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57" w:type="dxa"/>
          <w:right w:w="57" w:type="dxa"/>
        </w:tblCellMar>
        <w:tblLook w:val="0000" w:firstRow="0" w:lastRow="0" w:firstColumn="0" w:lastColumn="0" w:noHBand="0" w:noVBand="0"/>
      </w:tblPr>
      <w:tblGrid>
        <w:gridCol w:w="1189"/>
        <w:gridCol w:w="540"/>
        <w:gridCol w:w="3374"/>
        <w:gridCol w:w="881"/>
        <w:gridCol w:w="3655"/>
      </w:tblGrid>
      <w:tr w:rsidR="00E16960" w:rsidRPr="00E03557" w14:paraId="791456E3" w14:textId="77777777" w:rsidTr="006F5AB1">
        <w:trPr>
          <w:cantSplit/>
          <w:jc w:val="center"/>
        </w:trPr>
        <w:tc>
          <w:tcPr>
            <w:tcW w:w="617" w:type="pct"/>
            <w:vMerge w:val="restart"/>
            <w:vAlign w:val="center"/>
          </w:tcPr>
          <w:p w14:paraId="124B97E0" w14:textId="523FE8E2" w:rsidR="00E16960" w:rsidRPr="00E03557" w:rsidRDefault="00346AF9" w:rsidP="007E3D50">
            <w:pPr>
              <w:jc w:val="center"/>
              <w:rPr>
                <w:sz w:val="20"/>
                <w:szCs w:val="20"/>
              </w:rPr>
            </w:pPr>
            <w:bookmarkStart w:id="0" w:name="dnum" w:colFirst="2" w:colLast="2"/>
            <w:bookmarkStart w:id="1" w:name="dsg" w:colFirst="1" w:colLast="1"/>
            <w:bookmarkStart w:id="2" w:name="dtableau" w:colFirst="0" w:colLast="2"/>
            <w:bookmarkStart w:id="3" w:name="_GoBack"/>
            <w:bookmarkEnd w:id="3"/>
            <w:r>
              <w:rPr>
                <w:noProof/>
              </w:rPr>
              <w:drawing>
                <wp:inline distT="0" distB="0" distL="0" distR="0" wp14:anchorId="78D609AE" wp14:editId="463E4169">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90" cy="709301"/>
                          </a:xfrm>
                          <a:prstGeom prst="rect">
                            <a:avLst/>
                          </a:prstGeom>
                          <a:noFill/>
                          <a:ln>
                            <a:noFill/>
                          </a:ln>
                        </pic:spPr>
                      </pic:pic>
                    </a:graphicData>
                  </a:graphic>
                </wp:inline>
              </w:drawing>
            </w:r>
          </w:p>
        </w:tc>
        <w:tc>
          <w:tcPr>
            <w:tcW w:w="2030" w:type="pct"/>
            <w:gridSpan w:val="2"/>
            <w:vMerge w:val="restart"/>
          </w:tcPr>
          <w:p w14:paraId="114C3B3C" w14:textId="77777777" w:rsidR="00346AF9" w:rsidRPr="00B34C6F" w:rsidRDefault="00346AF9" w:rsidP="00346AF9">
            <w:pPr>
              <w:rPr>
                <w:sz w:val="16"/>
                <w:szCs w:val="16"/>
              </w:rPr>
            </w:pPr>
            <w:r w:rsidRPr="00B34C6F">
              <w:rPr>
                <w:sz w:val="16"/>
                <w:szCs w:val="16"/>
              </w:rPr>
              <w:t>INTERNATIONAL TELECOMMUNICATION UNION</w:t>
            </w:r>
          </w:p>
          <w:p w14:paraId="34891A5B" w14:textId="77777777" w:rsidR="00346AF9" w:rsidRPr="00B34C6F" w:rsidRDefault="00346AF9" w:rsidP="00346AF9">
            <w:pPr>
              <w:rPr>
                <w:b/>
                <w:bCs/>
                <w:sz w:val="26"/>
                <w:szCs w:val="26"/>
              </w:rPr>
            </w:pPr>
            <w:r w:rsidRPr="00B34C6F">
              <w:rPr>
                <w:b/>
                <w:bCs/>
                <w:sz w:val="26"/>
                <w:szCs w:val="26"/>
              </w:rPr>
              <w:t>TELECOMMUNICATION</w:t>
            </w:r>
            <w:r w:rsidRPr="00B34C6F">
              <w:rPr>
                <w:b/>
                <w:bCs/>
                <w:sz w:val="26"/>
                <w:szCs w:val="26"/>
              </w:rPr>
              <w:br/>
              <w:t>STANDARDIZATION SECTOR</w:t>
            </w:r>
          </w:p>
          <w:p w14:paraId="06747B51" w14:textId="0AC4D952" w:rsidR="00E16960" w:rsidRPr="00E03557" w:rsidRDefault="00346AF9" w:rsidP="00346AF9">
            <w:pPr>
              <w:rPr>
                <w:sz w:val="20"/>
                <w:szCs w:val="20"/>
              </w:rPr>
            </w:pPr>
            <w:r w:rsidRPr="00155EBF">
              <w:rPr>
                <w:sz w:val="20"/>
                <w:szCs w:val="20"/>
              </w:rPr>
              <w:t xml:space="preserve">STUDY PERIOD </w:t>
            </w:r>
            <w:r w:rsidRPr="00E03557">
              <w:rPr>
                <w:sz w:val="20"/>
                <w:szCs w:val="20"/>
              </w:rPr>
              <w:t>20</w:t>
            </w:r>
            <w:r>
              <w:rPr>
                <w:sz w:val="20"/>
                <w:szCs w:val="20"/>
              </w:rPr>
              <w:t>22</w:t>
            </w:r>
            <w:r w:rsidRPr="00E03557">
              <w:rPr>
                <w:sz w:val="20"/>
                <w:szCs w:val="20"/>
              </w:rPr>
              <w:t>-202</w:t>
            </w:r>
            <w:r>
              <w:rPr>
                <w:sz w:val="20"/>
                <w:szCs w:val="20"/>
              </w:rPr>
              <w:t>4</w:t>
            </w:r>
          </w:p>
        </w:tc>
        <w:tc>
          <w:tcPr>
            <w:tcW w:w="2353" w:type="pct"/>
            <w:gridSpan w:val="2"/>
            <w:vAlign w:val="center"/>
          </w:tcPr>
          <w:p w14:paraId="3DAB8B86" w14:textId="6A434BBB" w:rsidR="00E16960" w:rsidRPr="00852AAD" w:rsidRDefault="00E16960" w:rsidP="00674439">
            <w:pPr>
              <w:pStyle w:val="Docnumber"/>
              <w:jc w:val="left"/>
            </w:pPr>
          </w:p>
        </w:tc>
      </w:tr>
      <w:bookmarkEnd w:id="0"/>
      <w:tr w:rsidR="00E16960" w:rsidRPr="00E03557" w14:paraId="4B7429D8" w14:textId="77777777" w:rsidTr="006F5AB1">
        <w:trPr>
          <w:cantSplit/>
          <w:jc w:val="center"/>
        </w:trPr>
        <w:tc>
          <w:tcPr>
            <w:tcW w:w="617" w:type="pct"/>
            <w:vMerge/>
          </w:tcPr>
          <w:p w14:paraId="1C56400C" w14:textId="77777777" w:rsidR="00E16960" w:rsidRPr="00E03557" w:rsidRDefault="00E16960" w:rsidP="007E3D50">
            <w:pPr>
              <w:rPr>
                <w:smallCaps/>
                <w:sz w:val="20"/>
              </w:rPr>
            </w:pPr>
          </w:p>
        </w:tc>
        <w:tc>
          <w:tcPr>
            <w:tcW w:w="2030" w:type="pct"/>
            <w:gridSpan w:val="2"/>
            <w:vMerge/>
          </w:tcPr>
          <w:p w14:paraId="33E3D052" w14:textId="77777777" w:rsidR="00E16960" w:rsidRPr="00E03557" w:rsidRDefault="00E16960" w:rsidP="007E3D50">
            <w:pPr>
              <w:rPr>
                <w:smallCaps/>
                <w:sz w:val="20"/>
              </w:rPr>
            </w:pPr>
            <w:bookmarkStart w:id="4" w:name="ddate" w:colFirst="2" w:colLast="2"/>
          </w:p>
        </w:tc>
        <w:tc>
          <w:tcPr>
            <w:tcW w:w="2353" w:type="pct"/>
            <w:gridSpan w:val="2"/>
          </w:tcPr>
          <w:p w14:paraId="45BBA9F6" w14:textId="37117A63" w:rsidR="00E16960" w:rsidRPr="00E03557" w:rsidRDefault="00E16960" w:rsidP="007E3D50">
            <w:pPr>
              <w:jc w:val="right"/>
              <w:rPr>
                <w:b/>
                <w:bCs/>
                <w:sz w:val="28"/>
                <w:szCs w:val="28"/>
              </w:rPr>
            </w:pPr>
            <w:r>
              <w:rPr>
                <w:b/>
                <w:bCs/>
                <w:sz w:val="28"/>
                <w:szCs w:val="28"/>
              </w:rPr>
              <w:t xml:space="preserve">Focus Group on </w:t>
            </w:r>
            <w:r w:rsidR="00802DB7">
              <w:rPr>
                <w:b/>
                <w:bCs/>
                <w:sz w:val="28"/>
                <w:szCs w:val="28"/>
              </w:rPr>
              <w:t xml:space="preserve">AI </w:t>
            </w:r>
            <w:r w:rsidR="0007085C">
              <w:rPr>
                <w:b/>
                <w:bCs/>
                <w:sz w:val="28"/>
                <w:szCs w:val="28"/>
              </w:rPr>
              <w:t xml:space="preserve">and IoT </w:t>
            </w:r>
            <w:r w:rsidR="00802DB7">
              <w:rPr>
                <w:b/>
                <w:bCs/>
                <w:sz w:val="28"/>
                <w:szCs w:val="28"/>
              </w:rPr>
              <w:t>for Di</w:t>
            </w:r>
            <w:r w:rsidR="0007085C">
              <w:rPr>
                <w:b/>
                <w:bCs/>
                <w:sz w:val="28"/>
                <w:szCs w:val="28"/>
              </w:rPr>
              <w:t>gital</w:t>
            </w:r>
            <w:r w:rsidR="00802DB7">
              <w:rPr>
                <w:b/>
                <w:bCs/>
                <w:sz w:val="28"/>
                <w:szCs w:val="28"/>
              </w:rPr>
              <w:t xml:space="preserve"> </w:t>
            </w:r>
            <w:r w:rsidR="0007085C">
              <w:rPr>
                <w:b/>
                <w:bCs/>
                <w:sz w:val="28"/>
                <w:szCs w:val="28"/>
              </w:rPr>
              <w:t>Agriculture</w:t>
            </w:r>
          </w:p>
        </w:tc>
      </w:tr>
      <w:tr w:rsidR="00E16960" w:rsidRPr="00E03557" w14:paraId="40F1C620" w14:textId="77777777" w:rsidTr="006F5AB1">
        <w:trPr>
          <w:cantSplit/>
          <w:jc w:val="center"/>
        </w:trPr>
        <w:tc>
          <w:tcPr>
            <w:tcW w:w="617" w:type="pct"/>
            <w:vMerge/>
            <w:tcBorders>
              <w:bottom w:val="single" w:sz="12" w:space="0" w:color="auto"/>
            </w:tcBorders>
          </w:tcPr>
          <w:p w14:paraId="42761763" w14:textId="77777777" w:rsidR="00E16960" w:rsidRPr="00E03557" w:rsidRDefault="00E16960" w:rsidP="007E3D50">
            <w:pPr>
              <w:rPr>
                <w:b/>
                <w:bCs/>
                <w:sz w:val="26"/>
              </w:rPr>
            </w:pPr>
          </w:p>
        </w:tc>
        <w:tc>
          <w:tcPr>
            <w:tcW w:w="2030" w:type="pct"/>
            <w:gridSpan w:val="2"/>
            <w:vMerge/>
            <w:tcBorders>
              <w:bottom w:val="single" w:sz="12" w:space="0" w:color="auto"/>
            </w:tcBorders>
          </w:tcPr>
          <w:p w14:paraId="476C1B96" w14:textId="77777777" w:rsidR="00E16960" w:rsidRPr="00E03557" w:rsidRDefault="00E16960" w:rsidP="007E3D50">
            <w:pPr>
              <w:rPr>
                <w:b/>
                <w:bCs/>
                <w:sz w:val="26"/>
              </w:rPr>
            </w:pPr>
            <w:bookmarkStart w:id="5" w:name="dorlang" w:colFirst="2" w:colLast="2"/>
            <w:bookmarkEnd w:id="4"/>
          </w:p>
        </w:tc>
        <w:tc>
          <w:tcPr>
            <w:tcW w:w="2353" w:type="pct"/>
            <w:gridSpan w:val="2"/>
            <w:tcBorders>
              <w:bottom w:val="single" w:sz="12" w:space="0" w:color="auto"/>
            </w:tcBorders>
            <w:vAlign w:val="center"/>
          </w:tcPr>
          <w:p w14:paraId="196B358B" w14:textId="77777777" w:rsidR="00E16960" w:rsidRPr="00E03557" w:rsidRDefault="00E16960" w:rsidP="007E3D50">
            <w:pPr>
              <w:jc w:val="right"/>
              <w:rPr>
                <w:b/>
                <w:bCs/>
                <w:sz w:val="28"/>
                <w:szCs w:val="28"/>
              </w:rPr>
            </w:pPr>
            <w:r w:rsidRPr="00E03557">
              <w:rPr>
                <w:b/>
                <w:bCs/>
                <w:sz w:val="28"/>
                <w:szCs w:val="28"/>
              </w:rPr>
              <w:t>Original: English</w:t>
            </w:r>
          </w:p>
        </w:tc>
      </w:tr>
      <w:tr w:rsidR="00E16960" w:rsidRPr="00E03557" w14:paraId="655598F6" w14:textId="77777777" w:rsidTr="006F5AB1">
        <w:trPr>
          <w:cantSplit/>
          <w:jc w:val="center"/>
        </w:trPr>
        <w:tc>
          <w:tcPr>
            <w:tcW w:w="897" w:type="pct"/>
            <w:gridSpan w:val="2"/>
          </w:tcPr>
          <w:p w14:paraId="164A8F0C" w14:textId="77777777" w:rsidR="00E16960" w:rsidRPr="00E03557" w:rsidRDefault="00E16960" w:rsidP="007E3D50">
            <w:pPr>
              <w:rPr>
                <w:b/>
                <w:bCs/>
              </w:rPr>
            </w:pPr>
            <w:bookmarkStart w:id="6" w:name="dbluepink" w:colFirst="1" w:colLast="1"/>
            <w:bookmarkStart w:id="7" w:name="dmeeting" w:colFirst="2" w:colLast="2"/>
            <w:bookmarkEnd w:id="1"/>
            <w:bookmarkEnd w:id="5"/>
            <w:r>
              <w:rPr>
                <w:b/>
                <w:bCs/>
              </w:rPr>
              <w:t>WG</w:t>
            </w:r>
            <w:r w:rsidRPr="00E03557">
              <w:rPr>
                <w:b/>
                <w:bCs/>
              </w:rPr>
              <w:t>(s):</w:t>
            </w:r>
          </w:p>
        </w:tc>
        <w:tc>
          <w:tcPr>
            <w:tcW w:w="1750" w:type="pct"/>
            <w:vAlign w:val="center"/>
          </w:tcPr>
          <w:p w14:paraId="455E7588" w14:textId="1FD79441" w:rsidR="00E16960" w:rsidRPr="004C4F81" w:rsidRDefault="004C4F81" w:rsidP="007E3D50">
            <w:r w:rsidRPr="004C4F81">
              <w:t>Working Group on Digital Agriculture Use Cases and Solutions (WG-AS)</w:t>
            </w:r>
          </w:p>
        </w:tc>
        <w:tc>
          <w:tcPr>
            <w:tcW w:w="2353" w:type="pct"/>
            <w:gridSpan w:val="2"/>
            <w:vAlign w:val="center"/>
          </w:tcPr>
          <w:p w14:paraId="53CFC8C2" w14:textId="606F6DFD" w:rsidR="00E16960" w:rsidRPr="00123B21" w:rsidRDefault="00D26F2B" w:rsidP="007E3D50">
            <w:pPr>
              <w:jc w:val="right"/>
            </w:pPr>
            <w:r>
              <w:t>Virtual, 2</w:t>
            </w:r>
            <w:r w:rsidR="00674439">
              <w:t>3-24</w:t>
            </w:r>
            <w:r>
              <w:t xml:space="preserve"> </w:t>
            </w:r>
            <w:r w:rsidR="00674439">
              <w:t>May</w:t>
            </w:r>
            <w:r>
              <w:t xml:space="preserve"> 2023</w:t>
            </w:r>
          </w:p>
        </w:tc>
      </w:tr>
      <w:tr w:rsidR="00E16960" w:rsidRPr="00E03557" w14:paraId="070272B2" w14:textId="77777777" w:rsidTr="006F5AB1">
        <w:trPr>
          <w:cantSplit/>
          <w:jc w:val="center"/>
        </w:trPr>
        <w:tc>
          <w:tcPr>
            <w:tcW w:w="5000" w:type="pct"/>
            <w:gridSpan w:val="5"/>
          </w:tcPr>
          <w:p w14:paraId="1FD9F115" w14:textId="77777777" w:rsidR="00E16960" w:rsidRPr="00D26F2B" w:rsidRDefault="00E16960" w:rsidP="007E3D50">
            <w:pPr>
              <w:jc w:val="center"/>
              <w:rPr>
                <w:b/>
                <w:bCs/>
              </w:rPr>
            </w:pPr>
            <w:bookmarkStart w:id="8" w:name="dtitle" w:colFirst="0" w:colLast="0"/>
            <w:bookmarkEnd w:id="6"/>
            <w:bookmarkEnd w:id="7"/>
            <w:r w:rsidRPr="00D26F2B">
              <w:rPr>
                <w:b/>
                <w:bCs/>
              </w:rPr>
              <w:t>INPUT DOCUMENT</w:t>
            </w:r>
          </w:p>
        </w:tc>
      </w:tr>
      <w:tr w:rsidR="00E16960" w:rsidRPr="00E03557" w14:paraId="6F53F431" w14:textId="77777777" w:rsidTr="006F5AB1">
        <w:trPr>
          <w:cantSplit/>
          <w:jc w:val="center"/>
        </w:trPr>
        <w:tc>
          <w:tcPr>
            <w:tcW w:w="897" w:type="pct"/>
            <w:gridSpan w:val="2"/>
          </w:tcPr>
          <w:p w14:paraId="03F6D5C2" w14:textId="77777777" w:rsidR="00E16960" w:rsidRPr="00E03557" w:rsidRDefault="00E16960" w:rsidP="00D26F2B">
            <w:pPr>
              <w:spacing w:before="0"/>
              <w:rPr>
                <w:b/>
                <w:bCs/>
              </w:rPr>
            </w:pPr>
            <w:bookmarkStart w:id="9" w:name="dsource" w:colFirst="1" w:colLast="1"/>
            <w:bookmarkEnd w:id="8"/>
            <w:r w:rsidRPr="00E03557">
              <w:rPr>
                <w:b/>
                <w:bCs/>
              </w:rPr>
              <w:t>Source:</w:t>
            </w:r>
          </w:p>
        </w:tc>
        <w:tc>
          <w:tcPr>
            <w:tcW w:w="4103" w:type="pct"/>
            <w:gridSpan w:val="3"/>
            <w:vAlign w:val="center"/>
          </w:tcPr>
          <w:p w14:paraId="2F7324B5" w14:textId="794E105C" w:rsidR="00E16960" w:rsidRPr="00D26F2B" w:rsidRDefault="004C4F81" w:rsidP="00D26F2B">
            <w:pPr>
              <w:spacing w:before="0"/>
            </w:pPr>
            <w:r>
              <w:t>WG-AS Co-Chair</w:t>
            </w:r>
          </w:p>
        </w:tc>
      </w:tr>
      <w:tr w:rsidR="00E16960" w:rsidRPr="00E03557" w14:paraId="23ACEAB5" w14:textId="77777777" w:rsidTr="006F5AB1">
        <w:trPr>
          <w:cantSplit/>
          <w:jc w:val="center"/>
        </w:trPr>
        <w:tc>
          <w:tcPr>
            <w:tcW w:w="897" w:type="pct"/>
            <w:gridSpan w:val="2"/>
          </w:tcPr>
          <w:p w14:paraId="02CBDDBC" w14:textId="501582BB" w:rsidR="000C39A5" w:rsidRPr="00132A8F" w:rsidRDefault="000C39A5" w:rsidP="003C606E">
            <w:pPr>
              <w:spacing w:before="0"/>
              <w:rPr>
                <w:b/>
                <w:bCs/>
              </w:rPr>
            </w:pPr>
            <w:bookmarkStart w:id="10" w:name="dtitle1" w:colFirst="1" w:colLast="1"/>
            <w:bookmarkEnd w:id="9"/>
          </w:p>
        </w:tc>
        <w:tc>
          <w:tcPr>
            <w:tcW w:w="4103" w:type="pct"/>
            <w:gridSpan w:val="3"/>
            <w:vAlign w:val="center"/>
          </w:tcPr>
          <w:p w14:paraId="4006423E" w14:textId="446ADE01" w:rsidR="003C606E" w:rsidRPr="00132A8F" w:rsidRDefault="00587086" w:rsidP="00D26F2B">
            <w:pPr>
              <w:spacing w:before="0"/>
            </w:pPr>
            <w:r>
              <w:t>C</w:t>
            </w:r>
            <w:r w:rsidR="00D26F2B" w:rsidRPr="00132A8F">
              <w:t xml:space="preserve">all for </w:t>
            </w:r>
            <w:r w:rsidR="004C4F81">
              <w:t>U</w:t>
            </w:r>
            <w:r w:rsidR="00D26F2B" w:rsidRPr="00132A8F">
              <w:t xml:space="preserve">se </w:t>
            </w:r>
            <w:r w:rsidR="004C4F81">
              <w:t>C</w:t>
            </w:r>
            <w:r w:rsidR="00D26F2B" w:rsidRPr="00132A8F">
              <w:t>ase</w:t>
            </w:r>
            <w:r w:rsidR="00BA50F3" w:rsidRPr="00132A8F">
              <w:t>s</w:t>
            </w:r>
          </w:p>
          <w:p w14:paraId="6206385B" w14:textId="1CC80220" w:rsidR="008275BA" w:rsidRPr="00132A8F" w:rsidRDefault="008275BA" w:rsidP="00D26F2B">
            <w:pPr>
              <w:spacing w:before="0"/>
            </w:pPr>
          </w:p>
        </w:tc>
      </w:tr>
      <w:bookmarkEnd w:id="10"/>
      <w:tr w:rsidR="00E16960" w:rsidRPr="00674439" w14:paraId="52849E50" w14:textId="77777777" w:rsidTr="006F5AB1">
        <w:trPr>
          <w:cantSplit/>
          <w:jc w:val="center"/>
        </w:trPr>
        <w:tc>
          <w:tcPr>
            <w:tcW w:w="897" w:type="pct"/>
            <w:gridSpan w:val="2"/>
            <w:tcBorders>
              <w:top w:val="single" w:sz="6" w:space="0" w:color="auto"/>
              <w:bottom w:val="single" w:sz="6" w:space="0" w:color="auto"/>
            </w:tcBorders>
          </w:tcPr>
          <w:p w14:paraId="672FA719" w14:textId="77777777" w:rsidR="00E16960" w:rsidRPr="00D26F2B" w:rsidRDefault="00E16960" w:rsidP="00D26F2B">
            <w:pPr>
              <w:spacing w:before="0"/>
              <w:rPr>
                <w:b/>
                <w:bCs/>
              </w:rPr>
            </w:pPr>
            <w:r w:rsidRPr="00D26F2B">
              <w:rPr>
                <w:b/>
                <w:bCs/>
              </w:rPr>
              <w:t>Contact:</w:t>
            </w:r>
          </w:p>
        </w:tc>
        <w:tc>
          <w:tcPr>
            <w:tcW w:w="2207" w:type="pct"/>
            <w:gridSpan w:val="2"/>
            <w:tcBorders>
              <w:top w:val="single" w:sz="6" w:space="0" w:color="auto"/>
              <w:bottom w:val="single" w:sz="6" w:space="0" w:color="auto"/>
            </w:tcBorders>
            <w:vAlign w:val="center"/>
          </w:tcPr>
          <w:p w14:paraId="51356308" w14:textId="28A5799F" w:rsidR="00E16960" w:rsidRPr="00DE77D2" w:rsidRDefault="00D26F2B" w:rsidP="00D26F2B">
            <w:pPr>
              <w:spacing w:before="0"/>
              <w:rPr>
                <w:lang w:val="en-US"/>
              </w:rPr>
            </w:pPr>
            <w:r w:rsidRPr="00DE77D2">
              <w:rPr>
                <w:lang w:val="en-US"/>
              </w:rPr>
              <w:t>Raghu Chaliganti</w:t>
            </w:r>
            <w:r w:rsidR="00DE77D2" w:rsidRPr="00DE77D2">
              <w:rPr>
                <w:lang w:val="en-US"/>
              </w:rPr>
              <w:t xml:space="preserve"> (Chair, WG-AS)</w:t>
            </w:r>
          </w:p>
          <w:p w14:paraId="61AD99E5" w14:textId="77777777" w:rsidR="00D26F2B" w:rsidRPr="00FD214B" w:rsidRDefault="00D26F2B" w:rsidP="00D26F2B">
            <w:pPr>
              <w:spacing w:before="0"/>
              <w:rPr>
                <w:lang w:val="de-DE"/>
              </w:rPr>
            </w:pPr>
            <w:r w:rsidRPr="00FD214B">
              <w:rPr>
                <w:lang w:val="de-DE"/>
              </w:rPr>
              <w:t>Fraunhofer HHI</w:t>
            </w:r>
          </w:p>
          <w:p w14:paraId="2A2A49FE" w14:textId="68F01B8C" w:rsidR="00D26F2B" w:rsidRPr="00FD214B" w:rsidRDefault="00D26F2B" w:rsidP="00D26F2B">
            <w:pPr>
              <w:spacing w:before="0"/>
              <w:rPr>
                <w:lang w:val="de-DE"/>
              </w:rPr>
            </w:pPr>
            <w:r w:rsidRPr="00FD214B">
              <w:rPr>
                <w:lang w:val="de-DE"/>
              </w:rPr>
              <w:t>Germany</w:t>
            </w:r>
          </w:p>
        </w:tc>
        <w:tc>
          <w:tcPr>
            <w:tcW w:w="1896" w:type="pct"/>
            <w:tcBorders>
              <w:top w:val="single" w:sz="6" w:space="0" w:color="auto"/>
              <w:bottom w:val="single" w:sz="6" w:space="0" w:color="auto"/>
            </w:tcBorders>
            <w:vAlign w:val="center"/>
          </w:tcPr>
          <w:p w14:paraId="00D0FF61" w14:textId="167F26AC" w:rsidR="00D26F2B" w:rsidRPr="00FD214B" w:rsidRDefault="00702270" w:rsidP="00D26F2B">
            <w:pPr>
              <w:spacing w:before="0"/>
              <w:rPr>
                <w:lang w:val="de-DE"/>
              </w:rPr>
            </w:pPr>
            <w:r w:rsidRPr="00FD214B">
              <w:rPr>
                <w:lang w:val="de-DE"/>
              </w:rPr>
              <w:t>E-Mail</w:t>
            </w:r>
            <w:r w:rsidR="00E16960" w:rsidRPr="00FD214B">
              <w:rPr>
                <w:lang w:val="de-DE"/>
              </w:rPr>
              <w:t>:</w:t>
            </w:r>
          </w:p>
          <w:p w14:paraId="09D72163" w14:textId="1DA64CFD" w:rsidR="00E16960" w:rsidRDefault="00184C51" w:rsidP="00D26F2B">
            <w:pPr>
              <w:spacing w:before="0"/>
              <w:rPr>
                <w:lang w:val="de-DE"/>
              </w:rPr>
            </w:pPr>
            <w:hyperlink r:id="rId11" w:history="1">
              <w:r w:rsidR="00E12E1B">
                <w:rPr>
                  <w:lang w:val="de-DE"/>
                </w:rPr>
                <w:t>r</w:t>
              </w:r>
              <w:r w:rsidR="001A50AD" w:rsidRPr="00E4097E">
                <w:rPr>
                  <w:rStyle w:val="Hyperlink"/>
                  <w:lang w:val="de-DE"/>
                </w:rPr>
                <w:t>aghu.chaliganti@hhi.fraunhofer.de</w:t>
              </w:r>
            </w:hyperlink>
            <w:r w:rsidR="001A50AD">
              <w:rPr>
                <w:lang w:val="de-DE"/>
              </w:rPr>
              <w:t xml:space="preserve"> </w:t>
            </w:r>
          </w:p>
          <w:p w14:paraId="33655BEF" w14:textId="2A0E837D" w:rsidR="00C42DAA" w:rsidRPr="00FD214B" w:rsidRDefault="00C42DAA" w:rsidP="00D26F2B">
            <w:pPr>
              <w:spacing w:before="0"/>
              <w:rPr>
                <w:lang w:val="de-DE"/>
              </w:rPr>
            </w:pPr>
          </w:p>
        </w:tc>
      </w:tr>
      <w:bookmarkEnd w:id="2"/>
    </w:tbl>
    <w:p w14:paraId="5C534AAF" w14:textId="77777777" w:rsidR="00E16960" w:rsidRPr="00702270" w:rsidRDefault="00E16960" w:rsidP="00E16960"/>
    <w:tbl>
      <w:tblPr>
        <w:tblW w:w="5000" w:type="pct"/>
        <w:jc w:val="center"/>
        <w:tblCellMar>
          <w:left w:w="57" w:type="dxa"/>
          <w:right w:w="57" w:type="dxa"/>
        </w:tblCellMar>
        <w:tblLook w:val="0000" w:firstRow="0" w:lastRow="0" w:firstColumn="0" w:lastColumn="0" w:noHBand="0" w:noVBand="0"/>
      </w:tblPr>
      <w:tblGrid>
        <w:gridCol w:w="1677"/>
        <w:gridCol w:w="7962"/>
      </w:tblGrid>
      <w:tr w:rsidR="00E16960" w:rsidRPr="00E03557" w14:paraId="2AB05E6E" w14:textId="77777777" w:rsidTr="006F5AB1">
        <w:trPr>
          <w:cantSplit/>
          <w:jc w:val="center"/>
        </w:trPr>
        <w:tc>
          <w:tcPr>
            <w:tcW w:w="870" w:type="pct"/>
          </w:tcPr>
          <w:p w14:paraId="0265114A" w14:textId="531A9904" w:rsidR="00E16960" w:rsidRPr="00E03557" w:rsidRDefault="00E16960" w:rsidP="007E3D50">
            <w:pPr>
              <w:rPr>
                <w:b/>
                <w:bCs/>
              </w:rPr>
            </w:pPr>
            <w:r w:rsidRPr="00E03557">
              <w:rPr>
                <w:b/>
                <w:bCs/>
              </w:rPr>
              <w:t>Abstract</w:t>
            </w:r>
          </w:p>
        </w:tc>
        <w:tc>
          <w:tcPr>
            <w:tcW w:w="4130" w:type="pct"/>
          </w:tcPr>
          <w:p w14:paraId="7A550511" w14:textId="76AF40FB" w:rsidR="00DE4CCB" w:rsidRPr="005D7D43" w:rsidRDefault="00DE4CCB" w:rsidP="005D7D43">
            <w:pPr>
              <w:jc w:val="both"/>
            </w:pPr>
            <w:r>
              <w:t xml:space="preserve">The </w:t>
            </w:r>
            <w:r w:rsidR="00674439">
              <w:t>FAO/I</w:t>
            </w:r>
            <w:r>
              <w:t xml:space="preserve">TU Focus group on Artificial Intelligence and Internet of Things for Digital Agriculture invites proposals for representative use cases. These use cases will be used to be used to study aspects of AI and IoT as solution in agriculture, uncover technological challenges and identify potential </w:t>
            </w:r>
            <w:r w:rsidR="00C42DAA">
              <w:t xml:space="preserve">research &amp; </w:t>
            </w:r>
            <w:r>
              <w:t>standardization gaps.</w:t>
            </w:r>
            <w:r w:rsidR="00C42DAA">
              <w:t xml:space="preserve"> </w:t>
            </w:r>
            <w:r>
              <w:t xml:space="preserve">If you are interested in getting involved, please prepare a document according to the instructions in this document, email it to </w:t>
            </w:r>
            <w:hyperlink r:id="rId12" w:history="1">
              <w:r w:rsidRPr="00E66AA6">
                <w:rPr>
                  <w:rStyle w:val="Hyperlink"/>
                </w:rPr>
                <w:t>tsbfgai4a@itu.int</w:t>
              </w:r>
            </w:hyperlink>
            <w:r>
              <w:t xml:space="preserve"> by </w:t>
            </w:r>
            <w:r w:rsidR="004C4F81" w:rsidRPr="004C4F81">
              <w:t>15 May 2023</w:t>
            </w:r>
            <w:r>
              <w:t xml:space="preserve"> and present it at our next </w:t>
            </w:r>
            <w:r w:rsidR="004C4F81">
              <w:t xml:space="preserve">virtual </w:t>
            </w:r>
            <w:r>
              <w:t>meeting</w:t>
            </w:r>
            <w:r w:rsidR="004C4F81">
              <w:t xml:space="preserve"> on 23-24 May 2023 (14:00 – 17:00 hours CEST)</w:t>
            </w:r>
            <w:r>
              <w:t>.</w:t>
            </w:r>
          </w:p>
        </w:tc>
      </w:tr>
    </w:tbl>
    <w:p w14:paraId="004B9E29" w14:textId="7A5AAFCC" w:rsidR="00BA50F3" w:rsidRPr="00C42DAA" w:rsidRDefault="00DE4CCB" w:rsidP="00BA50F3">
      <w:pPr>
        <w:rPr>
          <w:b/>
          <w:bCs/>
        </w:rPr>
      </w:pPr>
      <w:r w:rsidRPr="00C42DAA">
        <w:rPr>
          <w:b/>
          <w:bCs/>
        </w:rPr>
        <w:t>Motivation</w:t>
      </w:r>
    </w:p>
    <w:p w14:paraId="1B71AE94" w14:textId="4068B3F4" w:rsidR="00BB63F7" w:rsidRDefault="00F81FCA" w:rsidP="00674439">
      <w:pPr>
        <w:jc w:val="both"/>
      </w:pPr>
      <w:r w:rsidRPr="00F81FCA">
        <w:t>The Focus Group on “Artificial Intelligence (AI) and Internet of Things (IoT) for Digital</w:t>
      </w:r>
      <w:r>
        <w:br/>
      </w:r>
      <w:r w:rsidRPr="00F81FCA">
        <w:t>Agriculture (</w:t>
      </w:r>
      <w:hyperlink r:id="rId13" w:history="1">
        <w:r w:rsidRPr="005B05E2">
          <w:rPr>
            <w:rStyle w:val="Hyperlink"/>
          </w:rPr>
          <w:t>FG-AI4A</w:t>
        </w:r>
      </w:hyperlink>
      <w:r w:rsidRPr="00F81FCA">
        <w:t>)”, will establish a forum that brings together stakeholders from around the</w:t>
      </w:r>
      <w:r>
        <w:br/>
      </w:r>
      <w:r w:rsidRPr="00F81FCA">
        <w:t xml:space="preserve">world and </w:t>
      </w:r>
      <w:r w:rsidR="00DE77D2" w:rsidRPr="00F81FCA">
        <w:t>from different backgrounds</w:t>
      </w:r>
      <w:r w:rsidRPr="00F81FCA">
        <w:t xml:space="preserve"> to study and explore solutions and to advance pre-</w:t>
      </w:r>
      <w:r>
        <w:br/>
      </w:r>
      <w:r w:rsidRPr="00F81FCA">
        <w:t>standardization in this field</w:t>
      </w:r>
      <w:r w:rsidR="005F50FC">
        <w:t>.</w:t>
      </w:r>
      <w:r w:rsidR="00612014" w:rsidRPr="00612014">
        <w:t xml:space="preserve"> </w:t>
      </w:r>
      <w:r w:rsidR="00612014">
        <w:t xml:space="preserve">The focus groups constituted with several working groups and topic groups. </w:t>
      </w:r>
      <w:r w:rsidR="00BB63F7">
        <w:t>More information about FG AI4A</w:t>
      </w:r>
      <w:r w:rsidR="00EA62DA">
        <w:t xml:space="preserve"> at</w:t>
      </w:r>
      <w:r w:rsidR="00BB63F7">
        <w:t xml:space="preserve"> </w:t>
      </w:r>
      <w:hyperlink r:id="rId14" w:history="1">
        <w:r w:rsidR="00BB63F7" w:rsidRPr="00E4097E">
          <w:rPr>
            <w:rStyle w:val="Hyperlink"/>
          </w:rPr>
          <w:t>https://www.itu.int/en/ITU-T/focusgroups/ai4a/Pages/default.aspx</w:t>
        </w:r>
      </w:hyperlink>
      <w:r w:rsidR="00BB63F7">
        <w:t xml:space="preserve"> </w:t>
      </w:r>
    </w:p>
    <w:p w14:paraId="71599967" w14:textId="1076F126" w:rsidR="00AF73CD" w:rsidRDefault="00BB63F7" w:rsidP="001D5750">
      <w:pPr>
        <w:pStyle w:val="NormalWeb"/>
        <w:jc w:val="both"/>
      </w:pPr>
      <w:r w:rsidRPr="00BB63F7">
        <w:t xml:space="preserve">The Working Group on Digital Agriculture Use Cases and Solutions (WG-AS) is tasked with identifying and </w:t>
      </w:r>
      <w:r w:rsidR="00674439" w:rsidRPr="00BB63F7">
        <w:t>analysing</w:t>
      </w:r>
      <w:r w:rsidRPr="00BB63F7">
        <w:t xml:space="preserve"> use cases, particularly those where AI and IoT technologies are practically applied in the context of interaction with users (farmers or farming communities). This may include the use of AI and machine learning algorithms to predict crop yields, detect diseases or pests in crops, optimize irrigation systems, and improve crop yields and the efficiency of agricultural machinery</w:t>
      </w:r>
      <w:r w:rsidR="00587086">
        <w:t xml:space="preserve"> as well as the technologies to establish connectivity between sensors, machines, and servers.</w:t>
      </w:r>
    </w:p>
    <w:p w14:paraId="0CA812B4" w14:textId="55828A6C" w:rsidR="005B05E2" w:rsidRDefault="00BB63F7" w:rsidP="00F81FCA">
      <w:pPr>
        <w:jc w:val="both"/>
      </w:pPr>
      <w:r w:rsidRPr="00BB63F7">
        <w:t>The purpose of the "Call for Use Cases - AI &amp; IoT for Agriculture and Related Sectors" is to identify use cases that will stimulate discussion based on various aspects of the</w:t>
      </w:r>
      <w:r w:rsidR="00587086">
        <w:t xml:space="preserve"> </w:t>
      </w:r>
      <w:hyperlink r:id="rId15" w:history="1">
        <w:r w:rsidR="00612014" w:rsidRPr="00565B08">
          <w:rPr>
            <w:rStyle w:val="Hyperlink"/>
          </w:rPr>
          <w:t>FG-AI4A agriculture use case &amp; solutions template</w:t>
        </w:r>
      </w:hyperlink>
      <w:r w:rsidR="00612014">
        <w:t xml:space="preserve"> </w:t>
      </w:r>
      <w:r w:rsidR="00612014" w:rsidRPr="006C1918">
        <w:t xml:space="preserve">such as use case </w:t>
      </w:r>
      <w:r w:rsidR="00612014">
        <w:t>architectural considerations</w:t>
      </w:r>
      <w:r w:rsidR="00612014" w:rsidRPr="006C1918">
        <w:t>,</w:t>
      </w:r>
      <w:r w:rsidR="00612014">
        <w:t xml:space="preserve"> outcomes and</w:t>
      </w:r>
      <w:r w:rsidR="00612014" w:rsidRPr="006C1918">
        <w:t xml:space="preserve"> challenges</w:t>
      </w:r>
      <w:r w:rsidR="00612014">
        <w:t>.</w:t>
      </w:r>
      <w:r w:rsidR="00612014" w:rsidRPr="006C1918">
        <w:t xml:space="preserve"> </w:t>
      </w:r>
      <w:r w:rsidR="00612014">
        <w:rPr>
          <w:sz w:val="23"/>
          <w:szCs w:val="23"/>
        </w:rPr>
        <w:t>This will also help in analysing the research gaps in standards, and also to identify relevant, common terms for definition, as well as collaborative partnership with other institutions working on AI &amp; IoT in agriculture and allied sectors.</w:t>
      </w:r>
      <w:r w:rsidRPr="00BB63F7">
        <w:t xml:space="preserve"> </w:t>
      </w:r>
      <w:r w:rsidRPr="007651D7">
        <w:t>In addition,</w:t>
      </w:r>
      <w:r>
        <w:t xml:space="preserve"> this</w:t>
      </w:r>
      <w:r w:rsidRPr="007651D7">
        <w:t xml:space="preserve"> will also help </w:t>
      </w:r>
      <w:r>
        <w:t xml:space="preserve">to </w:t>
      </w:r>
      <w:r w:rsidRPr="007651D7">
        <w:t>identify relevant topic groups covering different aspects of crop production</w:t>
      </w:r>
      <w:r>
        <w:t xml:space="preserve"> and management.</w:t>
      </w:r>
    </w:p>
    <w:p w14:paraId="1D092E36" w14:textId="44D4EFB7" w:rsidR="005E0FF9" w:rsidRPr="00C42DAA" w:rsidRDefault="00C42DAA" w:rsidP="00C42DAA">
      <w:pPr>
        <w:rPr>
          <w:b/>
          <w:bCs/>
        </w:rPr>
      </w:pPr>
      <w:r w:rsidRPr="00C42DAA">
        <w:rPr>
          <w:b/>
          <w:bCs/>
        </w:rPr>
        <w:t>Logistics</w:t>
      </w:r>
    </w:p>
    <w:p w14:paraId="310D86C3" w14:textId="03AFBF02" w:rsidR="0016640C" w:rsidRPr="00BB63F7" w:rsidRDefault="005B05E2" w:rsidP="00BB63F7">
      <w:r>
        <w:t xml:space="preserve">To </w:t>
      </w:r>
      <w:r w:rsidR="005E0FF9" w:rsidRPr="005E0FF9">
        <w:rPr>
          <w:rFonts w:ascii="TimesNewRomanPSMT" w:eastAsia="Times New Roman" w:hAnsi="TimesNewRomanPSMT"/>
          <w:lang w:eastAsia="en-GB"/>
        </w:rPr>
        <w:t>prepare your proposal, please</w:t>
      </w:r>
      <w:r w:rsidR="00EA62DA">
        <w:rPr>
          <w:rFonts w:ascii="TimesNewRomanPSMT" w:eastAsia="Times New Roman" w:hAnsi="TimesNewRomanPSMT"/>
          <w:lang w:val="en-US" w:eastAsia="en-GB"/>
        </w:rPr>
        <w:t xml:space="preserve"> follow the</w:t>
      </w:r>
      <w:r w:rsidR="005E0FF9" w:rsidRPr="005E0FF9">
        <w:rPr>
          <w:rFonts w:ascii="TimesNewRomanPSMT" w:eastAsia="Times New Roman" w:hAnsi="TimesNewRomanPSMT"/>
          <w:lang w:eastAsia="en-GB"/>
        </w:rPr>
        <w:t xml:space="preserve"> </w:t>
      </w:r>
      <w:hyperlink r:id="rId16" w:history="1">
        <w:r w:rsidR="005E0FF9" w:rsidRPr="005E0FF9">
          <w:rPr>
            <w:rStyle w:val="Hyperlink"/>
            <w:rFonts w:ascii="TimesNewRomanPSMT" w:eastAsia="Times New Roman" w:hAnsi="TimesNewRomanPSMT"/>
            <w:lang w:eastAsia="en-GB"/>
          </w:rPr>
          <w:t>use</w:t>
        </w:r>
        <w:r w:rsidR="0016640C" w:rsidRPr="0016640C">
          <w:rPr>
            <w:rStyle w:val="Hyperlink"/>
            <w:rFonts w:ascii="TimesNewRomanPSMT" w:eastAsia="Times New Roman" w:hAnsi="TimesNewRomanPSMT"/>
            <w:lang w:val="en-US" w:eastAsia="en-GB"/>
          </w:rPr>
          <w:t>-case template</w:t>
        </w:r>
      </w:hyperlink>
      <w:r w:rsidR="0016640C">
        <w:rPr>
          <w:rFonts w:ascii="TimesNewRomanPSMT" w:eastAsia="Times New Roman" w:hAnsi="TimesNewRomanPSMT"/>
          <w:lang w:val="en-US" w:eastAsia="en-GB"/>
        </w:rPr>
        <w:t xml:space="preserve"> document</w:t>
      </w:r>
      <w:r w:rsidR="00BB63F7">
        <w:rPr>
          <w:rFonts w:ascii="TimesNewRomanPSMT" w:eastAsia="Times New Roman" w:hAnsi="TimesNewRomanPSMT"/>
          <w:lang w:val="en-US" w:eastAsia="en-GB"/>
        </w:rPr>
        <w:t xml:space="preserve">. </w:t>
      </w:r>
      <w:r w:rsidR="005E0FF9" w:rsidRPr="005E0FF9">
        <w:rPr>
          <w:rFonts w:ascii="TimesNewRomanPSMT" w:eastAsia="Times New Roman" w:hAnsi="TimesNewRomanPSMT"/>
          <w:lang w:eastAsia="en-GB"/>
        </w:rPr>
        <w:t>Update the document header as follows. WG(s):</w:t>
      </w:r>
      <w:r w:rsidR="00C10D14" w:rsidRPr="00C10D14">
        <w:rPr>
          <w:rFonts w:ascii="TimesNewRomanPS" w:eastAsia="Times New Roman" w:hAnsi="TimesNewRomanPS"/>
          <w:i/>
          <w:iCs/>
          <w:lang w:val="en-US" w:eastAsia="en-GB"/>
        </w:rPr>
        <w:t xml:space="preserve"> </w:t>
      </w:r>
      <w:r w:rsidR="00C10D14" w:rsidRPr="00C10D14">
        <w:rPr>
          <w:rFonts w:ascii="TimesNewRomanPSMT" w:eastAsia="Times New Roman" w:hAnsi="TimesNewRomanPSMT"/>
          <w:i/>
          <w:iCs/>
          <w:lang w:eastAsia="en-GB"/>
        </w:rPr>
        <w:t>Working Group on Digital Agriculture Use Cases and Solutions (WG-</w:t>
      </w:r>
      <w:r w:rsidR="00C10D14" w:rsidRPr="00C10D14">
        <w:rPr>
          <w:rFonts w:ascii="TimesNewRomanPSMT" w:eastAsia="Times New Roman" w:hAnsi="TimesNewRomanPSMT"/>
          <w:i/>
          <w:iCs/>
          <w:lang w:eastAsia="en-GB"/>
        </w:rPr>
        <w:lastRenderedPageBreak/>
        <w:t>AS)</w:t>
      </w:r>
      <w:r w:rsidR="005E0FF9" w:rsidRPr="005E0FF9">
        <w:rPr>
          <w:rFonts w:ascii="TimesNewRomanPSMT" w:eastAsia="Times New Roman" w:hAnsi="TimesNewRomanPSMT"/>
          <w:i/>
          <w:iCs/>
          <w:lang w:eastAsia="en-GB"/>
        </w:rPr>
        <w:t>.</w:t>
      </w:r>
      <w:r w:rsidR="005E0FF9" w:rsidRPr="005E0FF9">
        <w:rPr>
          <w:rFonts w:ascii="TimesNewRomanPSMT" w:eastAsia="Times New Roman" w:hAnsi="TimesNewRomanPSMT"/>
          <w:lang w:eastAsia="en-GB"/>
        </w:rPr>
        <w:t xml:space="preserve"> Source: </w:t>
      </w:r>
      <w:r w:rsidR="005E0FF9" w:rsidRPr="005E0FF9">
        <w:rPr>
          <w:rFonts w:ascii="TimesNewRomanPS" w:eastAsia="Times New Roman" w:hAnsi="TimesNewRomanPS"/>
          <w:i/>
          <w:iCs/>
          <w:lang w:eastAsia="en-GB"/>
        </w:rPr>
        <w:t>Your name or organization</w:t>
      </w:r>
      <w:r w:rsidR="005E0FF9" w:rsidRPr="005E0FF9">
        <w:rPr>
          <w:rFonts w:ascii="TimesNewRomanPSMT" w:eastAsia="Times New Roman" w:hAnsi="TimesNewRomanPSMT"/>
          <w:lang w:eastAsia="en-GB"/>
        </w:rPr>
        <w:t xml:space="preserve">. Title: </w:t>
      </w:r>
      <w:r w:rsidR="005E0FF9" w:rsidRPr="005E0FF9">
        <w:rPr>
          <w:rFonts w:ascii="TimesNewRomanPS" w:eastAsia="Times New Roman" w:hAnsi="TimesNewRomanPS"/>
          <w:i/>
          <w:iCs/>
          <w:lang w:eastAsia="en-GB"/>
        </w:rPr>
        <w:t>Title of your use case and data</w:t>
      </w:r>
      <w:r w:rsidR="005E0FF9" w:rsidRPr="005E0FF9">
        <w:rPr>
          <w:rFonts w:ascii="TimesNewRomanPSMT" w:eastAsia="Times New Roman" w:hAnsi="TimesNewRomanPSMT"/>
          <w:lang w:eastAsia="en-GB"/>
        </w:rPr>
        <w:t xml:space="preserve">. Purpose: </w:t>
      </w:r>
      <w:r w:rsidR="005E0FF9" w:rsidRPr="005E0FF9">
        <w:rPr>
          <w:rFonts w:ascii="TimesNewRomanPS" w:eastAsia="Times New Roman" w:hAnsi="TimesNewRomanPS"/>
          <w:i/>
          <w:iCs/>
          <w:lang w:eastAsia="en-GB"/>
        </w:rPr>
        <w:t>Discussion</w:t>
      </w:r>
      <w:r w:rsidR="005E0FF9" w:rsidRPr="005E0FF9">
        <w:rPr>
          <w:rFonts w:ascii="TimesNewRomanPSMT" w:eastAsia="Times New Roman" w:hAnsi="TimesNewRomanPSMT"/>
          <w:lang w:eastAsia="en-GB"/>
        </w:rPr>
        <w:t xml:space="preserve">. Contact: </w:t>
      </w:r>
      <w:r w:rsidR="005E0FF9" w:rsidRPr="005E0FF9">
        <w:rPr>
          <w:rFonts w:ascii="TimesNewRomanPS" w:eastAsia="Times New Roman" w:hAnsi="TimesNewRomanPS"/>
          <w:i/>
          <w:iCs/>
          <w:lang w:eastAsia="en-GB"/>
        </w:rPr>
        <w:t>Insert contact name, contact organization, country, telephone, e-mail</w:t>
      </w:r>
      <w:r w:rsidR="005E0FF9" w:rsidRPr="005E0FF9">
        <w:rPr>
          <w:rFonts w:ascii="TimesNewRomanPSMT" w:eastAsia="Times New Roman" w:hAnsi="TimesNewRomanPSMT"/>
          <w:lang w:eastAsia="en-GB"/>
        </w:rPr>
        <w:t xml:space="preserve">. Abstract: </w:t>
      </w:r>
      <w:r w:rsidR="005E0FF9" w:rsidRPr="005E0FF9">
        <w:rPr>
          <w:rFonts w:ascii="TimesNewRomanPS" w:eastAsia="Times New Roman" w:hAnsi="TimesNewRomanPS"/>
          <w:i/>
          <w:iCs/>
          <w:lang w:eastAsia="en-GB"/>
        </w:rPr>
        <w:t>Summarize your proposal</w:t>
      </w:r>
      <w:r w:rsidR="00C10D14" w:rsidRPr="0016640C">
        <w:rPr>
          <w:rFonts w:ascii="TimesNewRomanPS" w:eastAsia="Times New Roman" w:hAnsi="TimesNewRomanPS"/>
          <w:i/>
          <w:iCs/>
          <w:lang w:val="en-US" w:eastAsia="en-GB"/>
        </w:rPr>
        <w:t>.</w:t>
      </w:r>
    </w:p>
    <w:p w14:paraId="63BE5E19" w14:textId="6F60ED68" w:rsidR="005E0FF9" w:rsidRPr="0016640C" w:rsidRDefault="00C10D14" w:rsidP="00C10D14">
      <w:pPr>
        <w:spacing w:before="100" w:beforeAutospacing="1" w:after="100" w:afterAutospacing="1"/>
        <w:rPr>
          <w:rFonts w:ascii="TimesNewRomanPS" w:eastAsia="Times New Roman" w:hAnsi="TimesNewRomanPS"/>
          <w:i/>
          <w:iCs/>
          <w:lang w:val="en-US" w:eastAsia="en-GB"/>
        </w:rPr>
      </w:pPr>
      <w:r w:rsidRPr="00C10D14">
        <w:rPr>
          <w:rFonts w:ascii="TimesNewRomanPSMT" w:eastAsia="Times New Roman" w:hAnsi="TimesNewRomanPSMT"/>
          <w:lang w:eastAsia="en-GB"/>
        </w:rPr>
        <w:t>Enter all information requested in sections 1-</w:t>
      </w:r>
      <w:r w:rsidR="0016640C" w:rsidRPr="0016640C">
        <w:rPr>
          <w:rFonts w:ascii="TimesNewRomanPSMT" w:eastAsia="Times New Roman" w:hAnsi="TimesNewRomanPSMT"/>
          <w:lang w:val="en-US" w:eastAsia="en-GB"/>
        </w:rPr>
        <w:t>5</w:t>
      </w:r>
      <w:r w:rsidRPr="00C10D14">
        <w:rPr>
          <w:rFonts w:ascii="TimesNewRomanPSMT" w:eastAsia="Times New Roman" w:hAnsi="TimesNewRomanPSMT"/>
          <w:lang w:eastAsia="en-GB"/>
        </w:rPr>
        <w:t xml:space="preserve"> below (using the same outline and section titles), and e-mail your proposal as Word file to </w:t>
      </w:r>
      <w:hyperlink r:id="rId17" w:history="1">
        <w:r w:rsidR="00DE77D2" w:rsidRPr="00E66AA6">
          <w:rPr>
            <w:rStyle w:val="Hyperlink"/>
          </w:rPr>
          <w:t>tsbfgai4a@itu.int</w:t>
        </w:r>
      </w:hyperlink>
      <w:r w:rsidR="00DE77D2">
        <w:t xml:space="preserve"> </w:t>
      </w:r>
      <w:r w:rsidR="004C4F81" w:rsidRPr="004C4F81">
        <w:t>15 May 2023</w:t>
      </w:r>
      <w:r w:rsidR="004C4F81">
        <w:t xml:space="preserve"> </w:t>
      </w:r>
      <w:r>
        <w:rPr>
          <w:rFonts w:ascii="TimesNewRomanPSMT" w:eastAsia="Times New Roman" w:hAnsi="TimesNewRomanPSMT"/>
          <w:lang w:val="en-US" w:eastAsia="en-GB"/>
        </w:rPr>
        <w:t>at the latest.</w:t>
      </w:r>
    </w:p>
    <w:p w14:paraId="558DC806" w14:textId="77777777" w:rsidR="00E93570" w:rsidRDefault="00E93570" w:rsidP="00E93570">
      <w:pPr>
        <w:spacing w:before="100" w:beforeAutospacing="1" w:after="100" w:afterAutospacing="1"/>
        <w:jc w:val="both"/>
        <w:rPr>
          <w:rFonts w:ascii="TimesNewRomanPSMT" w:eastAsia="Times New Roman" w:hAnsi="TimesNewRomanPSMT"/>
          <w:lang w:eastAsia="en-GB"/>
        </w:rPr>
      </w:pPr>
      <w:r w:rsidRPr="00E93570">
        <w:rPr>
          <w:rFonts w:ascii="TimesNewRomanPSMT" w:eastAsia="Times New Roman" w:hAnsi="TimesNewRomanPSMT"/>
          <w:lang w:eastAsia="en-GB"/>
        </w:rPr>
        <w:t>You have been requested to present a proposal at the next FG-AI4A meeting, which will take place virtually on May 23-24, 2023 from 14:00 to 17:00 hours CEST. You will be expected to answer questions and provide updates if necessary. PowerPoint slides can be used to complement your presentation. An agenda with tentative presentation times will be available closer to the meeting; however, it may be subject to updates during the event, so please remain alert. All proposals, including supporting presentation slides, will be published on our collaboration site as input documents. To attend the meeting, whether in person or remotely, registration on the website is mandatory.</w:t>
      </w:r>
    </w:p>
    <w:p w14:paraId="39FEFB87" w14:textId="0C3E8555" w:rsidR="00587086" w:rsidRPr="00E93570" w:rsidRDefault="00587086" w:rsidP="00E93570">
      <w:pPr>
        <w:spacing w:before="100" w:beforeAutospacing="1" w:after="100" w:afterAutospacing="1"/>
        <w:jc w:val="both"/>
        <w:rPr>
          <w:rFonts w:ascii="TimesNewRomanPSMT" w:eastAsia="Times New Roman" w:hAnsi="TimesNewRomanPSMT"/>
          <w:lang w:eastAsia="en-GB"/>
        </w:rPr>
      </w:pPr>
      <w:r>
        <w:rPr>
          <w:rFonts w:ascii="TimesNewRomanPSMT" w:eastAsia="Times New Roman" w:hAnsi="TimesNewRomanPSMT"/>
          <w:lang w:val="en-US" w:eastAsia="en-GB"/>
        </w:rPr>
        <w:t>Please do not hesitate to contact the chairs of the Working Group Use Cases and Solutions (see above).</w:t>
      </w:r>
    </w:p>
    <w:p w14:paraId="1DC8961F" w14:textId="598E25B2" w:rsidR="00C10D14" w:rsidRPr="005B05E2" w:rsidRDefault="00132A8F" w:rsidP="00C10D14">
      <w:pPr>
        <w:spacing w:before="100" w:beforeAutospacing="1" w:after="100" w:afterAutospacing="1"/>
        <w:rPr>
          <w:rFonts w:eastAsia="Times New Roman"/>
          <w:b/>
          <w:bCs/>
          <w:lang w:eastAsia="en-GB"/>
        </w:rPr>
      </w:pPr>
      <w:r w:rsidRPr="005B05E2">
        <w:rPr>
          <w:rFonts w:eastAsia="Times New Roman"/>
          <w:b/>
          <w:bCs/>
          <w:lang w:eastAsia="en-GB"/>
        </w:rPr>
        <w:t>Important dates for meeting</w:t>
      </w:r>
    </w:p>
    <w:tbl>
      <w:tblPr>
        <w:tblStyle w:val="TableGrid"/>
        <w:tblW w:w="0" w:type="auto"/>
        <w:tblLook w:val="04A0" w:firstRow="1" w:lastRow="0" w:firstColumn="1" w:lastColumn="0" w:noHBand="0" w:noVBand="1"/>
      </w:tblPr>
      <w:tblGrid>
        <w:gridCol w:w="2263"/>
        <w:gridCol w:w="4156"/>
        <w:gridCol w:w="3210"/>
      </w:tblGrid>
      <w:tr w:rsidR="00132A8F" w14:paraId="31EB744B" w14:textId="77777777" w:rsidTr="00132A8F">
        <w:tc>
          <w:tcPr>
            <w:tcW w:w="2263" w:type="dxa"/>
          </w:tcPr>
          <w:p w14:paraId="255D32FB" w14:textId="734B885A" w:rsidR="00132A8F" w:rsidRDefault="00132A8F" w:rsidP="00F81FCA">
            <w:pPr>
              <w:jc w:val="both"/>
            </w:pPr>
            <w:r>
              <w:t>Date</w:t>
            </w:r>
          </w:p>
        </w:tc>
        <w:tc>
          <w:tcPr>
            <w:tcW w:w="4156" w:type="dxa"/>
          </w:tcPr>
          <w:p w14:paraId="03798B4C" w14:textId="3F0888CA" w:rsidR="00132A8F" w:rsidRDefault="00132A8F" w:rsidP="00F81FCA">
            <w:pPr>
              <w:jc w:val="both"/>
            </w:pPr>
            <w:r>
              <w:t>Action</w:t>
            </w:r>
          </w:p>
        </w:tc>
        <w:tc>
          <w:tcPr>
            <w:tcW w:w="3210" w:type="dxa"/>
          </w:tcPr>
          <w:p w14:paraId="68E19A5B" w14:textId="6E6B5EA6" w:rsidR="00132A8F" w:rsidRDefault="00132A8F" w:rsidP="00F81FCA">
            <w:pPr>
              <w:jc w:val="both"/>
            </w:pPr>
            <w:r>
              <w:t>Reference</w:t>
            </w:r>
          </w:p>
        </w:tc>
      </w:tr>
      <w:tr w:rsidR="00132A8F" w14:paraId="5824F50A" w14:textId="77777777" w:rsidTr="00132A8F">
        <w:tc>
          <w:tcPr>
            <w:tcW w:w="2263" w:type="dxa"/>
          </w:tcPr>
          <w:p w14:paraId="30D935EB" w14:textId="1CFBA1FD" w:rsidR="00132A8F" w:rsidRDefault="004C4F81" w:rsidP="00F81FCA">
            <w:pPr>
              <w:jc w:val="both"/>
            </w:pPr>
            <w:r>
              <w:t>10 May 2023</w:t>
            </w:r>
          </w:p>
        </w:tc>
        <w:tc>
          <w:tcPr>
            <w:tcW w:w="4156" w:type="dxa"/>
          </w:tcPr>
          <w:p w14:paraId="17F63597" w14:textId="3C461D6D" w:rsidR="00132A8F" w:rsidRDefault="004C4F81" w:rsidP="00F81FCA">
            <w:pPr>
              <w:jc w:val="both"/>
            </w:pPr>
            <w:r>
              <w:t>Pre-r</w:t>
            </w:r>
            <w:r w:rsidR="00132A8F">
              <w:t>egister to attend the workshop and FG meeting</w:t>
            </w:r>
          </w:p>
        </w:tc>
        <w:tc>
          <w:tcPr>
            <w:tcW w:w="3210" w:type="dxa"/>
          </w:tcPr>
          <w:p w14:paraId="5B72A4B1" w14:textId="6D9C643A" w:rsidR="00132A8F" w:rsidRDefault="00132A8F" w:rsidP="00F81FCA">
            <w:pPr>
              <w:jc w:val="both"/>
            </w:pPr>
            <w:r>
              <w:t>Registration instructions</w:t>
            </w:r>
            <w:r w:rsidR="005B05E2">
              <w:t xml:space="preserve">: </w:t>
            </w:r>
            <w:hyperlink r:id="rId18" w:history="1">
              <w:r w:rsidR="005B05E2" w:rsidRPr="005B05E2">
                <w:rPr>
                  <w:rStyle w:val="Hyperlink"/>
                </w:rPr>
                <w:t>here</w:t>
              </w:r>
            </w:hyperlink>
          </w:p>
        </w:tc>
      </w:tr>
      <w:tr w:rsidR="00132A8F" w14:paraId="3090FE77" w14:textId="77777777" w:rsidTr="00132A8F">
        <w:tc>
          <w:tcPr>
            <w:tcW w:w="2263" w:type="dxa"/>
          </w:tcPr>
          <w:p w14:paraId="7D6BC867" w14:textId="1E2FA9AB" w:rsidR="00132A8F" w:rsidRPr="00132A8F" w:rsidRDefault="004C4F81" w:rsidP="00F81FCA">
            <w:pPr>
              <w:jc w:val="both"/>
              <w:rPr>
                <w:highlight w:val="yellow"/>
              </w:rPr>
            </w:pPr>
            <w:r w:rsidRPr="004C4F81">
              <w:t>15 May 2023</w:t>
            </w:r>
          </w:p>
        </w:tc>
        <w:tc>
          <w:tcPr>
            <w:tcW w:w="4156" w:type="dxa"/>
          </w:tcPr>
          <w:p w14:paraId="2AF4209D" w14:textId="7CE51BCC" w:rsidR="00132A8F" w:rsidRDefault="00132A8F" w:rsidP="00F81FCA">
            <w:pPr>
              <w:jc w:val="both"/>
            </w:pPr>
            <w:r>
              <w:t>Deadline for submitting proposals</w:t>
            </w:r>
          </w:p>
        </w:tc>
        <w:tc>
          <w:tcPr>
            <w:tcW w:w="3210" w:type="dxa"/>
          </w:tcPr>
          <w:p w14:paraId="27D3C558" w14:textId="5F92D32B" w:rsidR="005B05E2" w:rsidRDefault="005B05E2" w:rsidP="00F81FCA">
            <w:pPr>
              <w:jc w:val="both"/>
            </w:pPr>
            <w:r>
              <w:t xml:space="preserve">By email to </w:t>
            </w:r>
            <w:hyperlink r:id="rId19" w:history="1">
              <w:r w:rsidRPr="00E66AA6">
                <w:rPr>
                  <w:rStyle w:val="Hyperlink"/>
                </w:rPr>
                <w:t>tsbfgai4a@itu.int</w:t>
              </w:r>
            </w:hyperlink>
          </w:p>
          <w:p w14:paraId="7293F0FD" w14:textId="606AD32D" w:rsidR="005B05E2" w:rsidRPr="005B05E2" w:rsidRDefault="005B05E2" w:rsidP="005B05E2">
            <w:pPr>
              <w:jc w:val="both"/>
              <w:rPr>
                <w:color w:val="0000FF"/>
                <w:u w:val="single"/>
              </w:rPr>
            </w:pPr>
            <w:r>
              <w:t xml:space="preserve">Submit using the </w:t>
            </w:r>
            <w:hyperlink r:id="rId20" w:history="1">
              <w:r w:rsidRPr="005B05E2">
                <w:rPr>
                  <w:rStyle w:val="Hyperlink"/>
                </w:rPr>
                <w:t>template</w:t>
              </w:r>
            </w:hyperlink>
            <w:r>
              <w:t xml:space="preserve"> </w:t>
            </w:r>
          </w:p>
        </w:tc>
      </w:tr>
    </w:tbl>
    <w:p w14:paraId="54D829B7" w14:textId="77777777" w:rsidR="005F50FC" w:rsidRPr="00F81FCA" w:rsidRDefault="005F50FC" w:rsidP="00F81FCA">
      <w:pPr>
        <w:jc w:val="both"/>
      </w:pPr>
    </w:p>
    <w:p w14:paraId="44EAFD9C" w14:textId="155BC7DF" w:rsidR="00BC1D31" w:rsidRPr="00E16960" w:rsidRDefault="00BC1D31" w:rsidP="006F5AB1">
      <w:pPr>
        <w:spacing w:after="20"/>
        <w:jc w:val="center"/>
      </w:pPr>
    </w:p>
    <w:sectPr w:rsidR="00BC1D31" w:rsidRPr="00E16960" w:rsidSect="007B7733">
      <w:headerReference w:type="default" r:id="rId2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DD910" w14:textId="77777777" w:rsidR="00184C51" w:rsidRDefault="00184C51" w:rsidP="007B7733">
      <w:pPr>
        <w:spacing w:before="0"/>
      </w:pPr>
      <w:r>
        <w:separator/>
      </w:r>
    </w:p>
  </w:endnote>
  <w:endnote w:type="continuationSeparator" w:id="0">
    <w:p w14:paraId="1AF85673" w14:textId="77777777" w:rsidR="00184C51" w:rsidRDefault="00184C5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charset w:val="00"/>
    <w:family w:val="roman"/>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5E0B8" w14:textId="77777777" w:rsidR="00184C51" w:rsidRDefault="00184C51" w:rsidP="007B7733">
      <w:pPr>
        <w:spacing w:before="0"/>
      </w:pPr>
      <w:r>
        <w:separator/>
      </w:r>
    </w:p>
  </w:footnote>
  <w:footnote w:type="continuationSeparator" w:id="0">
    <w:p w14:paraId="73CEE0AA" w14:textId="77777777" w:rsidR="00184C51" w:rsidRDefault="00184C5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A55A9">
      <w:rPr>
        <w:noProof/>
      </w:rPr>
      <w:t>2</w:t>
    </w:r>
    <w:r>
      <w:rPr>
        <w:noProof/>
      </w:rPr>
      <w:fldChar w:fldCharType="end"/>
    </w:r>
    <w:r>
      <w:rPr>
        <w:lang w:val="pt-BR"/>
      </w:rPr>
      <w:t xml:space="preserve"> -</w:t>
    </w:r>
  </w:p>
  <w:p w14:paraId="06FCCE37" w14:textId="0F9BA45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CD7E1A"/>
    <w:multiLevelType w:val="hybridMultilevel"/>
    <w:tmpl w:val="0EF64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D95058"/>
    <w:multiLevelType w:val="hybridMultilevel"/>
    <w:tmpl w:val="2422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61079"/>
    <w:multiLevelType w:val="hybridMultilevel"/>
    <w:tmpl w:val="72441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3B1B6C"/>
    <w:multiLevelType w:val="multilevel"/>
    <w:tmpl w:val="66B8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442F50"/>
    <w:multiLevelType w:val="hybridMultilevel"/>
    <w:tmpl w:val="BA389310"/>
    <w:lvl w:ilvl="0" w:tplc="C486C59A">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7B2D3C"/>
    <w:multiLevelType w:val="multilevel"/>
    <w:tmpl w:val="2A28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D21301"/>
    <w:multiLevelType w:val="multilevel"/>
    <w:tmpl w:val="6E24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E04B75"/>
    <w:multiLevelType w:val="hybridMultilevel"/>
    <w:tmpl w:val="32BCB24A"/>
    <w:lvl w:ilvl="0" w:tplc="C486C59A">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09B3ED4"/>
    <w:multiLevelType w:val="hybridMultilevel"/>
    <w:tmpl w:val="FD44BC54"/>
    <w:lvl w:ilvl="0" w:tplc="C486C59A">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CA7768B"/>
    <w:multiLevelType w:val="hybridMultilevel"/>
    <w:tmpl w:val="205CAB7E"/>
    <w:lvl w:ilvl="0" w:tplc="C486C59A">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4"/>
  </w:num>
  <w:num w:numId="23">
    <w:abstractNumId w:val="16"/>
  </w:num>
  <w:num w:numId="24">
    <w:abstractNumId w:val="12"/>
  </w:num>
  <w:num w:numId="25">
    <w:abstractNumId w:val="13"/>
  </w:num>
  <w:num w:numId="26">
    <w:abstractNumId w:val="21"/>
  </w:num>
  <w:num w:numId="27">
    <w:abstractNumId w:val="11"/>
  </w:num>
  <w:num w:numId="28">
    <w:abstractNumId w:val="20"/>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NDCyMLQ0t7QwMDRQ0lEKTi0uzszPAykwrAUAL+AmwCwAAAA="/>
  </w:docVars>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366F5"/>
    <w:rsid w:val="0004493F"/>
    <w:rsid w:val="00050A24"/>
    <w:rsid w:val="00053EE5"/>
    <w:rsid w:val="00055464"/>
    <w:rsid w:val="0006330F"/>
    <w:rsid w:val="00063556"/>
    <w:rsid w:val="000661D3"/>
    <w:rsid w:val="00070112"/>
    <w:rsid w:val="0007042A"/>
    <w:rsid w:val="0007085C"/>
    <w:rsid w:val="000769E6"/>
    <w:rsid w:val="00077E88"/>
    <w:rsid w:val="0008099A"/>
    <w:rsid w:val="000842F4"/>
    <w:rsid w:val="00085268"/>
    <w:rsid w:val="00092930"/>
    <w:rsid w:val="00095EF2"/>
    <w:rsid w:val="00096B68"/>
    <w:rsid w:val="00096D82"/>
    <w:rsid w:val="00097D70"/>
    <w:rsid w:val="000A1971"/>
    <w:rsid w:val="000A31CB"/>
    <w:rsid w:val="000A55A9"/>
    <w:rsid w:val="000B286A"/>
    <w:rsid w:val="000B594B"/>
    <w:rsid w:val="000B748C"/>
    <w:rsid w:val="000C1868"/>
    <w:rsid w:val="000C39A5"/>
    <w:rsid w:val="000C5FD9"/>
    <w:rsid w:val="000D7A19"/>
    <w:rsid w:val="000E4E82"/>
    <w:rsid w:val="000E5D97"/>
    <w:rsid w:val="000E6414"/>
    <w:rsid w:val="000F2E95"/>
    <w:rsid w:val="000F67F1"/>
    <w:rsid w:val="0010236A"/>
    <w:rsid w:val="00103F3E"/>
    <w:rsid w:val="00106AAB"/>
    <w:rsid w:val="00110480"/>
    <w:rsid w:val="001113C7"/>
    <w:rsid w:val="00112783"/>
    <w:rsid w:val="00114606"/>
    <w:rsid w:val="0012002D"/>
    <w:rsid w:val="00122669"/>
    <w:rsid w:val="00123A2B"/>
    <w:rsid w:val="001266E6"/>
    <w:rsid w:val="00131282"/>
    <w:rsid w:val="001317A8"/>
    <w:rsid w:val="00131D86"/>
    <w:rsid w:val="00132A8F"/>
    <w:rsid w:val="00134BB5"/>
    <w:rsid w:val="00137E61"/>
    <w:rsid w:val="00146FED"/>
    <w:rsid w:val="00147EE6"/>
    <w:rsid w:val="001528E6"/>
    <w:rsid w:val="00155DD6"/>
    <w:rsid w:val="00157413"/>
    <w:rsid w:val="001605F4"/>
    <w:rsid w:val="00161BAB"/>
    <w:rsid w:val="0016529A"/>
    <w:rsid w:val="0016640C"/>
    <w:rsid w:val="001664ED"/>
    <w:rsid w:val="00166E75"/>
    <w:rsid w:val="00167647"/>
    <w:rsid w:val="00172670"/>
    <w:rsid w:val="00176C2F"/>
    <w:rsid w:val="00180BC6"/>
    <w:rsid w:val="00184A3C"/>
    <w:rsid w:val="00184C51"/>
    <w:rsid w:val="001862D2"/>
    <w:rsid w:val="001871E3"/>
    <w:rsid w:val="001872B3"/>
    <w:rsid w:val="0019277D"/>
    <w:rsid w:val="001942EC"/>
    <w:rsid w:val="001945B8"/>
    <w:rsid w:val="00196438"/>
    <w:rsid w:val="001A03CC"/>
    <w:rsid w:val="001A1E05"/>
    <w:rsid w:val="001A50AD"/>
    <w:rsid w:val="001A6E14"/>
    <w:rsid w:val="001A79B0"/>
    <w:rsid w:val="001B401A"/>
    <w:rsid w:val="001B4799"/>
    <w:rsid w:val="001B4A85"/>
    <w:rsid w:val="001B6D84"/>
    <w:rsid w:val="001C01DD"/>
    <w:rsid w:val="001C06CA"/>
    <w:rsid w:val="001C303F"/>
    <w:rsid w:val="001C6F5B"/>
    <w:rsid w:val="001D240C"/>
    <w:rsid w:val="001D505A"/>
    <w:rsid w:val="001D5206"/>
    <w:rsid w:val="001D5750"/>
    <w:rsid w:val="001D6401"/>
    <w:rsid w:val="001E031A"/>
    <w:rsid w:val="001E1512"/>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30B"/>
    <w:rsid w:val="00346AF9"/>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606E"/>
    <w:rsid w:val="003C7014"/>
    <w:rsid w:val="003D0967"/>
    <w:rsid w:val="003D10E0"/>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3F3F"/>
    <w:rsid w:val="004143C4"/>
    <w:rsid w:val="004169F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690"/>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4F81"/>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6F60"/>
    <w:rsid w:val="00547A8B"/>
    <w:rsid w:val="00551610"/>
    <w:rsid w:val="00553C5C"/>
    <w:rsid w:val="00554DAD"/>
    <w:rsid w:val="00555133"/>
    <w:rsid w:val="00560C65"/>
    <w:rsid w:val="005614F6"/>
    <w:rsid w:val="005633B4"/>
    <w:rsid w:val="00565B08"/>
    <w:rsid w:val="00574F82"/>
    <w:rsid w:val="00575F9B"/>
    <w:rsid w:val="005771A3"/>
    <w:rsid w:val="0057782F"/>
    <w:rsid w:val="005815CC"/>
    <w:rsid w:val="00583141"/>
    <w:rsid w:val="0058633E"/>
    <w:rsid w:val="00587086"/>
    <w:rsid w:val="00590C8C"/>
    <w:rsid w:val="00590D62"/>
    <w:rsid w:val="00593191"/>
    <w:rsid w:val="00593340"/>
    <w:rsid w:val="005A2A95"/>
    <w:rsid w:val="005B05E2"/>
    <w:rsid w:val="005B0D58"/>
    <w:rsid w:val="005B1C8B"/>
    <w:rsid w:val="005B29FD"/>
    <w:rsid w:val="005B5835"/>
    <w:rsid w:val="005B66FC"/>
    <w:rsid w:val="005C083A"/>
    <w:rsid w:val="005C6264"/>
    <w:rsid w:val="005D3BE6"/>
    <w:rsid w:val="005D572B"/>
    <w:rsid w:val="005D633F"/>
    <w:rsid w:val="005D6FA8"/>
    <w:rsid w:val="005D7328"/>
    <w:rsid w:val="005D7D43"/>
    <w:rsid w:val="005E0FF9"/>
    <w:rsid w:val="005E3DA5"/>
    <w:rsid w:val="005E4B83"/>
    <w:rsid w:val="005E51E1"/>
    <w:rsid w:val="005E5474"/>
    <w:rsid w:val="005E7AFD"/>
    <w:rsid w:val="005F23F2"/>
    <w:rsid w:val="005F3636"/>
    <w:rsid w:val="005F4B8F"/>
    <w:rsid w:val="005F50FC"/>
    <w:rsid w:val="005F6550"/>
    <w:rsid w:val="005F6894"/>
    <w:rsid w:val="005F6B17"/>
    <w:rsid w:val="006041E5"/>
    <w:rsid w:val="0060474D"/>
    <w:rsid w:val="00612014"/>
    <w:rsid w:val="00616390"/>
    <w:rsid w:val="00621FC0"/>
    <w:rsid w:val="006246ED"/>
    <w:rsid w:val="00627024"/>
    <w:rsid w:val="006334FD"/>
    <w:rsid w:val="006336BF"/>
    <w:rsid w:val="00634E43"/>
    <w:rsid w:val="006351D8"/>
    <w:rsid w:val="006401EA"/>
    <w:rsid w:val="00641D2A"/>
    <w:rsid w:val="006421DF"/>
    <w:rsid w:val="006440F8"/>
    <w:rsid w:val="006463E0"/>
    <w:rsid w:val="00652934"/>
    <w:rsid w:val="00653920"/>
    <w:rsid w:val="00656BDC"/>
    <w:rsid w:val="00657999"/>
    <w:rsid w:val="0066061E"/>
    <w:rsid w:val="00661C0F"/>
    <w:rsid w:val="00667CAF"/>
    <w:rsid w:val="00670127"/>
    <w:rsid w:val="00671B96"/>
    <w:rsid w:val="00672840"/>
    <w:rsid w:val="00672A32"/>
    <w:rsid w:val="00672C0A"/>
    <w:rsid w:val="00673355"/>
    <w:rsid w:val="006733BC"/>
    <w:rsid w:val="00674439"/>
    <w:rsid w:val="0067676C"/>
    <w:rsid w:val="006851ED"/>
    <w:rsid w:val="006871D2"/>
    <w:rsid w:val="00691155"/>
    <w:rsid w:val="0069505A"/>
    <w:rsid w:val="0069505B"/>
    <w:rsid w:val="006A20A8"/>
    <w:rsid w:val="006A2774"/>
    <w:rsid w:val="006A3DF0"/>
    <w:rsid w:val="006A43C1"/>
    <w:rsid w:val="006A71C2"/>
    <w:rsid w:val="006B1483"/>
    <w:rsid w:val="006B1676"/>
    <w:rsid w:val="006B1D1B"/>
    <w:rsid w:val="006B5FAD"/>
    <w:rsid w:val="006C1918"/>
    <w:rsid w:val="006C20B0"/>
    <w:rsid w:val="006C2430"/>
    <w:rsid w:val="006C266A"/>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5AB1"/>
    <w:rsid w:val="006F6A15"/>
    <w:rsid w:val="006F7D5F"/>
    <w:rsid w:val="0070068E"/>
    <w:rsid w:val="00702270"/>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55F2F"/>
    <w:rsid w:val="00761CA4"/>
    <w:rsid w:val="00762E3F"/>
    <w:rsid w:val="00764015"/>
    <w:rsid w:val="007651D7"/>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0B97"/>
    <w:rsid w:val="007A1A6A"/>
    <w:rsid w:val="007A4E4C"/>
    <w:rsid w:val="007A522A"/>
    <w:rsid w:val="007A7398"/>
    <w:rsid w:val="007B3431"/>
    <w:rsid w:val="007B40F5"/>
    <w:rsid w:val="007B7733"/>
    <w:rsid w:val="007C11F2"/>
    <w:rsid w:val="007C2E11"/>
    <w:rsid w:val="007C7042"/>
    <w:rsid w:val="007D2F0F"/>
    <w:rsid w:val="007D2F42"/>
    <w:rsid w:val="007D7074"/>
    <w:rsid w:val="007E1D1A"/>
    <w:rsid w:val="007E3193"/>
    <w:rsid w:val="007F107B"/>
    <w:rsid w:val="007F5562"/>
    <w:rsid w:val="00802DB7"/>
    <w:rsid w:val="008062A5"/>
    <w:rsid w:val="00807B28"/>
    <w:rsid w:val="00811118"/>
    <w:rsid w:val="00814C73"/>
    <w:rsid w:val="00821E6D"/>
    <w:rsid w:val="00823B5F"/>
    <w:rsid w:val="00823C79"/>
    <w:rsid w:val="00823E8E"/>
    <w:rsid w:val="008275BA"/>
    <w:rsid w:val="00831BDA"/>
    <w:rsid w:val="0083402B"/>
    <w:rsid w:val="0083637C"/>
    <w:rsid w:val="00840285"/>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2E3"/>
    <w:rsid w:val="008E3321"/>
    <w:rsid w:val="008E3FAA"/>
    <w:rsid w:val="008E3FD0"/>
    <w:rsid w:val="008E556F"/>
    <w:rsid w:val="008E5942"/>
    <w:rsid w:val="008E7D3D"/>
    <w:rsid w:val="008F24C6"/>
    <w:rsid w:val="008F55EA"/>
    <w:rsid w:val="008F6E82"/>
    <w:rsid w:val="008F7D58"/>
    <w:rsid w:val="00900222"/>
    <w:rsid w:val="0090024D"/>
    <w:rsid w:val="00901117"/>
    <w:rsid w:val="00902840"/>
    <w:rsid w:val="0090354F"/>
    <w:rsid w:val="00906CD8"/>
    <w:rsid w:val="009142BB"/>
    <w:rsid w:val="009168AF"/>
    <w:rsid w:val="009177BB"/>
    <w:rsid w:val="00920E41"/>
    <w:rsid w:val="00921601"/>
    <w:rsid w:val="009232E9"/>
    <w:rsid w:val="0092642F"/>
    <w:rsid w:val="00926E88"/>
    <w:rsid w:val="00932726"/>
    <w:rsid w:val="0093606E"/>
    <w:rsid w:val="00936469"/>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0B9"/>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4C2B"/>
    <w:rsid w:val="009E5F5B"/>
    <w:rsid w:val="009E6409"/>
    <w:rsid w:val="009E7BCC"/>
    <w:rsid w:val="009F6454"/>
    <w:rsid w:val="00A01EE1"/>
    <w:rsid w:val="00A02421"/>
    <w:rsid w:val="00A10A16"/>
    <w:rsid w:val="00A113F2"/>
    <w:rsid w:val="00A12E8B"/>
    <w:rsid w:val="00A24682"/>
    <w:rsid w:val="00A26ECB"/>
    <w:rsid w:val="00A270F6"/>
    <w:rsid w:val="00A3107C"/>
    <w:rsid w:val="00A31EDE"/>
    <w:rsid w:val="00A3317A"/>
    <w:rsid w:val="00A33885"/>
    <w:rsid w:val="00A376AD"/>
    <w:rsid w:val="00A4137D"/>
    <w:rsid w:val="00A41716"/>
    <w:rsid w:val="00A41EB0"/>
    <w:rsid w:val="00A44E77"/>
    <w:rsid w:val="00A46AE4"/>
    <w:rsid w:val="00A52F64"/>
    <w:rsid w:val="00A5406E"/>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163"/>
    <w:rsid w:val="00AC6353"/>
    <w:rsid w:val="00AC7AAE"/>
    <w:rsid w:val="00AD0060"/>
    <w:rsid w:val="00AD18C2"/>
    <w:rsid w:val="00AD1E9E"/>
    <w:rsid w:val="00AD1ECD"/>
    <w:rsid w:val="00AD5160"/>
    <w:rsid w:val="00AD5712"/>
    <w:rsid w:val="00AD5EBC"/>
    <w:rsid w:val="00AD70AE"/>
    <w:rsid w:val="00AD718C"/>
    <w:rsid w:val="00AD7AD8"/>
    <w:rsid w:val="00AE06BF"/>
    <w:rsid w:val="00AE14EC"/>
    <w:rsid w:val="00AE1BBA"/>
    <w:rsid w:val="00AE2CD6"/>
    <w:rsid w:val="00AE55AB"/>
    <w:rsid w:val="00AE5A26"/>
    <w:rsid w:val="00AE6929"/>
    <w:rsid w:val="00AF031A"/>
    <w:rsid w:val="00AF0E98"/>
    <w:rsid w:val="00AF4B26"/>
    <w:rsid w:val="00AF73CD"/>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346"/>
    <w:rsid w:val="00B46698"/>
    <w:rsid w:val="00B475B3"/>
    <w:rsid w:val="00B54C4B"/>
    <w:rsid w:val="00B641D0"/>
    <w:rsid w:val="00B648E0"/>
    <w:rsid w:val="00B67496"/>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F2D"/>
    <w:rsid w:val="00BA451B"/>
    <w:rsid w:val="00BA50F3"/>
    <w:rsid w:val="00BA5199"/>
    <w:rsid w:val="00BB0838"/>
    <w:rsid w:val="00BB2183"/>
    <w:rsid w:val="00BB411B"/>
    <w:rsid w:val="00BB46A0"/>
    <w:rsid w:val="00BB63F7"/>
    <w:rsid w:val="00BB7122"/>
    <w:rsid w:val="00BC031E"/>
    <w:rsid w:val="00BC1D31"/>
    <w:rsid w:val="00BC1F8A"/>
    <w:rsid w:val="00BC27D4"/>
    <w:rsid w:val="00BC41A0"/>
    <w:rsid w:val="00BD0091"/>
    <w:rsid w:val="00BD06A6"/>
    <w:rsid w:val="00BD3297"/>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0D14"/>
    <w:rsid w:val="00C13153"/>
    <w:rsid w:val="00C142A5"/>
    <w:rsid w:val="00C16FA2"/>
    <w:rsid w:val="00C24E33"/>
    <w:rsid w:val="00C27945"/>
    <w:rsid w:val="00C31D81"/>
    <w:rsid w:val="00C352EA"/>
    <w:rsid w:val="00C40D49"/>
    <w:rsid w:val="00C42100"/>
    <w:rsid w:val="00C42DAA"/>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4FF8"/>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1570"/>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26F2B"/>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5D13"/>
    <w:rsid w:val="00D80ACE"/>
    <w:rsid w:val="00D80D8A"/>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707F"/>
    <w:rsid w:val="00DD136D"/>
    <w:rsid w:val="00DD2F98"/>
    <w:rsid w:val="00DD514A"/>
    <w:rsid w:val="00DD7CC3"/>
    <w:rsid w:val="00DE2BD6"/>
    <w:rsid w:val="00DE415F"/>
    <w:rsid w:val="00DE4CCB"/>
    <w:rsid w:val="00DE68D8"/>
    <w:rsid w:val="00DE77D2"/>
    <w:rsid w:val="00DE7E61"/>
    <w:rsid w:val="00DF1FFD"/>
    <w:rsid w:val="00DF6239"/>
    <w:rsid w:val="00DF7859"/>
    <w:rsid w:val="00E00C83"/>
    <w:rsid w:val="00E016C3"/>
    <w:rsid w:val="00E016E9"/>
    <w:rsid w:val="00E01A5E"/>
    <w:rsid w:val="00E01DAD"/>
    <w:rsid w:val="00E02E8F"/>
    <w:rsid w:val="00E03557"/>
    <w:rsid w:val="00E041DB"/>
    <w:rsid w:val="00E05A81"/>
    <w:rsid w:val="00E12E1B"/>
    <w:rsid w:val="00E133E2"/>
    <w:rsid w:val="00E150D6"/>
    <w:rsid w:val="00E16960"/>
    <w:rsid w:val="00E16A67"/>
    <w:rsid w:val="00E203FE"/>
    <w:rsid w:val="00E223A9"/>
    <w:rsid w:val="00E232FF"/>
    <w:rsid w:val="00E254A6"/>
    <w:rsid w:val="00E27939"/>
    <w:rsid w:val="00E27E41"/>
    <w:rsid w:val="00E33FF7"/>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3570"/>
    <w:rsid w:val="00E95565"/>
    <w:rsid w:val="00E9645A"/>
    <w:rsid w:val="00E9664D"/>
    <w:rsid w:val="00EA1377"/>
    <w:rsid w:val="00EA39BE"/>
    <w:rsid w:val="00EA4AEB"/>
    <w:rsid w:val="00EA4E00"/>
    <w:rsid w:val="00EA51DE"/>
    <w:rsid w:val="00EA62DA"/>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0DC5"/>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1FCA"/>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D214B"/>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60"/>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rPr>
      <w:rFonts w:eastAsiaTheme="minorHAnsi"/>
    </w:r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1317A8"/>
    <w:rPr>
      <w:color w:val="605E5C"/>
      <w:shd w:val="clear" w:color="auto" w:fill="E1DFDD"/>
    </w:rPr>
  </w:style>
  <w:style w:type="character" w:customStyle="1" w:styleId="markedcontent">
    <w:name w:val="markedcontent"/>
    <w:basedOn w:val="DefaultParagraphFont"/>
    <w:rsid w:val="00F81FCA"/>
  </w:style>
  <w:style w:type="table" w:styleId="TableGrid">
    <w:name w:val="Table Grid"/>
    <w:basedOn w:val="TableNormal"/>
    <w:uiPriority w:val="59"/>
    <w:rsid w:val="0013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7086"/>
    <w:rPr>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0388">
      <w:bodyDiv w:val="1"/>
      <w:marLeft w:val="0"/>
      <w:marRight w:val="0"/>
      <w:marTop w:val="0"/>
      <w:marBottom w:val="0"/>
      <w:divBdr>
        <w:top w:val="none" w:sz="0" w:space="0" w:color="auto"/>
        <w:left w:val="none" w:sz="0" w:space="0" w:color="auto"/>
        <w:bottom w:val="none" w:sz="0" w:space="0" w:color="auto"/>
        <w:right w:val="none" w:sz="0" w:space="0" w:color="auto"/>
      </w:divBdr>
      <w:divsChild>
        <w:div w:id="1997879360">
          <w:marLeft w:val="0"/>
          <w:marRight w:val="0"/>
          <w:marTop w:val="0"/>
          <w:marBottom w:val="0"/>
          <w:divBdr>
            <w:top w:val="none" w:sz="0" w:space="0" w:color="auto"/>
            <w:left w:val="none" w:sz="0" w:space="0" w:color="auto"/>
            <w:bottom w:val="none" w:sz="0" w:space="0" w:color="auto"/>
            <w:right w:val="none" w:sz="0" w:space="0" w:color="auto"/>
          </w:divBdr>
          <w:divsChild>
            <w:div w:id="203451312">
              <w:marLeft w:val="0"/>
              <w:marRight w:val="0"/>
              <w:marTop w:val="0"/>
              <w:marBottom w:val="0"/>
              <w:divBdr>
                <w:top w:val="none" w:sz="0" w:space="0" w:color="auto"/>
                <w:left w:val="none" w:sz="0" w:space="0" w:color="auto"/>
                <w:bottom w:val="none" w:sz="0" w:space="0" w:color="auto"/>
                <w:right w:val="none" w:sz="0" w:space="0" w:color="auto"/>
              </w:divBdr>
              <w:divsChild>
                <w:div w:id="1617832453">
                  <w:marLeft w:val="0"/>
                  <w:marRight w:val="0"/>
                  <w:marTop w:val="0"/>
                  <w:marBottom w:val="0"/>
                  <w:divBdr>
                    <w:top w:val="none" w:sz="0" w:space="0" w:color="auto"/>
                    <w:left w:val="none" w:sz="0" w:space="0" w:color="auto"/>
                    <w:bottom w:val="none" w:sz="0" w:space="0" w:color="auto"/>
                    <w:right w:val="none" w:sz="0" w:space="0" w:color="auto"/>
                  </w:divBdr>
                  <w:divsChild>
                    <w:div w:id="7907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269241">
      <w:bodyDiv w:val="1"/>
      <w:marLeft w:val="0"/>
      <w:marRight w:val="0"/>
      <w:marTop w:val="0"/>
      <w:marBottom w:val="0"/>
      <w:divBdr>
        <w:top w:val="none" w:sz="0" w:space="0" w:color="auto"/>
        <w:left w:val="none" w:sz="0" w:space="0" w:color="auto"/>
        <w:bottom w:val="none" w:sz="0" w:space="0" w:color="auto"/>
        <w:right w:val="none" w:sz="0" w:space="0" w:color="auto"/>
      </w:divBdr>
      <w:divsChild>
        <w:div w:id="2050911364">
          <w:marLeft w:val="0"/>
          <w:marRight w:val="0"/>
          <w:marTop w:val="0"/>
          <w:marBottom w:val="0"/>
          <w:divBdr>
            <w:top w:val="none" w:sz="0" w:space="0" w:color="auto"/>
            <w:left w:val="none" w:sz="0" w:space="0" w:color="auto"/>
            <w:bottom w:val="none" w:sz="0" w:space="0" w:color="auto"/>
            <w:right w:val="none" w:sz="0" w:space="0" w:color="auto"/>
          </w:divBdr>
          <w:divsChild>
            <w:div w:id="1476799494">
              <w:marLeft w:val="0"/>
              <w:marRight w:val="0"/>
              <w:marTop w:val="0"/>
              <w:marBottom w:val="0"/>
              <w:divBdr>
                <w:top w:val="none" w:sz="0" w:space="0" w:color="auto"/>
                <w:left w:val="none" w:sz="0" w:space="0" w:color="auto"/>
                <w:bottom w:val="none" w:sz="0" w:space="0" w:color="auto"/>
                <w:right w:val="none" w:sz="0" w:space="0" w:color="auto"/>
              </w:divBdr>
              <w:divsChild>
                <w:div w:id="1061173337">
                  <w:marLeft w:val="0"/>
                  <w:marRight w:val="0"/>
                  <w:marTop w:val="0"/>
                  <w:marBottom w:val="0"/>
                  <w:divBdr>
                    <w:top w:val="none" w:sz="0" w:space="0" w:color="auto"/>
                    <w:left w:val="none" w:sz="0" w:space="0" w:color="auto"/>
                    <w:bottom w:val="none" w:sz="0" w:space="0" w:color="auto"/>
                    <w:right w:val="none" w:sz="0" w:space="0" w:color="auto"/>
                  </w:divBdr>
                  <w:divsChild>
                    <w:div w:id="3913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155682909">
      <w:bodyDiv w:val="1"/>
      <w:marLeft w:val="0"/>
      <w:marRight w:val="0"/>
      <w:marTop w:val="0"/>
      <w:marBottom w:val="0"/>
      <w:divBdr>
        <w:top w:val="none" w:sz="0" w:space="0" w:color="auto"/>
        <w:left w:val="none" w:sz="0" w:space="0" w:color="auto"/>
        <w:bottom w:val="none" w:sz="0" w:space="0" w:color="auto"/>
        <w:right w:val="none" w:sz="0" w:space="0" w:color="auto"/>
      </w:divBdr>
      <w:divsChild>
        <w:div w:id="1233391008">
          <w:marLeft w:val="0"/>
          <w:marRight w:val="0"/>
          <w:marTop w:val="0"/>
          <w:marBottom w:val="0"/>
          <w:divBdr>
            <w:top w:val="none" w:sz="0" w:space="0" w:color="auto"/>
            <w:left w:val="none" w:sz="0" w:space="0" w:color="auto"/>
            <w:bottom w:val="none" w:sz="0" w:space="0" w:color="auto"/>
            <w:right w:val="none" w:sz="0" w:space="0" w:color="auto"/>
          </w:divBdr>
          <w:divsChild>
            <w:div w:id="421878562">
              <w:marLeft w:val="0"/>
              <w:marRight w:val="0"/>
              <w:marTop w:val="0"/>
              <w:marBottom w:val="0"/>
              <w:divBdr>
                <w:top w:val="none" w:sz="0" w:space="0" w:color="auto"/>
                <w:left w:val="none" w:sz="0" w:space="0" w:color="auto"/>
                <w:bottom w:val="none" w:sz="0" w:space="0" w:color="auto"/>
                <w:right w:val="none" w:sz="0" w:space="0" w:color="auto"/>
              </w:divBdr>
              <w:divsChild>
                <w:div w:id="255863945">
                  <w:marLeft w:val="0"/>
                  <w:marRight w:val="0"/>
                  <w:marTop w:val="0"/>
                  <w:marBottom w:val="0"/>
                  <w:divBdr>
                    <w:top w:val="none" w:sz="0" w:space="0" w:color="auto"/>
                    <w:left w:val="none" w:sz="0" w:space="0" w:color="auto"/>
                    <w:bottom w:val="none" w:sz="0" w:space="0" w:color="auto"/>
                    <w:right w:val="none" w:sz="0" w:space="0" w:color="auto"/>
                  </w:divBdr>
                  <w:divsChild>
                    <w:div w:id="1198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57759">
      <w:bodyDiv w:val="1"/>
      <w:marLeft w:val="0"/>
      <w:marRight w:val="0"/>
      <w:marTop w:val="0"/>
      <w:marBottom w:val="0"/>
      <w:divBdr>
        <w:top w:val="none" w:sz="0" w:space="0" w:color="auto"/>
        <w:left w:val="none" w:sz="0" w:space="0" w:color="auto"/>
        <w:bottom w:val="none" w:sz="0" w:space="0" w:color="auto"/>
        <w:right w:val="none" w:sz="0" w:space="0" w:color="auto"/>
      </w:divBdr>
      <w:divsChild>
        <w:div w:id="1463378880">
          <w:marLeft w:val="0"/>
          <w:marRight w:val="0"/>
          <w:marTop w:val="0"/>
          <w:marBottom w:val="0"/>
          <w:divBdr>
            <w:top w:val="none" w:sz="0" w:space="0" w:color="auto"/>
            <w:left w:val="none" w:sz="0" w:space="0" w:color="auto"/>
            <w:bottom w:val="none" w:sz="0" w:space="0" w:color="auto"/>
            <w:right w:val="none" w:sz="0" w:space="0" w:color="auto"/>
          </w:divBdr>
          <w:divsChild>
            <w:div w:id="936987669">
              <w:marLeft w:val="0"/>
              <w:marRight w:val="0"/>
              <w:marTop w:val="0"/>
              <w:marBottom w:val="0"/>
              <w:divBdr>
                <w:top w:val="none" w:sz="0" w:space="0" w:color="auto"/>
                <w:left w:val="none" w:sz="0" w:space="0" w:color="auto"/>
                <w:bottom w:val="none" w:sz="0" w:space="0" w:color="auto"/>
                <w:right w:val="none" w:sz="0" w:space="0" w:color="auto"/>
              </w:divBdr>
              <w:divsChild>
                <w:div w:id="2027094788">
                  <w:marLeft w:val="0"/>
                  <w:marRight w:val="0"/>
                  <w:marTop w:val="0"/>
                  <w:marBottom w:val="0"/>
                  <w:divBdr>
                    <w:top w:val="none" w:sz="0" w:space="0" w:color="auto"/>
                    <w:left w:val="none" w:sz="0" w:space="0" w:color="auto"/>
                    <w:bottom w:val="none" w:sz="0" w:space="0" w:color="auto"/>
                    <w:right w:val="none" w:sz="0" w:space="0" w:color="auto"/>
                  </w:divBdr>
                  <w:divsChild>
                    <w:div w:id="9557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70736">
      <w:bodyDiv w:val="1"/>
      <w:marLeft w:val="0"/>
      <w:marRight w:val="0"/>
      <w:marTop w:val="0"/>
      <w:marBottom w:val="0"/>
      <w:divBdr>
        <w:top w:val="none" w:sz="0" w:space="0" w:color="auto"/>
        <w:left w:val="none" w:sz="0" w:space="0" w:color="auto"/>
        <w:bottom w:val="none" w:sz="0" w:space="0" w:color="auto"/>
        <w:right w:val="none" w:sz="0" w:space="0" w:color="auto"/>
      </w:divBdr>
      <w:divsChild>
        <w:div w:id="1622375112">
          <w:marLeft w:val="0"/>
          <w:marRight w:val="0"/>
          <w:marTop w:val="0"/>
          <w:marBottom w:val="0"/>
          <w:divBdr>
            <w:top w:val="none" w:sz="0" w:space="0" w:color="auto"/>
            <w:left w:val="none" w:sz="0" w:space="0" w:color="auto"/>
            <w:bottom w:val="none" w:sz="0" w:space="0" w:color="auto"/>
            <w:right w:val="none" w:sz="0" w:space="0" w:color="auto"/>
          </w:divBdr>
          <w:divsChild>
            <w:div w:id="1181163731">
              <w:marLeft w:val="0"/>
              <w:marRight w:val="0"/>
              <w:marTop w:val="0"/>
              <w:marBottom w:val="0"/>
              <w:divBdr>
                <w:top w:val="none" w:sz="0" w:space="0" w:color="auto"/>
                <w:left w:val="none" w:sz="0" w:space="0" w:color="auto"/>
                <w:bottom w:val="none" w:sz="0" w:space="0" w:color="auto"/>
                <w:right w:val="none" w:sz="0" w:space="0" w:color="auto"/>
              </w:divBdr>
              <w:divsChild>
                <w:div w:id="2137260911">
                  <w:marLeft w:val="0"/>
                  <w:marRight w:val="0"/>
                  <w:marTop w:val="0"/>
                  <w:marBottom w:val="0"/>
                  <w:divBdr>
                    <w:top w:val="none" w:sz="0" w:space="0" w:color="auto"/>
                    <w:left w:val="none" w:sz="0" w:space="0" w:color="auto"/>
                    <w:bottom w:val="none" w:sz="0" w:space="0" w:color="auto"/>
                    <w:right w:val="none" w:sz="0" w:space="0" w:color="auto"/>
                  </w:divBdr>
                  <w:divsChild>
                    <w:div w:id="3309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a/Pages/default.aspx" TargetMode="External"/><Relationship Id="rId18" Type="http://schemas.openxmlformats.org/officeDocument/2006/relationships/hyperlink" Target="https://www.itu.int/net4/CRM/xreg/web/Registration.aspx?Event=C-0001212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tsbfgai4a@itu.int" TargetMode="External"/><Relationship Id="rId17" Type="http://schemas.openxmlformats.org/officeDocument/2006/relationships/hyperlink" Target="mailto:tsbfgai4a@itu.int" TargetMode="External"/><Relationship Id="rId2" Type="http://schemas.openxmlformats.org/officeDocument/2006/relationships/customXml" Target="../customXml/item2.xml"/><Relationship Id="rId16" Type="http://schemas.openxmlformats.org/officeDocument/2006/relationships/hyperlink" Target="https://www.itu.int/en/ITU-T/focusgroups/ai4a/Documents/FGAI4A-I-use-case-template.docx" TargetMode="External"/><Relationship Id="rId20" Type="http://schemas.openxmlformats.org/officeDocument/2006/relationships/hyperlink" Target="https://www.itu.int/en/ITU-T/focusgroups/ai4a/Documents/FGAI4A-I-templat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ghu.chaliganti@hhi.fraunhofer.de" TargetMode="External"/><Relationship Id="rId5" Type="http://schemas.openxmlformats.org/officeDocument/2006/relationships/styles" Target="styles.xml"/><Relationship Id="rId15" Type="http://schemas.openxmlformats.org/officeDocument/2006/relationships/hyperlink" Target="https://www.itu.int/en/ITU-T/focusgroups/ai4a/Documents/FGAI4A-I-use-case-template.doc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sbfgai4a@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a/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14F6D4D9B8B459DEC2C726CE64C28" ma:contentTypeVersion="1" ma:contentTypeDescription="Create a new document." ma:contentTypeScope="" ma:versionID="d082d314d0a85710888aedbbd73c5b2b">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481F20-AF52-446B-9661-6DDDAF64F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3.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Manager>ITU-T</Manager>
  <Company>International Telecommunication Union (ITU)</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Editor</dc:creator>
  <cp:keywords/>
  <dc:description/>
  <cp:lastModifiedBy>Unknown</cp:lastModifiedBy>
  <cp:revision>2</cp:revision>
  <cp:lastPrinted>2023-01-16T16:29:00Z</cp:lastPrinted>
  <dcterms:created xsi:type="dcterms:W3CDTF">2023-04-13T13:16:00Z</dcterms:created>
  <dcterms:modified xsi:type="dcterms:W3CDTF">2023-04-13T13:16:00Z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0x01010087614F6D4D9B8B459DEC2C726CE64C28</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ies>
</file>