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5000" w:type="pct"/>
        <w:tblLook w:val="0000" w:firstRow="0" w:lastRow="0" w:firstColumn="0" w:lastColumn="0" w:noHBand="0" w:noVBand="0"/>
      </w:tblPr>
      <w:tblGrid>
        <w:gridCol w:w="1384"/>
        <w:gridCol w:w="6074"/>
        <w:gridCol w:w="2181"/>
      </w:tblGrid>
      <w:tr w:rsidR="002B4680" w:rsidRPr="002B4680" w:rsidTr="00F66CF6">
        <w:trPr>
          <w:cantSplit/>
          <w:trHeight w:val="1418"/>
        </w:trPr>
        <w:tc>
          <w:tcPr>
            <w:tcW w:w="718" w:type="pct"/>
          </w:tcPr>
          <w:p w:rsidR="002B4680" w:rsidRPr="002B4680" w:rsidRDefault="002B4680" w:rsidP="002B4680">
            <w:pPr>
              <w:spacing w:before="0" w:line="240" w:lineRule="auto"/>
              <w:rPr>
                <w:b/>
                <w:bCs/>
                <w:rtl/>
              </w:rPr>
            </w:pPr>
            <w:r w:rsidRPr="002B4680">
              <w:rPr>
                <w:noProof/>
              </w:rPr>
              <w:drawing>
                <wp:inline distT="0" distB="0" distL="0" distR="0" wp14:anchorId="19DA5C39" wp14:editId="6910B053">
                  <wp:extent cx="648000" cy="720000"/>
                  <wp:effectExtent l="0" t="0" r="0" b="4445"/>
                  <wp:docPr id="4" name="Picture 4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2B4680" w:rsidRPr="002B4680" w:rsidRDefault="002B4680" w:rsidP="002B468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2B4680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2B4680" w:rsidRPr="002B4680" w:rsidRDefault="002B4680" w:rsidP="002B468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2B4680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2B4680" w:rsidRPr="002B4680" w:rsidRDefault="002B4680" w:rsidP="002B4680">
            <w:pPr>
              <w:spacing w:before="0" w:line="240" w:lineRule="auto"/>
              <w:rPr>
                <w:b/>
                <w:bCs/>
                <w:rtl/>
              </w:rPr>
            </w:pPr>
            <w:r w:rsidRPr="002B4680">
              <w:rPr>
                <w:noProof/>
              </w:rPr>
              <w:drawing>
                <wp:inline distT="0" distB="0" distL="0" distR="0" wp14:anchorId="40495424" wp14:editId="582DC9CF">
                  <wp:extent cx="1247775" cy="93583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4680" w:rsidRPr="002B4680" w:rsidRDefault="002B4680" w:rsidP="00901D6B">
      <w:pPr>
        <w:spacing w:before="0"/>
        <w:rPr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6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2B4680" w:rsidRPr="002B4680" w:rsidTr="00F66CF6">
        <w:trPr>
          <w:cantSplit/>
          <w:trHeight w:val="340"/>
        </w:trPr>
        <w:tc>
          <w:tcPr>
            <w:tcW w:w="1533" w:type="dxa"/>
          </w:tcPr>
          <w:p w:rsidR="002B4680" w:rsidRPr="002B4680" w:rsidRDefault="002B4680" w:rsidP="00F66CF6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3340" w:type="dxa"/>
          </w:tcPr>
          <w:p w:rsidR="002B4680" w:rsidRPr="00F66CF6" w:rsidRDefault="002B4680" w:rsidP="00F66CF6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4760" w:type="dxa"/>
          </w:tcPr>
          <w:p w:rsidR="002B4680" w:rsidRPr="002B4680" w:rsidRDefault="002B4680" w:rsidP="00EE429D">
            <w:pPr>
              <w:spacing w:before="60" w:after="60" w:line="300" w:lineRule="exact"/>
              <w:jc w:val="left"/>
              <w:rPr>
                <w:lang w:bidi="ar-EG"/>
              </w:rPr>
            </w:pPr>
            <w:r w:rsidRPr="002B4680">
              <w:rPr>
                <w:rFonts w:hint="cs"/>
                <w:rtl/>
              </w:rPr>
              <w:t xml:space="preserve">جنيف، </w:t>
            </w:r>
            <w:r w:rsidR="00EE429D">
              <w:t>30</w:t>
            </w:r>
            <w:r w:rsidR="0064716F">
              <w:rPr>
                <w:rFonts w:hint="cs"/>
                <w:rtl/>
                <w:lang w:bidi="ar-EG"/>
              </w:rPr>
              <w:t xml:space="preserve"> أبريل </w:t>
            </w:r>
            <w:r w:rsidR="0064716F">
              <w:rPr>
                <w:lang w:bidi="ar-EG"/>
              </w:rPr>
              <w:t>2015</w:t>
            </w:r>
          </w:p>
          <w:p w:rsidR="002B4680" w:rsidRPr="002B4680" w:rsidRDefault="002B4680" w:rsidP="00C10E25">
            <w:pPr>
              <w:spacing w:before="0" w:line="300" w:lineRule="exact"/>
              <w:jc w:val="left"/>
              <w:rPr>
                <w:lang w:bidi="ar-SY"/>
              </w:rPr>
            </w:pPr>
          </w:p>
        </w:tc>
      </w:tr>
      <w:tr w:rsidR="002B4680" w:rsidRPr="002B4680" w:rsidTr="00F66CF6">
        <w:trPr>
          <w:cantSplit/>
          <w:trHeight w:val="340"/>
        </w:trPr>
        <w:tc>
          <w:tcPr>
            <w:tcW w:w="1533" w:type="dxa"/>
          </w:tcPr>
          <w:p w:rsidR="002B4680" w:rsidRPr="002B4680" w:rsidRDefault="002B4680" w:rsidP="00EF34C5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2B4680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2B4680" w:rsidRPr="002B4680" w:rsidRDefault="002B4680" w:rsidP="00EF34C5">
            <w:pPr>
              <w:spacing w:before="60" w:after="60" w:line="260" w:lineRule="exact"/>
              <w:jc w:val="left"/>
              <w:rPr>
                <w:bCs/>
                <w:lang w:bidi="ar-SY"/>
              </w:rPr>
            </w:pPr>
            <w:r w:rsidRPr="002B4680">
              <w:rPr>
                <w:b/>
                <w:lang w:bidi="ar-SY"/>
              </w:rPr>
              <w:t>TSB Circular</w:t>
            </w:r>
            <w:r w:rsidR="005B6892">
              <w:rPr>
                <w:b/>
                <w:lang w:bidi="ar-SY"/>
              </w:rPr>
              <w:t> </w:t>
            </w:r>
            <w:r w:rsidR="00EE429D">
              <w:rPr>
                <w:b/>
                <w:lang w:bidi="ar-SY"/>
              </w:rPr>
              <w:t>148</w:t>
            </w:r>
            <w:r w:rsidRPr="002B4680">
              <w:rPr>
                <w:b/>
                <w:rtl/>
                <w:lang w:bidi="ar-EG"/>
              </w:rPr>
              <w:br/>
            </w:r>
            <w:r w:rsidR="00EE429D">
              <w:rPr>
                <w:bCs/>
                <w:lang w:bidi="ar-SY"/>
              </w:rPr>
              <w:t>TSB Workshops/M.A.</w:t>
            </w:r>
          </w:p>
        </w:tc>
        <w:tc>
          <w:tcPr>
            <w:tcW w:w="4760" w:type="dxa"/>
            <w:vMerge w:val="restart"/>
          </w:tcPr>
          <w:p w:rsidR="002B4680" w:rsidRDefault="002B4680" w:rsidP="00EF34C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260" w:lineRule="exact"/>
              <w:ind w:left="57"/>
              <w:jc w:val="left"/>
              <w:rPr>
                <w:rtl/>
              </w:rPr>
            </w:pPr>
            <w:r w:rsidRPr="002B4680">
              <w:rPr>
                <w:rFonts w:hint="cs"/>
                <w:rtl/>
              </w:rPr>
              <w:t>إلى</w:t>
            </w:r>
            <w:r w:rsidR="0072326B">
              <w:rPr>
                <w:rFonts w:hint="cs"/>
                <w:rtl/>
              </w:rPr>
              <w:t>:</w:t>
            </w:r>
          </w:p>
          <w:p w:rsidR="0072326B" w:rsidRPr="007B69CB" w:rsidRDefault="0072326B" w:rsidP="00A12E06">
            <w:pPr>
              <w:tabs>
                <w:tab w:val="left" w:pos="284"/>
                <w:tab w:val="left" w:pos="4111"/>
              </w:tabs>
              <w:spacing w:before="60" w:after="60" w:line="260" w:lineRule="exact"/>
              <w:ind w:left="341" w:hanging="284"/>
              <w:rPr>
                <w:rtl/>
                <w:lang w:bidi="ar-EG"/>
              </w:rPr>
            </w:pPr>
            <w:r w:rsidRPr="007B69CB">
              <w:rPr>
                <w:rFonts w:hint="cs"/>
                <w:rtl/>
              </w:rPr>
              <w:t>-</w:t>
            </w:r>
            <w:r w:rsidRPr="007B69CB">
              <w:rPr>
                <w:rtl/>
              </w:rPr>
              <w:tab/>
            </w:r>
            <w:r w:rsidRPr="007B69CB">
              <w:rPr>
                <w:rFonts w:hint="cs"/>
                <w:rtl/>
              </w:rPr>
              <w:t>إدارات الدول الأعضاء في الات</w:t>
            </w:r>
            <w:r w:rsidRPr="007B69CB">
              <w:rPr>
                <w:rFonts w:hint="cs"/>
                <w:rtl/>
                <w:lang w:bidi="ar-EG"/>
              </w:rPr>
              <w:t>‍</w:t>
            </w:r>
            <w:r w:rsidRPr="007B69CB">
              <w:rPr>
                <w:rFonts w:hint="cs"/>
                <w:rtl/>
              </w:rPr>
              <w:t>حاد</w:t>
            </w:r>
            <w:r w:rsidRPr="007B69CB">
              <w:rPr>
                <w:rFonts w:hint="cs"/>
                <w:rtl/>
                <w:lang w:bidi="ar-EG"/>
              </w:rPr>
              <w:t>؛</w:t>
            </w:r>
          </w:p>
          <w:p w:rsidR="0072326B" w:rsidRPr="007B69CB" w:rsidRDefault="0072326B" w:rsidP="00A12E06">
            <w:pPr>
              <w:tabs>
                <w:tab w:val="left" w:pos="284"/>
                <w:tab w:val="left" w:pos="4111"/>
              </w:tabs>
              <w:spacing w:before="60" w:after="60" w:line="260" w:lineRule="exact"/>
              <w:ind w:left="341" w:hanging="284"/>
              <w:rPr>
                <w:rtl/>
              </w:rPr>
            </w:pPr>
            <w:r w:rsidRPr="007B69CB">
              <w:rPr>
                <w:rFonts w:hint="cs"/>
                <w:rtl/>
              </w:rPr>
              <w:t>-</w:t>
            </w:r>
            <w:r w:rsidRPr="007B69CB">
              <w:rPr>
                <w:rtl/>
              </w:rPr>
              <w:tab/>
            </w:r>
            <w:r w:rsidRPr="007B69CB">
              <w:rPr>
                <w:rFonts w:hint="cs"/>
                <w:rtl/>
              </w:rPr>
              <w:t>أعضاء قطاع تقييس الاتصالات؛</w:t>
            </w:r>
          </w:p>
          <w:p w:rsidR="0072326B" w:rsidRPr="007B69CB" w:rsidRDefault="0072326B" w:rsidP="00A12E06">
            <w:pPr>
              <w:tabs>
                <w:tab w:val="left" w:pos="284"/>
                <w:tab w:val="left" w:pos="4111"/>
              </w:tabs>
              <w:spacing w:before="60" w:after="60" w:line="260" w:lineRule="exact"/>
              <w:ind w:left="341" w:hanging="284"/>
              <w:rPr>
                <w:rtl/>
              </w:rPr>
            </w:pPr>
            <w:r w:rsidRPr="007B69CB">
              <w:rPr>
                <w:rFonts w:hint="cs"/>
                <w:rtl/>
              </w:rPr>
              <w:t>-</w:t>
            </w:r>
            <w:r w:rsidRPr="007B69CB">
              <w:rPr>
                <w:rtl/>
              </w:rPr>
              <w:tab/>
              <w:t>ال</w:t>
            </w:r>
            <w:r w:rsidRPr="007B69CB">
              <w:rPr>
                <w:rFonts w:hint="cs"/>
                <w:rtl/>
              </w:rPr>
              <w:t>‍</w:t>
            </w:r>
            <w:r w:rsidRPr="007B69CB">
              <w:rPr>
                <w:rtl/>
              </w:rPr>
              <w:t xml:space="preserve">منتسبين </w:t>
            </w:r>
            <w:r w:rsidRPr="007B69CB">
              <w:rPr>
                <w:rFonts w:hint="cs"/>
                <w:rtl/>
              </w:rPr>
              <w:t>إلى</w:t>
            </w:r>
            <w:r w:rsidRPr="007B69CB">
              <w:rPr>
                <w:rtl/>
              </w:rPr>
              <w:t xml:space="preserve"> قطاع تقييس الاتصالات</w:t>
            </w:r>
            <w:r w:rsidRPr="007B69CB">
              <w:rPr>
                <w:rFonts w:hint="cs"/>
                <w:rtl/>
              </w:rPr>
              <w:t>؛</w:t>
            </w:r>
          </w:p>
          <w:p w:rsidR="0072326B" w:rsidRPr="0072326B" w:rsidRDefault="0072326B" w:rsidP="00A12E06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260" w:lineRule="exact"/>
              <w:ind w:left="341" w:hanging="284"/>
              <w:jc w:val="left"/>
              <w:rPr>
                <w:b/>
                <w:bCs/>
              </w:rPr>
            </w:pPr>
            <w:r w:rsidRPr="007B69CB"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7B69CB">
              <w:rPr>
                <w:rFonts w:hint="cs"/>
                <w:rtl/>
              </w:rPr>
              <w:t>الهيئات الأكادي‍مية ال‍منضمة إلى قطاع تقييس الاتصالات</w:t>
            </w:r>
          </w:p>
        </w:tc>
      </w:tr>
      <w:tr w:rsidR="00EE429D" w:rsidRPr="002B4680" w:rsidTr="00F66CF6">
        <w:trPr>
          <w:cantSplit/>
          <w:trHeight w:val="340"/>
        </w:trPr>
        <w:tc>
          <w:tcPr>
            <w:tcW w:w="1533" w:type="dxa"/>
          </w:tcPr>
          <w:p w:rsidR="00EE429D" w:rsidRPr="002B4680" w:rsidRDefault="00EE429D" w:rsidP="00EF34C5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جهة الاتصال:</w:t>
            </w:r>
          </w:p>
        </w:tc>
        <w:tc>
          <w:tcPr>
            <w:tcW w:w="3340" w:type="dxa"/>
          </w:tcPr>
          <w:p w:rsidR="00EE429D" w:rsidRPr="002B4680" w:rsidRDefault="00EE429D" w:rsidP="00710431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EE429D">
              <w:rPr>
                <w:b/>
                <w:bCs/>
                <w:rtl/>
              </w:rPr>
              <w:t xml:space="preserve">مارتن أدولف </w:t>
            </w:r>
            <w:r w:rsidRPr="00EE429D">
              <w:rPr>
                <w:b/>
                <w:bCs/>
                <w:lang w:bidi="ar-SY"/>
              </w:rPr>
              <w:t>(Martin</w:t>
            </w:r>
            <w:r w:rsidR="00710431">
              <w:rPr>
                <w:b/>
                <w:bCs/>
                <w:lang w:bidi="ar-SY"/>
              </w:rPr>
              <w:t> </w:t>
            </w:r>
            <w:r w:rsidRPr="00EE429D">
              <w:rPr>
                <w:b/>
                <w:bCs/>
                <w:lang w:bidi="ar-SY"/>
              </w:rPr>
              <w:t>Adolph)</w:t>
            </w:r>
          </w:p>
        </w:tc>
        <w:tc>
          <w:tcPr>
            <w:tcW w:w="4760" w:type="dxa"/>
            <w:vMerge/>
          </w:tcPr>
          <w:p w:rsidR="00EE429D" w:rsidRPr="002B4680" w:rsidRDefault="00EE429D" w:rsidP="00EF34C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260" w:lineRule="exact"/>
              <w:jc w:val="left"/>
              <w:rPr>
                <w:rtl/>
              </w:rPr>
            </w:pPr>
          </w:p>
        </w:tc>
      </w:tr>
      <w:tr w:rsidR="002B4680" w:rsidRPr="002B4680" w:rsidTr="00F66CF6">
        <w:trPr>
          <w:cantSplit/>
          <w:trHeight w:val="340"/>
        </w:trPr>
        <w:tc>
          <w:tcPr>
            <w:tcW w:w="1533" w:type="dxa"/>
          </w:tcPr>
          <w:p w:rsidR="002B4680" w:rsidRPr="002B4680" w:rsidRDefault="002B4680" w:rsidP="00EF34C5">
            <w:pPr>
              <w:spacing w:before="60" w:after="60" w:line="260" w:lineRule="exact"/>
              <w:jc w:val="left"/>
              <w:rPr>
                <w:rtl/>
              </w:rPr>
            </w:pPr>
            <w:r w:rsidRPr="002B4680">
              <w:rPr>
                <w:rFonts w:hint="cs"/>
                <w:rtl/>
                <w:lang w:bidi="ar-SY"/>
              </w:rPr>
              <w:t>الهاتف</w:t>
            </w:r>
            <w:r w:rsidRPr="002B4680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</w:tcPr>
          <w:p w:rsidR="002B4680" w:rsidRPr="002B4680" w:rsidRDefault="002B4680" w:rsidP="00EF34C5">
            <w:pPr>
              <w:spacing w:before="60" w:after="60" w:line="260" w:lineRule="exact"/>
              <w:jc w:val="left"/>
              <w:rPr>
                <w:b/>
                <w:rtl/>
                <w:lang w:bidi="ar-EG"/>
              </w:rPr>
            </w:pPr>
            <w:r w:rsidRPr="002B4680">
              <w:rPr>
                <w:lang w:bidi="ar-SY"/>
              </w:rPr>
              <w:t>+41 22 </w:t>
            </w:r>
            <w:r w:rsidR="0064716F">
              <w:rPr>
                <w:lang w:bidi="ar-SY"/>
              </w:rPr>
              <w:t>730 </w:t>
            </w:r>
            <w:r w:rsidR="00EE429D">
              <w:rPr>
                <w:lang w:bidi="ar-SY"/>
              </w:rPr>
              <w:t>6828</w:t>
            </w:r>
          </w:p>
        </w:tc>
        <w:tc>
          <w:tcPr>
            <w:tcW w:w="4760" w:type="dxa"/>
            <w:vMerge/>
          </w:tcPr>
          <w:p w:rsidR="002B4680" w:rsidRPr="002B4680" w:rsidRDefault="002B4680" w:rsidP="00EF34C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260" w:lineRule="exact"/>
              <w:jc w:val="left"/>
              <w:rPr>
                <w:rtl/>
              </w:rPr>
            </w:pPr>
          </w:p>
        </w:tc>
      </w:tr>
      <w:tr w:rsidR="002B4680" w:rsidRPr="002B4680" w:rsidTr="00F66CF6">
        <w:trPr>
          <w:cantSplit/>
          <w:trHeight w:val="340"/>
        </w:trPr>
        <w:tc>
          <w:tcPr>
            <w:tcW w:w="1533" w:type="dxa"/>
          </w:tcPr>
          <w:p w:rsidR="002B4680" w:rsidRPr="002B4680" w:rsidRDefault="002B4680" w:rsidP="00EF34C5">
            <w:pPr>
              <w:spacing w:before="60" w:after="60" w:line="260" w:lineRule="exact"/>
              <w:jc w:val="left"/>
              <w:rPr>
                <w:rtl/>
              </w:rPr>
            </w:pPr>
            <w:r w:rsidRPr="002B4680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2B4680" w:rsidRPr="002B4680" w:rsidRDefault="002B4680" w:rsidP="00EF34C5">
            <w:pPr>
              <w:spacing w:before="60" w:after="60" w:line="260" w:lineRule="exact"/>
              <w:jc w:val="left"/>
              <w:rPr>
                <w:b/>
                <w:lang w:bidi="ar-SY"/>
              </w:rPr>
            </w:pPr>
            <w:r w:rsidRPr="002B4680">
              <w:rPr>
                <w:lang w:bidi="ar-SY"/>
              </w:rPr>
              <w:t>+41 22 730 5853</w:t>
            </w:r>
          </w:p>
        </w:tc>
        <w:tc>
          <w:tcPr>
            <w:tcW w:w="4760" w:type="dxa"/>
            <w:vMerge/>
          </w:tcPr>
          <w:p w:rsidR="002B4680" w:rsidRPr="002B4680" w:rsidRDefault="002B4680" w:rsidP="00EF34C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260" w:lineRule="exact"/>
              <w:jc w:val="left"/>
              <w:rPr>
                <w:rtl/>
              </w:rPr>
            </w:pPr>
          </w:p>
        </w:tc>
      </w:tr>
      <w:tr w:rsidR="00EF34C5" w:rsidRPr="002B4680" w:rsidTr="00F66CF6">
        <w:trPr>
          <w:cantSplit/>
          <w:trHeight w:val="340"/>
        </w:trPr>
        <w:tc>
          <w:tcPr>
            <w:tcW w:w="1533" w:type="dxa"/>
          </w:tcPr>
          <w:p w:rsidR="00EF34C5" w:rsidRPr="002B4680" w:rsidRDefault="00EF34C5" w:rsidP="00EF34C5">
            <w:pPr>
              <w:spacing w:before="60" w:after="60" w:line="260" w:lineRule="exact"/>
              <w:jc w:val="left"/>
              <w:rPr>
                <w:rtl/>
              </w:rPr>
            </w:pPr>
            <w:r w:rsidRPr="002B4680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EF34C5" w:rsidRPr="002B4680" w:rsidRDefault="003A08E2" w:rsidP="00EF34C5">
            <w:pPr>
              <w:spacing w:before="60" w:after="60" w:line="260" w:lineRule="exact"/>
              <w:jc w:val="left"/>
              <w:rPr>
                <w:lang w:bidi="ar-SY"/>
              </w:rPr>
            </w:pPr>
            <w:hyperlink r:id="rId10" w:history="1">
              <w:r w:rsidR="00EF34C5" w:rsidRPr="003A4272">
                <w:rPr>
                  <w:rStyle w:val="Hyperlink"/>
                  <w:lang w:bidi="ar-SY"/>
                </w:rPr>
                <w:t>tsbworkshops@itu.int</w:t>
              </w:r>
            </w:hyperlink>
          </w:p>
        </w:tc>
        <w:tc>
          <w:tcPr>
            <w:tcW w:w="4760" w:type="dxa"/>
          </w:tcPr>
          <w:p w:rsidR="00EF34C5" w:rsidRPr="002B4680" w:rsidRDefault="00EF34C5" w:rsidP="00EF34C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260" w:lineRule="exact"/>
              <w:jc w:val="left"/>
              <w:rPr>
                <w:rtl/>
              </w:rPr>
            </w:pPr>
          </w:p>
        </w:tc>
      </w:tr>
      <w:tr w:rsidR="002B4680" w:rsidRPr="002B4680" w:rsidTr="00F66CF6">
        <w:trPr>
          <w:cantSplit/>
        </w:trPr>
        <w:tc>
          <w:tcPr>
            <w:tcW w:w="1533" w:type="dxa"/>
          </w:tcPr>
          <w:p w:rsidR="002B4680" w:rsidRPr="002B4680" w:rsidRDefault="002B4680" w:rsidP="000A5D71">
            <w:pPr>
              <w:spacing w:before="60" w:after="60" w:line="260" w:lineRule="exact"/>
              <w:jc w:val="left"/>
              <w:rPr>
                <w:lang w:bidi="ar-SY"/>
              </w:rPr>
            </w:pPr>
          </w:p>
        </w:tc>
        <w:tc>
          <w:tcPr>
            <w:tcW w:w="3340" w:type="dxa"/>
          </w:tcPr>
          <w:p w:rsidR="002B4680" w:rsidRPr="002B4680" w:rsidRDefault="002B4680" w:rsidP="00EE429D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2B4680" w:rsidRPr="002B4680" w:rsidRDefault="002B4680" w:rsidP="000A5D7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260" w:lineRule="exact"/>
              <w:jc w:val="left"/>
              <w:rPr>
                <w:b/>
                <w:bCs/>
                <w:rtl/>
              </w:rPr>
            </w:pPr>
            <w:r w:rsidRPr="002B4680">
              <w:rPr>
                <w:rFonts w:hint="cs"/>
                <w:b/>
                <w:bCs/>
                <w:rtl/>
              </w:rPr>
              <w:t>نسخة إلى:</w:t>
            </w:r>
          </w:p>
          <w:p w:rsidR="000A12F2" w:rsidRPr="006D1882" w:rsidRDefault="000A12F2" w:rsidP="00A12E0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spacing w:val="-4"/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>
              <w:rPr>
                <w:rFonts w:hint="cs"/>
                <w:spacing w:val="-4"/>
                <w:rtl/>
              </w:rPr>
              <w:t>رؤساء</w:t>
            </w:r>
            <w:r w:rsidRPr="006D1882">
              <w:rPr>
                <w:rFonts w:hint="cs"/>
                <w:spacing w:val="-4"/>
                <w:rtl/>
              </w:rPr>
              <w:t xml:space="preserve"> </w:t>
            </w:r>
            <w:r>
              <w:rPr>
                <w:rFonts w:hint="cs"/>
                <w:spacing w:val="-4"/>
                <w:rtl/>
              </w:rPr>
              <w:t>ل</w:t>
            </w:r>
            <w:r w:rsidR="00A12E06">
              <w:rPr>
                <w:rFonts w:hint="cs"/>
                <w:spacing w:val="-4"/>
                <w:rtl/>
              </w:rPr>
              <w:t>‍</w:t>
            </w:r>
            <w:r>
              <w:rPr>
                <w:rFonts w:hint="cs"/>
                <w:spacing w:val="-4"/>
                <w:rtl/>
              </w:rPr>
              <w:t>جان</w:t>
            </w:r>
            <w:r w:rsidRPr="006D1882">
              <w:rPr>
                <w:rFonts w:hint="cs"/>
                <w:spacing w:val="-4"/>
                <w:rtl/>
              </w:rPr>
              <w:t xml:space="preserve"> الدراسات بقطاع تقييس الاتصالات ونوابه</w:t>
            </w:r>
            <w:r>
              <w:rPr>
                <w:rFonts w:hint="cs"/>
                <w:spacing w:val="-4"/>
                <w:rtl/>
              </w:rPr>
              <w:t>م</w:t>
            </w:r>
            <w:r w:rsidRPr="006D1882">
              <w:rPr>
                <w:rFonts w:hint="cs"/>
                <w:spacing w:val="-4"/>
                <w:rtl/>
              </w:rPr>
              <w:t>؛</w:t>
            </w:r>
          </w:p>
          <w:p w:rsidR="000A12F2" w:rsidRPr="006D1882" w:rsidRDefault="000A12F2" w:rsidP="00A12E0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  <w:t>مدير مكتب تنمية الاتصالات</w:t>
            </w:r>
            <w:r w:rsidRPr="006D1882">
              <w:rPr>
                <w:rFonts w:hint="cs"/>
                <w:rtl/>
              </w:rPr>
              <w:t>؛</w:t>
            </w:r>
          </w:p>
          <w:p w:rsidR="000A12F2" w:rsidRDefault="000A12F2" w:rsidP="00A12E06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57"/>
              <w:jc w:val="left"/>
              <w:rPr>
                <w:rtl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  <w:t>مدير مكتب الاتصالات الراديوية</w:t>
            </w:r>
            <w:r>
              <w:rPr>
                <w:rFonts w:hint="cs"/>
                <w:rtl/>
              </w:rPr>
              <w:t>؛</w:t>
            </w:r>
          </w:p>
          <w:p w:rsidR="002B4680" w:rsidRPr="002B4680" w:rsidRDefault="000A12F2" w:rsidP="00A12E06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260" w:lineRule="exact"/>
              <w:ind w:left="57"/>
              <w:jc w:val="lef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color w:val="000000"/>
                <w:rtl/>
              </w:rPr>
              <w:t>مدير ال</w:t>
            </w:r>
            <w:r w:rsidR="008900BA">
              <w:rPr>
                <w:rFonts w:hint="cs"/>
                <w:color w:val="000000"/>
                <w:rtl/>
              </w:rPr>
              <w:t>‍</w:t>
            </w:r>
            <w:r>
              <w:rPr>
                <w:color w:val="000000"/>
                <w:rtl/>
              </w:rPr>
              <w:t>مكتب الإقليمي للات</w:t>
            </w:r>
            <w:r>
              <w:rPr>
                <w:rFonts w:hint="cs"/>
                <w:color w:val="000000"/>
                <w:rtl/>
              </w:rPr>
              <w:t>‍</w:t>
            </w:r>
            <w:r>
              <w:rPr>
                <w:color w:val="000000"/>
                <w:rtl/>
              </w:rPr>
              <w:t>حاد في</w:t>
            </w:r>
            <w:r>
              <w:rPr>
                <w:rFonts w:hint="cs"/>
                <w:rtl/>
              </w:rPr>
              <w:t xml:space="preserve"> بانكوك</w:t>
            </w:r>
          </w:p>
        </w:tc>
      </w:tr>
      <w:tr w:rsidR="002B4680" w:rsidRPr="002B4680" w:rsidTr="00F66CF6">
        <w:trPr>
          <w:cantSplit/>
        </w:trPr>
        <w:tc>
          <w:tcPr>
            <w:tcW w:w="1533" w:type="dxa"/>
          </w:tcPr>
          <w:p w:rsidR="002B4680" w:rsidRPr="002B4680" w:rsidRDefault="002B4680" w:rsidP="00C57E36">
            <w:pPr>
              <w:spacing w:before="0" w:line="24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2B4680" w:rsidRPr="002B4680" w:rsidRDefault="002B4680" w:rsidP="00C57E36">
            <w:pPr>
              <w:spacing w:before="0" w:line="240" w:lineRule="exact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2B4680" w:rsidRPr="002B4680" w:rsidRDefault="002B4680" w:rsidP="00C57E36">
            <w:pPr>
              <w:spacing w:before="0" w:line="240" w:lineRule="exact"/>
              <w:jc w:val="left"/>
              <w:rPr>
                <w:b/>
                <w:bCs/>
                <w:rtl/>
              </w:rPr>
            </w:pPr>
          </w:p>
        </w:tc>
      </w:tr>
      <w:tr w:rsidR="002B4680" w:rsidRPr="002B4680" w:rsidTr="00F66CF6">
        <w:trPr>
          <w:cantSplit/>
        </w:trPr>
        <w:tc>
          <w:tcPr>
            <w:tcW w:w="1533" w:type="dxa"/>
          </w:tcPr>
          <w:p w:rsidR="002B4680" w:rsidRPr="002B4680" w:rsidRDefault="002B4680" w:rsidP="00F66CF6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2B4680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2B4680" w:rsidRPr="00386551" w:rsidRDefault="0072326B" w:rsidP="00CC4F5B">
            <w:pPr>
              <w:spacing w:before="60" w:after="60" w:line="340" w:lineRule="exact"/>
              <w:rPr>
                <w:b/>
                <w:bCs/>
                <w:spacing w:val="2"/>
                <w:rtl/>
              </w:rPr>
            </w:pPr>
            <w:r w:rsidRPr="00386551">
              <w:rPr>
                <w:rFonts w:hint="cs"/>
                <w:b/>
                <w:bCs/>
                <w:spacing w:val="2"/>
                <w:rtl/>
              </w:rPr>
              <w:t xml:space="preserve">كيفية إسهام الاتصالات في تغيير المركبات والنقل </w:t>
            </w:r>
            <w:r w:rsidRPr="00386551">
              <w:rPr>
                <w:b/>
                <w:bCs/>
                <w:spacing w:val="2"/>
                <w:rtl/>
              </w:rPr>
              <w:t>–</w:t>
            </w:r>
            <w:r w:rsidRPr="00386551">
              <w:rPr>
                <w:rFonts w:hint="cs"/>
                <w:b/>
                <w:bCs/>
                <w:spacing w:val="2"/>
                <w:rtl/>
              </w:rPr>
              <w:t xml:space="preserve"> ورشة عمل بشأن الاتصالات في المركبات والقيادة الآلية (بيجين، الصين، </w:t>
            </w:r>
            <w:r w:rsidRPr="00386551">
              <w:rPr>
                <w:b/>
                <w:bCs/>
                <w:spacing w:val="2"/>
              </w:rPr>
              <w:t>28</w:t>
            </w:r>
            <w:r w:rsidRPr="00386551">
              <w:rPr>
                <w:rFonts w:hint="cs"/>
                <w:b/>
                <w:bCs/>
                <w:spacing w:val="2"/>
                <w:rtl/>
              </w:rPr>
              <w:t xml:space="preserve"> و</w:t>
            </w:r>
            <w:r w:rsidRPr="00386551">
              <w:rPr>
                <w:b/>
                <w:bCs/>
                <w:spacing w:val="2"/>
              </w:rPr>
              <w:t>29</w:t>
            </w:r>
            <w:r w:rsidRPr="00386551">
              <w:rPr>
                <w:rFonts w:hint="cs"/>
                <w:b/>
                <w:bCs/>
                <w:spacing w:val="2"/>
                <w:rtl/>
              </w:rPr>
              <w:t xml:space="preserve"> يوليو </w:t>
            </w:r>
            <w:r w:rsidRPr="00386551">
              <w:rPr>
                <w:b/>
                <w:bCs/>
                <w:spacing w:val="2"/>
              </w:rPr>
              <w:t>2015</w:t>
            </w:r>
            <w:r w:rsidRPr="00386551">
              <w:rPr>
                <w:rFonts w:hint="cs"/>
                <w:b/>
                <w:bCs/>
                <w:spacing w:val="2"/>
                <w:rtl/>
              </w:rPr>
              <w:t>)</w:t>
            </w:r>
            <w:r w:rsidR="00386551">
              <w:rPr>
                <w:b/>
                <w:bCs/>
                <w:spacing w:val="2"/>
                <w:rtl/>
              </w:rPr>
              <w:tab/>
            </w:r>
            <w:r w:rsidRPr="00386551">
              <w:rPr>
                <w:b/>
                <w:bCs/>
                <w:spacing w:val="2"/>
                <w:rtl/>
              </w:rPr>
              <w:br/>
            </w:r>
            <w:r w:rsidRPr="00386551">
              <w:rPr>
                <w:rFonts w:hint="cs"/>
                <w:b/>
                <w:bCs/>
                <w:spacing w:val="2"/>
                <w:rtl/>
              </w:rPr>
              <w:t>اجتماع</w:t>
            </w:r>
            <w:r w:rsidRPr="00386551">
              <w:rPr>
                <w:b/>
                <w:bCs/>
                <w:spacing w:val="2"/>
                <w:rtl/>
              </w:rPr>
              <w:t xml:space="preserve"> هيئة التعاون ال‍معنية بوضع معايير الاتصالات لأنظمة النقل الذكية </w:t>
            </w:r>
            <w:r w:rsidRPr="00386551">
              <w:rPr>
                <w:rFonts w:hint="cs"/>
                <w:b/>
                <w:bCs/>
                <w:spacing w:val="2"/>
                <w:rtl/>
              </w:rPr>
              <w:t xml:space="preserve">(بيجين، الصين، </w:t>
            </w:r>
            <w:r w:rsidRPr="00386551">
              <w:rPr>
                <w:b/>
                <w:bCs/>
                <w:spacing w:val="2"/>
              </w:rPr>
              <w:t>29</w:t>
            </w:r>
            <w:r w:rsidRPr="00386551">
              <w:rPr>
                <w:rFonts w:hint="eastAsia"/>
                <w:b/>
                <w:bCs/>
                <w:spacing w:val="2"/>
                <w:rtl/>
              </w:rPr>
              <w:t> </w:t>
            </w:r>
            <w:r w:rsidRPr="00386551">
              <w:rPr>
                <w:rFonts w:hint="cs"/>
                <w:b/>
                <w:bCs/>
                <w:spacing w:val="2"/>
                <w:rtl/>
              </w:rPr>
              <w:t>يوليو</w:t>
            </w:r>
            <w:r w:rsidRPr="00386551">
              <w:rPr>
                <w:rFonts w:hint="eastAsia"/>
                <w:b/>
                <w:bCs/>
                <w:spacing w:val="2"/>
                <w:rtl/>
              </w:rPr>
              <w:t> </w:t>
            </w:r>
            <w:r w:rsidRPr="00386551">
              <w:rPr>
                <w:b/>
                <w:bCs/>
                <w:spacing w:val="2"/>
              </w:rPr>
              <w:t>2015</w:t>
            </w:r>
            <w:r w:rsidRPr="00386551">
              <w:rPr>
                <w:rFonts w:hint="cs"/>
                <w:b/>
                <w:bCs/>
                <w:spacing w:val="2"/>
                <w:rtl/>
              </w:rPr>
              <w:t xml:space="preserve"> (بعد الظهر))</w:t>
            </w:r>
          </w:p>
        </w:tc>
      </w:tr>
    </w:tbl>
    <w:p w:rsidR="00BD191B" w:rsidRPr="00BE6502" w:rsidRDefault="00BD191B" w:rsidP="00BD191B">
      <w:pPr>
        <w:pStyle w:val="Normalaftertitle"/>
        <w:spacing w:before="600"/>
        <w:rPr>
          <w:rtl/>
        </w:rPr>
      </w:pPr>
      <w:r w:rsidRPr="00BE6502">
        <w:rPr>
          <w:rFonts w:hint="cs"/>
          <w:rtl/>
        </w:rPr>
        <w:t>حضرات السادة والسيدات،</w:t>
      </w:r>
    </w:p>
    <w:p w:rsidR="00BD191B" w:rsidRPr="00BE6502" w:rsidRDefault="00BD191B" w:rsidP="00BE6502">
      <w:pPr>
        <w:rPr>
          <w:rtl/>
        </w:rPr>
      </w:pPr>
      <w:r w:rsidRPr="00BE6502">
        <w:rPr>
          <w:rFonts w:hint="cs"/>
          <w:rtl/>
        </w:rPr>
        <w:t>ت</w:t>
      </w:r>
      <w:r w:rsidRPr="00BE6502">
        <w:rPr>
          <w:rFonts w:hint="cs"/>
          <w:rtl/>
          <w:lang w:bidi="ar-EG"/>
        </w:rPr>
        <w:t>‍</w:t>
      </w:r>
      <w:r w:rsidRPr="00BE6502">
        <w:rPr>
          <w:rFonts w:hint="cs"/>
          <w:rtl/>
        </w:rPr>
        <w:t>حية طيبة وبعد،</w:t>
      </w:r>
    </w:p>
    <w:p w:rsidR="00BD191B" w:rsidRPr="00B07EF2" w:rsidRDefault="00BD191B" w:rsidP="00B07EF2">
      <w:pPr>
        <w:rPr>
          <w:spacing w:val="-5"/>
          <w:rtl/>
          <w:lang w:bidi="ar-EG"/>
        </w:rPr>
      </w:pPr>
      <w:r w:rsidRPr="00B07EF2">
        <w:rPr>
          <w:spacing w:val="-5"/>
          <w:lang w:bidi="ar-EG"/>
        </w:rPr>
        <w:t>1</w:t>
      </w:r>
      <w:r w:rsidRPr="00B07EF2">
        <w:rPr>
          <w:spacing w:val="-5"/>
          <w:rtl/>
          <w:lang w:bidi="ar-EG"/>
        </w:rPr>
        <w:tab/>
      </w:r>
      <w:r w:rsidRPr="00B07EF2">
        <w:rPr>
          <w:rFonts w:hint="cs"/>
          <w:spacing w:val="-5"/>
          <w:rtl/>
          <w:lang w:bidi="ar-EG"/>
        </w:rPr>
        <w:t xml:space="preserve">أود إحاطتكم علماً </w:t>
      </w:r>
      <w:r w:rsidR="002B27C5" w:rsidRPr="00B07EF2">
        <w:rPr>
          <w:rFonts w:hint="cs"/>
          <w:spacing w:val="-5"/>
          <w:rtl/>
          <w:lang w:bidi="ar-EG"/>
        </w:rPr>
        <w:t>ب</w:t>
      </w:r>
      <w:r w:rsidRPr="00B07EF2">
        <w:rPr>
          <w:rFonts w:hint="cs"/>
          <w:spacing w:val="-5"/>
          <w:rtl/>
          <w:lang w:bidi="ar-EG"/>
        </w:rPr>
        <w:t>أن الات</w:t>
      </w:r>
      <w:r w:rsidR="00D40ADA" w:rsidRPr="00B07EF2">
        <w:rPr>
          <w:rFonts w:hint="cs"/>
          <w:spacing w:val="-5"/>
          <w:rtl/>
          <w:lang w:bidi="ar-EG"/>
        </w:rPr>
        <w:t>‍</w:t>
      </w:r>
      <w:r w:rsidRPr="00B07EF2">
        <w:rPr>
          <w:rFonts w:hint="cs"/>
          <w:spacing w:val="-5"/>
          <w:rtl/>
          <w:lang w:bidi="ar-EG"/>
        </w:rPr>
        <w:t xml:space="preserve">حاد الدولي للاتصالات </w:t>
      </w:r>
      <w:r w:rsidRPr="00B07EF2">
        <w:rPr>
          <w:spacing w:val="-5"/>
          <w:lang w:bidi="ar-EG"/>
        </w:rPr>
        <w:t>(ITU)</w:t>
      </w:r>
      <w:r w:rsidR="00FB7F0C" w:rsidRPr="00B07EF2">
        <w:rPr>
          <w:rFonts w:hint="cs"/>
          <w:spacing w:val="-5"/>
          <w:rtl/>
          <w:lang w:bidi="ar-EG"/>
        </w:rPr>
        <w:t>،</w:t>
      </w:r>
      <w:r w:rsidRPr="00B07EF2">
        <w:rPr>
          <w:rFonts w:hint="cs"/>
          <w:spacing w:val="-5"/>
          <w:rtl/>
          <w:lang w:bidi="ar-EG"/>
        </w:rPr>
        <w:t xml:space="preserve"> ورابطة معايير الاتصالات الصينية</w:t>
      </w:r>
      <w:r w:rsidR="00742139" w:rsidRPr="00B07EF2">
        <w:rPr>
          <w:rFonts w:hint="eastAsia"/>
          <w:spacing w:val="-5"/>
          <w:rtl/>
          <w:lang w:bidi="ar-EG"/>
        </w:rPr>
        <w:t> </w:t>
      </w:r>
      <w:r w:rsidRPr="00B07EF2">
        <w:rPr>
          <w:spacing w:val="-5"/>
          <w:lang w:bidi="ar-EG"/>
        </w:rPr>
        <w:t>(CCSA)</w:t>
      </w:r>
      <w:r w:rsidR="00B225C5" w:rsidRPr="00B07EF2">
        <w:rPr>
          <w:rFonts w:hint="cs"/>
          <w:spacing w:val="-5"/>
          <w:rtl/>
          <w:lang w:bidi="ar-EG"/>
        </w:rPr>
        <w:t>،</w:t>
      </w:r>
      <w:r w:rsidRPr="00B07EF2">
        <w:rPr>
          <w:rFonts w:hint="cs"/>
          <w:spacing w:val="-5"/>
          <w:rtl/>
          <w:lang w:bidi="ar-EG"/>
        </w:rPr>
        <w:t xml:space="preserve"> ومعهد البحوث للطرق السريعة، </w:t>
      </w:r>
      <w:r w:rsidR="00B07EF2" w:rsidRPr="00B07EF2">
        <w:rPr>
          <w:rFonts w:hint="cs"/>
          <w:spacing w:val="-5"/>
          <w:rtl/>
          <w:lang w:bidi="ar-EG"/>
        </w:rPr>
        <w:t>و</w:t>
      </w:r>
      <w:r w:rsidRPr="00B07EF2">
        <w:rPr>
          <w:rFonts w:hint="cs"/>
          <w:spacing w:val="-5"/>
          <w:rtl/>
          <w:lang w:bidi="ar-EG"/>
        </w:rPr>
        <w:t xml:space="preserve">وزارة النقل، الصين </w:t>
      </w:r>
      <w:r w:rsidRPr="00B07EF2">
        <w:rPr>
          <w:spacing w:val="-5"/>
          <w:lang w:bidi="ar-EG"/>
        </w:rPr>
        <w:t>(RIOH)</w:t>
      </w:r>
      <w:r w:rsidRPr="00B07EF2">
        <w:rPr>
          <w:rFonts w:hint="cs"/>
          <w:spacing w:val="-5"/>
          <w:rtl/>
          <w:lang w:bidi="ar-EG"/>
        </w:rPr>
        <w:t xml:space="preserve"> ستنظم ورشة عمل بشأن </w:t>
      </w:r>
      <w:r w:rsidRPr="00B07EF2">
        <w:rPr>
          <w:rFonts w:hint="cs"/>
          <w:b/>
          <w:bCs/>
          <w:spacing w:val="-5"/>
          <w:rtl/>
          <w:lang w:bidi="ar-EG"/>
        </w:rPr>
        <w:t xml:space="preserve">كيفية </w:t>
      </w:r>
      <w:r w:rsidRPr="00B07EF2">
        <w:rPr>
          <w:rFonts w:hint="cs"/>
          <w:b/>
          <w:bCs/>
          <w:spacing w:val="-5"/>
          <w:rtl/>
        </w:rPr>
        <w:t>إسهام الاتصالات في تغيير المركبات والنقل</w:t>
      </w:r>
      <w:r w:rsidRPr="00B07EF2">
        <w:rPr>
          <w:rFonts w:hint="cs"/>
          <w:spacing w:val="-5"/>
          <w:rtl/>
        </w:rPr>
        <w:t xml:space="preserve"> من </w:t>
      </w:r>
      <w:r w:rsidRPr="00B07EF2">
        <w:rPr>
          <w:spacing w:val="-5"/>
          <w:lang w:bidi="ar-EG"/>
        </w:rPr>
        <w:t>28</w:t>
      </w:r>
      <w:r w:rsidRPr="00B07EF2">
        <w:rPr>
          <w:rFonts w:hint="cs"/>
          <w:spacing w:val="-5"/>
          <w:rtl/>
          <w:lang w:bidi="ar-EG"/>
        </w:rPr>
        <w:t xml:space="preserve"> إلى </w:t>
      </w:r>
      <w:r w:rsidRPr="00B07EF2">
        <w:rPr>
          <w:spacing w:val="-5"/>
          <w:lang w:bidi="ar-EG"/>
        </w:rPr>
        <w:t>29</w:t>
      </w:r>
      <w:r w:rsidR="00134E6A" w:rsidRPr="00B07EF2">
        <w:rPr>
          <w:rFonts w:hint="eastAsia"/>
          <w:spacing w:val="-5"/>
          <w:rtl/>
          <w:lang w:bidi="ar-EG"/>
        </w:rPr>
        <w:t> </w:t>
      </w:r>
      <w:r w:rsidRPr="00B07EF2">
        <w:rPr>
          <w:rFonts w:hint="cs"/>
          <w:spacing w:val="-5"/>
          <w:rtl/>
          <w:lang w:bidi="ar-EG"/>
        </w:rPr>
        <w:t>يوليو</w:t>
      </w:r>
      <w:r w:rsidR="00B07EF2">
        <w:rPr>
          <w:rFonts w:hint="eastAsia"/>
          <w:spacing w:val="-5"/>
          <w:rtl/>
          <w:lang w:bidi="ar-EG"/>
        </w:rPr>
        <w:t> </w:t>
      </w:r>
      <w:r w:rsidRPr="00B07EF2">
        <w:rPr>
          <w:rFonts w:hint="cs"/>
          <w:spacing w:val="-5"/>
          <w:rtl/>
          <w:lang w:bidi="ar-EG"/>
        </w:rPr>
        <w:t xml:space="preserve">(صباحاً)، يليها اجتماع </w:t>
      </w:r>
      <w:r w:rsidRPr="00B07EF2">
        <w:rPr>
          <w:b/>
          <w:bCs/>
          <w:color w:val="000000"/>
          <w:spacing w:val="-5"/>
          <w:rtl/>
        </w:rPr>
        <w:t>هيئة التعاون ال‍معنية بوضع معايير الاتصالات لأنظمة النقل الذكية</w:t>
      </w:r>
      <w:r w:rsidRPr="00B07EF2">
        <w:rPr>
          <w:rFonts w:hint="cs"/>
          <w:color w:val="000000"/>
          <w:spacing w:val="-5"/>
          <w:rtl/>
        </w:rPr>
        <w:t xml:space="preserve"> يوم</w:t>
      </w:r>
      <w:r w:rsidR="00D40ADA" w:rsidRPr="00B07EF2">
        <w:rPr>
          <w:rFonts w:hint="eastAsia"/>
          <w:color w:val="000000"/>
          <w:spacing w:val="-5"/>
          <w:rtl/>
        </w:rPr>
        <w:t> </w:t>
      </w:r>
      <w:r w:rsidRPr="00B07EF2">
        <w:rPr>
          <w:color w:val="000000"/>
          <w:spacing w:val="-5"/>
        </w:rPr>
        <w:t>29</w:t>
      </w:r>
      <w:r w:rsidR="007A5FC1" w:rsidRPr="00B07EF2">
        <w:rPr>
          <w:rFonts w:hint="eastAsia"/>
          <w:color w:val="000000"/>
          <w:spacing w:val="-5"/>
          <w:rtl/>
          <w:lang w:bidi="ar-EG"/>
        </w:rPr>
        <w:t> </w:t>
      </w:r>
      <w:r w:rsidRPr="00B07EF2">
        <w:rPr>
          <w:rFonts w:hint="cs"/>
          <w:color w:val="000000"/>
          <w:spacing w:val="-5"/>
          <w:rtl/>
          <w:lang w:bidi="ar-EG"/>
        </w:rPr>
        <w:t>يوليو</w:t>
      </w:r>
      <w:r w:rsidR="007A5FC1" w:rsidRPr="00B07EF2">
        <w:rPr>
          <w:rFonts w:hint="eastAsia"/>
          <w:color w:val="000000"/>
          <w:spacing w:val="-5"/>
          <w:rtl/>
          <w:lang w:bidi="ar-EG"/>
        </w:rPr>
        <w:t> </w:t>
      </w:r>
      <w:r w:rsidRPr="00B07EF2">
        <w:rPr>
          <w:color w:val="000000"/>
          <w:spacing w:val="-5"/>
          <w:lang w:bidi="ar-EG"/>
        </w:rPr>
        <w:t>2015</w:t>
      </w:r>
      <w:r w:rsidRPr="00B07EF2">
        <w:rPr>
          <w:rFonts w:hint="cs"/>
          <w:color w:val="000000"/>
          <w:spacing w:val="-5"/>
          <w:rtl/>
          <w:lang w:bidi="ar-EG"/>
        </w:rPr>
        <w:t xml:space="preserve"> (بعد</w:t>
      </w:r>
      <w:r w:rsidR="00B07EF2" w:rsidRPr="00B07EF2">
        <w:rPr>
          <w:rFonts w:hint="eastAsia"/>
          <w:color w:val="000000"/>
          <w:spacing w:val="-5"/>
          <w:rtl/>
          <w:lang w:bidi="ar-EG"/>
        </w:rPr>
        <w:t> </w:t>
      </w:r>
      <w:r w:rsidRPr="00B07EF2">
        <w:rPr>
          <w:rFonts w:hint="cs"/>
          <w:color w:val="000000"/>
          <w:spacing w:val="-5"/>
          <w:rtl/>
          <w:lang w:bidi="ar-EG"/>
        </w:rPr>
        <w:t>الظهر). وسيجري ال</w:t>
      </w:r>
      <w:r w:rsidR="00D40ADA" w:rsidRPr="00B07EF2">
        <w:rPr>
          <w:rFonts w:hint="cs"/>
          <w:color w:val="000000"/>
          <w:spacing w:val="-5"/>
          <w:rtl/>
          <w:lang w:bidi="ar-EG"/>
        </w:rPr>
        <w:t>‍</w:t>
      </w:r>
      <w:r w:rsidRPr="00B07EF2">
        <w:rPr>
          <w:rFonts w:hint="cs"/>
          <w:color w:val="000000"/>
          <w:spacing w:val="-5"/>
          <w:rtl/>
          <w:lang w:bidi="ar-EG"/>
        </w:rPr>
        <w:t xml:space="preserve">حدثان في </w:t>
      </w:r>
      <w:hyperlink r:id="rId11" w:history="1">
        <w:r w:rsidRPr="00D30CFE">
          <w:rPr>
            <w:rStyle w:val="Hyperlink"/>
            <w:rFonts w:hint="cs"/>
            <w:spacing w:val="-5"/>
            <w:rtl/>
            <w:lang w:bidi="ar-EG"/>
          </w:rPr>
          <w:t>مركز بيجين الدولي للمؤت</w:t>
        </w:r>
        <w:r w:rsidR="00D40ADA" w:rsidRPr="00D30CFE">
          <w:rPr>
            <w:rStyle w:val="Hyperlink"/>
            <w:rFonts w:hint="cs"/>
            <w:spacing w:val="-5"/>
            <w:rtl/>
            <w:lang w:bidi="ar-EG"/>
          </w:rPr>
          <w:t>‍</w:t>
        </w:r>
        <w:r w:rsidRPr="00D30CFE">
          <w:rPr>
            <w:rStyle w:val="Hyperlink"/>
            <w:rFonts w:hint="cs"/>
            <w:spacing w:val="-5"/>
            <w:rtl/>
            <w:lang w:bidi="ar-EG"/>
          </w:rPr>
          <w:t>مرات</w:t>
        </w:r>
      </w:hyperlink>
      <w:r w:rsidRPr="00B07EF2">
        <w:rPr>
          <w:rFonts w:hint="cs"/>
          <w:color w:val="000000"/>
          <w:spacing w:val="-5"/>
          <w:rtl/>
          <w:lang w:bidi="ar-EG"/>
        </w:rPr>
        <w:t xml:space="preserve"> </w:t>
      </w:r>
      <w:r w:rsidRPr="00B07EF2">
        <w:rPr>
          <w:spacing w:val="-5"/>
        </w:rPr>
        <w:t>(Beijing</w:t>
      </w:r>
      <w:r w:rsidR="00FD0850" w:rsidRPr="00B07EF2">
        <w:rPr>
          <w:spacing w:val="-5"/>
        </w:rPr>
        <w:t> </w:t>
      </w:r>
      <w:r w:rsidRPr="00B07EF2">
        <w:rPr>
          <w:spacing w:val="-5"/>
        </w:rPr>
        <w:t>Continental</w:t>
      </w:r>
      <w:r w:rsidR="00FD0850" w:rsidRPr="00B07EF2">
        <w:rPr>
          <w:spacing w:val="-5"/>
        </w:rPr>
        <w:t> </w:t>
      </w:r>
      <w:r w:rsidRPr="00B07EF2">
        <w:rPr>
          <w:spacing w:val="-5"/>
        </w:rPr>
        <w:t>Grand</w:t>
      </w:r>
      <w:r w:rsidR="00FD0850" w:rsidRPr="00B07EF2">
        <w:rPr>
          <w:spacing w:val="-5"/>
        </w:rPr>
        <w:t> </w:t>
      </w:r>
      <w:r w:rsidRPr="00B07EF2">
        <w:rPr>
          <w:spacing w:val="-5"/>
        </w:rPr>
        <w:t>Hotel)</w:t>
      </w:r>
      <w:r w:rsidRPr="00B07EF2">
        <w:rPr>
          <w:rFonts w:hint="cs"/>
          <w:spacing w:val="-5"/>
          <w:rtl/>
          <w:lang w:bidi="ar-EG"/>
        </w:rPr>
        <w:t xml:space="preserve"> في</w:t>
      </w:r>
      <w:r w:rsidR="007A5FC1" w:rsidRPr="00B07EF2">
        <w:rPr>
          <w:rFonts w:hint="eastAsia"/>
          <w:spacing w:val="-5"/>
          <w:rtl/>
          <w:lang w:bidi="ar-EG"/>
        </w:rPr>
        <w:t> </w:t>
      </w:r>
      <w:r w:rsidRPr="00B07EF2">
        <w:rPr>
          <w:rFonts w:hint="cs"/>
          <w:spacing w:val="-5"/>
          <w:rtl/>
          <w:lang w:bidi="ar-EG"/>
        </w:rPr>
        <w:t>بيجين، ج</w:t>
      </w:r>
      <w:r w:rsidR="00703106">
        <w:rPr>
          <w:rFonts w:hint="cs"/>
          <w:spacing w:val="-5"/>
          <w:rtl/>
          <w:lang w:bidi="ar-EG"/>
        </w:rPr>
        <w:t>‍</w:t>
      </w:r>
      <w:r w:rsidRPr="00B07EF2">
        <w:rPr>
          <w:rFonts w:hint="cs"/>
          <w:spacing w:val="-5"/>
          <w:rtl/>
          <w:lang w:bidi="ar-EG"/>
        </w:rPr>
        <w:t>مهورية الصين الشعبية.</w:t>
      </w:r>
    </w:p>
    <w:p w:rsidR="00BD191B" w:rsidRPr="00BE6502" w:rsidRDefault="00BD191B" w:rsidP="00BE6502">
      <w:pPr>
        <w:rPr>
          <w:rtl/>
          <w:lang w:bidi="ar-EG"/>
        </w:rPr>
      </w:pPr>
      <w:r w:rsidRPr="00BE6502">
        <w:rPr>
          <w:rFonts w:hint="cs"/>
          <w:rtl/>
          <w:lang w:bidi="ar-SY"/>
        </w:rPr>
        <w:t xml:space="preserve">وستفتتح ورشة العمل في الساعة </w:t>
      </w:r>
      <w:r w:rsidRPr="00BE6502">
        <w:rPr>
          <w:lang w:bidi="ar-SY"/>
        </w:rPr>
        <w:t>0900</w:t>
      </w:r>
      <w:r w:rsidRPr="00BE6502">
        <w:rPr>
          <w:rFonts w:hint="cs"/>
          <w:rtl/>
          <w:lang w:bidi="ar-SY"/>
        </w:rPr>
        <w:t>. وسيبدأ تسجيل ال‍مشاركين في الساعة</w:t>
      </w:r>
      <w:r w:rsidRPr="00BE6502">
        <w:rPr>
          <w:rFonts w:hint="eastAsia"/>
          <w:rtl/>
          <w:lang w:bidi="ar-SY"/>
        </w:rPr>
        <w:t> </w:t>
      </w:r>
      <w:r w:rsidRPr="00BE6502">
        <w:rPr>
          <w:lang w:bidi="ar-SY"/>
        </w:rPr>
        <w:t>0800</w:t>
      </w:r>
      <w:r w:rsidRPr="00BE6502">
        <w:rPr>
          <w:rFonts w:hint="cs"/>
          <w:rtl/>
        </w:rPr>
        <w:t>.</w:t>
      </w:r>
    </w:p>
    <w:p w:rsidR="00BD191B" w:rsidRPr="003F3152" w:rsidRDefault="00BD191B" w:rsidP="00B102D6">
      <w:pPr>
        <w:pStyle w:val="Enumlevel1"/>
        <w:tabs>
          <w:tab w:val="clear" w:pos="567"/>
          <w:tab w:val="clear" w:pos="1133"/>
          <w:tab w:val="clear" w:pos="1700"/>
          <w:tab w:val="left" w:pos="0"/>
        </w:tabs>
        <w:spacing w:before="120"/>
        <w:ind w:left="0" w:firstLine="0"/>
        <w:rPr>
          <w:spacing w:val="2"/>
          <w:sz w:val="22"/>
          <w:szCs w:val="30"/>
          <w:lang w:val="en-US" w:bidi="ar-EG"/>
        </w:rPr>
      </w:pPr>
      <w:r w:rsidRPr="003F3152">
        <w:rPr>
          <w:rFonts w:hint="cs"/>
          <w:spacing w:val="2"/>
          <w:sz w:val="22"/>
          <w:szCs w:val="30"/>
          <w:rtl/>
        </w:rPr>
        <w:t>ويُذكّر الأعضاء بأنه من ال</w:t>
      </w:r>
      <w:r w:rsidR="00971859" w:rsidRPr="003F3152">
        <w:rPr>
          <w:rFonts w:hint="cs"/>
          <w:spacing w:val="2"/>
          <w:sz w:val="22"/>
          <w:szCs w:val="30"/>
          <w:rtl/>
        </w:rPr>
        <w:t>‍</w:t>
      </w:r>
      <w:r w:rsidRPr="003F3152">
        <w:rPr>
          <w:rFonts w:hint="cs"/>
          <w:spacing w:val="2"/>
          <w:sz w:val="22"/>
          <w:szCs w:val="30"/>
          <w:rtl/>
        </w:rPr>
        <w:t>مقرر أيضاً عقد اجتماع فريق ال</w:t>
      </w:r>
      <w:r w:rsidR="00971859" w:rsidRPr="003F3152">
        <w:rPr>
          <w:rFonts w:hint="cs"/>
          <w:spacing w:val="2"/>
          <w:sz w:val="22"/>
          <w:szCs w:val="30"/>
          <w:rtl/>
        </w:rPr>
        <w:t>‍</w:t>
      </w:r>
      <w:r w:rsidRPr="003F3152">
        <w:rPr>
          <w:rFonts w:hint="cs"/>
          <w:spacing w:val="2"/>
          <w:sz w:val="22"/>
          <w:szCs w:val="30"/>
          <w:rtl/>
        </w:rPr>
        <w:t>مقرر ال</w:t>
      </w:r>
      <w:r w:rsidR="00971859" w:rsidRPr="003F3152">
        <w:rPr>
          <w:rFonts w:hint="cs"/>
          <w:spacing w:val="2"/>
          <w:sz w:val="22"/>
          <w:szCs w:val="30"/>
          <w:rtl/>
        </w:rPr>
        <w:t>‍</w:t>
      </w:r>
      <w:r w:rsidRPr="003F3152">
        <w:rPr>
          <w:rFonts w:hint="cs"/>
          <w:spacing w:val="2"/>
          <w:sz w:val="22"/>
          <w:szCs w:val="30"/>
          <w:rtl/>
        </w:rPr>
        <w:t>معني بال</w:t>
      </w:r>
      <w:r w:rsidR="00971859" w:rsidRPr="003F3152">
        <w:rPr>
          <w:rFonts w:hint="cs"/>
          <w:spacing w:val="2"/>
          <w:sz w:val="22"/>
          <w:szCs w:val="30"/>
          <w:rtl/>
        </w:rPr>
        <w:t>‍</w:t>
      </w:r>
      <w:r w:rsidRPr="003F3152">
        <w:rPr>
          <w:rFonts w:hint="cs"/>
          <w:spacing w:val="2"/>
          <w:sz w:val="22"/>
          <w:szCs w:val="30"/>
          <w:rtl/>
        </w:rPr>
        <w:t xml:space="preserve">مسألة </w:t>
      </w:r>
      <w:r w:rsidRPr="003F3152">
        <w:rPr>
          <w:spacing w:val="2"/>
          <w:sz w:val="22"/>
          <w:szCs w:val="30"/>
        </w:rPr>
        <w:t>27/16</w:t>
      </w:r>
      <w:r w:rsidRPr="003F3152">
        <w:rPr>
          <w:rFonts w:hint="cs"/>
          <w:spacing w:val="2"/>
          <w:sz w:val="22"/>
          <w:szCs w:val="30"/>
          <w:rtl/>
        </w:rPr>
        <w:t xml:space="preserve"> "</w:t>
      </w:r>
      <w:r w:rsidRPr="003F3152">
        <w:rPr>
          <w:spacing w:val="2"/>
          <w:sz w:val="22"/>
          <w:szCs w:val="30"/>
          <w:rtl/>
        </w:rPr>
        <w:t xml:space="preserve">منصة بوابة </w:t>
      </w:r>
      <w:r w:rsidRPr="003F3152">
        <w:rPr>
          <w:rFonts w:hint="cs"/>
          <w:spacing w:val="2"/>
          <w:sz w:val="22"/>
          <w:szCs w:val="30"/>
          <w:rtl/>
        </w:rPr>
        <w:t>ال</w:t>
      </w:r>
      <w:r w:rsidR="00536F6A" w:rsidRPr="003F3152">
        <w:rPr>
          <w:rFonts w:hint="cs"/>
          <w:spacing w:val="2"/>
          <w:sz w:val="22"/>
          <w:szCs w:val="30"/>
          <w:rtl/>
        </w:rPr>
        <w:t>‍</w:t>
      </w:r>
      <w:r w:rsidRPr="003F3152">
        <w:rPr>
          <w:rFonts w:hint="cs"/>
          <w:spacing w:val="2"/>
          <w:sz w:val="22"/>
          <w:szCs w:val="30"/>
          <w:rtl/>
        </w:rPr>
        <w:t>مركبات</w:t>
      </w:r>
      <w:r w:rsidRPr="003F3152">
        <w:rPr>
          <w:spacing w:val="2"/>
          <w:sz w:val="22"/>
          <w:szCs w:val="30"/>
          <w:rtl/>
        </w:rPr>
        <w:t xml:space="preserve"> للخدمات والتطبيقات في</w:t>
      </w:r>
      <w:r w:rsidR="007A5FC1" w:rsidRPr="003F3152">
        <w:rPr>
          <w:rFonts w:hint="cs"/>
          <w:spacing w:val="2"/>
          <w:sz w:val="22"/>
          <w:szCs w:val="30"/>
          <w:rtl/>
        </w:rPr>
        <w:t> </w:t>
      </w:r>
      <w:r w:rsidRPr="003F3152">
        <w:rPr>
          <w:spacing w:val="2"/>
          <w:sz w:val="22"/>
          <w:szCs w:val="30"/>
          <w:rtl/>
        </w:rPr>
        <w:t>الاتصالات/أنظمة النقل الذكية </w:t>
      </w:r>
      <w:r w:rsidRPr="003F3152">
        <w:rPr>
          <w:spacing w:val="2"/>
          <w:sz w:val="22"/>
          <w:szCs w:val="30"/>
        </w:rPr>
        <w:t>(</w:t>
      </w:r>
      <w:r w:rsidRPr="003F3152">
        <w:rPr>
          <w:spacing w:val="2"/>
          <w:sz w:val="22"/>
          <w:szCs w:val="30"/>
          <w:lang w:val="fr-FR"/>
        </w:rPr>
        <w:t>ITS</w:t>
      </w:r>
      <w:r w:rsidRPr="003F3152">
        <w:rPr>
          <w:spacing w:val="2"/>
          <w:sz w:val="22"/>
          <w:szCs w:val="30"/>
        </w:rPr>
        <w:t>)</w:t>
      </w:r>
      <w:r w:rsidRPr="003F3152">
        <w:rPr>
          <w:rFonts w:hint="cs"/>
          <w:spacing w:val="2"/>
          <w:sz w:val="22"/>
          <w:szCs w:val="30"/>
          <w:rtl/>
        </w:rPr>
        <w:t xml:space="preserve">" في بيجين، في الفترة </w:t>
      </w:r>
      <w:r w:rsidRPr="003F3152">
        <w:rPr>
          <w:spacing w:val="2"/>
          <w:sz w:val="22"/>
          <w:szCs w:val="30"/>
          <w:lang w:val="en-US"/>
        </w:rPr>
        <w:t>31-30</w:t>
      </w:r>
      <w:r w:rsidRPr="003F3152">
        <w:rPr>
          <w:rFonts w:hint="cs"/>
          <w:spacing w:val="2"/>
          <w:sz w:val="22"/>
          <w:szCs w:val="30"/>
          <w:rtl/>
          <w:lang w:val="en-US" w:bidi="ar-EG"/>
        </w:rPr>
        <w:t xml:space="preserve"> يوليو </w:t>
      </w:r>
      <w:r w:rsidRPr="003F3152">
        <w:rPr>
          <w:spacing w:val="2"/>
          <w:sz w:val="22"/>
          <w:szCs w:val="30"/>
          <w:lang w:val="en-US" w:bidi="ar-EG"/>
        </w:rPr>
        <w:t>2015</w:t>
      </w:r>
      <w:r w:rsidRPr="003F3152">
        <w:rPr>
          <w:rFonts w:hint="cs"/>
          <w:spacing w:val="2"/>
          <w:sz w:val="22"/>
          <w:szCs w:val="30"/>
          <w:rtl/>
          <w:lang w:val="en-US" w:bidi="ar-EG"/>
        </w:rPr>
        <w:t>؛ وي</w:t>
      </w:r>
      <w:r w:rsidR="00971859" w:rsidRPr="003F3152">
        <w:rPr>
          <w:rFonts w:hint="cs"/>
          <w:spacing w:val="2"/>
          <w:sz w:val="22"/>
          <w:szCs w:val="30"/>
          <w:rtl/>
          <w:lang w:val="en-US" w:bidi="ar-EG"/>
        </w:rPr>
        <w:t>‍</w:t>
      </w:r>
      <w:r w:rsidRPr="003F3152">
        <w:rPr>
          <w:rFonts w:hint="cs"/>
          <w:spacing w:val="2"/>
          <w:sz w:val="22"/>
          <w:szCs w:val="30"/>
          <w:rtl/>
          <w:lang w:val="en-US" w:bidi="ar-EG"/>
        </w:rPr>
        <w:t>مكن الاطلاع على مزيد من التفاصيل (ب</w:t>
      </w:r>
      <w:r w:rsidR="00971859" w:rsidRPr="003F3152">
        <w:rPr>
          <w:rFonts w:hint="cs"/>
          <w:spacing w:val="2"/>
          <w:sz w:val="22"/>
          <w:szCs w:val="30"/>
          <w:rtl/>
          <w:lang w:val="en-US" w:bidi="ar-EG"/>
        </w:rPr>
        <w:t>‍</w:t>
      </w:r>
      <w:r w:rsidRPr="003F3152">
        <w:rPr>
          <w:rFonts w:hint="cs"/>
          <w:spacing w:val="2"/>
          <w:sz w:val="22"/>
          <w:szCs w:val="30"/>
          <w:rtl/>
          <w:lang w:val="en-US" w:bidi="ar-EG"/>
        </w:rPr>
        <w:t>ما</w:t>
      </w:r>
      <w:r w:rsidR="007A5FC1" w:rsidRPr="003F3152">
        <w:rPr>
          <w:rFonts w:hint="eastAsia"/>
          <w:spacing w:val="2"/>
          <w:sz w:val="22"/>
          <w:szCs w:val="30"/>
          <w:rtl/>
          <w:lang w:val="en-US" w:bidi="ar-EG"/>
        </w:rPr>
        <w:t> </w:t>
      </w:r>
      <w:r w:rsidRPr="003F3152">
        <w:rPr>
          <w:rFonts w:hint="cs"/>
          <w:spacing w:val="2"/>
          <w:sz w:val="22"/>
          <w:szCs w:val="30"/>
          <w:rtl/>
          <w:lang w:val="en-US" w:bidi="ar-EG"/>
        </w:rPr>
        <w:t>في ذلك ال</w:t>
      </w:r>
      <w:r w:rsidR="00971859" w:rsidRPr="003F3152">
        <w:rPr>
          <w:rFonts w:hint="cs"/>
          <w:spacing w:val="2"/>
          <w:sz w:val="22"/>
          <w:szCs w:val="30"/>
          <w:rtl/>
          <w:lang w:val="en-US" w:bidi="ar-EG"/>
        </w:rPr>
        <w:t>‍</w:t>
      </w:r>
      <w:r w:rsidRPr="003F3152">
        <w:rPr>
          <w:rFonts w:hint="cs"/>
          <w:spacing w:val="2"/>
          <w:sz w:val="22"/>
          <w:szCs w:val="30"/>
          <w:rtl/>
          <w:lang w:val="en-US" w:bidi="ar-EG"/>
        </w:rPr>
        <w:t>خدمات اللوجستية والتسجيل ودعم طلب التأشيرة) بشأن الاجتماع في ال</w:t>
      </w:r>
      <w:r w:rsidR="00D35E91" w:rsidRPr="003F3152">
        <w:rPr>
          <w:rFonts w:hint="cs"/>
          <w:spacing w:val="2"/>
          <w:sz w:val="22"/>
          <w:szCs w:val="30"/>
          <w:rtl/>
          <w:lang w:val="en-US" w:bidi="ar-EG"/>
        </w:rPr>
        <w:t>‍</w:t>
      </w:r>
      <w:r w:rsidRPr="003F3152">
        <w:rPr>
          <w:rFonts w:hint="cs"/>
          <w:spacing w:val="2"/>
          <w:sz w:val="22"/>
          <w:szCs w:val="30"/>
          <w:rtl/>
          <w:lang w:val="en-US" w:bidi="ar-EG"/>
        </w:rPr>
        <w:t xml:space="preserve">موقع التالي: </w:t>
      </w:r>
      <w:hyperlink r:id="rId12" w:history="1">
        <w:r w:rsidRPr="003F3152">
          <w:rPr>
            <w:rStyle w:val="Hyperlink"/>
            <w:spacing w:val="2"/>
            <w:sz w:val="22"/>
            <w:szCs w:val="30"/>
          </w:rPr>
          <w:t>http://www.itu.int/net/ITU-T/lists/rgmdetails.aspx?id=975&amp;Group=16</w:t>
        </w:r>
      </w:hyperlink>
      <w:r w:rsidR="00261721">
        <w:rPr>
          <w:rFonts w:hint="cs"/>
          <w:spacing w:val="2"/>
          <w:sz w:val="22"/>
          <w:szCs w:val="30"/>
          <w:rtl/>
          <w:lang w:val="en-US" w:bidi="ar-EG"/>
        </w:rPr>
        <w:t>.</w:t>
      </w:r>
    </w:p>
    <w:p w:rsidR="00BD191B" w:rsidRPr="00D11504" w:rsidRDefault="00BD191B" w:rsidP="00A10077">
      <w:pPr>
        <w:rPr>
          <w:spacing w:val="2"/>
          <w:rtl/>
        </w:rPr>
      </w:pPr>
      <w:r w:rsidRPr="00D11504">
        <w:rPr>
          <w:spacing w:val="2"/>
        </w:rPr>
        <w:t>2</w:t>
      </w:r>
      <w:r w:rsidRPr="00D11504">
        <w:rPr>
          <w:spacing w:val="2"/>
        </w:rPr>
        <w:tab/>
      </w:r>
      <w:r w:rsidRPr="00D11504">
        <w:rPr>
          <w:rFonts w:hint="cs"/>
          <w:spacing w:val="2"/>
          <w:rtl/>
        </w:rPr>
        <w:t>باب ال‍مشاركة مفتوح أمام الدول الأعضاء في الات‍حاد وأعضاء القطاع وال‍منتسبين والهيئات الأكادي‍مية وأمام أي</w:t>
      </w:r>
      <w:r w:rsidR="00A10077">
        <w:rPr>
          <w:rFonts w:hint="eastAsia"/>
          <w:spacing w:val="2"/>
          <w:rtl/>
        </w:rPr>
        <w:t> </w:t>
      </w:r>
      <w:r w:rsidRPr="00D11504">
        <w:rPr>
          <w:rFonts w:hint="cs"/>
          <w:spacing w:val="2"/>
          <w:rtl/>
        </w:rPr>
        <w:t>شخص من أي بلد عضو في الات‍حاد يرغب في ال‍مساه‍مة في العمل. ويشمل ذلك أيضاً الأفراد الأعضاء في ال‍منظمات الدولية والإقليمية والوطنية. وال</w:t>
      </w:r>
      <w:r w:rsidR="00F41993">
        <w:rPr>
          <w:rFonts w:hint="cs"/>
          <w:spacing w:val="2"/>
          <w:rtl/>
        </w:rPr>
        <w:t>‍</w:t>
      </w:r>
      <w:r w:rsidRPr="00D11504">
        <w:rPr>
          <w:rFonts w:hint="cs"/>
          <w:spacing w:val="2"/>
          <w:rtl/>
        </w:rPr>
        <w:t>مشاركة في ورشة العمل واجتماع هيئة التعاون ال</w:t>
      </w:r>
      <w:r w:rsidR="00F41993">
        <w:rPr>
          <w:rFonts w:hint="cs"/>
          <w:spacing w:val="2"/>
          <w:rtl/>
        </w:rPr>
        <w:t>‍</w:t>
      </w:r>
      <w:r w:rsidRPr="00D11504">
        <w:rPr>
          <w:rFonts w:hint="cs"/>
          <w:spacing w:val="2"/>
          <w:rtl/>
        </w:rPr>
        <w:t>معنية بوضع معايير الاتصالات لأنظمة النقل الذكية، م‍جانية ولكن لن</w:t>
      </w:r>
      <w:r w:rsidR="00593C5A" w:rsidRPr="00D11504">
        <w:rPr>
          <w:rFonts w:hint="eastAsia"/>
          <w:spacing w:val="2"/>
          <w:rtl/>
        </w:rPr>
        <w:t> </w:t>
      </w:r>
      <w:r w:rsidRPr="00D11504">
        <w:rPr>
          <w:rFonts w:hint="cs"/>
          <w:spacing w:val="2"/>
          <w:rtl/>
        </w:rPr>
        <w:t>تقدم أي منح ل‍حضوره</w:t>
      </w:r>
      <w:r w:rsidR="00423CCE" w:rsidRPr="00D11504">
        <w:rPr>
          <w:rFonts w:hint="cs"/>
          <w:spacing w:val="2"/>
          <w:rtl/>
        </w:rPr>
        <w:t>‍</w:t>
      </w:r>
      <w:r w:rsidRPr="00D11504">
        <w:rPr>
          <w:rFonts w:hint="cs"/>
          <w:spacing w:val="2"/>
          <w:rtl/>
        </w:rPr>
        <w:t>ما.</w:t>
      </w:r>
    </w:p>
    <w:p w:rsidR="00BD191B" w:rsidRPr="00BE6502" w:rsidRDefault="00BD191B" w:rsidP="00593C5A">
      <w:pPr>
        <w:rPr>
          <w:rtl/>
          <w:lang w:bidi="ar-EG"/>
        </w:rPr>
      </w:pPr>
      <w:r w:rsidRPr="00BE6502">
        <w:lastRenderedPageBreak/>
        <w:t>3</w:t>
      </w:r>
      <w:r w:rsidRPr="00BE6502">
        <w:tab/>
      </w:r>
      <w:r w:rsidRPr="00BE6502">
        <w:rPr>
          <w:rFonts w:hint="cs"/>
          <w:rtl/>
        </w:rPr>
        <w:t>تنطلق أنظمة النقل الذكية</w:t>
      </w:r>
      <w:r w:rsidRPr="00BE6502">
        <w:rPr>
          <w:rFonts w:hint="eastAsia"/>
          <w:rtl/>
        </w:rPr>
        <w:t> </w:t>
      </w:r>
      <w:r w:rsidRPr="00BE6502">
        <w:rPr>
          <w:lang w:bidi="ar-EG"/>
        </w:rPr>
        <w:t>(ITS)</w:t>
      </w:r>
      <w:r w:rsidRPr="00BE6502">
        <w:rPr>
          <w:rFonts w:hint="cs"/>
          <w:rtl/>
          <w:lang w:bidi="ar-EG"/>
        </w:rPr>
        <w:t xml:space="preserve"> والقيادة الآلية سريعاً نحو الاتسام بالطابع التجاري والقبول في الأسواق على نطاق واسع. ومن المتوقع ظهور مستويات عالية من الأت</w:t>
      </w:r>
      <w:r w:rsidR="00325544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متة</w:t>
      </w:r>
      <w:r w:rsidRPr="00BE6502">
        <w:rPr>
          <w:rFonts w:hint="eastAsia"/>
          <w:rtl/>
          <w:lang w:bidi="ar-EG"/>
        </w:rPr>
        <w:t> </w:t>
      </w:r>
      <w:r w:rsidRPr="00BE6502">
        <w:rPr>
          <w:rFonts w:hint="cs"/>
          <w:rtl/>
          <w:lang w:bidi="ar-EG"/>
        </w:rPr>
        <w:t>-</w:t>
      </w:r>
      <w:r w:rsidRPr="00BE6502">
        <w:rPr>
          <w:rFonts w:hint="eastAsia"/>
          <w:rtl/>
          <w:lang w:bidi="ar-EG"/>
        </w:rPr>
        <w:t> </w:t>
      </w:r>
      <w:r w:rsidRPr="00BE6502">
        <w:rPr>
          <w:rFonts w:hint="cs"/>
          <w:rtl/>
          <w:lang w:bidi="ar-EG"/>
        </w:rPr>
        <w:t>الخطوة قبل</w:t>
      </w:r>
      <w:r w:rsidRPr="00BE6502">
        <w:rPr>
          <w:rFonts w:hint="eastAsia"/>
          <w:rtl/>
          <w:lang w:bidi="ar-EG"/>
        </w:rPr>
        <w:t> </w:t>
      </w:r>
      <w:r w:rsidRPr="00BE6502">
        <w:rPr>
          <w:rFonts w:hint="cs"/>
          <w:rtl/>
          <w:lang w:bidi="ar-EG"/>
        </w:rPr>
        <w:t>الأخيرة للقيادة الآلية الكاملة</w:t>
      </w:r>
      <w:r w:rsidRPr="00BE6502">
        <w:rPr>
          <w:rFonts w:hint="eastAsia"/>
          <w:rtl/>
          <w:lang w:bidi="ar-EG"/>
        </w:rPr>
        <w:t> </w:t>
      </w:r>
      <w:r w:rsidRPr="00BE6502">
        <w:rPr>
          <w:rtl/>
          <w:lang w:bidi="ar-EG"/>
        </w:rPr>
        <w:t>–</w:t>
      </w:r>
      <w:r w:rsidRPr="00BE6502">
        <w:rPr>
          <w:rFonts w:hint="eastAsia"/>
          <w:rtl/>
          <w:lang w:bidi="ar-EG"/>
        </w:rPr>
        <w:t> </w:t>
      </w:r>
      <w:r w:rsidRPr="00BE6502">
        <w:rPr>
          <w:rFonts w:hint="cs"/>
          <w:rtl/>
          <w:lang w:bidi="ar-EG"/>
        </w:rPr>
        <w:t>على الطرق ب</w:t>
      </w:r>
      <w:r w:rsidR="0093556D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حلول</w:t>
      </w:r>
      <w:r w:rsidRPr="00BE6502">
        <w:rPr>
          <w:rFonts w:hint="eastAsia"/>
          <w:rtl/>
          <w:lang w:bidi="ar-EG"/>
        </w:rPr>
        <w:t> </w:t>
      </w:r>
      <w:r w:rsidRPr="00BE6502">
        <w:rPr>
          <w:lang w:bidi="ar-EG"/>
        </w:rPr>
        <w:t>2020</w:t>
      </w:r>
      <w:r w:rsidRPr="00BE6502">
        <w:rPr>
          <w:rFonts w:hint="cs"/>
          <w:rtl/>
          <w:lang w:bidi="ar-EG"/>
        </w:rPr>
        <w:t>، م</w:t>
      </w:r>
      <w:r w:rsidR="000F4D17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ما</w:t>
      </w:r>
      <w:r w:rsidR="00593C5A">
        <w:rPr>
          <w:rFonts w:hint="eastAsia"/>
          <w:rtl/>
          <w:lang w:bidi="ar-EG"/>
        </w:rPr>
        <w:t> </w:t>
      </w:r>
      <w:r w:rsidRPr="00BE6502">
        <w:rPr>
          <w:rFonts w:hint="cs"/>
          <w:rtl/>
          <w:lang w:bidi="ar-EG"/>
        </w:rPr>
        <w:t>يبشِّر بآمال كبيرة في</w:t>
      </w:r>
      <w:r w:rsidRPr="00BE6502">
        <w:rPr>
          <w:rFonts w:hint="eastAsia"/>
          <w:rtl/>
          <w:lang w:bidi="ar-EG"/>
        </w:rPr>
        <w:t> </w:t>
      </w:r>
      <w:r w:rsidRPr="00BE6502">
        <w:rPr>
          <w:rFonts w:hint="cs"/>
          <w:rtl/>
          <w:lang w:bidi="ar-EG"/>
        </w:rPr>
        <w:t>ت</w:t>
      </w:r>
      <w:r w:rsidR="00DE1D58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حسين السلامة على الطرق والحد من الازدحام والانبعاثات وزيادة إمكانية التمتّع بالتنقّلية الشخصية.</w:t>
      </w:r>
    </w:p>
    <w:p w:rsidR="00BD191B" w:rsidRPr="00BE6502" w:rsidRDefault="00BD191B" w:rsidP="00BE6502">
      <w:pPr>
        <w:rPr>
          <w:rtl/>
          <w:lang w:bidi="ar-EG"/>
        </w:rPr>
      </w:pPr>
      <w:r w:rsidRPr="00BE6502">
        <w:rPr>
          <w:rFonts w:hint="cs"/>
          <w:rtl/>
          <w:lang w:bidi="ar-EG"/>
        </w:rPr>
        <w:t>وستبحث ورشة العمل الدولية أوجه التقدم في م</w:t>
      </w:r>
      <w:r w:rsidR="00B14FE0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جال ال</w:t>
      </w:r>
      <w:r w:rsidR="00B14FE0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مركبات ال</w:t>
      </w:r>
      <w:r w:rsidR="00DD11F5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موصّلة، من وجهة نظر التكنولوجيا والأعمال التجارية والتنظيم. وستناقش الجلسات الاتصالات داخل ال</w:t>
      </w:r>
      <w:r w:rsidR="00FD7CA6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مركبات وال</w:t>
      </w:r>
      <w:r w:rsidR="00FD7CA6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جوانب الأمنية وإدماج الأجهزة ال</w:t>
      </w:r>
      <w:r w:rsidR="001F60B4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متنقلة في ال</w:t>
      </w:r>
      <w:r w:rsidR="001F60B4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مركبات؛ والتطبيقات الناشئة وال</w:t>
      </w:r>
      <w:r w:rsidR="001F60B4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خدمات ون</w:t>
      </w:r>
      <w:r w:rsidR="001F60B4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ماذج الأعمال التجارية التي تتيحها الاتصالات داخل ال</w:t>
      </w:r>
      <w:r w:rsidR="001F60B4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مركبات.</w:t>
      </w:r>
    </w:p>
    <w:p w:rsidR="00BD191B" w:rsidRPr="00BE6502" w:rsidRDefault="00BD191B" w:rsidP="00BE6502">
      <w:pPr>
        <w:rPr>
          <w:color w:val="000000"/>
          <w:rtl/>
          <w:lang w:bidi="ar-EG"/>
        </w:rPr>
      </w:pPr>
      <w:r w:rsidRPr="00BE6502">
        <w:rPr>
          <w:rFonts w:hint="cs"/>
          <w:rtl/>
          <w:lang w:bidi="ar-EG"/>
        </w:rPr>
        <w:t xml:space="preserve">في </w:t>
      </w:r>
      <w:r w:rsidRPr="00BE6502">
        <w:rPr>
          <w:lang w:bidi="ar-EG"/>
        </w:rPr>
        <w:t>29</w:t>
      </w:r>
      <w:r w:rsidRPr="00BE6502">
        <w:rPr>
          <w:rFonts w:hint="cs"/>
          <w:rtl/>
        </w:rPr>
        <w:t xml:space="preserve"> يوليو </w:t>
      </w:r>
      <w:r w:rsidRPr="00BE6502">
        <w:t>2015</w:t>
      </w:r>
      <w:r w:rsidRPr="00BE6502">
        <w:rPr>
          <w:rFonts w:hint="cs"/>
          <w:rtl/>
        </w:rPr>
        <w:t xml:space="preserve"> (بعد الظهر)، </w:t>
      </w:r>
      <w:r w:rsidRPr="00BE6502">
        <w:rPr>
          <w:rFonts w:hint="cs"/>
          <w:color w:val="000000"/>
          <w:rtl/>
          <w:lang w:bidi="ar-EG"/>
        </w:rPr>
        <w:t>سيتيح اجتماع هيئة التعاون ال</w:t>
      </w:r>
      <w:r w:rsidR="00A13A65">
        <w:rPr>
          <w:rFonts w:hint="cs"/>
          <w:color w:val="000000"/>
          <w:rtl/>
          <w:lang w:bidi="ar-EG"/>
        </w:rPr>
        <w:t>‍</w:t>
      </w:r>
      <w:r w:rsidRPr="00BE6502">
        <w:rPr>
          <w:rFonts w:hint="cs"/>
          <w:color w:val="000000"/>
          <w:rtl/>
          <w:lang w:bidi="ar-EG"/>
        </w:rPr>
        <w:t>معنية بوضع معايير الاتصالات لأنظمة النقل الذكية الفرصة لترج</w:t>
      </w:r>
      <w:r w:rsidR="002E52D3">
        <w:rPr>
          <w:rFonts w:hint="cs"/>
          <w:color w:val="000000"/>
          <w:rtl/>
          <w:lang w:bidi="ar-EG"/>
        </w:rPr>
        <w:t>‍</w:t>
      </w:r>
      <w:r w:rsidRPr="00BE6502">
        <w:rPr>
          <w:rFonts w:hint="cs"/>
          <w:color w:val="000000"/>
          <w:rtl/>
          <w:lang w:bidi="ar-EG"/>
        </w:rPr>
        <w:t>مة ال</w:t>
      </w:r>
      <w:r w:rsidR="00B12EA8">
        <w:rPr>
          <w:rFonts w:hint="cs"/>
          <w:color w:val="000000"/>
          <w:rtl/>
          <w:lang w:bidi="ar-EG"/>
        </w:rPr>
        <w:t>‍</w:t>
      </w:r>
      <w:r w:rsidRPr="00BE6502">
        <w:rPr>
          <w:rFonts w:hint="cs"/>
          <w:color w:val="000000"/>
          <w:rtl/>
          <w:lang w:bidi="ar-EG"/>
        </w:rPr>
        <w:t>مناقشات والتوصيات ال</w:t>
      </w:r>
      <w:r w:rsidR="00B12EA8">
        <w:rPr>
          <w:rFonts w:hint="cs"/>
          <w:color w:val="000000"/>
          <w:rtl/>
          <w:lang w:bidi="ar-EG"/>
        </w:rPr>
        <w:t>‍</w:t>
      </w:r>
      <w:r w:rsidRPr="00BE6502">
        <w:rPr>
          <w:rFonts w:hint="cs"/>
          <w:color w:val="000000"/>
          <w:rtl/>
          <w:lang w:bidi="ar-EG"/>
        </w:rPr>
        <w:t>منبثقة عن ورشة العمل إلى أعمال واضحة للمضي قدماً بهذا الشأن.</w:t>
      </w:r>
    </w:p>
    <w:p w:rsidR="00BD191B" w:rsidRPr="00BE6502" w:rsidRDefault="00BD191B" w:rsidP="000057A8">
      <w:pPr>
        <w:rPr>
          <w:color w:val="000000"/>
          <w:rtl/>
          <w:lang w:bidi="ar-EG"/>
        </w:rPr>
      </w:pPr>
      <w:r w:rsidRPr="00BE6502">
        <w:rPr>
          <w:rFonts w:hint="cs"/>
          <w:color w:val="000000"/>
          <w:rtl/>
          <w:lang w:bidi="ar-EG"/>
        </w:rPr>
        <w:t>ويشمل الجمهور ال</w:t>
      </w:r>
      <w:r w:rsidR="004B1633">
        <w:rPr>
          <w:rFonts w:hint="cs"/>
          <w:color w:val="000000"/>
          <w:rtl/>
          <w:lang w:bidi="ar-EG"/>
        </w:rPr>
        <w:t>‍</w:t>
      </w:r>
      <w:r w:rsidRPr="00BE6502">
        <w:rPr>
          <w:rFonts w:hint="cs"/>
          <w:color w:val="000000"/>
          <w:rtl/>
          <w:lang w:bidi="ar-EG"/>
        </w:rPr>
        <w:t>مستهدف فيما يتعلق بال</w:t>
      </w:r>
      <w:r w:rsidR="001D1B06">
        <w:rPr>
          <w:rFonts w:hint="cs"/>
          <w:color w:val="000000"/>
          <w:rtl/>
          <w:lang w:bidi="ar-EG"/>
        </w:rPr>
        <w:t>‍</w:t>
      </w:r>
      <w:r w:rsidRPr="00BE6502">
        <w:rPr>
          <w:rFonts w:hint="cs"/>
          <w:color w:val="000000"/>
          <w:rtl/>
          <w:lang w:bidi="ar-EG"/>
        </w:rPr>
        <w:t>حدثين م</w:t>
      </w:r>
      <w:r w:rsidR="001D1B06">
        <w:rPr>
          <w:rFonts w:hint="cs"/>
          <w:color w:val="000000"/>
          <w:rtl/>
          <w:lang w:bidi="ar-EG"/>
        </w:rPr>
        <w:t>‍</w:t>
      </w:r>
      <w:r w:rsidRPr="00BE6502">
        <w:rPr>
          <w:rFonts w:hint="cs"/>
          <w:color w:val="000000"/>
          <w:rtl/>
          <w:lang w:bidi="ar-EG"/>
        </w:rPr>
        <w:t>مثلي ال</w:t>
      </w:r>
      <w:r w:rsidR="001D1B06">
        <w:rPr>
          <w:rFonts w:hint="cs"/>
          <w:color w:val="000000"/>
          <w:rtl/>
          <w:lang w:bidi="ar-EG"/>
        </w:rPr>
        <w:t>‍</w:t>
      </w:r>
      <w:r w:rsidRPr="00BE6502">
        <w:rPr>
          <w:rFonts w:hint="cs"/>
          <w:color w:val="000000"/>
          <w:rtl/>
          <w:lang w:bidi="ar-EG"/>
        </w:rPr>
        <w:t>حكومات وواضعي السياسات والهيئات التنظيمية وال</w:t>
      </w:r>
      <w:r w:rsidR="001D1B06">
        <w:rPr>
          <w:rFonts w:hint="cs"/>
          <w:color w:val="000000"/>
          <w:rtl/>
          <w:lang w:bidi="ar-EG"/>
        </w:rPr>
        <w:t>‍</w:t>
      </w:r>
      <w:r w:rsidRPr="00BE6502">
        <w:rPr>
          <w:rFonts w:hint="cs"/>
          <w:color w:val="000000"/>
          <w:rtl/>
          <w:lang w:bidi="ar-EG"/>
        </w:rPr>
        <w:t>موظفين التقنيين وصانعي القرار في</w:t>
      </w:r>
      <w:r w:rsidR="000057A8">
        <w:rPr>
          <w:rFonts w:hint="eastAsia"/>
          <w:color w:val="000000"/>
          <w:rtl/>
          <w:lang w:bidi="ar-EG"/>
        </w:rPr>
        <w:t> </w:t>
      </w:r>
      <w:r w:rsidRPr="00BE6502">
        <w:rPr>
          <w:rFonts w:hint="cs"/>
          <w:color w:val="000000"/>
          <w:rtl/>
          <w:lang w:bidi="ar-EG"/>
        </w:rPr>
        <w:t>الشركات ال</w:t>
      </w:r>
      <w:r w:rsidR="004B1633">
        <w:rPr>
          <w:rFonts w:hint="cs"/>
          <w:color w:val="000000"/>
          <w:rtl/>
          <w:lang w:bidi="ar-EG"/>
        </w:rPr>
        <w:t>‍</w:t>
      </w:r>
      <w:r w:rsidRPr="00BE6502">
        <w:rPr>
          <w:rFonts w:hint="cs"/>
          <w:color w:val="000000"/>
          <w:rtl/>
          <w:lang w:bidi="ar-EG"/>
        </w:rPr>
        <w:t>مصنعة للمركبات وال</w:t>
      </w:r>
      <w:r w:rsidR="004B1633">
        <w:rPr>
          <w:rFonts w:hint="cs"/>
          <w:color w:val="000000"/>
          <w:rtl/>
          <w:lang w:bidi="ar-EG"/>
        </w:rPr>
        <w:t>‍</w:t>
      </w:r>
      <w:r w:rsidRPr="00BE6502">
        <w:rPr>
          <w:rFonts w:hint="cs"/>
          <w:color w:val="000000"/>
          <w:rtl/>
          <w:lang w:bidi="ar-EG"/>
        </w:rPr>
        <w:t>جهات الأصلية ال</w:t>
      </w:r>
      <w:r w:rsidR="004B1633">
        <w:rPr>
          <w:rFonts w:hint="cs"/>
          <w:color w:val="000000"/>
          <w:rtl/>
          <w:lang w:bidi="ar-EG"/>
        </w:rPr>
        <w:t>‍</w:t>
      </w:r>
      <w:r w:rsidRPr="00BE6502">
        <w:rPr>
          <w:rFonts w:hint="cs"/>
          <w:color w:val="000000"/>
          <w:rtl/>
          <w:lang w:bidi="ar-EG"/>
        </w:rPr>
        <w:t xml:space="preserve">مصنعة للمعدات </w:t>
      </w:r>
      <w:r w:rsidRPr="00BE6502">
        <w:rPr>
          <w:color w:val="000000"/>
          <w:lang w:bidi="ar-EG"/>
        </w:rPr>
        <w:t>(OEM)</w:t>
      </w:r>
      <w:r w:rsidRPr="00BE6502">
        <w:rPr>
          <w:rFonts w:hint="cs"/>
          <w:color w:val="000000"/>
          <w:rtl/>
          <w:lang w:bidi="ar-EG"/>
        </w:rPr>
        <w:t xml:space="preserve"> وال</w:t>
      </w:r>
      <w:r w:rsidR="009366FC">
        <w:rPr>
          <w:rFonts w:hint="cs"/>
          <w:color w:val="000000"/>
          <w:rtl/>
          <w:lang w:bidi="ar-EG"/>
        </w:rPr>
        <w:t>‍</w:t>
      </w:r>
      <w:r w:rsidRPr="00BE6502">
        <w:rPr>
          <w:rFonts w:hint="cs"/>
          <w:color w:val="000000"/>
          <w:rtl/>
          <w:lang w:bidi="ar-EG"/>
        </w:rPr>
        <w:t>موردين ومشغلي الشبكات ومقدمي ال</w:t>
      </w:r>
      <w:r w:rsidR="009366FC">
        <w:rPr>
          <w:rFonts w:hint="cs"/>
          <w:color w:val="000000"/>
          <w:rtl/>
          <w:lang w:bidi="ar-EG"/>
        </w:rPr>
        <w:t>‍</w:t>
      </w:r>
      <w:r w:rsidRPr="00BE6502">
        <w:rPr>
          <w:rFonts w:hint="cs"/>
          <w:color w:val="000000"/>
          <w:rtl/>
          <w:lang w:bidi="ar-EG"/>
        </w:rPr>
        <w:t>خدمات وال</w:t>
      </w:r>
      <w:r w:rsidR="009366FC">
        <w:rPr>
          <w:rFonts w:hint="cs"/>
          <w:color w:val="000000"/>
          <w:rtl/>
          <w:lang w:bidi="ar-EG"/>
        </w:rPr>
        <w:t>‍</w:t>
      </w:r>
      <w:r w:rsidRPr="00BE6502">
        <w:rPr>
          <w:rFonts w:hint="cs"/>
          <w:color w:val="000000"/>
          <w:rtl/>
          <w:lang w:bidi="ar-EG"/>
        </w:rPr>
        <w:t>محللين وم</w:t>
      </w:r>
      <w:r w:rsidR="009366FC">
        <w:rPr>
          <w:rFonts w:hint="cs"/>
          <w:color w:val="000000"/>
          <w:rtl/>
          <w:lang w:bidi="ar-EG"/>
        </w:rPr>
        <w:t>‍</w:t>
      </w:r>
      <w:r w:rsidRPr="00BE6502">
        <w:rPr>
          <w:rFonts w:hint="cs"/>
          <w:color w:val="000000"/>
          <w:rtl/>
          <w:lang w:bidi="ar-EG"/>
        </w:rPr>
        <w:t>حللي السوق وال</w:t>
      </w:r>
      <w:r w:rsidR="009366FC">
        <w:rPr>
          <w:rFonts w:hint="cs"/>
          <w:color w:val="000000"/>
          <w:rtl/>
          <w:lang w:bidi="ar-EG"/>
        </w:rPr>
        <w:t>‍</w:t>
      </w:r>
      <w:r w:rsidRPr="00BE6502">
        <w:rPr>
          <w:rFonts w:hint="cs"/>
          <w:color w:val="000000"/>
          <w:rtl/>
          <w:lang w:bidi="ar-EG"/>
        </w:rPr>
        <w:t>خبراء التقنيين ال</w:t>
      </w:r>
      <w:r w:rsidR="009366FC">
        <w:rPr>
          <w:rFonts w:hint="cs"/>
          <w:color w:val="000000"/>
          <w:rtl/>
          <w:lang w:bidi="ar-EG"/>
        </w:rPr>
        <w:t>‍</w:t>
      </w:r>
      <w:r w:rsidRPr="00BE6502">
        <w:rPr>
          <w:rFonts w:hint="cs"/>
          <w:color w:val="000000"/>
          <w:rtl/>
          <w:lang w:bidi="ar-EG"/>
        </w:rPr>
        <w:t>مشاركين في أنشطة التقييس وأعضاء ال</w:t>
      </w:r>
      <w:r w:rsidR="009366FC">
        <w:rPr>
          <w:rFonts w:hint="cs"/>
          <w:color w:val="000000"/>
          <w:rtl/>
          <w:lang w:bidi="ar-EG"/>
        </w:rPr>
        <w:t>‍</w:t>
      </w:r>
      <w:r w:rsidRPr="00BE6502">
        <w:rPr>
          <w:rFonts w:hint="cs"/>
          <w:color w:val="000000"/>
          <w:rtl/>
          <w:lang w:bidi="ar-EG"/>
        </w:rPr>
        <w:t>جمهور ال</w:t>
      </w:r>
      <w:r w:rsidR="009366FC">
        <w:rPr>
          <w:rFonts w:hint="cs"/>
          <w:color w:val="000000"/>
          <w:rtl/>
          <w:lang w:bidi="ar-EG"/>
        </w:rPr>
        <w:t>‍</w:t>
      </w:r>
      <w:r w:rsidRPr="00BE6502">
        <w:rPr>
          <w:rFonts w:hint="cs"/>
          <w:color w:val="000000"/>
          <w:rtl/>
          <w:lang w:bidi="ar-EG"/>
        </w:rPr>
        <w:t>مهتم.</w:t>
      </w:r>
    </w:p>
    <w:p w:rsidR="00BD191B" w:rsidRPr="00BE6502" w:rsidRDefault="00BD191B" w:rsidP="00746C37">
      <w:pPr>
        <w:rPr>
          <w:rStyle w:val="Hyperlink"/>
          <w:rtl/>
        </w:rPr>
      </w:pPr>
      <w:r w:rsidRPr="00BE6502">
        <w:t>4</w:t>
      </w:r>
      <w:r w:rsidRPr="00BE6502">
        <w:rPr>
          <w:rtl/>
          <w:lang w:bidi="ar-SY"/>
        </w:rPr>
        <w:tab/>
      </w:r>
      <w:r w:rsidRPr="00BE6502">
        <w:rPr>
          <w:rFonts w:hint="cs"/>
          <w:rtl/>
          <w:lang w:bidi="ar-SY"/>
        </w:rPr>
        <w:t xml:space="preserve">سيتاح </w:t>
      </w:r>
      <w:r w:rsidRPr="00BE6502">
        <w:rPr>
          <w:rFonts w:hint="cs"/>
          <w:b/>
          <w:bCs/>
          <w:u w:val="single"/>
          <w:rtl/>
          <w:lang w:bidi="ar-SY"/>
        </w:rPr>
        <w:t>مشروع برنامج</w:t>
      </w:r>
      <w:r w:rsidRPr="00BE6502">
        <w:rPr>
          <w:rFonts w:hint="cs"/>
          <w:rtl/>
          <w:lang w:bidi="ar-SY"/>
        </w:rPr>
        <w:t xml:space="preserve"> ورشة العمل </w:t>
      </w:r>
      <w:r w:rsidRPr="00BE6502">
        <w:rPr>
          <w:rFonts w:hint="cs"/>
          <w:rtl/>
        </w:rPr>
        <w:t xml:space="preserve">في </w:t>
      </w:r>
      <w:r w:rsidRPr="00BE6502">
        <w:rPr>
          <w:rtl/>
        </w:rPr>
        <w:t>ال‍موقع الإلكتروني</w:t>
      </w:r>
      <w:r w:rsidRPr="00BE6502">
        <w:rPr>
          <w:rFonts w:hint="cs"/>
          <w:rtl/>
        </w:rPr>
        <w:t xml:space="preserve"> للات</w:t>
      </w:r>
      <w:r w:rsidR="00CA7A1A">
        <w:rPr>
          <w:rFonts w:hint="cs"/>
          <w:rtl/>
        </w:rPr>
        <w:t>‍</w:t>
      </w:r>
      <w:r w:rsidRPr="00BE6502">
        <w:rPr>
          <w:rFonts w:hint="cs"/>
          <w:rtl/>
        </w:rPr>
        <w:t xml:space="preserve">حاد: </w:t>
      </w:r>
      <w:hyperlink r:id="rId13" w:history="1">
        <w:r w:rsidRPr="00BE6502">
          <w:rPr>
            <w:rStyle w:val="Hyperlink"/>
          </w:rPr>
          <w:t>http://itu.int/go/ITSbeijing</w:t>
        </w:r>
      </w:hyperlink>
      <w:r w:rsidRPr="00BE6502">
        <w:rPr>
          <w:rFonts w:hint="cs"/>
          <w:rtl/>
        </w:rPr>
        <w:t xml:space="preserve">. </w:t>
      </w:r>
      <w:r w:rsidRPr="00BE6502">
        <w:rPr>
          <w:rtl/>
        </w:rPr>
        <w:t>وسيخضع هذا ال‍موقع الإلكتروني للتحديث</w:t>
      </w:r>
      <w:r w:rsidRPr="00BE6502">
        <w:rPr>
          <w:rFonts w:hint="cs"/>
          <w:rtl/>
        </w:rPr>
        <w:t xml:space="preserve"> بانتظام</w:t>
      </w:r>
      <w:r w:rsidRPr="00BE6502">
        <w:rPr>
          <w:rtl/>
        </w:rPr>
        <w:t xml:space="preserve"> كلما وردت معلومات جديدة أو</w:t>
      </w:r>
      <w:r w:rsidRPr="00BE6502">
        <w:rPr>
          <w:rFonts w:hint="cs"/>
          <w:rtl/>
        </w:rPr>
        <w:t> </w:t>
      </w:r>
      <w:r w:rsidRPr="00BE6502">
        <w:rPr>
          <w:rtl/>
        </w:rPr>
        <w:t>معدلة</w:t>
      </w:r>
      <w:r w:rsidRPr="00BE6502">
        <w:rPr>
          <w:rFonts w:hint="cs"/>
          <w:rtl/>
        </w:rPr>
        <w:t xml:space="preserve">. </w:t>
      </w:r>
      <w:r w:rsidRPr="00BE6502">
        <w:rPr>
          <w:rtl/>
        </w:rPr>
        <w:t>ويرجى من ال‍مشاركين زيارته بانتظام للاطلاع على أحدث ال‍معلومات</w:t>
      </w:r>
      <w:r w:rsidRPr="00BE6502">
        <w:rPr>
          <w:rFonts w:hint="cs"/>
          <w:rtl/>
        </w:rPr>
        <w:t xml:space="preserve">. وسيتاح </w:t>
      </w:r>
      <w:r w:rsidRPr="00BE6502">
        <w:rPr>
          <w:rFonts w:hint="cs"/>
          <w:b/>
          <w:bCs/>
          <w:u w:val="single"/>
          <w:rtl/>
        </w:rPr>
        <w:t>مشروع جدول أعمال</w:t>
      </w:r>
      <w:r w:rsidRPr="00BE6502">
        <w:rPr>
          <w:rFonts w:hint="cs"/>
          <w:rtl/>
        </w:rPr>
        <w:t xml:space="preserve"> اجتماع </w:t>
      </w:r>
      <w:r w:rsidRPr="00BE6502">
        <w:rPr>
          <w:color w:val="000000"/>
          <w:rtl/>
        </w:rPr>
        <w:t>هيئة التعاون ال‍معنية بوضع معايير الاتصالات لأنظمة النقل الذكية</w:t>
      </w:r>
      <w:r w:rsidRPr="00BE6502">
        <w:rPr>
          <w:rFonts w:hint="cs"/>
          <w:color w:val="000000"/>
          <w:rtl/>
        </w:rPr>
        <w:t xml:space="preserve"> في</w:t>
      </w:r>
      <w:r w:rsidR="00746C37">
        <w:rPr>
          <w:rFonts w:hint="eastAsia"/>
          <w:color w:val="000000"/>
          <w:rtl/>
        </w:rPr>
        <w:t> </w:t>
      </w:r>
      <w:r w:rsidRPr="00BE6502">
        <w:rPr>
          <w:rFonts w:hint="cs"/>
          <w:color w:val="000000"/>
          <w:rtl/>
        </w:rPr>
        <w:t>ال</w:t>
      </w:r>
      <w:r w:rsidR="005B08FF">
        <w:rPr>
          <w:rFonts w:hint="cs"/>
          <w:color w:val="000000"/>
          <w:rtl/>
        </w:rPr>
        <w:t>‍</w:t>
      </w:r>
      <w:r w:rsidRPr="00BE6502">
        <w:rPr>
          <w:rFonts w:hint="cs"/>
          <w:color w:val="000000"/>
          <w:rtl/>
        </w:rPr>
        <w:t xml:space="preserve">موقع الإلكتروني التالي: </w:t>
      </w:r>
      <w:hyperlink r:id="rId14" w:history="1">
        <w:r w:rsidRPr="00BE6502">
          <w:rPr>
            <w:rStyle w:val="Hyperlink"/>
          </w:rPr>
          <w:t>http://itu.int/go/ITScomms</w:t>
        </w:r>
      </w:hyperlink>
      <w:r w:rsidRPr="00876C40">
        <w:rPr>
          <w:rStyle w:val="Hyperlink"/>
          <w:rFonts w:hint="cs"/>
          <w:color w:val="auto"/>
          <w:u w:val="none"/>
          <w:rtl/>
        </w:rPr>
        <w:t>.</w:t>
      </w:r>
    </w:p>
    <w:p w:rsidR="00BD191B" w:rsidRPr="00BE6502" w:rsidRDefault="00BD191B" w:rsidP="00255FE5">
      <w:pPr>
        <w:rPr>
          <w:rtl/>
          <w:lang w:bidi="ar-EG"/>
        </w:rPr>
      </w:pPr>
      <w:r w:rsidRPr="00BE6502">
        <w:t>5</w:t>
      </w:r>
      <w:r w:rsidRPr="00BE6502">
        <w:rPr>
          <w:rtl/>
          <w:lang w:bidi="ar-SY"/>
        </w:rPr>
        <w:tab/>
      </w:r>
      <w:r w:rsidRPr="00BE6502">
        <w:rPr>
          <w:b/>
          <w:bCs/>
          <w:color w:val="000000"/>
          <w:u w:val="single"/>
          <w:rtl/>
        </w:rPr>
        <w:t>دعوة إلى عرض ملخصات</w:t>
      </w:r>
      <w:r w:rsidRPr="00BE6502">
        <w:rPr>
          <w:rFonts w:hint="cs"/>
          <w:rtl/>
        </w:rPr>
        <w:t xml:space="preserve">: </w:t>
      </w:r>
      <w:r w:rsidRPr="00BE6502">
        <w:rPr>
          <w:rFonts w:hint="cs"/>
          <w:rtl/>
          <w:lang w:bidi="ar-EG"/>
        </w:rPr>
        <w:t>يُدعى ال</w:t>
      </w:r>
      <w:r w:rsidR="00FD58F1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خبراء إلى تقدي</w:t>
      </w:r>
      <w:r w:rsidR="00FD58F1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م عروض. وي</w:t>
      </w:r>
      <w:r w:rsidR="00FD58F1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مكن الاطلاع على نداء لتقدي</w:t>
      </w:r>
      <w:r w:rsidR="00530583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م العروض وال</w:t>
      </w:r>
      <w:r w:rsidR="00530583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مشاركة فضلاً عن ال</w:t>
      </w:r>
      <w:r w:rsidR="00530583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مواضيع ال</w:t>
      </w:r>
      <w:r w:rsidR="00530583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 xml:space="preserve">مقترحة </w:t>
      </w:r>
      <w:hyperlink r:id="rId15" w:history="1">
        <w:r w:rsidRPr="00530583">
          <w:rPr>
            <w:rStyle w:val="Hyperlink"/>
            <w:rFonts w:hint="cs"/>
            <w:rtl/>
            <w:lang w:bidi="ar-EG"/>
          </w:rPr>
          <w:t>هنا</w:t>
        </w:r>
      </w:hyperlink>
      <w:r w:rsidRPr="00BE6502">
        <w:rPr>
          <w:rFonts w:hint="cs"/>
          <w:rtl/>
          <w:lang w:bidi="ar-EG"/>
        </w:rPr>
        <w:t>. ويُدعى ال</w:t>
      </w:r>
      <w:r w:rsidR="00530583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خبراء الذين يرغبون في تقدي</w:t>
      </w:r>
      <w:r w:rsidR="006B0585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م اقتراح بأحد العروض (</w:t>
      </w:r>
      <w:r w:rsidRPr="00BE6502">
        <w:rPr>
          <w:lang w:bidi="ar-EG"/>
        </w:rPr>
        <w:t>15-12</w:t>
      </w:r>
      <w:r w:rsidR="00A76650">
        <w:rPr>
          <w:rFonts w:hint="eastAsia"/>
          <w:rtl/>
          <w:lang w:bidi="ar-EG"/>
        </w:rPr>
        <w:t> </w:t>
      </w:r>
      <w:r w:rsidRPr="00BE6502">
        <w:rPr>
          <w:rFonts w:hint="cs"/>
          <w:rtl/>
          <w:lang w:bidi="ar-EG"/>
        </w:rPr>
        <w:t>دقيقة) إلى تقدي</w:t>
      </w:r>
      <w:r w:rsidR="006B0585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م ملخص (</w:t>
      </w:r>
      <w:r w:rsidRPr="00BE6502">
        <w:rPr>
          <w:lang w:bidi="ar-EG"/>
        </w:rPr>
        <w:t>350</w:t>
      </w:r>
      <w:r w:rsidR="00593C5A">
        <w:rPr>
          <w:rFonts w:hint="eastAsia"/>
          <w:rtl/>
          <w:lang w:bidi="ar-EG"/>
        </w:rPr>
        <w:t> </w:t>
      </w:r>
      <w:r w:rsidRPr="00BE6502">
        <w:rPr>
          <w:rFonts w:hint="cs"/>
          <w:rtl/>
          <w:lang w:bidi="ar-EG"/>
        </w:rPr>
        <w:t>كلمة ب</w:t>
      </w:r>
      <w:r w:rsidR="006B0585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حد أقصى)، ب</w:t>
      </w:r>
      <w:r w:rsidR="006B0585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ما في ذلك عنوان العرض والاسم الكامل ل</w:t>
      </w:r>
      <w:r w:rsidR="006B0585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مقدم العرض وال</w:t>
      </w:r>
      <w:r w:rsidR="006B0585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منظمة التي ينتمي إليها وسيرته الذاتية وتفاصل الاتصال ال</w:t>
      </w:r>
      <w:r w:rsidR="006B0585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 xml:space="preserve">خاصة به، إلى العنوان التالي: </w:t>
      </w:r>
      <w:hyperlink r:id="rId16" w:history="1">
        <w:r w:rsidRPr="00BE6502">
          <w:rPr>
            <w:rStyle w:val="Hyperlink"/>
          </w:rPr>
          <w:t>tsbcar@itu.int</w:t>
        </w:r>
      </w:hyperlink>
      <w:r w:rsidRPr="00BE6502">
        <w:rPr>
          <w:rFonts w:hint="cs"/>
          <w:rtl/>
          <w:lang w:bidi="ar-EG"/>
        </w:rPr>
        <w:t xml:space="preserve"> قبل </w:t>
      </w:r>
      <w:r w:rsidRPr="00BE6502">
        <w:rPr>
          <w:b/>
          <w:bCs/>
          <w:lang w:bidi="ar-EG"/>
        </w:rPr>
        <w:t>29</w:t>
      </w:r>
      <w:r w:rsidR="00255FE5">
        <w:rPr>
          <w:rFonts w:hint="eastAsia"/>
          <w:b/>
          <w:bCs/>
          <w:rtl/>
          <w:lang w:bidi="ar-EG"/>
        </w:rPr>
        <w:t> </w:t>
      </w:r>
      <w:r w:rsidRPr="00BE6502">
        <w:rPr>
          <w:rFonts w:hint="cs"/>
          <w:b/>
          <w:bCs/>
          <w:rtl/>
          <w:lang w:bidi="ar-EG"/>
        </w:rPr>
        <w:t>مايو</w:t>
      </w:r>
      <w:r w:rsidR="00255FE5">
        <w:rPr>
          <w:rFonts w:hint="eastAsia"/>
          <w:b/>
          <w:bCs/>
          <w:rtl/>
          <w:lang w:bidi="ar-EG"/>
        </w:rPr>
        <w:t> </w:t>
      </w:r>
      <w:r w:rsidRPr="00BE6502">
        <w:rPr>
          <w:b/>
          <w:bCs/>
          <w:lang w:bidi="ar-EG"/>
        </w:rPr>
        <w:t>2015</w:t>
      </w:r>
      <w:r w:rsidRPr="00BE6502">
        <w:rPr>
          <w:rFonts w:hint="cs"/>
          <w:rtl/>
          <w:lang w:bidi="ar-EG"/>
        </w:rPr>
        <w:t>.</w:t>
      </w:r>
    </w:p>
    <w:p w:rsidR="00BD191B" w:rsidRPr="00BE6502" w:rsidRDefault="00BD191B" w:rsidP="00AC1DA8">
      <w:pPr>
        <w:rPr>
          <w:rtl/>
          <w:lang w:bidi="ar-EG"/>
        </w:rPr>
      </w:pPr>
      <w:r w:rsidRPr="00BE6502">
        <w:rPr>
          <w:rFonts w:hint="cs"/>
          <w:rtl/>
        </w:rPr>
        <w:t>وسيُبلغ ال</w:t>
      </w:r>
      <w:r w:rsidR="008C5A87">
        <w:rPr>
          <w:rFonts w:hint="cs"/>
          <w:rtl/>
        </w:rPr>
        <w:t>‍</w:t>
      </w:r>
      <w:r w:rsidRPr="00BE6502">
        <w:rPr>
          <w:rFonts w:hint="cs"/>
          <w:rtl/>
        </w:rPr>
        <w:t xml:space="preserve">مؤلفون بقبول مقترحاتهم قبل </w:t>
      </w:r>
      <w:r w:rsidRPr="00BE6502">
        <w:rPr>
          <w:b/>
          <w:bCs/>
        </w:rPr>
        <w:t>12</w:t>
      </w:r>
      <w:r w:rsidRPr="00BE6502">
        <w:rPr>
          <w:rFonts w:hint="cs"/>
          <w:b/>
          <w:bCs/>
          <w:rtl/>
          <w:lang w:bidi="ar-EG"/>
        </w:rPr>
        <w:t xml:space="preserve"> يونيو </w:t>
      </w:r>
      <w:r w:rsidRPr="00BE6502">
        <w:rPr>
          <w:b/>
          <w:bCs/>
          <w:lang w:bidi="ar-EG"/>
        </w:rPr>
        <w:t>2015</w:t>
      </w:r>
      <w:r w:rsidRPr="00BE6502">
        <w:rPr>
          <w:rFonts w:hint="cs"/>
          <w:rtl/>
          <w:lang w:bidi="ar-EG"/>
        </w:rPr>
        <w:t xml:space="preserve">. وستُقدم العروض التي حظيت بالقبول قبل </w:t>
      </w:r>
      <w:r w:rsidRPr="00BE6502">
        <w:rPr>
          <w:b/>
          <w:bCs/>
          <w:lang w:bidi="ar-EG"/>
        </w:rPr>
        <w:t>19</w:t>
      </w:r>
      <w:r w:rsidR="00AC1DA8">
        <w:rPr>
          <w:rFonts w:hint="eastAsia"/>
          <w:b/>
          <w:bCs/>
          <w:rtl/>
          <w:lang w:bidi="ar-EG"/>
        </w:rPr>
        <w:t> </w:t>
      </w:r>
      <w:r w:rsidRPr="00BE6502">
        <w:rPr>
          <w:rFonts w:hint="cs"/>
          <w:b/>
          <w:bCs/>
          <w:rtl/>
          <w:lang w:bidi="ar-EG"/>
        </w:rPr>
        <w:t>يوليو</w:t>
      </w:r>
      <w:r w:rsidR="00AC1DA8">
        <w:rPr>
          <w:rFonts w:hint="eastAsia"/>
          <w:b/>
          <w:bCs/>
          <w:rtl/>
          <w:lang w:bidi="ar-EG"/>
        </w:rPr>
        <w:t> </w:t>
      </w:r>
      <w:r w:rsidRPr="00BE6502">
        <w:rPr>
          <w:b/>
          <w:bCs/>
          <w:lang w:bidi="ar-EG"/>
        </w:rPr>
        <w:t>2015</w:t>
      </w:r>
      <w:r w:rsidRPr="00BE6502">
        <w:rPr>
          <w:rFonts w:hint="cs"/>
          <w:rtl/>
          <w:lang w:bidi="ar-EG"/>
        </w:rPr>
        <w:t>.</w:t>
      </w:r>
    </w:p>
    <w:p w:rsidR="00BD191B" w:rsidRPr="00BE6502" w:rsidRDefault="00BD191B" w:rsidP="000E2500">
      <w:pPr>
        <w:rPr>
          <w:rtl/>
        </w:rPr>
      </w:pPr>
      <w:r w:rsidRPr="00BE6502">
        <w:t>6</w:t>
      </w:r>
      <w:r w:rsidRPr="00BE6502">
        <w:rPr>
          <w:rtl/>
          <w:lang w:bidi="ar-SY"/>
        </w:rPr>
        <w:tab/>
      </w:r>
      <w:r w:rsidRPr="00BE6502">
        <w:rPr>
          <w:rFonts w:hint="cs"/>
          <w:rtl/>
        </w:rPr>
        <w:t>وي</w:t>
      </w:r>
      <w:r w:rsidR="00963A87">
        <w:rPr>
          <w:rFonts w:hint="cs"/>
          <w:rtl/>
        </w:rPr>
        <w:t>‍</w:t>
      </w:r>
      <w:r w:rsidRPr="00BE6502">
        <w:rPr>
          <w:rFonts w:hint="cs"/>
          <w:rtl/>
        </w:rPr>
        <w:t>مكن للمشاركين الاطلاع على معلومات عامة ب</w:t>
      </w:r>
      <w:r w:rsidR="00963A87">
        <w:rPr>
          <w:rFonts w:hint="cs"/>
          <w:rtl/>
        </w:rPr>
        <w:t>‍</w:t>
      </w:r>
      <w:r w:rsidRPr="00BE6502">
        <w:rPr>
          <w:rFonts w:hint="cs"/>
          <w:rtl/>
        </w:rPr>
        <w:t>ما في ذلك الإقامة في الفنادق والنقل ومتطلبات التأشيرة في</w:t>
      </w:r>
      <w:r w:rsidR="00115AD6">
        <w:rPr>
          <w:rFonts w:hint="eastAsia"/>
          <w:rtl/>
        </w:rPr>
        <w:t> </w:t>
      </w:r>
      <w:r w:rsidRPr="00BE6502">
        <w:rPr>
          <w:rFonts w:hint="cs"/>
          <w:rtl/>
        </w:rPr>
        <w:t>ال</w:t>
      </w:r>
      <w:r w:rsidR="00963A87">
        <w:rPr>
          <w:rFonts w:hint="cs"/>
          <w:rtl/>
        </w:rPr>
        <w:t>‍</w:t>
      </w:r>
      <w:r w:rsidRPr="00BE6502">
        <w:rPr>
          <w:rFonts w:hint="cs"/>
          <w:rtl/>
        </w:rPr>
        <w:t>موقع الإلكتروني للات</w:t>
      </w:r>
      <w:r w:rsidR="00963A87">
        <w:rPr>
          <w:rFonts w:hint="cs"/>
          <w:rtl/>
        </w:rPr>
        <w:t>‍</w:t>
      </w:r>
      <w:r w:rsidRPr="00BE6502">
        <w:rPr>
          <w:rFonts w:hint="cs"/>
          <w:rtl/>
        </w:rPr>
        <w:t xml:space="preserve">حاد: </w:t>
      </w:r>
      <w:hyperlink r:id="rId17" w:history="1">
        <w:r w:rsidRPr="00BE6502">
          <w:rPr>
            <w:rStyle w:val="Hyperlink"/>
          </w:rPr>
          <w:t>http://itu.int/go/ITSbeijing</w:t>
        </w:r>
      </w:hyperlink>
      <w:r w:rsidRPr="00BE6502">
        <w:rPr>
          <w:rFonts w:hint="cs"/>
          <w:rtl/>
        </w:rPr>
        <w:t>. ويريد في ال</w:t>
      </w:r>
      <w:r w:rsidR="00963A87">
        <w:rPr>
          <w:rFonts w:hint="cs"/>
          <w:rtl/>
        </w:rPr>
        <w:t>‍</w:t>
      </w:r>
      <w:r w:rsidRPr="00BE6502">
        <w:rPr>
          <w:rFonts w:hint="cs"/>
          <w:rtl/>
        </w:rPr>
        <w:t>موقع الإلكتروني ال</w:t>
      </w:r>
      <w:r w:rsidR="00963A87">
        <w:rPr>
          <w:rFonts w:hint="cs"/>
          <w:rtl/>
        </w:rPr>
        <w:t>‍</w:t>
      </w:r>
      <w:r w:rsidRPr="00BE6502">
        <w:rPr>
          <w:rFonts w:hint="cs"/>
          <w:rtl/>
        </w:rPr>
        <w:t>مذكور أعلاه قائمة بالفنادق. والفندق ال</w:t>
      </w:r>
      <w:r w:rsidR="00963A87">
        <w:rPr>
          <w:rFonts w:hint="cs"/>
          <w:rtl/>
        </w:rPr>
        <w:t>‍</w:t>
      </w:r>
      <w:r w:rsidRPr="00BE6502">
        <w:rPr>
          <w:rFonts w:hint="cs"/>
          <w:rtl/>
        </w:rPr>
        <w:t>موصى به هو "</w:t>
      </w:r>
      <w:r w:rsidRPr="00BE6502">
        <w:t>Beijing</w:t>
      </w:r>
      <w:r w:rsidR="00963A87">
        <w:t> </w:t>
      </w:r>
      <w:r w:rsidRPr="00BE6502">
        <w:t>Continental</w:t>
      </w:r>
      <w:r w:rsidR="00963A87">
        <w:t> </w:t>
      </w:r>
      <w:r w:rsidRPr="00BE6502">
        <w:t>Grand</w:t>
      </w:r>
      <w:r w:rsidR="00963A87">
        <w:t> </w:t>
      </w:r>
      <w:r w:rsidRPr="00BE6502">
        <w:t>Hotel</w:t>
      </w:r>
      <w:r w:rsidRPr="00BE6502">
        <w:rPr>
          <w:rFonts w:hint="cs"/>
          <w:rtl/>
        </w:rPr>
        <w:t>" وهو</w:t>
      </w:r>
      <w:r w:rsidRPr="00BE6502">
        <w:rPr>
          <w:rFonts w:hint="cs"/>
          <w:rtl/>
          <w:lang w:bidi="ar-EG"/>
        </w:rPr>
        <w:t xml:space="preserve"> أيضاً مكان انعقاد الاجتماع. ويرجى من ال</w:t>
      </w:r>
      <w:r w:rsidR="00963A87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 xml:space="preserve">مشاركين </w:t>
      </w:r>
      <w:r w:rsidRPr="00BE6502">
        <w:rPr>
          <w:rFonts w:hint="cs"/>
          <w:rtl/>
        </w:rPr>
        <w:t>القيام ب</w:t>
      </w:r>
      <w:r w:rsidR="00963A87">
        <w:rPr>
          <w:rFonts w:hint="cs"/>
          <w:rtl/>
        </w:rPr>
        <w:t>‍</w:t>
      </w:r>
      <w:r w:rsidRPr="00BE6502">
        <w:rPr>
          <w:rFonts w:hint="cs"/>
          <w:rtl/>
        </w:rPr>
        <w:t>حجوزاتهم الفندقية بأسرع ما</w:t>
      </w:r>
      <w:r w:rsidR="000E2500">
        <w:rPr>
          <w:rFonts w:hint="eastAsia"/>
          <w:rtl/>
        </w:rPr>
        <w:t> </w:t>
      </w:r>
      <w:r w:rsidRPr="00BE6502">
        <w:rPr>
          <w:rFonts w:hint="cs"/>
          <w:rtl/>
        </w:rPr>
        <w:t>ي</w:t>
      </w:r>
      <w:r w:rsidR="00963A87">
        <w:rPr>
          <w:rFonts w:hint="cs"/>
          <w:rtl/>
        </w:rPr>
        <w:t>‍</w:t>
      </w:r>
      <w:r w:rsidRPr="00BE6502">
        <w:rPr>
          <w:rFonts w:hint="cs"/>
          <w:rtl/>
        </w:rPr>
        <w:t>مكن.</w:t>
      </w:r>
    </w:p>
    <w:p w:rsidR="00BD191B" w:rsidRPr="00BE6502" w:rsidRDefault="00BD191B" w:rsidP="007D75F8">
      <w:pPr>
        <w:rPr>
          <w:b/>
          <w:bCs/>
          <w:rtl/>
          <w:lang w:bidi="ar-EG"/>
        </w:rPr>
      </w:pPr>
      <w:r w:rsidRPr="00BE6502">
        <w:rPr>
          <w:lang w:bidi="ar-EG"/>
        </w:rPr>
        <w:t>7</w:t>
      </w:r>
      <w:r w:rsidRPr="00BE6502">
        <w:rPr>
          <w:lang w:bidi="ar-EG"/>
        </w:rPr>
        <w:tab/>
      </w:r>
      <w:r w:rsidRPr="00BE6502">
        <w:rPr>
          <w:rFonts w:hint="cs"/>
          <w:rtl/>
        </w:rPr>
        <w:t>ولتمكين الات</w:t>
      </w:r>
      <w:r w:rsidR="00025FBC">
        <w:rPr>
          <w:rFonts w:hint="cs"/>
          <w:rtl/>
        </w:rPr>
        <w:t>‍</w:t>
      </w:r>
      <w:r w:rsidRPr="00BE6502">
        <w:rPr>
          <w:rFonts w:hint="cs"/>
          <w:rtl/>
        </w:rPr>
        <w:t>حاد من ات‍خاذ الترتيبات اللازمة ال‍متعلقة بتنظيم ورشة العمل</w:t>
      </w:r>
      <w:r w:rsidRPr="00BE6502">
        <w:rPr>
          <w:rFonts w:hint="cs"/>
          <w:rtl/>
          <w:lang w:bidi="ar-SY"/>
        </w:rPr>
        <w:t>،</w:t>
      </w:r>
      <w:r w:rsidRPr="00BE6502">
        <w:rPr>
          <w:rFonts w:hint="cs"/>
          <w:rtl/>
        </w:rPr>
        <w:t xml:space="preserve"> أكون شاكراً لو تكرمتم بالتسجيل من خلال الاستمارة ال‍متاحة على ال‍خط مباشرةً في ال‍موقع</w:t>
      </w:r>
      <w:r w:rsidRPr="00BE6502">
        <w:rPr>
          <w:rFonts w:hint="cs"/>
          <w:rtl/>
          <w:lang w:bidi="ar-EG"/>
        </w:rPr>
        <w:t>:</w:t>
      </w:r>
      <w:r w:rsidRPr="00BE6502">
        <w:rPr>
          <w:rFonts w:hint="cs"/>
          <w:rtl/>
        </w:rPr>
        <w:t xml:space="preserve"> </w:t>
      </w:r>
      <w:hyperlink r:id="rId18" w:history="1">
        <w:r w:rsidRPr="00BE6502">
          <w:rPr>
            <w:rStyle w:val="Hyperlink"/>
          </w:rPr>
          <w:t>http://itu.int/go/ITSbeijing</w:t>
        </w:r>
      </w:hyperlink>
      <w:r w:rsidRPr="00BE6502">
        <w:rPr>
          <w:rFonts w:hint="cs"/>
          <w:rtl/>
        </w:rPr>
        <w:t>، بأسرع ما</w:t>
      </w:r>
      <w:r w:rsidRPr="00BE6502">
        <w:rPr>
          <w:rFonts w:hint="eastAsia"/>
          <w:rtl/>
        </w:rPr>
        <w:t> </w:t>
      </w:r>
      <w:r w:rsidRPr="00BE6502">
        <w:rPr>
          <w:rFonts w:hint="cs"/>
          <w:rtl/>
        </w:rPr>
        <w:t>ي</w:t>
      </w:r>
      <w:r w:rsidRPr="00BE6502">
        <w:rPr>
          <w:rFonts w:hint="cs"/>
          <w:rtl/>
          <w:lang w:bidi="ar-EG"/>
        </w:rPr>
        <w:t>‍</w:t>
      </w:r>
      <w:r w:rsidRPr="00BE6502">
        <w:rPr>
          <w:rFonts w:hint="cs"/>
          <w:rtl/>
        </w:rPr>
        <w:t xml:space="preserve">مكن ولكن في </w:t>
      </w:r>
      <w:r w:rsidRPr="00BE6502">
        <w:rPr>
          <w:rFonts w:hint="cs"/>
          <w:b/>
          <w:bCs/>
          <w:rtl/>
        </w:rPr>
        <w:t>موعد لا</w:t>
      </w:r>
      <w:r w:rsidR="00593C5A">
        <w:rPr>
          <w:rFonts w:hint="eastAsia"/>
          <w:b/>
          <w:bCs/>
          <w:rtl/>
        </w:rPr>
        <w:t> </w:t>
      </w:r>
      <w:r w:rsidRPr="00BE6502">
        <w:rPr>
          <w:rFonts w:hint="cs"/>
          <w:b/>
          <w:bCs/>
          <w:rtl/>
        </w:rPr>
        <w:t xml:space="preserve">يتجاوز </w:t>
      </w:r>
      <w:r w:rsidRPr="00BE6502">
        <w:rPr>
          <w:b/>
          <w:bCs/>
        </w:rPr>
        <w:t>13</w:t>
      </w:r>
      <w:r w:rsidR="00025FBC">
        <w:rPr>
          <w:rFonts w:hint="eastAsia"/>
          <w:b/>
          <w:bCs/>
          <w:rtl/>
          <w:lang w:bidi="ar-SY"/>
        </w:rPr>
        <w:t> </w:t>
      </w:r>
      <w:r w:rsidRPr="00BE6502">
        <w:rPr>
          <w:rFonts w:hint="cs"/>
          <w:b/>
          <w:bCs/>
          <w:rtl/>
          <w:lang w:bidi="ar-SY"/>
        </w:rPr>
        <w:t>يوليو</w:t>
      </w:r>
      <w:r w:rsidR="00025FBC">
        <w:rPr>
          <w:rFonts w:hint="eastAsia"/>
          <w:b/>
          <w:bCs/>
          <w:rtl/>
          <w:lang w:bidi="ar-SY"/>
        </w:rPr>
        <w:t> </w:t>
      </w:r>
      <w:r w:rsidRPr="00BE6502">
        <w:rPr>
          <w:b/>
          <w:bCs/>
          <w:lang w:bidi="ar-SY"/>
        </w:rPr>
        <w:t>2015</w:t>
      </w:r>
      <w:r w:rsidRPr="00BE6502">
        <w:rPr>
          <w:rFonts w:hint="cs"/>
          <w:b/>
          <w:bCs/>
          <w:rtl/>
        </w:rPr>
        <w:t xml:space="preserve">. </w:t>
      </w:r>
      <w:r w:rsidRPr="00BE6502">
        <w:rPr>
          <w:rFonts w:hint="cs"/>
          <w:b/>
          <w:bCs/>
          <w:rtl/>
          <w:lang w:bidi="ar-EG"/>
        </w:rPr>
        <w:t xml:space="preserve">ويرجى الإحاطة علماً بأن التسجيل المسبق للمشاركين في ورش العمل يجري </w:t>
      </w:r>
      <w:r w:rsidRPr="00BE6502">
        <w:rPr>
          <w:rFonts w:hint="cs"/>
          <w:b/>
          <w:bCs/>
          <w:i/>
          <w:iCs/>
          <w:rtl/>
          <w:lang w:bidi="ar-EG"/>
        </w:rPr>
        <w:t>على الخط</w:t>
      </w:r>
      <w:r w:rsidRPr="00BE6502">
        <w:rPr>
          <w:rFonts w:hint="cs"/>
          <w:b/>
          <w:bCs/>
          <w:rtl/>
          <w:lang w:bidi="ar-EG"/>
        </w:rPr>
        <w:t xml:space="preserve"> حصراً. </w:t>
      </w:r>
      <w:r w:rsidRPr="00BE6502">
        <w:rPr>
          <w:rFonts w:hint="cs"/>
          <w:rtl/>
          <w:lang w:bidi="ar-EG"/>
        </w:rPr>
        <w:t>وسيكون</w:t>
      </w:r>
      <w:r w:rsidR="007D75F8">
        <w:rPr>
          <w:rFonts w:hint="eastAsia"/>
          <w:rtl/>
          <w:lang w:bidi="ar-EG"/>
        </w:rPr>
        <w:t> </w:t>
      </w:r>
      <w:r w:rsidRPr="00BE6502">
        <w:rPr>
          <w:rFonts w:hint="cs"/>
          <w:rtl/>
          <w:lang w:bidi="ar-EG"/>
        </w:rPr>
        <w:t>بإمكان ال</w:t>
      </w:r>
      <w:r w:rsidR="00025FBC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مشاركين التسجيل في ال</w:t>
      </w:r>
      <w:r w:rsidR="00025FBC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موقع يوم ال</w:t>
      </w:r>
      <w:r w:rsidR="00025FBC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حدث.</w:t>
      </w:r>
    </w:p>
    <w:p w:rsidR="00BD191B" w:rsidRPr="00BE6502" w:rsidRDefault="00BD191B" w:rsidP="00BE6502">
      <w:pPr>
        <w:rPr>
          <w:rtl/>
        </w:rPr>
      </w:pPr>
      <w:r w:rsidRPr="00BE6502">
        <w:rPr>
          <w:rFonts w:eastAsia="SimSun"/>
          <w:lang w:bidi="ar-SY"/>
        </w:rPr>
        <w:t>8</w:t>
      </w:r>
      <w:r w:rsidRPr="00BE6502">
        <w:rPr>
          <w:rtl/>
        </w:rPr>
        <w:tab/>
        <w:t>ونود أن نذكركم بأن على مواطني بعض البلدان ال</w:t>
      </w:r>
      <w:r w:rsidR="00CD1AE3">
        <w:rPr>
          <w:rFonts w:hint="cs"/>
          <w:rtl/>
        </w:rPr>
        <w:t>‍</w:t>
      </w:r>
      <w:r w:rsidRPr="00BE6502">
        <w:rPr>
          <w:rtl/>
        </w:rPr>
        <w:t xml:space="preserve">حصول على تأشيرة للدخول إلى </w:t>
      </w:r>
      <w:r w:rsidRPr="00BE6502">
        <w:rPr>
          <w:rtl/>
          <w:lang w:bidi="ar-SY"/>
        </w:rPr>
        <w:t>الصين</w:t>
      </w:r>
      <w:r w:rsidRPr="00BE6502">
        <w:rPr>
          <w:rtl/>
        </w:rPr>
        <w:t xml:space="preserve"> وقضاء بعض الوقت فيها. </w:t>
      </w:r>
      <w:r w:rsidRPr="00BE6502">
        <w:rPr>
          <w:rFonts w:hint="cs"/>
          <w:rtl/>
        </w:rPr>
        <w:t>و</w:t>
      </w:r>
      <w:r w:rsidRPr="00BE6502">
        <w:rPr>
          <w:rtl/>
        </w:rPr>
        <w:t>ي</w:t>
      </w:r>
      <w:r w:rsidR="00CD1AE3">
        <w:rPr>
          <w:rFonts w:hint="cs"/>
          <w:rtl/>
        </w:rPr>
        <w:t>‍</w:t>
      </w:r>
      <w:r w:rsidRPr="00BE6502">
        <w:rPr>
          <w:rtl/>
        </w:rPr>
        <w:t>جب طلب التأشيرة وال</w:t>
      </w:r>
      <w:r w:rsidR="00CD1AE3">
        <w:rPr>
          <w:rFonts w:hint="cs"/>
          <w:rtl/>
        </w:rPr>
        <w:t>‍</w:t>
      </w:r>
      <w:r w:rsidRPr="00BE6502">
        <w:rPr>
          <w:rtl/>
        </w:rPr>
        <w:t>حصول عليها من ال</w:t>
      </w:r>
      <w:r w:rsidR="00CD1AE3">
        <w:rPr>
          <w:rFonts w:hint="cs"/>
          <w:rtl/>
        </w:rPr>
        <w:t>‍</w:t>
      </w:r>
      <w:r w:rsidRPr="00BE6502">
        <w:rPr>
          <w:rtl/>
        </w:rPr>
        <w:t>مكتب (السفارة أو القنصلية) الذي ي</w:t>
      </w:r>
      <w:r w:rsidR="00CD1AE3">
        <w:rPr>
          <w:rFonts w:hint="cs"/>
          <w:rtl/>
        </w:rPr>
        <w:t>‍</w:t>
      </w:r>
      <w:r w:rsidRPr="00BE6502">
        <w:rPr>
          <w:rtl/>
        </w:rPr>
        <w:t>مثل الصين في بلدكم، أو من أقرب مكتب من بلد ال</w:t>
      </w:r>
      <w:r w:rsidR="00CD1AE3">
        <w:rPr>
          <w:rFonts w:hint="cs"/>
          <w:rtl/>
        </w:rPr>
        <w:t>‍</w:t>
      </w:r>
      <w:r w:rsidRPr="00BE6502">
        <w:rPr>
          <w:rtl/>
        </w:rPr>
        <w:t>مغادرة في حالة عدم وجود مثل هذا ال</w:t>
      </w:r>
      <w:r w:rsidR="00CD1AE3">
        <w:rPr>
          <w:rFonts w:hint="cs"/>
          <w:rtl/>
        </w:rPr>
        <w:t>‍</w:t>
      </w:r>
      <w:r w:rsidRPr="00BE6502">
        <w:rPr>
          <w:rtl/>
        </w:rPr>
        <w:t xml:space="preserve">مكتب في </w:t>
      </w:r>
      <w:r w:rsidR="00CD1AE3">
        <w:rPr>
          <w:rtl/>
        </w:rPr>
        <w:t>بلدكم.</w:t>
      </w:r>
    </w:p>
    <w:p w:rsidR="00BD191B" w:rsidRPr="00BE6502" w:rsidRDefault="00BD191B" w:rsidP="003B1A60">
      <w:pPr>
        <w:keepNext/>
        <w:keepLines/>
        <w:rPr>
          <w:rtl/>
        </w:rPr>
      </w:pPr>
      <w:r w:rsidRPr="00BE6502">
        <w:rPr>
          <w:rFonts w:hint="cs"/>
          <w:rtl/>
        </w:rPr>
        <w:lastRenderedPageBreak/>
        <w:t>ويرجى من ال</w:t>
      </w:r>
      <w:r w:rsidR="00392647">
        <w:rPr>
          <w:rFonts w:hint="cs"/>
          <w:rtl/>
        </w:rPr>
        <w:t>‍</w:t>
      </w:r>
      <w:r w:rsidRPr="00BE6502">
        <w:rPr>
          <w:rFonts w:hint="cs"/>
          <w:rtl/>
        </w:rPr>
        <w:t>مشاركين الذين ي</w:t>
      </w:r>
      <w:r w:rsidR="00392647">
        <w:rPr>
          <w:rFonts w:hint="cs"/>
          <w:rtl/>
        </w:rPr>
        <w:t>‍</w:t>
      </w:r>
      <w:r w:rsidRPr="00BE6502">
        <w:rPr>
          <w:rFonts w:hint="cs"/>
          <w:rtl/>
        </w:rPr>
        <w:t>حتاجون إلى رسالة دعوة من ال</w:t>
      </w:r>
      <w:r w:rsidR="00392647">
        <w:rPr>
          <w:rFonts w:hint="cs"/>
          <w:rtl/>
        </w:rPr>
        <w:t>‍</w:t>
      </w:r>
      <w:r w:rsidRPr="00BE6502">
        <w:rPr>
          <w:rFonts w:hint="cs"/>
          <w:rtl/>
        </w:rPr>
        <w:t>جهة ال</w:t>
      </w:r>
      <w:r w:rsidR="00392647">
        <w:rPr>
          <w:rFonts w:hint="cs"/>
          <w:rtl/>
        </w:rPr>
        <w:t>‍</w:t>
      </w:r>
      <w:r w:rsidRPr="00BE6502">
        <w:rPr>
          <w:rFonts w:hint="cs"/>
          <w:rtl/>
        </w:rPr>
        <w:t>مضيفة لتيسير طلب التأشيرة ال</w:t>
      </w:r>
      <w:r w:rsidR="00392647">
        <w:rPr>
          <w:rFonts w:hint="cs"/>
          <w:rtl/>
        </w:rPr>
        <w:t>‍</w:t>
      </w:r>
      <w:r w:rsidRPr="00BE6502">
        <w:rPr>
          <w:rFonts w:hint="cs"/>
          <w:rtl/>
        </w:rPr>
        <w:t>خاص بهم الرجوع إلى ال</w:t>
      </w:r>
      <w:r w:rsidR="00392647">
        <w:rPr>
          <w:rFonts w:hint="cs"/>
          <w:rtl/>
        </w:rPr>
        <w:t>‍</w:t>
      </w:r>
      <w:r w:rsidRPr="00BE6502">
        <w:rPr>
          <w:rFonts w:hint="cs"/>
          <w:rtl/>
        </w:rPr>
        <w:t>موقع الإلكتروني للات</w:t>
      </w:r>
      <w:r w:rsidR="00392647">
        <w:rPr>
          <w:rFonts w:hint="cs"/>
          <w:rtl/>
        </w:rPr>
        <w:t>‍</w:t>
      </w:r>
      <w:r w:rsidRPr="00BE6502">
        <w:rPr>
          <w:rFonts w:hint="cs"/>
          <w:rtl/>
        </w:rPr>
        <w:t>حاد:</w:t>
      </w:r>
      <w:r w:rsidR="002D61D3">
        <w:rPr>
          <w:rFonts w:hint="eastAsia"/>
          <w:rtl/>
        </w:rPr>
        <w:t> </w:t>
      </w:r>
      <w:hyperlink r:id="rId19" w:history="1">
        <w:r w:rsidRPr="00BE6502">
          <w:rPr>
            <w:rStyle w:val="Hyperlink"/>
          </w:rPr>
          <w:t>http://itu.int/go/ITSbeijing</w:t>
        </w:r>
      </w:hyperlink>
      <w:r w:rsidRPr="00BE6502">
        <w:rPr>
          <w:rFonts w:hint="cs"/>
          <w:rtl/>
          <w:lang w:bidi="ar-EG"/>
        </w:rPr>
        <w:t xml:space="preserve"> </w:t>
      </w:r>
      <w:r w:rsidR="003B1A60">
        <w:rPr>
          <w:rFonts w:hint="cs"/>
          <w:rtl/>
          <w:lang w:bidi="ar-EG"/>
        </w:rPr>
        <w:t>للاطلاع</w:t>
      </w:r>
      <w:r w:rsidRPr="00BE6502">
        <w:rPr>
          <w:rFonts w:hint="cs"/>
          <w:rtl/>
          <w:lang w:bidi="ar-EG"/>
        </w:rPr>
        <w:t xml:space="preserve"> على معلومات تفصيلية بهذا الشأن. ويرجى ملاحظة أن ال‍موافقة على التأشيرة قد تستغرق وقتاً طويلاً، لذا يرجى تقدي‍م طلب ال‍حصول عليها بأسرع ما</w:t>
      </w:r>
      <w:r w:rsidRPr="00BE6502">
        <w:rPr>
          <w:rFonts w:hint="eastAsia"/>
          <w:rtl/>
          <w:lang w:bidi="ar-EG"/>
        </w:rPr>
        <w:t> </w:t>
      </w:r>
      <w:r w:rsidRPr="00BE6502">
        <w:rPr>
          <w:rFonts w:hint="cs"/>
          <w:rtl/>
          <w:lang w:bidi="ar-EG"/>
        </w:rPr>
        <w:t>ي‍مكن وفي موعد لا</w:t>
      </w:r>
      <w:r w:rsidR="00593C5A">
        <w:rPr>
          <w:rFonts w:hint="eastAsia"/>
          <w:rtl/>
          <w:lang w:bidi="ar-EG"/>
        </w:rPr>
        <w:t> </w:t>
      </w:r>
      <w:r w:rsidRPr="00BE6502">
        <w:rPr>
          <w:rFonts w:hint="cs"/>
          <w:rtl/>
          <w:lang w:bidi="ar-EG"/>
        </w:rPr>
        <w:t xml:space="preserve">يتجاوز </w:t>
      </w:r>
      <w:r w:rsidRPr="00BE6502">
        <w:rPr>
          <w:b/>
          <w:bCs/>
          <w:lang w:bidi="ar-EG"/>
        </w:rPr>
        <w:t>1</w:t>
      </w:r>
      <w:r w:rsidR="00392647">
        <w:rPr>
          <w:rFonts w:hint="eastAsia"/>
          <w:b/>
          <w:bCs/>
          <w:rtl/>
        </w:rPr>
        <w:t> </w:t>
      </w:r>
      <w:r w:rsidRPr="00BE6502">
        <w:rPr>
          <w:rFonts w:hint="cs"/>
          <w:b/>
          <w:bCs/>
          <w:rtl/>
        </w:rPr>
        <w:t>يوليو</w:t>
      </w:r>
      <w:r w:rsidR="00392647">
        <w:rPr>
          <w:rFonts w:hint="eastAsia"/>
          <w:b/>
          <w:bCs/>
          <w:rtl/>
        </w:rPr>
        <w:t> </w:t>
      </w:r>
      <w:r w:rsidRPr="00BE6502">
        <w:rPr>
          <w:b/>
          <w:bCs/>
        </w:rPr>
        <w:t>2015</w:t>
      </w:r>
      <w:r w:rsidRPr="00BE6502">
        <w:rPr>
          <w:rFonts w:hint="cs"/>
          <w:rtl/>
        </w:rPr>
        <w:t>.</w:t>
      </w:r>
    </w:p>
    <w:p w:rsidR="00BD191B" w:rsidRPr="00BE6502" w:rsidRDefault="00BD191B" w:rsidP="00BD191B">
      <w:pPr>
        <w:keepNext/>
        <w:spacing w:before="240"/>
        <w:rPr>
          <w:rtl/>
          <w:lang w:bidi="ar-EG"/>
        </w:rPr>
      </w:pPr>
      <w:r w:rsidRPr="00BE6502">
        <w:rPr>
          <w:rFonts w:hint="cs"/>
          <w:rtl/>
          <w:lang w:bidi="ar-EG"/>
        </w:rPr>
        <w:t>وتفضلوا بقبول فائق التقدير والاحترام.</w:t>
      </w:r>
    </w:p>
    <w:p w:rsidR="00BD191B" w:rsidRPr="00BE6502" w:rsidRDefault="00BD191B" w:rsidP="00BD191B">
      <w:pPr>
        <w:spacing w:before="1440"/>
        <w:jc w:val="left"/>
        <w:rPr>
          <w:rtl/>
          <w:lang w:bidi="ar-EG"/>
        </w:rPr>
      </w:pPr>
      <w:r w:rsidRPr="00BE6502">
        <w:rPr>
          <w:rFonts w:hint="cs"/>
          <w:rtl/>
          <w:lang w:bidi="ar-SY"/>
        </w:rPr>
        <w:t>تشيسا</w:t>
      </w:r>
      <w:bookmarkStart w:id="0" w:name="_GoBack"/>
      <w:bookmarkEnd w:id="0"/>
      <w:r w:rsidRPr="00BE6502">
        <w:rPr>
          <w:rFonts w:hint="cs"/>
          <w:rtl/>
          <w:lang w:bidi="ar-SY"/>
        </w:rPr>
        <w:t>ب</w:t>
      </w:r>
      <w:r w:rsidRPr="00BE6502">
        <w:rPr>
          <w:rtl/>
          <w:lang w:bidi="ar-SY"/>
        </w:rPr>
        <w:t xml:space="preserve"> </w:t>
      </w:r>
      <w:r w:rsidRPr="00BE6502">
        <w:rPr>
          <w:rFonts w:hint="cs"/>
          <w:rtl/>
          <w:lang w:bidi="ar-SY"/>
        </w:rPr>
        <w:t>لي</w:t>
      </w:r>
      <w:r w:rsidRPr="00BE6502">
        <w:rPr>
          <w:rtl/>
          <w:lang w:bidi="ar-SY"/>
        </w:rPr>
        <w:br/>
      </w:r>
      <w:r w:rsidRPr="00BE6502">
        <w:rPr>
          <w:rFonts w:hint="cs"/>
          <w:rtl/>
          <w:lang w:bidi="ar-SY"/>
        </w:rPr>
        <w:t>مدير</w:t>
      </w:r>
      <w:r w:rsidRPr="00BE6502">
        <w:rPr>
          <w:rtl/>
          <w:lang w:bidi="ar-SY"/>
        </w:rPr>
        <w:t xml:space="preserve"> </w:t>
      </w:r>
      <w:r w:rsidRPr="00BE6502">
        <w:rPr>
          <w:rFonts w:hint="cs"/>
          <w:rtl/>
          <w:lang w:bidi="ar-SY"/>
        </w:rPr>
        <w:t>مكتب</w:t>
      </w:r>
      <w:r w:rsidRPr="00BE6502">
        <w:rPr>
          <w:rtl/>
          <w:lang w:bidi="ar-SY"/>
        </w:rPr>
        <w:t xml:space="preserve"> </w:t>
      </w:r>
      <w:r w:rsidRPr="00BE6502">
        <w:rPr>
          <w:rFonts w:hint="cs"/>
          <w:rtl/>
          <w:lang w:bidi="ar-SY"/>
        </w:rPr>
        <w:t>تقييس</w:t>
      </w:r>
      <w:r w:rsidRPr="00BE6502">
        <w:rPr>
          <w:rtl/>
          <w:lang w:bidi="ar-SY"/>
        </w:rPr>
        <w:t xml:space="preserve"> </w:t>
      </w:r>
      <w:r w:rsidRPr="00BE6502">
        <w:rPr>
          <w:rFonts w:hint="cs"/>
          <w:rtl/>
          <w:lang w:bidi="ar-SY"/>
        </w:rPr>
        <w:t>الاتصالات</w:t>
      </w:r>
    </w:p>
    <w:sectPr w:rsidR="00BD191B" w:rsidRPr="00BE6502" w:rsidSect="00B106ED">
      <w:headerReference w:type="default" r:id="rId20"/>
      <w:footerReference w:type="defaul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40F" w:rsidRDefault="0065140F" w:rsidP="002B4680">
      <w:pPr>
        <w:spacing w:before="0" w:line="240" w:lineRule="auto"/>
      </w:pPr>
      <w:r>
        <w:separator/>
      </w:r>
    </w:p>
  </w:endnote>
  <w:endnote w:type="continuationSeparator" w:id="0">
    <w:p w:rsidR="0065140F" w:rsidRDefault="0065140F" w:rsidP="002B468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FB5" w:rsidRPr="003A08E2" w:rsidRDefault="00031FB5" w:rsidP="00031FB5">
    <w:pPr>
      <w:pStyle w:val="Footer"/>
      <w:rPr>
        <w:sz w:val="18"/>
        <w:szCs w:val="18"/>
        <w:lang w:val="fr-CH"/>
      </w:rPr>
    </w:pPr>
    <w:r w:rsidRPr="003A08E2">
      <w:rPr>
        <w:sz w:val="18"/>
        <w:szCs w:val="18"/>
        <w:lang w:val="fr-CH"/>
      </w:rPr>
      <w:t>ITU-T\BUREAU\CIRC\148A.DOC</w:t>
    </w:r>
  </w:p>
  <w:p w:rsidR="00031FB5" w:rsidRPr="00031FB5" w:rsidRDefault="00031FB5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6ED" w:rsidRPr="003A08E2" w:rsidRDefault="00B106ED" w:rsidP="00B106ED">
    <w:pPr>
      <w:pStyle w:val="Footer"/>
      <w:spacing w:before="120"/>
      <w:jc w:val="center"/>
      <w:rPr>
        <w:rFonts w:ascii="Calibri" w:hAnsi="Calibri" w:cs="Calibri"/>
        <w:color w:val="0070C0"/>
        <w:sz w:val="18"/>
        <w:szCs w:val="18"/>
        <w:lang w:val="fr-CH"/>
      </w:rPr>
    </w:pPr>
    <w:r w:rsidRPr="003A08E2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Nations, CH</w:t>
    </w:r>
    <w:r w:rsidRPr="003A08E2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20, Switzerland </w:t>
    </w:r>
    <w:r w:rsidRPr="003A08E2">
      <w:rPr>
        <w:rFonts w:ascii="Calibri" w:hAnsi="Calibri" w:cs="Calibri"/>
        <w:color w:val="0070C0"/>
        <w:sz w:val="18"/>
        <w:szCs w:val="18"/>
        <w:lang w:val="fr-CH"/>
      </w:rPr>
      <w:br/>
      <w:t>Tel: +41 22 730 5111 • Fax: +41 22 733 7256 •</w:t>
    </w:r>
    <w:r w:rsidRPr="003A08E2">
      <w:rPr>
        <w:rFonts w:ascii="Calibri" w:hAnsi="Calibri" w:cs="Calibri"/>
        <w:color w:val="0070C0"/>
        <w:sz w:val="18"/>
        <w:szCs w:val="18"/>
        <w:rtl/>
      </w:rPr>
      <w:br/>
    </w:r>
    <w:r w:rsidRPr="003A08E2">
      <w:rPr>
        <w:rFonts w:ascii="Calibri" w:hAnsi="Calibri"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3A08E2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3A08E2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3A08E2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  <w:r w:rsidRPr="003A08E2">
      <w:rPr>
        <w:rFonts w:ascii="Calibri" w:hAnsi="Calibri" w:cs="Calibri"/>
        <w:color w:val="0070C0"/>
        <w:sz w:val="18"/>
        <w:szCs w:val="18"/>
        <w:lang w:val="fr-CH"/>
      </w:rPr>
      <w:t xml:space="preserve"> • www.itu150.org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40F" w:rsidRDefault="0065140F" w:rsidP="002B4680">
      <w:pPr>
        <w:spacing w:before="0" w:line="240" w:lineRule="auto"/>
      </w:pPr>
      <w:r>
        <w:separator/>
      </w:r>
    </w:p>
  </w:footnote>
  <w:footnote w:type="continuationSeparator" w:id="0">
    <w:p w:rsidR="0065140F" w:rsidRDefault="0065140F" w:rsidP="002B468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6ED" w:rsidRPr="003A08E2" w:rsidRDefault="00F20141" w:rsidP="00F20141">
    <w:pPr>
      <w:pStyle w:val="Header"/>
      <w:bidi w:val="0"/>
      <w:spacing w:before="120" w:after="120"/>
      <w:jc w:val="center"/>
      <w:rPr>
        <w:rFonts w:cstheme="minorBidi"/>
        <w:sz w:val="18"/>
        <w:szCs w:val="18"/>
        <w:rtl/>
        <w:lang w:bidi="ar-EG"/>
      </w:rPr>
    </w:pPr>
    <w:r w:rsidRPr="003A08E2">
      <w:rPr>
        <w:rFonts w:cs="Calibri"/>
        <w:sz w:val="18"/>
        <w:szCs w:val="18"/>
      </w:rPr>
      <w:t xml:space="preserve">- </w:t>
    </w:r>
    <w:r w:rsidR="00B106ED" w:rsidRPr="003A08E2">
      <w:rPr>
        <w:rFonts w:cs="Calibri"/>
        <w:sz w:val="18"/>
        <w:szCs w:val="18"/>
      </w:rPr>
      <w:fldChar w:fldCharType="begin"/>
    </w:r>
    <w:r w:rsidR="00B106ED" w:rsidRPr="003A08E2">
      <w:rPr>
        <w:rFonts w:cs="Calibri"/>
        <w:sz w:val="18"/>
        <w:szCs w:val="18"/>
      </w:rPr>
      <w:instrText xml:space="preserve"> PAGE </w:instrText>
    </w:r>
    <w:r w:rsidR="00B106ED" w:rsidRPr="003A08E2">
      <w:rPr>
        <w:rFonts w:cs="Calibri"/>
        <w:sz w:val="18"/>
        <w:szCs w:val="18"/>
      </w:rPr>
      <w:fldChar w:fldCharType="separate"/>
    </w:r>
    <w:r w:rsidR="003A08E2">
      <w:rPr>
        <w:rFonts w:cs="Calibri"/>
        <w:noProof/>
        <w:sz w:val="18"/>
        <w:szCs w:val="18"/>
      </w:rPr>
      <w:t>3</w:t>
    </w:r>
    <w:r w:rsidR="00B106ED" w:rsidRPr="003A08E2">
      <w:rPr>
        <w:rFonts w:cs="Calibri"/>
        <w:sz w:val="18"/>
        <w:szCs w:val="18"/>
      </w:rPr>
      <w:fldChar w:fldCharType="end"/>
    </w:r>
    <w:r w:rsidRPr="003A08E2">
      <w:rPr>
        <w:rFonts w:cs="Calibri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0F"/>
    <w:rsid w:val="000057A8"/>
    <w:rsid w:val="00025FBC"/>
    <w:rsid w:val="00031FB5"/>
    <w:rsid w:val="00090574"/>
    <w:rsid w:val="000A12F2"/>
    <w:rsid w:val="000A5D71"/>
    <w:rsid w:val="000E2500"/>
    <w:rsid w:val="000F1C66"/>
    <w:rsid w:val="000F4D17"/>
    <w:rsid w:val="00115AD6"/>
    <w:rsid w:val="00134E6A"/>
    <w:rsid w:val="00173915"/>
    <w:rsid w:val="001D1B06"/>
    <w:rsid w:val="001F60B4"/>
    <w:rsid w:val="0023283D"/>
    <w:rsid w:val="00235FA4"/>
    <w:rsid w:val="00255FE5"/>
    <w:rsid w:val="00261721"/>
    <w:rsid w:val="00265682"/>
    <w:rsid w:val="002841C6"/>
    <w:rsid w:val="002978F4"/>
    <w:rsid w:val="002B028D"/>
    <w:rsid w:val="002B27C5"/>
    <w:rsid w:val="002B4680"/>
    <w:rsid w:val="002D61D3"/>
    <w:rsid w:val="002E52D3"/>
    <w:rsid w:val="002E6541"/>
    <w:rsid w:val="002F1E72"/>
    <w:rsid w:val="002F4067"/>
    <w:rsid w:val="00325544"/>
    <w:rsid w:val="00326F21"/>
    <w:rsid w:val="00357185"/>
    <w:rsid w:val="00374215"/>
    <w:rsid w:val="00386551"/>
    <w:rsid w:val="003870EE"/>
    <w:rsid w:val="00392647"/>
    <w:rsid w:val="003A08E2"/>
    <w:rsid w:val="003B1A60"/>
    <w:rsid w:val="003E59FD"/>
    <w:rsid w:val="003F2C68"/>
    <w:rsid w:val="003F3152"/>
    <w:rsid w:val="003F678F"/>
    <w:rsid w:val="0040156D"/>
    <w:rsid w:val="00423CCE"/>
    <w:rsid w:val="0042686F"/>
    <w:rsid w:val="00443869"/>
    <w:rsid w:val="004B1633"/>
    <w:rsid w:val="004C1D70"/>
    <w:rsid w:val="00501E0E"/>
    <w:rsid w:val="00530583"/>
    <w:rsid w:val="00536F6A"/>
    <w:rsid w:val="0055516A"/>
    <w:rsid w:val="005679EF"/>
    <w:rsid w:val="00593C5A"/>
    <w:rsid w:val="005A73B2"/>
    <w:rsid w:val="005B08FF"/>
    <w:rsid w:val="005B6892"/>
    <w:rsid w:val="005C4DB2"/>
    <w:rsid w:val="005D40C8"/>
    <w:rsid w:val="006061BB"/>
    <w:rsid w:val="0064716F"/>
    <w:rsid w:val="0065140F"/>
    <w:rsid w:val="00652BC9"/>
    <w:rsid w:val="00664D76"/>
    <w:rsid w:val="006B0585"/>
    <w:rsid w:val="006C4C0A"/>
    <w:rsid w:val="006F5297"/>
    <w:rsid w:val="006F63F7"/>
    <w:rsid w:val="00703106"/>
    <w:rsid w:val="00706D7A"/>
    <w:rsid w:val="00710431"/>
    <w:rsid w:val="00722AFB"/>
    <w:rsid w:val="0072326B"/>
    <w:rsid w:val="00742139"/>
    <w:rsid w:val="00746C37"/>
    <w:rsid w:val="00797846"/>
    <w:rsid w:val="007A4103"/>
    <w:rsid w:val="007A5FC1"/>
    <w:rsid w:val="007D75F8"/>
    <w:rsid w:val="00803F08"/>
    <w:rsid w:val="008235CD"/>
    <w:rsid w:val="00847A6A"/>
    <w:rsid w:val="008513CB"/>
    <w:rsid w:val="00876C40"/>
    <w:rsid w:val="00877008"/>
    <w:rsid w:val="008900BA"/>
    <w:rsid w:val="00891B50"/>
    <w:rsid w:val="008C5A87"/>
    <w:rsid w:val="008D2A82"/>
    <w:rsid w:val="008F27AA"/>
    <w:rsid w:val="00901D6B"/>
    <w:rsid w:val="0093556D"/>
    <w:rsid w:val="009366FC"/>
    <w:rsid w:val="0094717D"/>
    <w:rsid w:val="00963A87"/>
    <w:rsid w:val="00971859"/>
    <w:rsid w:val="00982B28"/>
    <w:rsid w:val="009C590A"/>
    <w:rsid w:val="009E17DA"/>
    <w:rsid w:val="00A10077"/>
    <w:rsid w:val="00A12E06"/>
    <w:rsid w:val="00A13A65"/>
    <w:rsid w:val="00A51119"/>
    <w:rsid w:val="00A70582"/>
    <w:rsid w:val="00A76650"/>
    <w:rsid w:val="00A97F94"/>
    <w:rsid w:val="00AC1DA8"/>
    <w:rsid w:val="00AC3043"/>
    <w:rsid w:val="00B0440C"/>
    <w:rsid w:val="00B07EF2"/>
    <w:rsid w:val="00B102D6"/>
    <w:rsid w:val="00B106ED"/>
    <w:rsid w:val="00B12EA8"/>
    <w:rsid w:val="00B14FE0"/>
    <w:rsid w:val="00B225C5"/>
    <w:rsid w:val="00BD191B"/>
    <w:rsid w:val="00BE6502"/>
    <w:rsid w:val="00C10E25"/>
    <w:rsid w:val="00C3756B"/>
    <w:rsid w:val="00C57E36"/>
    <w:rsid w:val="00C674FE"/>
    <w:rsid w:val="00C75633"/>
    <w:rsid w:val="00CA4B6E"/>
    <w:rsid w:val="00CA7A1A"/>
    <w:rsid w:val="00CC4F5B"/>
    <w:rsid w:val="00CD1AE3"/>
    <w:rsid w:val="00CE2EE1"/>
    <w:rsid w:val="00CE3820"/>
    <w:rsid w:val="00CF3FFD"/>
    <w:rsid w:val="00D11504"/>
    <w:rsid w:val="00D30CFE"/>
    <w:rsid w:val="00D3429C"/>
    <w:rsid w:val="00D35E91"/>
    <w:rsid w:val="00D40ADA"/>
    <w:rsid w:val="00D77D0F"/>
    <w:rsid w:val="00DA1CF0"/>
    <w:rsid w:val="00DC24B4"/>
    <w:rsid w:val="00DD11F5"/>
    <w:rsid w:val="00DE1D58"/>
    <w:rsid w:val="00DF16DC"/>
    <w:rsid w:val="00E17033"/>
    <w:rsid w:val="00E45211"/>
    <w:rsid w:val="00EB4C27"/>
    <w:rsid w:val="00EE429D"/>
    <w:rsid w:val="00EF34C5"/>
    <w:rsid w:val="00F20141"/>
    <w:rsid w:val="00F41993"/>
    <w:rsid w:val="00F66CF6"/>
    <w:rsid w:val="00F84366"/>
    <w:rsid w:val="00F85089"/>
    <w:rsid w:val="00FA2F14"/>
    <w:rsid w:val="00FB7F0C"/>
    <w:rsid w:val="00FD0850"/>
    <w:rsid w:val="00FD58F1"/>
    <w:rsid w:val="00F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6359FE7-924A-419A-BC06-A359AC48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915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01E0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F66CF6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3E59FD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F66CF6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F66CF6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F66CF6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F66CF6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9471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468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680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F66CF6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F66CF6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F66CF6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F66CF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CF6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F66CF6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F66CF6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F66CF6"/>
    <w:rPr>
      <w:rFonts w:ascii="Calibri" w:hAnsi="Calibri" w:cs="Traditional Arabic"/>
      <w:i/>
      <w:iCs/>
      <w:color w:val="FF0000"/>
      <w:szCs w:val="30"/>
    </w:rPr>
  </w:style>
  <w:style w:type="paragraph" w:styleId="Subtitle">
    <w:name w:val="Subtitle"/>
    <w:basedOn w:val="Normal"/>
    <w:next w:val="Normal"/>
    <w:link w:val="SubtitleChar"/>
    <w:uiPriority w:val="11"/>
    <w:rsid w:val="00F66CF6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6CF6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F66CF6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F66CF6"/>
    <w:rPr>
      <w:smallCaps/>
      <w:color w:val="FF0000"/>
    </w:rPr>
  </w:style>
  <w:style w:type="paragraph" w:customStyle="1" w:styleId="Headingb">
    <w:name w:val="Heading b"/>
    <w:basedOn w:val="Normal"/>
    <w:qFormat/>
    <w:rsid w:val="00F66CF6"/>
    <w:pPr>
      <w:keepNext/>
      <w:spacing w:before="240"/>
    </w:pPr>
    <w:rPr>
      <w:b/>
      <w:bCs/>
    </w:rPr>
  </w:style>
  <w:style w:type="paragraph" w:customStyle="1" w:styleId="Footnotetexte">
    <w:name w:val="Footnote texte"/>
    <w:basedOn w:val="Normal"/>
    <w:qFormat/>
    <w:rsid w:val="00F66CF6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F66CF6"/>
    <w:pPr>
      <w:spacing w:before="80"/>
    </w:pPr>
    <w:rPr>
      <w:lang w:bidi="ar-SY"/>
    </w:rPr>
  </w:style>
  <w:style w:type="character" w:styleId="Strong">
    <w:name w:val="Strong"/>
    <w:basedOn w:val="DefaultParagraphFont"/>
    <w:uiPriority w:val="22"/>
    <w:rsid w:val="00F66CF6"/>
    <w:rPr>
      <w:b/>
      <w:bCs/>
      <w:color w:val="FF0000"/>
    </w:rPr>
  </w:style>
  <w:style w:type="paragraph" w:customStyle="1" w:styleId="Enumlevel1">
    <w:name w:val="Enum level 1"/>
    <w:basedOn w:val="Normal"/>
    <w:link w:val="Enumlevel1Char"/>
    <w:qFormat/>
    <w:rsid w:val="00BD191B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3"/>
        <w:tab w:val="left" w:pos="1700"/>
        <w:tab w:val="left" w:pos="2267"/>
      </w:tabs>
      <w:kinsoku w:val="0"/>
      <w:spacing w:before="80"/>
      <w:ind w:left="567" w:hanging="567"/>
    </w:pPr>
    <w:rPr>
      <w:rFonts w:eastAsia="SimSun"/>
      <w:sz w:val="21"/>
      <w:szCs w:val="28"/>
      <w:lang w:val="en-GB" w:eastAsia="en-GB"/>
    </w:rPr>
  </w:style>
  <w:style w:type="character" w:customStyle="1" w:styleId="Enumlevel1Char">
    <w:name w:val="Enum level 1 Char"/>
    <w:link w:val="Enumlevel1"/>
    <w:rsid w:val="00BD191B"/>
    <w:rPr>
      <w:rFonts w:ascii="Calibri" w:eastAsia="SimSun" w:hAnsi="Calibri" w:cs="Traditional Arabic"/>
      <w:sz w:val="21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go/ITSbeijing" TargetMode="External"/><Relationship Id="rId18" Type="http://schemas.openxmlformats.org/officeDocument/2006/relationships/hyperlink" Target="http://itu.int/go/ITSbeijing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net/ITU-T/lists/rgmdetails.aspx?id=975&amp;Group=16" TargetMode="External"/><Relationship Id="rId17" Type="http://schemas.openxmlformats.org/officeDocument/2006/relationships/hyperlink" Target="http://itu.int/go/ITSbeijing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mailto:tsbcar@itu.in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cc.com.cn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tu.int/en/ITU-T/extcoop/cits/Documents/CfP-Beijing-1507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sbworkshops@itu.int" TargetMode="External"/><Relationship Id="rId19" Type="http://schemas.openxmlformats.org/officeDocument/2006/relationships/hyperlink" Target="http://itu.int/go/ITSbeij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itu.int/go/ITScomms" TargetMode="External"/><Relationship Id="rId22" Type="http://schemas.openxmlformats.org/officeDocument/2006/relationships/footer" Target="footer2.xml"/><Relationship Id="rId27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TSBcirc_RE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urce xmlns="12c98d68-ac85-44e7-bf24-1eee02f47aef" xsi:nil="true"/>
    <_x0077_t03 xmlns="12c98d68-ac85-44e7-bf24-1eee02f47aef" xsi:nil="true"/>
    <u39c xmlns="12c98d68-ac85-44e7-bf24-1eee02f47a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FE5DF7E4F1D4ABEF6D9BF0222E8B9" ma:contentTypeVersion="5" ma:contentTypeDescription="Create a new document." ma:contentTypeScope="" ma:versionID="199eaf83e3b97bfcc0fadc3e65609365">
  <xsd:schema xmlns:xsd="http://www.w3.org/2001/XMLSchema" xmlns:xs="http://www.w3.org/2001/XMLSchema" xmlns:p="http://schemas.microsoft.com/office/2006/metadata/properties" xmlns:ns1="http://schemas.microsoft.com/sharepoint/v3" xmlns:ns2="12c98d68-ac85-44e7-bf24-1eee02f47aef" xmlns:ns3="07f874d8-1985-4211-bd75-0b16975e87a8" targetNamespace="http://schemas.microsoft.com/office/2006/metadata/properties" ma:root="true" ma:fieldsID="c06e2c992c9aec6ad288ab0d48a8a040" ns1:_="" ns2:_="" ns3:_="">
    <xsd:import namespace="http://schemas.microsoft.com/sharepoint/v3"/>
    <xsd:import namespace="12c98d68-ac85-44e7-bf24-1eee02f47aef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urce" minOccurs="0"/>
                <xsd:element ref="ns2:_x0077_t03" minOccurs="0"/>
                <xsd:element ref="ns2:u39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8d68-ac85-44e7-bf24-1eee02f47aef" elementFormDefault="qualified">
    <xsd:import namespace="http://schemas.microsoft.com/office/2006/documentManagement/types"/>
    <xsd:import namespace="http://schemas.microsoft.com/office/infopath/2007/PartnerControls"/>
    <xsd:element name="Source" ma:index="10" nillable="true" ma:displayName="Source" ma:internalName="Source">
      <xsd:simpleType>
        <xsd:restriction base="dms:Text">
          <xsd:maxLength value="255"/>
        </xsd:restriction>
      </xsd:simpleType>
    </xsd:element>
    <xsd:element name="_x0077_t03" ma:index="11" nillable="true" ma:displayName="Title" ma:internalName="_x0077_t03">
      <xsd:simpleType>
        <xsd:restriction base="dms:Text"/>
      </xsd:simpleType>
    </xsd:element>
    <xsd:element name="u39c" ma:index="12" nillable="true" ma:displayName="Source" ma:internalName="u39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276A5A-7240-4E9D-AC3B-4C8A2B2A29DB}"/>
</file>

<file path=customXml/itemProps2.xml><?xml version="1.0" encoding="utf-8"?>
<ds:datastoreItem xmlns:ds="http://schemas.openxmlformats.org/officeDocument/2006/customXml" ds:itemID="{79131C72-49BA-4E01-A168-1FFF09F5353D}"/>
</file>

<file path=customXml/itemProps3.xml><?xml version="1.0" encoding="utf-8"?>
<ds:datastoreItem xmlns:ds="http://schemas.openxmlformats.org/officeDocument/2006/customXml" ds:itemID="{410FF0D1-58B8-4070-AA71-4C6B33732ED8}"/>
</file>

<file path=customXml/itemProps4.xml><?xml version="1.0" encoding="utf-8"?>
<ds:datastoreItem xmlns:ds="http://schemas.openxmlformats.org/officeDocument/2006/customXml" ds:itemID="{E78DFEBB-8671-4510-BFD7-7F65C2909133}"/>
</file>

<file path=docProps/app.xml><?xml version="1.0" encoding="utf-8"?>
<Properties xmlns="http://schemas.openxmlformats.org/officeDocument/2006/extended-properties" xmlns:vt="http://schemas.openxmlformats.org/officeDocument/2006/docPropsVTypes">
  <Template>PA_TSBcirc_REC.dotx</Template>
  <TotalTime>4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Awad, Samy</dc:creator>
  <cp:keywords/>
  <dc:description/>
  <cp:lastModifiedBy>Quist, Judith</cp:lastModifiedBy>
  <cp:revision>4</cp:revision>
  <dcterms:created xsi:type="dcterms:W3CDTF">2015-05-11T08:11:00Z</dcterms:created>
  <dcterms:modified xsi:type="dcterms:W3CDTF">2015-05-11T10:23:00Z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0x0101000B2FE5DF7E4F1D4ABEF6D9BF0222E8B9</vt:lpwstr>
  </property>
</Properties>
</file>