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287"/>
        <w:gridCol w:w="4394"/>
      </w:tblGrid>
      <w:tr w:rsidR="00BF6DCA" w:rsidRPr="00BF6DCA" w14:paraId="23608208" w14:textId="77777777" w:rsidTr="00F23C36">
        <w:trPr>
          <w:cantSplit/>
        </w:trPr>
        <w:tc>
          <w:tcPr>
            <w:tcW w:w="1191" w:type="dxa"/>
            <w:vMerge w:val="restart"/>
          </w:tcPr>
          <w:p w14:paraId="23608203" w14:textId="77777777" w:rsidR="00BF6DCA" w:rsidRPr="00BF6DCA" w:rsidRDefault="00BF6DCA" w:rsidP="00BF6DC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dcontact"/>
            <w:bookmarkStart w:id="3" w:name="dcontact1"/>
            <w:bookmarkStart w:id="4" w:name="dcontent1" w:colFirst="1" w:colLast="1"/>
            <w:r w:rsidRPr="00BF6DCA">
              <w:rPr>
                <w:noProof/>
                <w:sz w:val="20"/>
                <w:lang w:eastAsia="en-GB"/>
              </w:rPr>
              <w:drawing>
                <wp:inline distT="0" distB="0" distL="0" distR="0" wp14:anchorId="23608265" wp14:editId="236082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3608204" w14:textId="77777777" w:rsidR="00BF6DCA" w:rsidRPr="00BF6DCA" w:rsidRDefault="00BF6DCA" w:rsidP="00BF6DCA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14:paraId="23608205" w14:textId="77777777" w:rsidR="00BF6DCA" w:rsidRPr="00BF6DCA" w:rsidRDefault="00BF6DCA" w:rsidP="00BF6DCA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608206" w14:textId="77777777" w:rsidR="00BF6DCA" w:rsidRPr="00BF6DCA" w:rsidRDefault="00BF6DCA" w:rsidP="00BF6DCA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5" w:name="dstudyperiod"/>
            <w:r w:rsidRPr="00BF6DCA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14:paraId="23608207" w14:textId="78019694" w:rsidR="00BF6DCA" w:rsidRPr="00BF6DCA" w:rsidRDefault="00D75F26" w:rsidP="002851B4">
            <w:pPr>
              <w:pStyle w:val="Docnumber"/>
            </w:pPr>
            <w:r>
              <w:t>DOC</w:t>
            </w:r>
            <w:r w:rsidR="00BF6DCA">
              <w:t xml:space="preserve"> </w:t>
            </w:r>
            <w:r w:rsidR="002851B4">
              <w:t>4</w:t>
            </w:r>
            <w:r w:rsidR="00BF6DCA">
              <w:t xml:space="preserve"> </w:t>
            </w:r>
          </w:p>
        </w:tc>
      </w:tr>
      <w:tr w:rsidR="00BF6DCA" w:rsidRPr="00BF6DCA" w14:paraId="2360820C" w14:textId="77777777" w:rsidTr="00F23C36">
        <w:trPr>
          <w:cantSplit/>
        </w:trPr>
        <w:tc>
          <w:tcPr>
            <w:tcW w:w="1191" w:type="dxa"/>
            <w:vMerge/>
          </w:tcPr>
          <w:p w14:paraId="23608209" w14:textId="77777777" w:rsidR="00BF6DCA" w:rsidRPr="00BF6DCA" w:rsidRDefault="00BF6DCA" w:rsidP="00BF6DC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2360820A" w14:textId="77777777" w:rsidR="00BF6DCA" w:rsidRPr="00BF6DCA" w:rsidRDefault="00BF6DCA" w:rsidP="00BF6D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360820B" w14:textId="77777777" w:rsidR="00BF6DCA" w:rsidRPr="00BF6DCA" w:rsidRDefault="00BF6DCA" w:rsidP="00BF6D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bookmarkEnd w:id="6"/>
      <w:tr w:rsidR="00BF6DCA" w:rsidRPr="00BF6DCA" w14:paraId="23608210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360820D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2360820E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360820F" w14:textId="77777777" w:rsidR="00BF6DCA" w:rsidRPr="00BF6DCA" w:rsidRDefault="00BF6DCA" w:rsidP="00BF6DCA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F6DCA" w:rsidRPr="00BF6DCA" w14:paraId="23608214" w14:textId="77777777" w:rsidTr="00F23C36">
        <w:trPr>
          <w:cantSplit/>
        </w:trPr>
        <w:tc>
          <w:tcPr>
            <w:tcW w:w="1617" w:type="dxa"/>
            <w:gridSpan w:val="2"/>
          </w:tcPr>
          <w:p w14:paraId="23608211" w14:textId="486B4249" w:rsidR="00BF6DCA" w:rsidRPr="00BF6DCA" w:rsidRDefault="000036C6" w:rsidP="00BF6DC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>
              <w:rPr>
                <w:b/>
                <w:bCs/>
              </w:rPr>
              <w:t>WGs</w:t>
            </w:r>
          </w:p>
        </w:tc>
        <w:tc>
          <w:tcPr>
            <w:tcW w:w="3625" w:type="dxa"/>
            <w:gridSpan w:val="2"/>
          </w:tcPr>
          <w:p w14:paraId="23608212" w14:textId="77777777" w:rsidR="00BF6DCA" w:rsidRPr="00BF6DCA" w:rsidRDefault="00BF6DCA" w:rsidP="00BF6DCA"/>
        </w:tc>
        <w:tc>
          <w:tcPr>
            <w:tcW w:w="4681" w:type="dxa"/>
            <w:gridSpan w:val="2"/>
          </w:tcPr>
          <w:p w14:paraId="23608213" w14:textId="7FB8EE50" w:rsidR="00BF6DCA" w:rsidRPr="00BF6DCA" w:rsidRDefault="00492807" w:rsidP="00492807">
            <w:pPr>
              <w:jc w:val="right"/>
            </w:pPr>
            <w:r>
              <w:t>Nanjing, China</w:t>
            </w:r>
            <w:r w:rsidR="00550C68" w:rsidRPr="00BF6DCA">
              <w:t>,</w:t>
            </w:r>
            <w:r w:rsidR="00550C68">
              <w:t xml:space="preserve"> </w:t>
            </w:r>
            <w:r>
              <w:t xml:space="preserve">7 September </w:t>
            </w:r>
            <w:r w:rsidR="00550C68" w:rsidRPr="00BF6DCA">
              <w:t>201</w:t>
            </w:r>
            <w:r w:rsidR="00550C68">
              <w:t>8</w:t>
            </w:r>
          </w:p>
        </w:tc>
      </w:tr>
      <w:tr w:rsidR="009F2C14" w:rsidRPr="00492807" w14:paraId="3EC4921D" w14:textId="77777777" w:rsidTr="00A15487">
        <w:trPr>
          <w:cantSplit/>
        </w:trPr>
        <w:tc>
          <w:tcPr>
            <w:tcW w:w="9923" w:type="dxa"/>
            <w:gridSpan w:val="6"/>
          </w:tcPr>
          <w:p w14:paraId="697814D8" w14:textId="7203BD45" w:rsidR="009F2C14" w:rsidRPr="00492807" w:rsidRDefault="009F2C14" w:rsidP="006E5907">
            <w:pPr>
              <w:jc w:val="center"/>
              <w:rPr>
                <w:b/>
                <w:bCs/>
                <w:lang w:val="fr-CH"/>
              </w:rPr>
            </w:pPr>
            <w:bookmarkStart w:id="9" w:name="dtitle" w:colFirst="0" w:colLast="0"/>
            <w:bookmarkEnd w:id="7"/>
            <w:bookmarkEnd w:id="8"/>
            <w:bookmarkEnd w:id="1"/>
            <w:bookmarkEnd w:id="2"/>
            <w:bookmarkEnd w:id="3"/>
            <w:bookmarkEnd w:id="4"/>
            <w:r w:rsidRPr="00492807">
              <w:rPr>
                <w:b/>
                <w:bCs/>
                <w:lang w:val="fr-CH"/>
              </w:rPr>
              <w:t>DOCUMENT</w:t>
            </w:r>
            <w:r w:rsidRPr="00492807">
              <w:rPr>
                <w:b/>
                <w:bCs/>
                <w:lang w:val="fr-CH"/>
              </w:rPr>
              <w:br/>
              <w:t>(Ref.</w:t>
            </w:r>
            <w:r w:rsidR="006E5907" w:rsidRPr="00492807">
              <w:rPr>
                <w:b/>
                <w:bCs/>
                <w:lang w:val="fr-CH"/>
              </w:rPr>
              <w:t>:</w:t>
            </w:r>
            <w:r w:rsidR="006E5907">
              <w:rPr>
                <w:b/>
                <w:bCs/>
                <w:lang w:val="fr-CH"/>
              </w:rPr>
              <w:t xml:space="preserve"> </w:t>
            </w:r>
            <w:hyperlink r:id="rId11" w:tgtFrame="_blank" w:tooltip="Click here to see more details" w:history="1">
              <w:r w:rsidR="006E5907" w:rsidRPr="006E5907">
                <w:rPr>
                  <w:rStyle w:val="Hyperlink"/>
                </w:rPr>
                <w:t>SG12 - LS 44</w:t>
              </w:r>
            </w:hyperlink>
            <w:r w:rsidRPr="00492807">
              <w:rPr>
                <w:b/>
                <w:bCs/>
                <w:lang w:val="fr-CH"/>
              </w:rPr>
              <w:t>)</w:t>
            </w:r>
          </w:p>
        </w:tc>
      </w:tr>
      <w:bookmarkEnd w:id="9"/>
      <w:tr w:rsidR="000477D1" w:rsidRPr="00DE00B9" w14:paraId="79FD8C25" w14:textId="77777777" w:rsidTr="00A15487">
        <w:trPr>
          <w:cantSplit/>
        </w:trPr>
        <w:tc>
          <w:tcPr>
            <w:tcW w:w="1617" w:type="dxa"/>
            <w:gridSpan w:val="2"/>
          </w:tcPr>
          <w:p w14:paraId="16262EBD" w14:textId="77777777" w:rsidR="000477D1" w:rsidRPr="00DE00B9" w:rsidRDefault="000477D1" w:rsidP="000477D1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1DBD815" w14:textId="78606E21" w:rsidR="000477D1" w:rsidRPr="00DE00B9" w:rsidRDefault="000477D1" w:rsidP="006E5907">
            <w:r w:rsidRPr="00E14728">
              <w:rPr>
                <w:szCs w:val="24"/>
              </w:rPr>
              <w:t>ITU-T SG1</w:t>
            </w:r>
            <w:r w:rsidR="006E5907">
              <w:rPr>
                <w:szCs w:val="24"/>
              </w:rPr>
              <w:t>2</w:t>
            </w:r>
          </w:p>
        </w:tc>
      </w:tr>
      <w:tr w:rsidR="000477D1" w:rsidRPr="00DE00B9" w14:paraId="63AA88A6" w14:textId="77777777" w:rsidTr="00A15487">
        <w:trPr>
          <w:cantSplit/>
        </w:trPr>
        <w:tc>
          <w:tcPr>
            <w:tcW w:w="1617" w:type="dxa"/>
            <w:gridSpan w:val="2"/>
          </w:tcPr>
          <w:p w14:paraId="0EF66493" w14:textId="77777777" w:rsidR="000477D1" w:rsidRPr="00DE00B9" w:rsidRDefault="000477D1" w:rsidP="000477D1">
            <w:r w:rsidRPr="00DE00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D7D1C11" w14:textId="1F7F7B40" w:rsidR="000477D1" w:rsidRPr="00DE00B9" w:rsidRDefault="006E5907" w:rsidP="006E5907">
            <w:r>
              <w:t xml:space="preserve">LS/r on updated terms of reference and request to appoint vice-chairs or representatives to the Collaboration on ITS communication standards (reply to CITS-LS8) [from </w:t>
            </w:r>
            <w:r w:rsidRPr="00E14728">
              <w:rPr>
                <w:szCs w:val="24"/>
              </w:rPr>
              <w:t>ITU-T SG1</w:t>
            </w:r>
            <w:r>
              <w:rPr>
                <w:szCs w:val="24"/>
              </w:rPr>
              <w:t>2]</w:t>
            </w:r>
          </w:p>
        </w:tc>
      </w:tr>
      <w:tr w:rsidR="009F2C14" w:rsidRPr="00DE00B9" w14:paraId="4E49678D" w14:textId="77777777" w:rsidTr="00A1548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054BF6D8" w14:textId="77777777" w:rsidR="009F2C14" w:rsidRPr="00DE00B9" w:rsidRDefault="009F2C14" w:rsidP="00A15487">
            <w:pPr>
              <w:jc w:val="center"/>
              <w:rPr>
                <w:b/>
              </w:rPr>
            </w:pPr>
            <w:bookmarkStart w:id="10" w:name="_GoBack"/>
            <w:bookmarkEnd w:id="10"/>
            <w:r w:rsidRPr="00DE00B9">
              <w:rPr>
                <w:b/>
              </w:rPr>
              <w:t>LIAISON STATEMENT</w:t>
            </w:r>
          </w:p>
        </w:tc>
      </w:tr>
      <w:tr w:rsidR="00492807" w:rsidRPr="00492807" w14:paraId="682464B1" w14:textId="77777777" w:rsidTr="00A15487">
        <w:trPr>
          <w:cantSplit/>
        </w:trPr>
        <w:tc>
          <w:tcPr>
            <w:tcW w:w="2250" w:type="dxa"/>
            <w:gridSpan w:val="3"/>
          </w:tcPr>
          <w:p w14:paraId="71167711" w14:textId="77777777" w:rsidR="00492807" w:rsidRPr="00DE00B9" w:rsidRDefault="00492807" w:rsidP="00492807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5E2C822" w14:textId="7A44A3BD" w:rsidR="00492807" w:rsidRPr="009F2C14" w:rsidRDefault="00492807" w:rsidP="00492807">
            <w:pPr>
              <w:rPr>
                <w:lang w:val="fr-CH"/>
              </w:rPr>
            </w:pPr>
            <w:r w:rsidRPr="00A412F4">
              <w:rPr>
                <w:rFonts w:eastAsia="Yu Mincho" w:hint="eastAsia"/>
                <w:lang w:eastAsia="ja-JP"/>
              </w:rPr>
              <w:t>-</w:t>
            </w:r>
          </w:p>
        </w:tc>
      </w:tr>
      <w:tr w:rsidR="00492807" w:rsidRPr="00DE00B9" w14:paraId="26E5D5C9" w14:textId="77777777" w:rsidTr="00A15487">
        <w:trPr>
          <w:cantSplit/>
        </w:trPr>
        <w:tc>
          <w:tcPr>
            <w:tcW w:w="2250" w:type="dxa"/>
            <w:gridSpan w:val="3"/>
          </w:tcPr>
          <w:p w14:paraId="5737B7CF" w14:textId="77777777" w:rsidR="00492807" w:rsidRPr="00DE00B9" w:rsidRDefault="00492807" w:rsidP="00492807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F93746B" w14:textId="6497B508" w:rsidR="00492807" w:rsidRPr="00DE00B9" w:rsidRDefault="00492807" w:rsidP="00492807">
            <w:r>
              <w:rPr>
                <w:rFonts w:hint="eastAsia"/>
                <w:lang w:eastAsia="ko-KR"/>
              </w:rPr>
              <w:t>-</w:t>
            </w:r>
          </w:p>
        </w:tc>
      </w:tr>
      <w:tr w:rsidR="006E5907" w:rsidRPr="00DE00B9" w14:paraId="7442F8BF" w14:textId="77777777" w:rsidTr="00A15487">
        <w:trPr>
          <w:cantSplit/>
        </w:trPr>
        <w:tc>
          <w:tcPr>
            <w:tcW w:w="2250" w:type="dxa"/>
            <w:gridSpan w:val="3"/>
          </w:tcPr>
          <w:p w14:paraId="5A473A3D" w14:textId="77777777" w:rsidR="006E5907" w:rsidRPr="00DE00B9" w:rsidRDefault="006E5907" w:rsidP="006E5907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7992152B" w14:textId="400FF988" w:rsidR="006E5907" w:rsidRPr="00DE00B9" w:rsidRDefault="006E5907" w:rsidP="006E5907">
            <w:r>
              <w:t>CITS</w:t>
            </w:r>
          </w:p>
        </w:tc>
      </w:tr>
      <w:tr w:rsidR="006E5907" w:rsidRPr="00DE00B9" w14:paraId="5CA6B4EB" w14:textId="77777777" w:rsidTr="00A15487">
        <w:trPr>
          <w:cantSplit/>
        </w:trPr>
        <w:tc>
          <w:tcPr>
            <w:tcW w:w="2250" w:type="dxa"/>
            <w:gridSpan w:val="3"/>
          </w:tcPr>
          <w:p w14:paraId="484DA768" w14:textId="77777777" w:rsidR="006E5907" w:rsidRPr="00DE00B9" w:rsidRDefault="006E5907" w:rsidP="006E5907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61C0989" w14:textId="57FDFA1A" w:rsidR="006E5907" w:rsidRPr="00DE00B9" w:rsidRDefault="006E5907" w:rsidP="006E5907">
            <w:r>
              <w:t xml:space="preserve">ITU-T </w:t>
            </w:r>
            <w:r w:rsidRPr="00791324">
              <w:t>SG12 meeting (Geneva, 10 May 2018)</w:t>
            </w:r>
          </w:p>
        </w:tc>
      </w:tr>
      <w:tr w:rsidR="00492807" w:rsidRPr="00DE00B9" w14:paraId="701C3360" w14:textId="77777777" w:rsidTr="00A15487">
        <w:trPr>
          <w:cantSplit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27787A6" w14:textId="77777777" w:rsidR="00492807" w:rsidRPr="00DE00B9" w:rsidRDefault="00492807" w:rsidP="00492807">
            <w:r w:rsidRPr="00DE00B9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3E9B8A7A" w14:textId="1D2D6FB1" w:rsidR="00492807" w:rsidRPr="00DE00B9" w:rsidRDefault="00492807" w:rsidP="00492807">
            <w:r>
              <w:rPr>
                <w:rFonts w:eastAsia="Malgun Gothic"/>
                <w:lang w:eastAsia="ko-KR"/>
              </w:rPr>
              <w:t>-</w:t>
            </w:r>
          </w:p>
        </w:tc>
      </w:tr>
      <w:tr w:rsidR="006E5907" w:rsidRPr="006E5907" w14:paraId="0E8298A9" w14:textId="77777777" w:rsidTr="00492807">
        <w:trPr>
          <w:trHeight w:val="204"/>
        </w:trPr>
        <w:tc>
          <w:tcPr>
            <w:tcW w:w="2250" w:type="dxa"/>
            <w:gridSpan w:val="3"/>
          </w:tcPr>
          <w:p w14:paraId="04EBDE8B" w14:textId="1A9CF2EC" w:rsidR="006E5907" w:rsidRPr="00DE00B9" w:rsidRDefault="006E5907" w:rsidP="006E5907">
            <w:pPr>
              <w:rPr>
                <w:b/>
              </w:rPr>
            </w:pPr>
            <w:r w:rsidRPr="007A30D1">
              <w:rPr>
                <w:b/>
                <w:bCs/>
                <w:szCs w:val="24"/>
              </w:rPr>
              <w:t>Contact:</w:t>
            </w:r>
          </w:p>
        </w:tc>
        <w:tc>
          <w:tcPr>
            <w:tcW w:w="3279" w:type="dxa"/>
            <w:gridSpan w:val="2"/>
          </w:tcPr>
          <w:p w14:paraId="67C526ED" w14:textId="2B79D6CE" w:rsidR="006E5907" w:rsidRPr="00DE00B9" w:rsidRDefault="00721584" w:rsidP="006E5907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821038234CFD4DCEAE357DDF1EE2ACF1"/>
                </w:placeholder>
                <w:text w:multiLine="1"/>
              </w:sdtPr>
              <w:sdtEndPr/>
              <w:sdtContent>
                <w:r w:rsidR="006E5907">
                  <w:rPr>
                    <w:lang w:val="en-US"/>
                  </w:rPr>
                  <w:t>H. W. Gierlich</w:t>
                </w:r>
                <w:r w:rsidR="006E5907" w:rsidRPr="00136DDD">
                  <w:rPr>
                    <w:lang w:val="en-US"/>
                  </w:rPr>
                  <w:t xml:space="preserve"> </w:t>
                </w:r>
                <w:r w:rsidR="006E5907" w:rsidRPr="00136DDD">
                  <w:rPr>
                    <w:lang w:val="en-US"/>
                  </w:rPr>
                  <w:br/>
                </w:r>
                <w:r w:rsidR="006E5907">
                  <w:rPr>
                    <w:lang w:val="en-US"/>
                  </w:rPr>
                  <w:t>HEAD acoustics GmbH</w:t>
                </w:r>
                <w:r w:rsidR="006E5907" w:rsidRPr="00136DDD">
                  <w:rPr>
                    <w:lang w:val="en-US"/>
                  </w:rPr>
                  <w:br/>
                </w:r>
                <w:r w:rsidR="006E5907">
                  <w:rPr>
                    <w:lang w:val="en-US"/>
                  </w:rPr>
                  <w:t>Germany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5E67724E19C54F278200FC476C69E655"/>
            </w:placeholder>
          </w:sdtPr>
          <w:sdtEndPr/>
          <w:sdtContent>
            <w:tc>
              <w:tcPr>
                <w:tcW w:w="4394" w:type="dxa"/>
              </w:tcPr>
              <w:p w14:paraId="1173474A" w14:textId="23289ACD" w:rsidR="006E5907" w:rsidRPr="006E5907" w:rsidRDefault="006E5907" w:rsidP="006E5907">
                <w:pPr>
                  <w:tabs>
                    <w:tab w:val="left" w:pos="878"/>
                  </w:tabs>
                </w:pPr>
                <w:r>
                  <w:rPr>
                    <w:lang w:val="pt-BR"/>
                  </w:rPr>
                  <w:t xml:space="preserve">Tel: </w:t>
                </w:r>
                <w:r>
                  <w:rPr>
                    <w:lang w:val="pt-BR"/>
                  </w:rPr>
                  <w:tab/>
                  <w:t>+49 2407 577 0</w:t>
                </w:r>
                <w:r>
                  <w:rPr>
                    <w:lang w:val="pt-BR"/>
                  </w:rPr>
                  <w:br/>
                  <w:t xml:space="preserve">Fax: </w:t>
                </w:r>
                <w:r>
                  <w:rPr>
                    <w:lang w:val="pt-BR"/>
                  </w:rPr>
                  <w:tab/>
                  <w:t>+49 2407 577 99</w:t>
                </w:r>
                <w:r w:rsidRPr="00061268">
                  <w:rPr>
                    <w:lang w:val="pt-BR"/>
                  </w:rPr>
                  <w:br/>
                  <w:t>E-mail:</w:t>
                </w:r>
                <w:r>
                  <w:rPr>
                    <w:lang w:val="pt-BR"/>
                  </w:rPr>
                  <w:tab/>
                </w:r>
                <w:hyperlink r:id="rId12" w:history="1">
                  <w:r w:rsidRPr="00F816BE">
                    <w:rPr>
                      <w:rStyle w:val="Hyperlink"/>
                      <w:lang w:val="pt-BR"/>
                    </w:rPr>
                    <w:t>h.w.gierlich@head-acoustics.de</w:t>
                  </w:r>
                </w:hyperlink>
                <w:r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085A7975" w14:textId="77777777" w:rsidR="00492807" w:rsidRPr="006E5907" w:rsidRDefault="00492807" w:rsidP="00492807">
      <w:pPr>
        <w:rPr>
          <w:szCs w:val="24"/>
          <w:lang w:eastAsia="ko-KR"/>
        </w:rPr>
      </w:pPr>
    </w:p>
    <w:p w14:paraId="381BF32F" w14:textId="77777777" w:rsidR="006E5907" w:rsidRPr="00061268" w:rsidRDefault="006E5907" w:rsidP="006E5907">
      <w:pPr>
        <w:rPr>
          <w:lang w:val="pt-BR"/>
        </w:rPr>
      </w:pPr>
    </w:p>
    <w:p w14:paraId="234D34FB" w14:textId="77777777" w:rsidR="006E5907" w:rsidRPr="00136DDD" w:rsidRDefault="006E5907" w:rsidP="006E5907">
      <w:r>
        <w:t>ITU-T SG12 thanks CITS for their liaison statement. SG12 Question 4 (“</w:t>
      </w:r>
      <w:r w:rsidRPr="00005822">
        <w:t>Objective methods for speech and audio evaluation in vehicles</w:t>
      </w:r>
      <w:r>
        <w:t>”) is happy to inform CITS that Mr. Hans W. Gierlich was appointed as a liaison representative. A volunteer for a vice chair position could not be found.</w:t>
      </w:r>
    </w:p>
    <w:p w14:paraId="63F65208" w14:textId="77777777" w:rsidR="006E5907" w:rsidRDefault="006E5907" w:rsidP="006E5907">
      <w:pPr>
        <w:jc w:val="center"/>
      </w:pPr>
      <w:r>
        <w:t>_______________________</w:t>
      </w:r>
    </w:p>
    <w:p w14:paraId="66560C6D" w14:textId="77777777" w:rsidR="00492807" w:rsidRDefault="00492807" w:rsidP="00492807">
      <w:pPr>
        <w:rPr>
          <w:rFonts w:eastAsia="Malgun Gothic"/>
          <w:szCs w:val="24"/>
          <w:lang w:eastAsia="ko-KR"/>
        </w:rPr>
      </w:pPr>
    </w:p>
    <w:sectPr w:rsidR="00492807" w:rsidSect="00BF6DCA">
      <w:headerReference w:type="defaul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FD89" w14:textId="77777777" w:rsidR="00493918" w:rsidRDefault="00493918">
      <w:r>
        <w:separator/>
      </w:r>
    </w:p>
  </w:endnote>
  <w:endnote w:type="continuationSeparator" w:id="0">
    <w:p w14:paraId="3960D213" w14:textId="77777777" w:rsidR="00493918" w:rsidRDefault="00493918">
      <w:r>
        <w:continuationSeparator/>
      </w:r>
    </w:p>
  </w:endnote>
  <w:endnote w:type="continuationNotice" w:id="1">
    <w:p w14:paraId="779A763F" w14:textId="77777777" w:rsidR="00493918" w:rsidRDefault="004939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00000000" w:usb1="2AC7FCF0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BCD5" w14:textId="77777777" w:rsidR="00493918" w:rsidRDefault="00493918">
      <w:r>
        <w:separator/>
      </w:r>
    </w:p>
  </w:footnote>
  <w:footnote w:type="continuationSeparator" w:id="0">
    <w:p w14:paraId="07FA1753" w14:textId="77777777" w:rsidR="00493918" w:rsidRDefault="00493918">
      <w:r>
        <w:continuationSeparator/>
      </w:r>
    </w:p>
  </w:footnote>
  <w:footnote w:type="continuationNotice" w:id="1">
    <w:p w14:paraId="3CF821DC" w14:textId="77777777" w:rsidR="00493918" w:rsidRDefault="004939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826D" w14:textId="59F9C796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6E5907">
      <w:rPr>
        <w:noProof/>
      </w:rPr>
      <w:t>2</w:t>
    </w:r>
    <w:r w:rsidRPr="00BF6DCA">
      <w:fldChar w:fldCharType="end"/>
    </w:r>
    <w:r w:rsidRPr="00BF6DCA">
      <w:t xml:space="preserve"> -</w:t>
    </w:r>
  </w:p>
  <w:p w14:paraId="2360826E" w14:textId="3E5AAFED" w:rsid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6E5907">
      <w:rPr>
        <w:noProof/>
      </w:rPr>
      <w:t>DOC 4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582D4B"/>
    <w:multiLevelType w:val="hybridMultilevel"/>
    <w:tmpl w:val="C290AC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203DF0"/>
    <w:multiLevelType w:val="hybridMultilevel"/>
    <w:tmpl w:val="BB089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A3C84"/>
    <w:multiLevelType w:val="hybridMultilevel"/>
    <w:tmpl w:val="B568E1CC"/>
    <w:lvl w:ilvl="0" w:tplc="8E5025E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CD132B6"/>
    <w:multiLevelType w:val="hybridMultilevel"/>
    <w:tmpl w:val="639E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135B"/>
    <w:multiLevelType w:val="multilevel"/>
    <w:tmpl w:val="08563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D76CC"/>
    <w:multiLevelType w:val="hybridMultilevel"/>
    <w:tmpl w:val="11A2D684"/>
    <w:lvl w:ilvl="0" w:tplc="A8F2DD2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5458B"/>
    <w:multiLevelType w:val="hybridMultilevel"/>
    <w:tmpl w:val="3F4A77DE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4E5B35"/>
    <w:multiLevelType w:val="hybridMultilevel"/>
    <w:tmpl w:val="A3FEC980"/>
    <w:lvl w:ilvl="0" w:tplc="B5924E4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3A73073"/>
    <w:multiLevelType w:val="hybridMultilevel"/>
    <w:tmpl w:val="D318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C22CC"/>
    <w:multiLevelType w:val="hybridMultilevel"/>
    <w:tmpl w:val="5AD64254"/>
    <w:lvl w:ilvl="0" w:tplc="79F634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0619"/>
    <w:multiLevelType w:val="hybridMultilevel"/>
    <w:tmpl w:val="55DEAA36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74890EAC"/>
    <w:multiLevelType w:val="hybridMultilevel"/>
    <w:tmpl w:val="247C3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16">
    <w:abstractNumId w:val="11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embedSystemFonts/>
  <w:hideSpellingErrors/>
  <w:hideGrammaticalError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1972"/>
    <w:rsid w:val="000036C6"/>
    <w:rsid w:val="00006AB6"/>
    <w:rsid w:val="00036B02"/>
    <w:rsid w:val="000477D1"/>
    <w:rsid w:val="00055C59"/>
    <w:rsid w:val="00075029"/>
    <w:rsid w:val="000D059C"/>
    <w:rsid w:val="0011799E"/>
    <w:rsid w:val="00126F9C"/>
    <w:rsid w:val="00136BB3"/>
    <w:rsid w:val="00174AAA"/>
    <w:rsid w:val="001C2BA6"/>
    <w:rsid w:val="001C6DD4"/>
    <w:rsid w:val="001D6019"/>
    <w:rsid w:val="00230CCC"/>
    <w:rsid w:val="00233500"/>
    <w:rsid w:val="00241E4F"/>
    <w:rsid w:val="002851B4"/>
    <w:rsid w:val="0030405C"/>
    <w:rsid w:val="003503CF"/>
    <w:rsid w:val="00353B00"/>
    <w:rsid w:val="0037799C"/>
    <w:rsid w:val="003C5F4D"/>
    <w:rsid w:val="00415D46"/>
    <w:rsid w:val="00416D81"/>
    <w:rsid w:val="0045094D"/>
    <w:rsid w:val="00492807"/>
    <w:rsid w:val="00493918"/>
    <w:rsid w:val="00493C10"/>
    <w:rsid w:val="004C4F2A"/>
    <w:rsid w:val="00550C68"/>
    <w:rsid w:val="00550F4B"/>
    <w:rsid w:val="00552754"/>
    <w:rsid w:val="005D02FE"/>
    <w:rsid w:val="005E2C78"/>
    <w:rsid w:val="005E4C4A"/>
    <w:rsid w:val="005E6DD7"/>
    <w:rsid w:val="006067B8"/>
    <w:rsid w:val="00613AAE"/>
    <w:rsid w:val="006A57D7"/>
    <w:rsid w:val="006E5907"/>
    <w:rsid w:val="006F16F3"/>
    <w:rsid w:val="00721584"/>
    <w:rsid w:val="007418CA"/>
    <w:rsid w:val="00741C8B"/>
    <w:rsid w:val="00762E0E"/>
    <w:rsid w:val="007715DB"/>
    <w:rsid w:val="008063FE"/>
    <w:rsid w:val="00830DC5"/>
    <w:rsid w:val="008C2579"/>
    <w:rsid w:val="008C5FF7"/>
    <w:rsid w:val="008C6CB6"/>
    <w:rsid w:val="008F5BDC"/>
    <w:rsid w:val="009276C3"/>
    <w:rsid w:val="009C5695"/>
    <w:rsid w:val="009F2C14"/>
    <w:rsid w:val="00A04375"/>
    <w:rsid w:val="00A0723C"/>
    <w:rsid w:val="00A16E7A"/>
    <w:rsid w:val="00A2535E"/>
    <w:rsid w:val="00AC417E"/>
    <w:rsid w:val="00AE00F6"/>
    <w:rsid w:val="00AF5509"/>
    <w:rsid w:val="00B1697E"/>
    <w:rsid w:val="00B441E9"/>
    <w:rsid w:val="00B50159"/>
    <w:rsid w:val="00BB41E2"/>
    <w:rsid w:val="00BC647D"/>
    <w:rsid w:val="00BD5121"/>
    <w:rsid w:val="00BF6DCA"/>
    <w:rsid w:val="00C07F2B"/>
    <w:rsid w:val="00C46D61"/>
    <w:rsid w:val="00C518A1"/>
    <w:rsid w:val="00C51AEE"/>
    <w:rsid w:val="00C55933"/>
    <w:rsid w:val="00C602C7"/>
    <w:rsid w:val="00CB4E48"/>
    <w:rsid w:val="00CC516D"/>
    <w:rsid w:val="00CE681E"/>
    <w:rsid w:val="00D15739"/>
    <w:rsid w:val="00D3418E"/>
    <w:rsid w:val="00D37E4B"/>
    <w:rsid w:val="00D469C5"/>
    <w:rsid w:val="00D50B3F"/>
    <w:rsid w:val="00D75F26"/>
    <w:rsid w:val="00D83A31"/>
    <w:rsid w:val="00D95221"/>
    <w:rsid w:val="00DC6D41"/>
    <w:rsid w:val="00DE0D25"/>
    <w:rsid w:val="00DE4CBB"/>
    <w:rsid w:val="00E70BE3"/>
    <w:rsid w:val="00EC6AB8"/>
    <w:rsid w:val="00F011CF"/>
    <w:rsid w:val="00F3189A"/>
    <w:rsid w:val="00F327D0"/>
    <w:rsid w:val="00FB32EA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08203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aliases w:val="超级链接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516D"/>
    <w:rPr>
      <w:sz w:val="24"/>
      <w:lang w:val="en-GB" w:eastAsia="en-US"/>
    </w:rPr>
  </w:style>
  <w:style w:type="paragraph" w:customStyle="1" w:styleId="LSDeadline">
    <w:name w:val="LSDeadline"/>
    <w:basedOn w:val="Normal"/>
    <w:rsid w:val="009F2C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Calibri"/>
      <w:bCs/>
      <w:szCs w:val="24"/>
      <w:lang w:eastAsia="ja-JP"/>
    </w:rPr>
  </w:style>
  <w:style w:type="paragraph" w:customStyle="1" w:styleId="LSForAction">
    <w:name w:val="LSForAction"/>
    <w:basedOn w:val="Normal"/>
    <w:rsid w:val="009F2C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Calibri"/>
      <w:bCs/>
      <w:szCs w:val="24"/>
      <w:lang w:eastAsia="ja-JP"/>
    </w:rPr>
  </w:style>
  <w:style w:type="paragraph" w:customStyle="1" w:styleId="LSForInfo">
    <w:name w:val="LSForInfo"/>
    <w:basedOn w:val="LSForAction"/>
    <w:rsid w:val="009F2C14"/>
  </w:style>
  <w:style w:type="paragraph" w:customStyle="1" w:styleId="LSForComment">
    <w:name w:val="LSForComment"/>
    <w:basedOn w:val="LSForAction"/>
    <w:rsid w:val="009F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.w.gierlich@head-acoustics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.itu.int/net/itu-t/ls/ls.aspx?isn=19166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1038234CFD4DCEAE357DDF1EE2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A21D-8CA9-41E1-8257-08F65BFAEFC6}"/>
      </w:docPartPr>
      <w:docPartBody>
        <w:p w:rsidR="00D0125B" w:rsidRDefault="002C4CFB" w:rsidP="002C4CFB">
          <w:pPr>
            <w:pStyle w:val="821038234CFD4DCEAE357DDF1EE2AC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E67724E19C54F278200FC476C69E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8B5D-5880-4715-83B4-041FB38BF949}"/>
      </w:docPartPr>
      <w:docPartBody>
        <w:p w:rsidR="00D0125B" w:rsidRDefault="002C4CFB" w:rsidP="002C4CFB">
          <w:pPr>
            <w:pStyle w:val="5E67724E19C54F278200FC476C69E65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00000000" w:usb1="2AC7FCF0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FB"/>
    <w:rsid w:val="002C4CFB"/>
    <w:rsid w:val="00D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CFB"/>
    <w:rPr>
      <w:rFonts w:ascii="Times New Roman" w:hAnsi="Times New Roman"/>
      <w:color w:val="808080"/>
    </w:rPr>
  </w:style>
  <w:style w:type="paragraph" w:customStyle="1" w:styleId="821038234CFD4DCEAE357DDF1EE2ACF1">
    <w:name w:val="821038234CFD4DCEAE357DDF1EE2ACF1"/>
    <w:rsid w:val="002C4CFB"/>
  </w:style>
  <w:style w:type="paragraph" w:customStyle="1" w:styleId="5E67724E19C54F278200FC476C69E655">
    <w:name w:val="5E67724E19C54F278200FC476C69E655"/>
    <w:rsid w:val="002C4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PublishingStartDate xmlns="http://schemas.microsoft.com/sharepoint/v3" xsi:nil="true"/>
    <PublishingExpirationDate xmlns="http://schemas.microsoft.com/sharepoint/v3" xsi:nil="true"/>
    <u39c xmlns="12c98d68-ac85-44e7-bf24-1eee02f47aef" xsi:nil="true"/>
    <Source xmlns="12c98d68-ac85-44e7-bf24-1eee02f47aef">ITU-T SG12</Source>
  </documentManagement>
</p:properties>
</file>

<file path=customXml/itemProps1.xml><?xml version="1.0" encoding="utf-8"?>
<ds:datastoreItem xmlns:ds="http://schemas.openxmlformats.org/officeDocument/2006/customXml" ds:itemID="{9A676C82-2A93-43CA-B07C-D1BD7A240965}"/>
</file>

<file path=customXml/itemProps2.xml><?xml version="1.0" encoding="utf-8"?>
<ds:datastoreItem xmlns:ds="http://schemas.openxmlformats.org/officeDocument/2006/customXml" ds:itemID="{889C6C34-F087-416E-82DC-76482B09373E}"/>
</file>

<file path=customXml/itemProps3.xml><?xml version="1.0" encoding="utf-8"?>
<ds:datastoreItem xmlns:ds="http://schemas.openxmlformats.org/officeDocument/2006/customXml" ds:itemID="{748162A1-36A4-4BBA-B684-C88625F22639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</Pages>
  <Words>154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LS-Establishment of SAE Cellular</vt:lpstr>
    </vt:vector>
  </TitlesOfParts>
  <Manager>ITU-T</Manager>
  <Company>International Telecommunication Union (ITU)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LS-Establishment of SAE Cellular</dc:title>
  <dc:creator>Chairman, Collaboration on ITS Communication Standards</dc:creator>
  <dc:description>TD 1  For: Geneva, 10 March 2017_x000d_Document date: _x000d_Saved by ITU51011775 at 10:41:31 on 28/02/2017</dc:description>
  <cp:lastModifiedBy>Study Group</cp:lastModifiedBy>
  <cp:revision>3</cp:revision>
  <cp:lastPrinted>2018-02-16T14:05:00Z</cp:lastPrinted>
  <dcterms:created xsi:type="dcterms:W3CDTF">2018-08-02T15:53:00Z</dcterms:created>
  <dcterms:modified xsi:type="dcterms:W3CDTF">2018-08-02T16:05:00Z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10 March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0x0101000B2FE5DF7E4F1D4ABEF6D9BF0222E8B9</vt:lpwstr>
  </property>
</Properties>
</file>