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53" w:rsidRPr="00AD4C57" w:rsidRDefault="00A63753" w:rsidP="00A63753">
      <w:pPr>
        <w:pStyle w:val="Heading1"/>
        <w:spacing w:before="0" w:line="240" w:lineRule="auto"/>
        <w:rPr>
          <w:rFonts w:ascii="Calibri" w:hAnsi="Calibri" w:cs="Calibri"/>
          <w:lang w:val="en-GB"/>
        </w:rPr>
      </w:pPr>
      <w:bookmarkStart w:id="0" w:name="_GoBack"/>
      <w:r w:rsidRPr="00AD4C57">
        <w:rPr>
          <w:rFonts w:ascii="Calibri" w:hAnsi="Calibri" w:cs="Calibri"/>
          <w:lang w:val="en-GB"/>
        </w:rPr>
        <w:t xml:space="preserve">Collaboration on ITS Communication Standards </w:t>
      </w:r>
    </w:p>
    <w:bookmarkEnd w:id="0"/>
    <w:p w:rsidR="00A63753" w:rsidRPr="00AD4C57" w:rsidRDefault="00795845" w:rsidP="00795845">
      <w:pPr>
        <w:pStyle w:val="Heading2"/>
        <w:spacing w:line="240" w:lineRule="auto"/>
        <w:rPr>
          <w:rFonts w:ascii="Calibri" w:hAnsi="Calibri" w:cs="Calibri"/>
          <w:lang w:val="en-GB"/>
        </w:rPr>
      </w:pPr>
      <w:r>
        <w:rPr>
          <w:rFonts w:ascii="Calibri" w:hAnsi="Calibri" w:cs="Calibri"/>
          <w:lang w:val="en-GB"/>
        </w:rPr>
        <w:t xml:space="preserve">7 July </w:t>
      </w:r>
      <w:r w:rsidR="0032205D">
        <w:rPr>
          <w:rFonts w:ascii="Calibri" w:hAnsi="Calibri" w:cs="Calibri"/>
          <w:lang w:val="en-GB"/>
        </w:rPr>
        <w:t>2017</w:t>
      </w:r>
      <w:r w:rsidR="00A63753">
        <w:rPr>
          <w:rFonts w:ascii="Calibri" w:hAnsi="Calibri" w:cs="Calibri"/>
          <w:lang w:val="en-GB"/>
        </w:rPr>
        <w:t xml:space="preserve">, </w:t>
      </w:r>
      <w:r>
        <w:rPr>
          <w:rFonts w:ascii="Calibri" w:hAnsi="Calibri" w:cs="Calibri"/>
          <w:lang w:val="en-GB"/>
        </w:rPr>
        <w:t>Singapore</w:t>
      </w:r>
    </w:p>
    <w:p w:rsidR="00A63753" w:rsidRPr="00AD4C57" w:rsidRDefault="00A71230" w:rsidP="00A71230">
      <w:pPr>
        <w:pStyle w:val="Heading3"/>
        <w:spacing w:line="240" w:lineRule="auto"/>
        <w:rPr>
          <w:rFonts w:ascii="Calibri" w:hAnsi="Calibri" w:cs="Calibri"/>
          <w:lang w:val="en-GB"/>
        </w:rPr>
      </w:pPr>
      <w:r>
        <w:rPr>
          <w:rFonts w:ascii="Calibri" w:hAnsi="Calibri" w:cs="Calibri"/>
          <w:lang w:val="en-GB"/>
        </w:rPr>
        <w:t>Draft m</w:t>
      </w:r>
      <w:r w:rsidR="00A63753" w:rsidRPr="00AD4C57">
        <w:rPr>
          <w:rFonts w:ascii="Calibri" w:hAnsi="Calibri" w:cs="Calibri"/>
          <w:lang w:val="en-GB"/>
        </w:rPr>
        <w:t>eeting report</w:t>
      </w:r>
    </w:p>
    <w:p w:rsidR="00A63753" w:rsidRPr="00AD4C57" w:rsidRDefault="00A63753" w:rsidP="00A63753">
      <w:pPr>
        <w:pStyle w:val="ListParagraph"/>
        <w:keepNext/>
        <w:numPr>
          <w:ilvl w:val="0"/>
          <w:numId w:val="1"/>
        </w:numPr>
        <w:suppressAutoHyphens/>
        <w:adjustRightInd w:val="0"/>
        <w:spacing w:before="240"/>
        <w:rPr>
          <w:b/>
          <w:bCs/>
          <w:lang w:val="en-GB"/>
        </w:rPr>
      </w:pPr>
      <w:r w:rsidRPr="00AD4C57">
        <w:rPr>
          <w:b/>
          <w:bCs/>
          <w:lang w:val="en-GB"/>
        </w:rPr>
        <w:t>Introduction</w:t>
      </w:r>
    </w:p>
    <w:p w:rsidR="00A63753" w:rsidRDefault="00A63753" w:rsidP="00195EA5">
      <w:pPr>
        <w:suppressAutoHyphens/>
        <w:adjustRightInd w:val="0"/>
        <w:spacing w:before="240" w:after="0" w:line="240" w:lineRule="auto"/>
        <w:rPr>
          <w:rFonts w:cs="Calibri"/>
          <w:lang w:val="en-GB"/>
        </w:rPr>
      </w:pPr>
      <w:r w:rsidRPr="00AD4C57">
        <w:rPr>
          <w:rFonts w:cs="Calibri"/>
          <w:lang w:val="en-GB"/>
        </w:rPr>
        <w:t xml:space="preserve">The meeting of the Collaboration on ITS Communication Standards </w:t>
      </w:r>
      <w:r>
        <w:rPr>
          <w:rFonts w:cs="Calibri"/>
          <w:lang w:val="en-GB"/>
        </w:rPr>
        <w:t xml:space="preserve">(“Collaboration”) </w:t>
      </w:r>
      <w:r w:rsidRPr="00AD4C57">
        <w:rPr>
          <w:rFonts w:cs="Calibri"/>
          <w:lang w:val="en-GB"/>
        </w:rPr>
        <w:t xml:space="preserve">took place </w:t>
      </w:r>
      <w:r>
        <w:rPr>
          <w:rFonts w:cs="Calibri"/>
          <w:lang w:val="en-GB"/>
        </w:rPr>
        <w:t xml:space="preserve">on </w:t>
      </w:r>
      <w:r w:rsidR="00195EA5">
        <w:rPr>
          <w:rFonts w:cs="Calibri"/>
          <w:lang w:val="en-GB"/>
        </w:rPr>
        <w:t xml:space="preserve">7 July 2017 </w:t>
      </w:r>
      <w:r>
        <w:rPr>
          <w:rFonts w:cs="Calibri"/>
          <w:lang w:val="en-GB"/>
        </w:rPr>
        <w:t>at</w:t>
      </w:r>
      <w:r w:rsidR="00195EA5">
        <w:rPr>
          <w:rFonts w:cs="Calibri"/>
          <w:lang w:val="en-GB"/>
        </w:rPr>
        <w:t xml:space="preserve"> Suntec </w:t>
      </w:r>
      <w:r w:rsidR="00195EA5" w:rsidRPr="00195EA5">
        <w:rPr>
          <w:rFonts w:cs="Calibri"/>
          <w:lang w:val="en-GB"/>
        </w:rPr>
        <w:t>Convention</w:t>
      </w:r>
      <w:r w:rsidR="00195EA5">
        <w:rPr>
          <w:rFonts w:cs="Calibri"/>
          <w:lang w:val="en-GB"/>
        </w:rPr>
        <w:t xml:space="preserve"> </w:t>
      </w:r>
      <w:r w:rsidR="00195EA5" w:rsidRPr="00195EA5">
        <w:rPr>
          <w:rFonts w:cs="Calibri"/>
          <w:lang w:val="en-GB"/>
        </w:rPr>
        <w:t>and Exhibition Centre​​​</w:t>
      </w:r>
      <w:r w:rsidR="00195EA5">
        <w:rPr>
          <w:rFonts w:cs="Calibri"/>
          <w:lang w:val="en-GB"/>
        </w:rPr>
        <w:t xml:space="preserve">, Singapore, kindly hosted by </w:t>
      </w:r>
      <w:r w:rsidR="00195EA5" w:rsidRPr="00195EA5">
        <w:rPr>
          <w:rFonts w:cs="Calibri"/>
          <w:lang w:val="en-GB"/>
        </w:rPr>
        <w:t>the Info-communications Media Development Authority of Singapore (IMDA)</w:t>
      </w:r>
      <w:r>
        <w:t xml:space="preserve">. </w:t>
      </w:r>
    </w:p>
    <w:p w:rsidR="00A63753" w:rsidRDefault="00A63753" w:rsidP="00195EA5">
      <w:pPr>
        <w:suppressAutoHyphens/>
        <w:adjustRightInd w:val="0"/>
        <w:spacing w:before="240" w:after="0" w:line="240" w:lineRule="auto"/>
        <w:rPr>
          <w:rFonts w:cs="Calibri"/>
          <w:szCs w:val="24"/>
        </w:rPr>
      </w:pPr>
      <w:r>
        <w:rPr>
          <w:rFonts w:cs="Calibri"/>
          <w:szCs w:val="24"/>
        </w:rPr>
        <w:t xml:space="preserve">The meeting was held in conjunction </w:t>
      </w:r>
      <w:r>
        <w:t xml:space="preserve">with </w:t>
      </w:r>
      <w:r w:rsidR="000D7FED">
        <w:t xml:space="preserve">the </w:t>
      </w:r>
      <w:r w:rsidR="00195EA5" w:rsidRPr="00195EA5">
        <w:t xml:space="preserve">ITU/IMDA Workshop on </w:t>
      </w:r>
      <w:r w:rsidR="00195EA5" w:rsidRPr="00E13E94">
        <w:rPr>
          <w:i/>
          <w:iCs/>
        </w:rPr>
        <w:t>How Communications will Change Vehicles and Transport</w:t>
      </w:r>
      <w:r w:rsidR="000D7FED">
        <w:t xml:space="preserve"> </w:t>
      </w:r>
      <w:r>
        <w:t xml:space="preserve">on </w:t>
      </w:r>
      <w:r w:rsidR="00195EA5">
        <w:t xml:space="preserve">6 July </w:t>
      </w:r>
      <w:r w:rsidR="000D7FED">
        <w:t>2017</w:t>
      </w:r>
      <w:r>
        <w:t>.</w:t>
      </w:r>
      <w:r>
        <w:rPr>
          <w:rFonts w:cs="Calibri"/>
          <w:szCs w:val="24"/>
        </w:rPr>
        <w:t xml:space="preserve"> </w:t>
      </w:r>
    </w:p>
    <w:p w:rsidR="00A63753" w:rsidRPr="00AD4C57" w:rsidRDefault="00A63753" w:rsidP="00A63753">
      <w:pPr>
        <w:suppressAutoHyphens/>
        <w:adjustRightInd w:val="0"/>
        <w:spacing w:before="240" w:after="0" w:line="240" w:lineRule="auto"/>
        <w:rPr>
          <w:rFonts w:cs="Calibri"/>
          <w:lang w:val="en-GB"/>
        </w:rPr>
      </w:pPr>
      <w:r w:rsidRPr="00975365">
        <w:rPr>
          <w:rFonts w:cs="Calibri"/>
          <w:b/>
          <w:bCs/>
          <w:lang w:val="en-GB"/>
        </w:rPr>
        <w:t>T. Russell Shields</w:t>
      </w:r>
      <w:r w:rsidRPr="00AD4C57">
        <w:rPr>
          <w:rFonts w:cs="Calibri"/>
          <w:lang w:val="en-GB"/>
        </w:rPr>
        <w:t xml:space="preserve"> </w:t>
      </w:r>
      <w:r>
        <w:rPr>
          <w:rFonts w:cs="Calibri"/>
          <w:lang w:val="en-GB"/>
        </w:rPr>
        <w:t xml:space="preserve">of </w:t>
      </w:r>
      <w:r w:rsidRPr="00AD4C57">
        <w:rPr>
          <w:rFonts w:cs="Calibri"/>
          <w:lang w:val="en-GB"/>
        </w:rPr>
        <w:t>Ygomi LLC</w:t>
      </w:r>
      <w:r>
        <w:rPr>
          <w:rFonts w:cs="Calibri"/>
          <w:lang w:val="en-GB"/>
        </w:rPr>
        <w:t xml:space="preserve"> chaired the meeting</w:t>
      </w:r>
      <w:r w:rsidRPr="00AD4C57">
        <w:rPr>
          <w:rFonts w:cs="Calibri"/>
          <w:lang w:val="en-GB"/>
        </w:rPr>
        <w:t xml:space="preserve">. </w:t>
      </w:r>
    </w:p>
    <w:p w:rsidR="00A63753" w:rsidRDefault="00A63753" w:rsidP="00A63753">
      <w:pPr>
        <w:suppressAutoHyphens/>
        <w:adjustRightInd w:val="0"/>
        <w:spacing w:before="240" w:after="0" w:line="240" w:lineRule="auto"/>
        <w:rPr>
          <w:rFonts w:cs="Calibri"/>
          <w:lang w:val="en-GB"/>
        </w:rPr>
      </w:pPr>
      <w:r w:rsidRPr="00AD4C57">
        <w:rPr>
          <w:rFonts w:cs="Calibr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Pr="00AD4C57">
        <w:rPr>
          <w:rStyle w:val="FootnoteReference"/>
          <w:rFonts w:cs="Calibri"/>
          <w:lang w:val="en-GB"/>
        </w:rPr>
        <w:footnoteReference w:id="1"/>
      </w:r>
    </w:p>
    <w:p w:rsidR="00A63753" w:rsidRPr="00AD4C57" w:rsidRDefault="00A63753" w:rsidP="00A63753">
      <w:pPr>
        <w:pStyle w:val="ListParagraph"/>
        <w:keepNext/>
        <w:numPr>
          <w:ilvl w:val="0"/>
          <w:numId w:val="1"/>
        </w:numPr>
        <w:suppressAutoHyphens/>
        <w:adjustRightInd w:val="0"/>
        <w:spacing w:before="240"/>
        <w:rPr>
          <w:b/>
          <w:bCs/>
          <w:lang w:val="en-GB"/>
        </w:rPr>
      </w:pPr>
      <w:r w:rsidRPr="00AD4C57">
        <w:rPr>
          <w:b/>
          <w:bCs/>
          <w:lang w:val="en-GB"/>
        </w:rPr>
        <w:t>Opening of meeting</w:t>
      </w:r>
      <w:r>
        <w:rPr>
          <w:b/>
          <w:bCs/>
          <w:lang w:val="en-GB"/>
        </w:rPr>
        <w:t>, introductions and adoption of the agenda</w:t>
      </w:r>
    </w:p>
    <w:p w:rsidR="00195EA5" w:rsidRPr="00195EA5" w:rsidRDefault="00195EA5" w:rsidP="00195EA5">
      <w:pPr>
        <w:suppressAutoHyphens/>
        <w:adjustRightInd w:val="0"/>
        <w:spacing w:before="240"/>
        <w:rPr>
          <w:lang w:val="en-GB"/>
        </w:rPr>
      </w:pPr>
      <w:r w:rsidRPr="00195EA5">
        <w:rPr>
          <w:b/>
          <w:bCs/>
          <w:lang w:val="en-GB"/>
        </w:rPr>
        <w:t>Chaesub Lee</w:t>
      </w:r>
      <w:r w:rsidRPr="00195EA5">
        <w:rPr>
          <w:lang w:val="en-GB"/>
        </w:rPr>
        <w:t xml:space="preserve">, Director of the ITU Standardization Bureau extended a warm welcome to all participants. </w:t>
      </w:r>
      <w:r>
        <w:rPr>
          <w:lang w:val="en-GB"/>
        </w:rPr>
        <w:t xml:space="preserve">Mentioning </w:t>
      </w:r>
      <w:r w:rsidRPr="00195EA5">
        <w:rPr>
          <w:lang w:val="en-GB"/>
        </w:rPr>
        <w:t xml:space="preserve">recently approved </w:t>
      </w:r>
      <w:r>
        <w:rPr>
          <w:lang w:val="en-GB"/>
        </w:rPr>
        <w:t xml:space="preserve">ITU-T </w:t>
      </w:r>
      <w:r w:rsidRPr="00195EA5">
        <w:rPr>
          <w:lang w:val="en-GB"/>
        </w:rPr>
        <w:t xml:space="preserve">Recommendations in </w:t>
      </w:r>
      <w:r>
        <w:rPr>
          <w:lang w:val="en-GB"/>
        </w:rPr>
        <w:t xml:space="preserve">the field of </w:t>
      </w:r>
      <w:r w:rsidRPr="00195EA5">
        <w:rPr>
          <w:lang w:val="en-GB"/>
        </w:rPr>
        <w:t>ITS communications</w:t>
      </w:r>
      <w:r>
        <w:rPr>
          <w:lang w:val="en-GB"/>
        </w:rPr>
        <w:t xml:space="preserve">, he highlighted the increasing importance for collaboration between </w:t>
      </w:r>
      <w:r w:rsidRPr="00195EA5">
        <w:rPr>
          <w:lang w:val="en-GB"/>
        </w:rPr>
        <w:t xml:space="preserve">ITU-T Study Groups </w:t>
      </w:r>
      <w:r>
        <w:rPr>
          <w:lang w:val="en-GB"/>
        </w:rPr>
        <w:t xml:space="preserve">12, 16, 17 and </w:t>
      </w:r>
      <w:r w:rsidRPr="00195EA5">
        <w:rPr>
          <w:lang w:val="en-GB"/>
        </w:rPr>
        <w:t xml:space="preserve">20, </w:t>
      </w:r>
      <w:r>
        <w:rPr>
          <w:lang w:val="en-GB"/>
        </w:rPr>
        <w:t>as well as between ITU and other SDOs</w:t>
      </w:r>
      <w:r w:rsidRPr="00195EA5">
        <w:rPr>
          <w:lang w:val="en-GB"/>
        </w:rPr>
        <w:t>.</w:t>
      </w:r>
      <w:r>
        <w:rPr>
          <w:lang w:val="en-GB"/>
        </w:rPr>
        <w:t xml:space="preserve"> He also pointed to senior level representation of the automotive sector in ITU’s recent </w:t>
      </w:r>
      <w:hyperlink r:id="rId8" w:history="1">
        <w:r w:rsidRPr="00195EA5">
          <w:rPr>
            <w:rStyle w:val="Hyperlink"/>
            <w:rFonts w:cs="Arial"/>
            <w:lang w:val="en-GB"/>
          </w:rPr>
          <w:t>AI for Good Global Summit</w:t>
        </w:r>
      </w:hyperlink>
      <w:r>
        <w:rPr>
          <w:lang w:val="en-GB"/>
        </w:rPr>
        <w:t xml:space="preserve"> (Geneva, 7-9 June 2017).</w:t>
      </w:r>
    </w:p>
    <w:p w:rsidR="001C3AA6" w:rsidRDefault="00A63753" w:rsidP="00195EA5">
      <w:pPr>
        <w:suppressAutoHyphens/>
        <w:adjustRightInd w:val="0"/>
        <w:spacing w:before="240"/>
        <w:rPr>
          <w:rFonts w:cs="Calibri"/>
          <w:lang w:val="en-GB"/>
        </w:rPr>
      </w:pPr>
      <w:r w:rsidRPr="005178D0">
        <w:rPr>
          <w:rFonts w:cs="Calibri"/>
          <w:lang w:val="en-GB"/>
        </w:rPr>
        <w:t>Russ Shields</w:t>
      </w:r>
      <w:r w:rsidRPr="001C3AA6">
        <w:rPr>
          <w:rFonts w:cs="Calibri"/>
          <w:lang w:val="en-GB"/>
        </w:rPr>
        <w:t xml:space="preserve"> welcomed the participants </w:t>
      </w:r>
      <w:r w:rsidR="00195EA5">
        <w:rPr>
          <w:rFonts w:cs="Calibri"/>
          <w:lang w:val="en-GB"/>
        </w:rPr>
        <w:t xml:space="preserve">on site and attending the meeting via GoToMeeting </w:t>
      </w:r>
      <w:r w:rsidRPr="001C3AA6">
        <w:rPr>
          <w:rFonts w:cs="Calibri"/>
          <w:lang w:val="en-GB"/>
        </w:rPr>
        <w:t xml:space="preserve">(the final list of participants is in </w:t>
      </w:r>
      <w:hyperlink r:id="rId9" w:history="1">
        <w:r w:rsidRPr="004B5B92">
          <w:rPr>
            <w:rStyle w:val="Hyperlink"/>
          </w:rPr>
          <w:t>Doc 0</w:t>
        </w:r>
        <w:r w:rsidR="002B3593" w:rsidRPr="004B5B92">
          <w:rPr>
            <w:rStyle w:val="Hyperlink"/>
          </w:rPr>
          <w:t>0</w:t>
        </w:r>
        <w:r w:rsidR="00195EA5" w:rsidRPr="004B5B92">
          <w:rPr>
            <w:rStyle w:val="Hyperlink"/>
          </w:rPr>
          <w:t>6</w:t>
        </w:r>
      </w:hyperlink>
      <w:r w:rsidRPr="001C3AA6">
        <w:rPr>
          <w:rFonts w:cs="Calibri"/>
          <w:lang w:val="en-GB"/>
        </w:rPr>
        <w:t xml:space="preserve">) and introduced the objectives of the Collaboration (see </w:t>
      </w:r>
      <w:hyperlink r:id="rId10" w:history="1">
        <w:r w:rsidRPr="001C3AA6">
          <w:rPr>
            <w:rStyle w:val="Hyperlink"/>
            <w:rFonts w:cs="Calibri"/>
            <w:lang w:val="en-GB"/>
          </w:rPr>
          <w:t>website</w:t>
        </w:r>
      </w:hyperlink>
      <w:r w:rsidR="004B5B92">
        <w:rPr>
          <w:rFonts w:cs="Calibri"/>
          <w:lang w:val="en-GB"/>
        </w:rPr>
        <w:t xml:space="preserve">). He highlighted Singapore’s leading role in ITS, including as a host of </w:t>
      </w:r>
      <w:hyperlink r:id="rId11" w:history="1">
        <w:r w:rsidR="004B5B92" w:rsidRPr="004B5B92">
          <w:rPr>
            <w:rStyle w:val="Hyperlink"/>
            <w:rFonts w:cs="Calibri"/>
            <w:lang w:val="en-GB"/>
          </w:rPr>
          <w:t>ITS World Congress Singapore 2019</w:t>
        </w:r>
      </w:hyperlink>
      <w:r w:rsidR="004B5B92">
        <w:rPr>
          <w:rFonts w:cs="Calibri"/>
          <w:lang w:val="en-GB"/>
        </w:rPr>
        <w:t>.</w:t>
      </w:r>
    </w:p>
    <w:p w:rsidR="00A63753" w:rsidRDefault="00A63753" w:rsidP="003F669A">
      <w:pPr>
        <w:suppressAutoHyphens/>
        <w:adjustRightInd w:val="0"/>
        <w:spacing w:before="240"/>
        <w:rPr>
          <w:rFonts w:cs="Calibri"/>
          <w:lang w:val="en-GB"/>
        </w:rPr>
      </w:pPr>
      <w:r w:rsidRPr="001C3AA6">
        <w:rPr>
          <w:rFonts w:cs="Calibri"/>
          <w:lang w:val="en-GB"/>
        </w:rPr>
        <w:t xml:space="preserve">He </w:t>
      </w:r>
      <w:r w:rsidR="003F669A">
        <w:rPr>
          <w:rFonts w:cs="Calibri"/>
          <w:lang w:val="en-GB"/>
        </w:rPr>
        <w:t>noted</w:t>
      </w:r>
      <w:r w:rsidRPr="001C3AA6">
        <w:rPr>
          <w:rFonts w:cs="Calibri"/>
          <w:lang w:val="en-GB"/>
        </w:rPr>
        <w:t xml:space="preserve"> that the Collaboration is not a standards-setting, but a standards-facilitating group, exchanging information and promoting the development and adoption of ITS communications standards. </w:t>
      </w:r>
    </w:p>
    <w:p w:rsidR="00A63753" w:rsidRDefault="00A63753" w:rsidP="004B5B92">
      <w:pPr>
        <w:suppressAutoHyphens/>
        <w:adjustRightInd w:val="0"/>
        <w:spacing w:before="240" w:after="0" w:line="240" w:lineRule="auto"/>
        <w:rPr>
          <w:rFonts w:cs="Calibri"/>
          <w:lang w:val="en-GB"/>
        </w:rPr>
      </w:pPr>
      <w:r w:rsidRPr="001C3AA6">
        <w:rPr>
          <w:rFonts w:cs="Calibri"/>
          <w:lang w:val="en-GB"/>
        </w:rPr>
        <w:t xml:space="preserve">The draft agenda was adopted </w:t>
      </w:r>
      <w:r w:rsidR="003F669A">
        <w:rPr>
          <w:rFonts w:cs="Calibri"/>
          <w:lang w:val="en-GB"/>
        </w:rPr>
        <w:t xml:space="preserve">as </w:t>
      </w:r>
      <w:r w:rsidRPr="001C3AA6">
        <w:rPr>
          <w:rFonts w:cs="Calibri"/>
          <w:lang w:val="en-GB"/>
        </w:rPr>
        <w:t xml:space="preserve">in </w:t>
      </w:r>
      <w:hyperlink r:id="rId12" w:history="1">
        <w:r w:rsidRPr="004B5B92">
          <w:rPr>
            <w:rStyle w:val="Hyperlink"/>
            <w:rFonts w:cs="Calibri"/>
            <w:lang w:val="en-GB"/>
          </w:rPr>
          <w:t>Doc 001</w:t>
        </w:r>
      </w:hyperlink>
      <w:r w:rsidRPr="001C3AA6">
        <w:rPr>
          <w:rFonts w:cs="Calibri"/>
          <w:lang w:val="en-GB"/>
        </w:rPr>
        <w:t>.</w:t>
      </w:r>
    </w:p>
    <w:p w:rsidR="001C3AA6" w:rsidRDefault="001C3AA6" w:rsidP="000A5745">
      <w:pPr>
        <w:pStyle w:val="ListParagraph"/>
        <w:keepNext/>
        <w:numPr>
          <w:ilvl w:val="0"/>
          <w:numId w:val="1"/>
        </w:numPr>
        <w:suppressAutoHyphens/>
        <w:adjustRightInd w:val="0"/>
        <w:spacing w:before="240"/>
        <w:rPr>
          <w:b/>
          <w:bCs/>
          <w:lang w:val="en-GB"/>
        </w:rPr>
      </w:pPr>
      <w:r w:rsidRPr="001C3AA6">
        <w:rPr>
          <w:b/>
          <w:bCs/>
          <w:lang w:val="en-GB"/>
        </w:rPr>
        <w:t xml:space="preserve">Wrap-up of </w:t>
      </w:r>
      <w:hyperlink r:id="rId13" w:history="1">
        <w:r w:rsidR="000A5745" w:rsidRPr="00427AC5">
          <w:rPr>
            <w:rStyle w:val="Hyperlink"/>
            <w:rFonts w:cs="Calibri"/>
            <w:b/>
            <w:bCs/>
            <w:lang w:val="en-GB"/>
          </w:rPr>
          <w:t>ITU/IMDA workshop</w:t>
        </w:r>
      </w:hyperlink>
    </w:p>
    <w:p w:rsidR="000A5745" w:rsidRDefault="000A5745" w:rsidP="00E13E94">
      <w:pPr>
        <w:keepNext/>
        <w:suppressAutoHyphens/>
        <w:adjustRightInd w:val="0"/>
        <w:spacing w:before="240"/>
      </w:pPr>
      <w:r>
        <w:t xml:space="preserve">Participants were invited to comment and give feedback on the workshop held on the previous day. Comments included the limited time available; the encouraging role taken by </w:t>
      </w:r>
      <w:r w:rsidRPr="000A5745">
        <w:t>Singapore in some areas</w:t>
      </w:r>
      <w:r>
        <w:t xml:space="preserve"> of ITS communications; the </w:t>
      </w:r>
      <w:r w:rsidRPr="000A5745">
        <w:t>very interesting</w:t>
      </w:r>
      <w:r>
        <w:t xml:space="preserve"> field visit and d</w:t>
      </w:r>
      <w:r w:rsidRPr="000A5745">
        <w:t>emo setup</w:t>
      </w:r>
      <w:r>
        <w:t xml:space="preserve"> with</w:t>
      </w:r>
      <w:r w:rsidRPr="000A5745">
        <w:t xml:space="preserve"> useful </w:t>
      </w:r>
      <w:r>
        <w:t xml:space="preserve">ITS </w:t>
      </w:r>
      <w:r w:rsidRPr="000A5745">
        <w:t>applications</w:t>
      </w:r>
      <w:r>
        <w:t xml:space="preserve">. </w:t>
      </w:r>
      <w:r w:rsidR="00E13E94">
        <w:t xml:space="preserve">On the content of the workshop, participants noted that AI and </w:t>
      </w:r>
      <w:hyperlink r:id="rId14" w:history="1">
        <w:r w:rsidR="00E13E94" w:rsidRPr="00193F79">
          <w:rPr>
            <w:rStyle w:val="Hyperlink"/>
            <w:rFonts w:cs="Arial"/>
          </w:rPr>
          <w:t>blockchain</w:t>
        </w:r>
      </w:hyperlink>
      <w:r w:rsidR="00E13E94">
        <w:t xml:space="preserve"> would be areas of work for ITU </w:t>
      </w:r>
      <w:r w:rsidR="00E13E94">
        <w:lastRenderedPageBreak/>
        <w:t>moving forward; cybersecurity continued to be a major concern in the field of ITS communications and beyond; Singapore’s smart city / smart nation initiatives to be monitored more closely.</w:t>
      </w:r>
    </w:p>
    <w:p w:rsidR="001C3AA6" w:rsidRDefault="005178D0" w:rsidP="000A5745">
      <w:pPr>
        <w:keepNext/>
        <w:suppressAutoHyphens/>
        <w:adjustRightInd w:val="0"/>
        <w:spacing w:before="240"/>
      </w:pPr>
      <w:r w:rsidRPr="00985C5B">
        <w:rPr>
          <w:b/>
          <w:bCs/>
        </w:rPr>
        <w:t>Martin Adolph</w:t>
      </w:r>
      <w:r>
        <w:t xml:space="preserve"> (ITU) </w:t>
      </w:r>
      <w:r w:rsidR="001C3AA6">
        <w:t xml:space="preserve">explained that the Collaboration </w:t>
      </w:r>
      <w:r w:rsidR="002B3593">
        <w:t xml:space="preserve">is following </w:t>
      </w:r>
      <w:r w:rsidR="001C3AA6">
        <w:t>a yearly c</w:t>
      </w:r>
      <w:r w:rsidR="001C3AA6" w:rsidRPr="001C3AA6">
        <w:t xml:space="preserve">ycle of </w:t>
      </w:r>
      <w:r w:rsidR="001C3AA6">
        <w:t>three</w:t>
      </w:r>
      <w:r w:rsidR="001C3AA6" w:rsidRPr="001C3AA6">
        <w:t xml:space="preserve"> meetings and </w:t>
      </w:r>
      <w:r w:rsidR="001C3AA6">
        <w:t>three</w:t>
      </w:r>
      <w:r w:rsidR="001C3AA6" w:rsidRPr="001C3AA6">
        <w:t xml:space="preserve"> workshops</w:t>
      </w:r>
      <w:r w:rsidR="001C3AA6">
        <w:t xml:space="preserve">: (1) March, during Geneva Motor Show; (2) summer in </w:t>
      </w:r>
      <w:r w:rsidR="002B3593">
        <w:t>Asia; (3) fall in the Americas.</w:t>
      </w:r>
    </w:p>
    <w:p w:rsidR="0000515F" w:rsidRPr="0000515F" w:rsidRDefault="0000515F" w:rsidP="0000515F">
      <w:pPr>
        <w:pStyle w:val="ListParagraph"/>
        <w:keepNext/>
        <w:numPr>
          <w:ilvl w:val="0"/>
          <w:numId w:val="1"/>
        </w:numPr>
        <w:suppressAutoHyphens/>
        <w:adjustRightInd w:val="0"/>
        <w:spacing w:before="240"/>
        <w:rPr>
          <w:b/>
          <w:bCs/>
          <w:lang w:val="en-GB"/>
        </w:rPr>
      </w:pPr>
      <w:r w:rsidRPr="0000515F">
        <w:rPr>
          <w:b/>
          <w:bCs/>
          <w:lang w:val="en-GB"/>
        </w:rPr>
        <w:t>Update on ITS communications standardization activities</w:t>
      </w:r>
    </w:p>
    <w:p w:rsidR="005178D0" w:rsidRDefault="005178D0" w:rsidP="00D81482">
      <w:pPr>
        <w:suppressAutoHyphens/>
        <w:adjustRightInd w:val="0"/>
        <w:spacing w:before="240" w:after="0" w:line="240" w:lineRule="auto"/>
        <w:rPr>
          <w:rFonts w:cs="Calibri"/>
          <w:szCs w:val="24"/>
          <w:lang w:val="en-GB"/>
        </w:rPr>
      </w:pPr>
      <w:r>
        <w:rPr>
          <w:rFonts w:cs="Calibri"/>
          <w:szCs w:val="24"/>
          <w:lang w:val="en-GB"/>
        </w:rPr>
        <w:t xml:space="preserve">Martin Adolph pointed participants to a </w:t>
      </w:r>
      <w:hyperlink r:id="rId15" w:history="1">
        <w:r w:rsidRPr="005178D0">
          <w:rPr>
            <w:rStyle w:val="Hyperlink"/>
            <w:rFonts w:cs="Calibri"/>
            <w:szCs w:val="24"/>
            <w:lang w:val="en-GB"/>
          </w:rPr>
          <w:t>spreadsheet</w:t>
        </w:r>
      </w:hyperlink>
      <w:r>
        <w:rPr>
          <w:rFonts w:cs="Calibri"/>
          <w:szCs w:val="24"/>
          <w:lang w:val="en-GB"/>
        </w:rPr>
        <w:t xml:space="preserve"> collecting information about all ITS related work items in ITU. </w:t>
      </w:r>
      <w:r w:rsidR="00D81482">
        <w:rPr>
          <w:rFonts w:cs="Calibri"/>
          <w:szCs w:val="24"/>
          <w:lang w:val="en-GB"/>
        </w:rPr>
        <w:t>Covering the work of ITU-T (Study Groups 12, 13, 16, 17, 20) and ITU-R, t</w:t>
      </w:r>
      <w:r>
        <w:rPr>
          <w:rFonts w:cs="Calibri"/>
          <w:szCs w:val="24"/>
          <w:lang w:val="en-GB"/>
        </w:rPr>
        <w:t>he spreadsheet is regularly updated.</w:t>
      </w:r>
      <w:r w:rsidR="00C4374F">
        <w:rPr>
          <w:rFonts w:cs="Calibri"/>
          <w:szCs w:val="24"/>
          <w:lang w:val="en-GB"/>
        </w:rPr>
        <w:t xml:space="preserve"> He </w:t>
      </w:r>
      <w:r w:rsidR="00C366B7">
        <w:rPr>
          <w:rFonts w:cs="Calibri"/>
          <w:szCs w:val="24"/>
          <w:lang w:val="en-GB"/>
        </w:rPr>
        <w:t xml:space="preserve">also </w:t>
      </w:r>
      <w:r w:rsidR="00C4374F">
        <w:rPr>
          <w:rFonts w:cs="Calibri"/>
          <w:szCs w:val="24"/>
          <w:lang w:val="en-GB"/>
        </w:rPr>
        <w:t xml:space="preserve">mentioned the </w:t>
      </w:r>
      <w:hyperlink r:id="rId16" w:history="1">
        <w:r w:rsidR="00C4374F" w:rsidRPr="00C4374F">
          <w:rPr>
            <w:rStyle w:val="Hyperlink"/>
            <w:rFonts w:cs="Calibri"/>
            <w:szCs w:val="24"/>
            <w:lang w:val="en-GB"/>
          </w:rPr>
          <w:t>fourth ITU test event on compatibility of mobile phones and vehicle hands-free terminals</w:t>
        </w:r>
      </w:hyperlink>
      <w:r w:rsidR="00C4374F">
        <w:rPr>
          <w:rFonts w:cs="Calibri"/>
          <w:szCs w:val="24"/>
          <w:lang w:val="en-GB"/>
        </w:rPr>
        <w:t xml:space="preserve"> to be held</w:t>
      </w:r>
      <w:r w:rsidR="00C4374F" w:rsidRPr="00C4374F">
        <w:rPr>
          <w:rFonts w:cs="Calibri"/>
          <w:szCs w:val="24"/>
          <w:lang w:val="en-GB"/>
        </w:rPr>
        <w:t xml:space="preserve"> at ITU Telecom World 2017</w:t>
      </w:r>
      <w:r w:rsidR="00C4374F">
        <w:rPr>
          <w:rFonts w:cs="Calibri"/>
          <w:szCs w:val="24"/>
          <w:lang w:val="en-GB"/>
        </w:rPr>
        <w:t>.</w:t>
      </w:r>
    </w:p>
    <w:p w:rsidR="00691755" w:rsidRDefault="00691755" w:rsidP="00691755">
      <w:pPr>
        <w:suppressAutoHyphens/>
        <w:adjustRightInd w:val="0"/>
        <w:spacing w:before="240" w:after="0" w:line="240" w:lineRule="auto"/>
        <w:rPr>
          <w:rFonts w:cs="Calibri"/>
          <w:szCs w:val="24"/>
          <w:lang w:val="en-GB"/>
        </w:rPr>
      </w:pPr>
      <w:r>
        <w:rPr>
          <w:rFonts w:cs="Calibri"/>
          <w:szCs w:val="24"/>
          <w:lang w:val="en-GB"/>
        </w:rPr>
        <w:t>Russ Shields highlighted the crucial role of i</w:t>
      </w:r>
      <w:r w:rsidRPr="00691755">
        <w:rPr>
          <w:rFonts w:cs="Calibri"/>
          <w:szCs w:val="24"/>
          <w:lang w:val="en-GB"/>
        </w:rPr>
        <w:t xml:space="preserve">nteraction </w:t>
      </w:r>
      <w:r>
        <w:rPr>
          <w:rFonts w:cs="Calibri"/>
          <w:szCs w:val="24"/>
          <w:lang w:val="en-GB"/>
        </w:rPr>
        <w:t xml:space="preserve">between </w:t>
      </w:r>
      <w:r w:rsidRPr="00691755">
        <w:rPr>
          <w:rFonts w:cs="Calibri"/>
          <w:szCs w:val="24"/>
          <w:lang w:val="en-GB"/>
        </w:rPr>
        <w:t xml:space="preserve">government, communications, </w:t>
      </w:r>
      <w:r>
        <w:rPr>
          <w:rFonts w:cs="Calibri"/>
          <w:szCs w:val="24"/>
          <w:lang w:val="en-GB"/>
        </w:rPr>
        <w:t xml:space="preserve">and </w:t>
      </w:r>
      <w:r w:rsidRPr="00691755">
        <w:rPr>
          <w:rFonts w:cs="Calibri"/>
          <w:szCs w:val="24"/>
          <w:lang w:val="en-GB"/>
        </w:rPr>
        <w:t>transport</w:t>
      </w:r>
      <w:r>
        <w:rPr>
          <w:rFonts w:cs="Calibri"/>
          <w:szCs w:val="24"/>
          <w:lang w:val="en-GB"/>
        </w:rPr>
        <w:t>ation authorities. To address the i</w:t>
      </w:r>
      <w:r w:rsidRPr="00691755">
        <w:rPr>
          <w:rFonts w:cs="Calibri"/>
          <w:szCs w:val="24"/>
          <w:lang w:val="en-GB"/>
        </w:rPr>
        <w:t>mportant role of coordination between the different SDOs</w:t>
      </w:r>
      <w:r>
        <w:rPr>
          <w:rFonts w:cs="Calibri"/>
          <w:szCs w:val="24"/>
          <w:lang w:val="en-GB"/>
        </w:rPr>
        <w:t xml:space="preserve">, the </w:t>
      </w:r>
      <w:hyperlink r:id="rId17" w:history="1">
        <w:r w:rsidRPr="00691755">
          <w:rPr>
            <w:rStyle w:val="Hyperlink"/>
            <w:rFonts w:cs="Calibri"/>
            <w:szCs w:val="24"/>
            <w:lang w:val="en-GB"/>
          </w:rPr>
          <w:t>Global Standards Collaboration</w:t>
        </w:r>
      </w:hyperlink>
      <w:r>
        <w:rPr>
          <w:rFonts w:cs="Calibri"/>
          <w:szCs w:val="24"/>
          <w:lang w:val="en-GB"/>
        </w:rPr>
        <w:t xml:space="preserve"> (</w:t>
      </w:r>
      <w:r w:rsidRPr="00691755">
        <w:rPr>
          <w:rFonts w:cs="Calibri"/>
          <w:szCs w:val="24"/>
          <w:lang w:val="en-GB"/>
        </w:rPr>
        <w:t>GSC</w:t>
      </w:r>
      <w:r>
        <w:rPr>
          <w:rFonts w:cs="Calibri"/>
          <w:szCs w:val="24"/>
          <w:lang w:val="en-GB"/>
        </w:rPr>
        <w:t>) was set up, and its 21</w:t>
      </w:r>
      <w:r w:rsidRPr="00691755">
        <w:rPr>
          <w:rFonts w:cs="Calibri"/>
          <w:szCs w:val="24"/>
          <w:vertAlign w:val="superscript"/>
          <w:lang w:val="en-GB"/>
        </w:rPr>
        <w:t>st</w:t>
      </w:r>
      <w:r>
        <w:rPr>
          <w:rFonts w:cs="Calibri"/>
          <w:szCs w:val="24"/>
          <w:lang w:val="en-GB"/>
        </w:rPr>
        <w:t xml:space="preserve"> </w:t>
      </w:r>
      <w:r w:rsidRPr="00691755">
        <w:rPr>
          <w:rFonts w:cs="Calibri"/>
          <w:szCs w:val="24"/>
          <w:lang w:val="en-GB"/>
        </w:rPr>
        <w:t xml:space="preserve">meeting </w:t>
      </w:r>
      <w:r>
        <w:rPr>
          <w:rFonts w:cs="Calibri"/>
          <w:szCs w:val="24"/>
          <w:lang w:val="en-GB"/>
        </w:rPr>
        <w:t xml:space="preserve">(Vienna, 26-27 September) will see discussion of the GSC </w:t>
      </w:r>
      <w:r w:rsidRPr="00691755">
        <w:rPr>
          <w:rFonts w:cs="Calibri"/>
          <w:szCs w:val="24"/>
          <w:lang w:val="en-GB"/>
        </w:rPr>
        <w:t>ITS task force</w:t>
      </w:r>
      <w:r>
        <w:rPr>
          <w:rFonts w:cs="Calibri"/>
          <w:szCs w:val="24"/>
          <w:lang w:val="en-GB"/>
        </w:rPr>
        <w:t>, which is witnessing i</w:t>
      </w:r>
      <w:r w:rsidRPr="00691755">
        <w:rPr>
          <w:rFonts w:cs="Calibri"/>
          <w:szCs w:val="24"/>
          <w:lang w:val="en-GB"/>
        </w:rPr>
        <w:t xml:space="preserve">ncreasing interest in ITS </w:t>
      </w:r>
      <w:r>
        <w:rPr>
          <w:rFonts w:cs="Calibri"/>
          <w:szCs w:val="24"/>
          <w:lang w:val="en-GB"/>
        </w:rPr>
        <w:t>radio</w:t>
      </w:r>
      <w:r w:rsidRPr="00691755">
        <w:rPr>
          <w:rFonts w:cs="Calibri"/>
          <w:szCs w:val="24"/>
          <w:lang w:val="en-GB"/>
        </w:rPr>
        <w:t>communications</w:t>
      </w:r>
      <w:r>
        <w:rPr>
          <w:rFonts w:cs="Calibri"/>
          <w:szCs w:val="24"/>
          <w:lang w:val="en-GB"/>
        </w:rPr>
        <w:t xml:space="preserve">. </w:t>
      </w:r>
    </w:p>
    <w:p w:rsidR="00F95111" w:rsidRDefault="00F95111" w:rsidP="00F95111">
      <w:pPr>
        <w:suppressAutoHyphens/>
        <w:adjustRightInd w:val="0"/>
        <w:spacing w:before="240" w:after="0" w:line="240" w:lineRule="auto"/>
        <w:rPr>
          <w:rFonts w:cs="Calibri"/>
          <w:szCs w:val="24"/>
          <w:lang w:val="en-GB"/>
        </w:rPr>
      </w:pPr>
      <w:r>
        <w:rPr>
          <w:rFonts w:cs="Calibri"/>
          <w:szCs w:val="24"/>
          <w:lang w:val="en-GB"/>
        </w:rPr>
        <w:t>As major milestones for ITS communications, he alluded to the introduction of LTE-V in 3GPP Release 14, and p</w:t>
      </w:r>
      <w:r w:rsidRPr="00691755">
        <w:rPr>
          <w:rFonts w:cs="Calibri"/>
          <w:szCs w:val="24"/>
          <w:lang w:val="en-GB"/>
        </w:rPr>
        <w:t>ublic safety based on LTE starting from 3GPP Release 12</w:t>
      </w:r>
      <w:r>
        <w:rPr>
          <w:rFonts w:cs="Calibri"/>
          <w:szCs w:val="24"/>
          <w:lang w:val="en-GB"/>
        </w:rPr>
        <w:t>, eventually leading to c</w:t>
      </w:r>
      <w:r w:rsidRPr="00691755">
        <w:rPr>
          <w:rFonts w:cs="Calibri"/>
          <w:szCs w:val="24"/>
          <w:lang w:val="en-GB"/>
        </w:rPr>
        <w:t>oordinat</w:t>
      </w:r>
      <w:r>
        <w:rPr>
          <w:rFonts w:cs="Calibri"/>
          <w:szCs w:val="24"/>
          <w:lang w:val="en-GB"/>
        </w:rPr>
        <w:t>ed communications</w:t>
      </w:r>
      <w:r w:rsidRPr="00691755">
        <w:rPr>
          <w:rFonts w:cs="Calibri"/>
          <w:szCs w:val="24"/>
          <w:lang w:val="en-GB"/>
        </w:rPr>
        <w:t xml:space="preserve"> of vehicles, public safety and infrastructure</w:t>
      </w:r>
      <w:r>
        <w:rPr>
          <w:rFonts w:cs="Calibri"/>
          <w:szCs w:val="24"/>
          <w:lang w:val="en-GB"/>
        </w:rPr>
        <w:t>,</w:t>
      </w:r>
      <w:r w:rsidRPr="00691755">
        <w:rPr>
          <w:rFonts w:cs="Calibri"/>
          <w:szCs w:val="24"/>
          <w:lang w:val="en-GB"/>
        </w:rPr>
        <w:t xml:space="preserve"> all in a single radio</w:t>
      </w:r>
      <w:r>
        <w:rPr>
          <w:rFonts w:cs="Calibri"/>
          <w:szCs w:val="24"/>
          <w:lang w:val="en-GB"/>
        </w:rPr>
        <w:t>.</w:t>
      </w:r>
    </w:p>
    <w:p w:rsidR="00F95111" w:rsidRDefault="00BD21A6" w:rsidP="00F95111">
      <w:pPr>
        <w:suppressAutoHyphens/>
        <w:adjustRightInd w:val="0"/>
        <w:spacing w:before="240" w:after="0" w:line="240" w:lineRule="auto"/>
        <w:rPr>
          <w:rFonts w:cs="Calibri"/>
          <w:szCs w:val="24"/>
        </w:rPr>
      </w:pPr>
      <w:r w:rsidRPr="00F95111">
        <w:rPr>
          <w:rFonts w:cs="Calibri"/>
          <w:b/>
          <w:bCs/>
          <w:szCs w:val="24"/>
          <w:lang w:val="en-GB"/>
        </w:rPr>
        <w:t>Koji Nakao</w:t>
      </w:r>
      <w:r>
        <w:rPr>
          <w:rFonts w:cs="Calibri"/>
          <w:szCs w:val="24"/>
          <w:lang w:val="en-GB"/>
        </w:rPr>
        <w:t xml:space="preserve"> </w:t>
      </w:r>
      <w:r>
        <w:rPr>
          <w:rFonts w:cs="Calibri"/>
          <w:szCs w:val="24"/>
        </w:rPr>
        <w:t xml:space="preserve">(NICT, Japan) introduced a liaison statement </w:t>
      </w:r>
      <w:r w:rsidR="00F95111">
        <w:rPr>
          <w:rFonts w:cs="Calibri"/>
          <w:szCs w:val="24"/>
        </w:rPr>
        <w:t>(</w:t>
      </w:r>
      <w:hyperlink r:id="rId18" w:history="1">
        <w:r w:rsidR="00F95111" w:rsidRPr="00F95111">
          <w:rPr>
            <w:rStyle w:val="Hyperlink"/>
            <w:rFonts w:cs="Calibri"/>
            <w:szCs w:val="24"/>
          </w:rPr>
          <w:t>Doc 002</w:t>
        </w:r>
      </w:hyperlink>
      <w:r w:rsidR="00F95111">
        <w:rPr>
          <w:rFonts w:cs="Calibri"/>
          <w:szCs w:val="24"/>
        </w:rPr>
        <w:t xml:space="preserve">) </w:t>
      </w:r>
      <w:r>
        <w:rPr>
          <w:rFonts w:cs="Calibri"/>
          <w:szCs w:val="24"/>
        </w:rPr>
        <w:t xml:space="preserve">from SG17 informing the Collaboration on the </w:t>
      </w:r>
      <w:r w:rsidR="00F95111">
        <w:rPr>
          <w:rFonts w:cs="Calibri"/>
          <w:szCs w:val="24"/>
        </w:rPr>
        <w:t xml:space="preserve">approval of </w:t>
      </w:r>
      <w:hyperlink r:id="rId19" w:history="1">
        <w:r w:rsidR="00F95111" w:rsidRPr="00F95111">
          <w:rPr>
            <w:rStyle w:val="Hyperlink"/>
            <w:rFonts w:cs="Calibri"/>
            <w:szCs w:val="24"/>
          </w:rPr>
          <w:t>Recommendation ITU-T X.1373</w:t>
        </w:r>
      </w:hyperlink>
      <w:r w:rsidR="00F95111" w:rsidRPr="00F95111">
        <w:rPr>
          <w:rFonts w:cs="Calibri"/>
          <w:szCs w:val="24"/>
        </w:rPr>
        <w:t xml:space="preserve"> (ex X.itssec-1) </w:t>
      </w:r>
      <w:r w:rsidR="00F95111" w:rsidRPr="00F95111">
        <w:rPr>
          <w:rFonts w:cs="Calibri"/>
          <w:i/>
          <w:iCs/>
          <w:szCs w:val="24"/>
        </w:rPr>
        <w:t>“Secure software update capability for ITS communications devices”</w:t>
      </w:r>
      <w:r w:rsidR="00F95111">
        <w:rPr>
          <w:rFonts w:cs="Calibri"/>
          <w:szCs w:val="24"/>
        </w:rPr>
        <w:t xml:space="preserve">, the ongoing work on work item X.itssec-2 </w:t>
      </w:r>
      <w:r w:rsidR="00F95111" w:rsidRPr="00F95111">
        <w:rPr>
          <w:rFonts w:cs="Calibri"/>
          <w:i/>
          <w:iCs/>
          <w:szCs w:val="24"/>
        </w:rPr>
        <w:t>“Security guidelines for V2X communication systems”</w:t>
      </w:r>
      <w:r w:rsidR="00F95111">
        <w:rPr>
          <w:rFonts w:cs="Calibri"/>
          <w:szCs w:val="24"/>
        </w:rPr>
        <w:t xml:space="preserve">, and the approval of a stand-alone question on </w:t>
      </w:r>
      <w:r w:rsidR="00F95111" w:rsidRPr="00F95111">
        <w:rPr>
          <w:rFonts w:cs="Calibri"/>
          <w:i/>
          <w:iCs/>
          <w:szCs w:val="24"/>
        </w:rPr>
        <w:t>“Security aspects for Intelligent Transport Systems”</w:t>
      </w:r>
      <w:r w:rsidR="00F95111">
        <w:rPr>
          <w:rFonts w:cs="Calibri"/>
          <w:szCs w:val="24"/>
        </w:rPr>
        <w:t xml:space="preserve"> in Study Group 17 (Q13/17). In a more detailed presentation (</w:t>
      </w:r>
      <w:hyperlink r:id="rId20" w:history="1">
        <w:r w:rsidR="00F95111" w:rsidRPr="00F95111">
          <w:rPr>
            <w:rStyle w:val="Hyperlink"/>
            <w:rFonts w:cs="Calibri"/>
            <w:szCs w:val="24"/>
          </w:rPr>
          <w:t>Doc 003</w:t>
        </w:r>
      </w:hyperlink>
      <w:r w:rsidR="00F95111">
        <w:rPr>
          <w:rFonts w:cs="Calibri"/>
          <w:szCs w:val="24"/>
        </w:rPr>
        <w:t xml:space="preserve">), he also extended an invitation to participants to attend a forthcoming </w:t>
      </w:r>
      <w:hyperlink r:id="rId21" w:history="1">
        <w:r w:rsidR="00F95111" w:rsidRPr="00F95111">
          <w:rPr>
            <w:rStyle w:val="Hyperlink"/>
            <w:rFonts w:cs="Calibri"/>
            <w:szCs w:val="24"/>
          </w:rPr>
          <w:t>ITU workshop on Security Aspects of ITS</w:t>
        </w:r>
      </w:hyperlink>
      <w:r w:rsidR="00F95111">
        <w:rPr>
          <w:rFonts w:cs="Calibri"/>
          <w:szCs w:val="24"/>
        </w:rPr>
        <w:t xml:space="preserve">, Geneva, 28 August 2017. </w:t>
      </w:r>
    </w:p>
    <w:p w:rsidR="00F95111" w:rsidRDefault="00F95111" w:rsidP="00F95111">
      <w:pPr>
        <w:suppressAutoHyphens/>
        <w:adjustRightInd w:val="0"/>
        <w:spacing w:before="240" w:after="0" w:line="240" w:lineRule="auto"/>
        <w:rPr>
          <w:rFonts w:cs="Calibri"/>
          <w:szCs w:val="24"/>
        </w:rPr>
      </w:pPr>
      <w:r>
        <w:rPr>
          <w:rFonts w:cs="Calibri"/>
          <w:szCs w:val="24"/>
        </w:rPr>
        <w:t>Participants expressed their appreciation for the presentation and excitement about the recent ITS-related developments in SG17. They encouraged SG17, and Q13/17 in particular, to collaborate with other SDOs active in the field of ITS security, notably the ISO/SAE activities on automotive and ITS cybersecurity (see below).</w:t>
      </w:r>
    </w:p>
    <w:p w:rsidR="00D81482" w:rsidRPr="00047AF0" w:rsidRDefault="00D81482" w:rsidP="00771F6C">
      <w:pPr>
        <w:suppressAutoHyphens/>
        <w:adjustRightInd w:val="0"/>
        <w:spacing w:before="240"/>
        <w:rPr>
          <w:rFonts w:cs="Calibri"/>
          <w:szCs w:val="24"/>
        </w:rPr>
      </w:pPr>
      <w:r w:rsidRPr="00D81482">
        <w:rPr>
          <w:rFonts w:cs="Calibri"/>
          <w:b/>
          <w:bCs/>
          <w:szCs w:val="24"/>
          <w:lang w:val="en-GB"/>
        </w:rPr>
        <w:t>Yushi Naito</w:t>
      </w:r>
      <w:r>
        <w:rPr>
          <w:rFonts w:cs="Calibri"/>
          <w:szCs w:val="24"/>
          <w:lang w:val="en-GB"/>
        </w:rPr>
        <w:t xml:space="preserve"> (</w:t>
      </w:r>
      <w:r w:rsidR="00047AF0" w:rsidRPr="00047AF0">
        <w:rPr>
          <w:rFonts w:cs="Calibri"/>
          <w:szCs w:val="24"/>
          <w:lang w:val="en-GB"/>
        </w:rPr>
        <w:t>Mitsubishi Electric, Japan</w:t>
      </w:r>
      <w:r>
        <w:rPr>
          <w:rFonts w:cs="Calibri"/>
          <w:szCs w:val="24"/>
          <w:lang w:val="en-GB"/>
        </w:rPr>
        <w:t>)</w:t>
      </w:r>
      <w:r w:rsidR="00FE4286">
        <w:rPr>
          <w:rFonts w:cs="Calibri"/>
          <w:szCs w:val="24"/>
          <w:lang w:val="en-GB"/>
        </w:rPr>
        <w:t xml:space="preserve"> </w:t>
      </w:r>
      <w:r w:rsidR="00047AF0">
        <w:rPr>
          <w:rFonts w:cs="Calibri"/>
          <w:szCs w:val="24"/>
          <w:lang w:val="en-GB"/>
        </w:rPr>
        <w:t xml:space="preserve">introduced </w:t>
      </w:r>
      <w:r w:rsidR="00771F6C">
        <w:rPr>
          <w:rFonts w:cs="Calibri"/>
          <w:szCs w:val="24"/>
          <w:lang w:val="en-GB"/>
        </w:rPr>
        <w:t xml:space="preserve">a summary of the activities of Question 27 of ITU-T Study Group 16 contained in </w:t>
      </w:r>
      <w:hyperlink r:id="rId22" w:history="1">
        <w:r w:rsidR="00047AF0" w:rsidRPr="00771F6C">
          <w:rPr>
            <w:rStyle w:val="Hyperlink"/>
            <w:rFonts w:cs="Calibri"/>
            <w:szCs w:val="24"/>
            <w:lang w:val="en-GB"/>
          </w:rPr>
          <w:t>Doc 00</w:t>
        </w:r>
        <w:r w:rsidR="00771F6C" w:rsidRPr="00771F6C">
          <w:rPr>
            <w:rStyle w:val="Hyperlink"/>
            <w:rFonts w:cs="Calibri"/>
            <w:szCs w:val="24"/>
            <w:lang w:val="en-GB"/>
          </w:rPr>
          <w:t>4</w:t>
        </w:r>
      </w:hyperlink>
      <w:r w:rsidR="00771F6C">
        <w:rPr>
          <w:rFonts w:cs="Calibri"/>
          <w:szCs w:val="24"/>
          <w:lang w:val="en-GB"/>
        </w:rPr>
        <w:t xml:space="preserve">. </w:t>
      </w:r>
      <w:r w:rsidR="00047AF0">
        <w:rPr>
          <w:rFonts w:cs="Calibri"/>
          <w:szCs w:val="24"/>
          <w:lang w:val="en-GB"/>
        </w:rPr>
        <w:t xml:space="preserve"> </w:t>
      </w:r>
      <w:r w:rsidR="00771F6C" w:rsidRPr="00771F6C">
        <w:rPr>
          <w:rFonts w:cs="Calibri"/>
          <w:szCs w:val="24"/>
          <w:lang w:val="en-GB"/>
        </w:rPr>
        <w:t xml:space="preserve">Q27/16 is currently working on two draft new Recommendations on architecture and interfaces of the vehicle gateway platform. Additionally, Q27/16 is working on a Technical </w:t>
      </w:r>
      <w:r w:rsidR="00771F6C">
        <w:rPr>
          <w:rFonts w:cs="Calibri"/>
          <w:szCs w:val="24"/>
          <w:lang w:val="en-GB"/>
        </w:rPr>
        <w:t>P</w:t>
      </w:r>
      <w:r w:rsidR="00771F6C" w:rsidRPr="00771F6C">
        <w:rPr>
          <w:rFonts w:cs="Calibri"/>
          <w:szCs w:val="24"/>
          <w:lang w:val="en-GB"/>
        </w:rPr>
        <w:t xml:space="preserve">aper on gap analysis of </w:t>
      </w:r>
      <w:r w:rsidR="00771F6C">
        <w:rPr>
          <w:rFonts w:cs="Calibri"/>
          <w:szCs w:val="24"/>
          <w:lang w:val="en-GB"/>
        </w:rPr>
        <w:t>vehicle gateways,</w:t>
      </w:r>
      <w:r w:rsidR="00771F6C" w:rsidRPr="00771F6C">
        <w:rPr>
          <w:rFonts w:cs="Calibri"/>
          <w:szCs w:val="24"/>
          <w:lang w:val="en-GB"/>
        </w:rPr>
        <w:t xml:space="preserve"> in conjunction with Q</w:t>
      </w:r>
      <w:r w:rsidR="00771F6C">
        <w:rPr>
          <w:rFonts w:cs="Calibri"/>
          <w:szCs w:val="24"/>
          <w:lang w:val="en-GB"/>
        </w:rPr>
        <w:t>13</w:t>
      </w:r>
      <w:r w:rsidR="00771F6C" w:rsidRPr="00771F6C">
        <w:rPr>
          <w:rFonts w:cs="Calibri"/>
          <w:szCs w:val="24"/>
          <w:lang w:val="en-GB"/>
        </w:rPr>
        <w:t>/17.</w:t>
      </w:r>
      <w:r w:rsidR="00771F6C">
        <w:rPr>
          <w:rFonts w:cs="Calibri"/>
          <w:szCs w:val="24"/>
          <w:lang w:val="en-GB"/>
        </w:rPr>
        <w:t xml:space="preserve"> The discussion on these work items will resume at the next meeting of SG16, Macao, </w:t>
      </w:r>
      <w:r w:rsidR="00771F6C" w:rsidRPr="00771F6C">
        <w:rPr>
          <w:rFonts w:cs="Calibri"/>
          <w:szCs w:val="24"/>
          <w:lang w:val="en-GB"/>
        </w:rPr>
        <w:t>16-27 October</w:t>
      </w:r>
      <w:r w:rsidR="00771F6C">
        <w:rPr>
          <w:rFonts w:cs="Calibri"/>
          <w:szCs w:val="24"/>
          <w:lang w:val="en-GB"/>
        </w:rPr>
        <w:t xml:space="preserve"> 2017</w:t>
      </w:r>
      <w:r w:rsidR="00047AF0">
        <w:rPr>
          <w:rFonts w:cs="Calibri"/>
          <w:szCs w:val="24"/>
          <w:lang w:val="en-GB"/>
        </w:rPr>
        <w:t>.</w:t>
      </w:r>
    </w:p>
    <w:p w:rsidR="00C366B7" w:rsidRDefault="00C366B7" w:rsidP="00C366B7">
      <w:pPr>
        <w:suppressAutoHyphens/>
        <w:adjustRightInd w:val="0"/>
        <w:spacing w:before="240" w:after="0" w:line="240" w:lineRule="auto"/>
        <w:rPr>
          <w:rFonts w:cs="Calibri"/>
          <w:szCs w:val="24"/>
        </w:rPr>
      </w:pPr>
      <w:r w:rsidRPr="00C366B7">
        <w:rPr>
          <w:rFonts w:cs="Calibri"/>
          <w:b/>
          <w:bCs/>
          <w:szCs w:val="24"/>
        </w:rPr>
        <w:t>Dick Schnacke</w:t>
      </w:r>
      <w:r>
        <w:rPr>
          <w:rFonts w:cs="Calibri"/>
          <w:szCs w:val="24"/>
        </w:rPr>
        <w:t xml:space="preserve"> (Transcore, United States; Chairman, </w:t>
      </w:r>
      <w:hyperlink r:id="rId23" w:history="1">
        <w:r w:rsidRPr="00C366B7">
          <w:rPr>
            <w:rStyle w:val="Hyperlink"/>
            <w:rFonts w:cs="Calibri"/>
            <w:szCs w:val="24"/>
          </w:rPr>
          <w:t>ISO TC204</w:t>
        </w:r>
      </w:hyperlink>
      <w:r>
        <w:rPr>
          <w:rFonts w:cs="Calibri"/>
          <w:szCs w:val="24"/>
        </w:rPr>
        <w:t>) introduced TC204</w:t>
      </w:r>
      <w:r w:rsidR="00117DE0">
        <w:rPr>
          <w:rFonts w:cs="Calibri"/>
          <w:szCs w:val="24"/>
        </w:rPr>
        <w:t xml:space="preserve"> on “Intelligent transport systems”</w:t>
      </w:r>
      <w:r>
        <w:rPr>
          <w:rFonts w:cs="Calibri"/>
          <w:szCs w:val="24"/>
        </w:rPr>
        <w:t xml:space="preserve">, which, with 500-600 participants, is one of the biggest ISO Technical Committees. Twelve </w:t>
      </w:r>
      <w:r w:rsidRPr="00C366B7">
        <w:rPr>
          <w:rFonts w:cs="Calibri"/>
          <w:szCs w:val="24"/>
        </w:rPr>
        <w:t xml:space="preserve">active working groups </w:t>
      </w:r>
      <w:r>
        <w:rPr>
          <w:rFonts w:cs="Calibri"/>
          <w:szCs w:val="24"/>
        </w:rPr>
        <w:t xml:space="preserve">cover areas ranging </w:t>
      </w:r>
      <w:r w:rsidRPr="00C366B7">
        <w:rPr>
          <w:rFonts w:cs="Calibri"/>
          <w:szCs w:val="24"/>
        </w:rPr>
        <w:t xml:space="preserve">from </w:t>
      </w:r>
      <w:r>
        <w:rPr>
          <w:rFonts w:cs="Calibri"/>
          <w:szCs w:val="24"/>
        </w:rPr>
        <w:t xml:space="preserve">ITS </w:t>
      </w:r>
      <w:r w:rsidRPr="00C366B7">
        <w:rPr>
          <w:rFonts w:cs="Calibri"/>
          <w:szCs w:val="24"/>
        </w:rPr>
        <w:t>basic architecture, communications, security systems, applications</w:t>
      </w:r>
      <w:r>
        <w:rPr>
          <w:rFonts w:cs="Calibri"/>
          <w:szCs w:val="24"/>
        </w:rPr>
        <w:t xml:space="preserve">, etc. </w:t>
      </w:r>
    </w:p>
    <w:p w:rsidR="00117DE0" w:rsidRDefault="00C366B7" w:rsidP="00A71230">
      <w:pPr>
        <w:suppressAutoHyphens/>
        <w:adjustRightInd w:val="0"/>
        <w:spacing w:before="240" w:after="0" w:line="240" w:lineRule="auto"/>
        <w:rPr>
          <w:rFonts w:cs="Calibri"/>
          <w:szCs w:val="24"/>
        </w:rPr>
      </w:pPr>
      <w:r>
        <w:rPr>
          <w:rFonts w:cs="Calibri"/>
          <w:szCs w:val="24"/>
        </w:rPr>
        <w:lastRenderedPageBreak/>
        <w:t xml:space="preserve">He identified three Working Groups as those with the greatest relevance to the Collaboration, and to ITS communications work in ITU: </w:t>
      </w:r>
      <w:r w:rsidRPr="00C366B7">
        <w:rPr>
          <w:rFonts w:cs="Calibri"/>
          <w:szCs w:val="24"/>
        </w:rPr>
        <w:t xml:space="preserve">WG 16 </w:t>
      </w:r>
      <w:r>
        <w:rPr>
          <w:rFonts w:cs="Calibri"/>
          <w:szCs w:val="24"/>
        </w:rPr>
        <w:t xml:space="preserve">on </w:t>
      </w:r>
      <w:r w:rsidRPr="00C366B7">
        <w:rPr>
          <w:rFonts w:cs="Calibri"/>
          <w:szCs w:val="24"/>
        </w:rPr>
        <w:t xml:space="preserve">wide area communications, </w:t>
      </w:r>
      <w:r>
        <w:rPr>
          <w:rFonts w:cs="Calibri"/>
          <w:szCs w:val="24"/>
        </w:rPr>
        <w:t xml:space="preserve">WG </w:t>
      </w:r>
      <w:r w:rsidRPr="00C366B7">
        <w:rPr>
          <w:rFonts w:cs="Calibri"/>
          <w:szCs w:val="24"/>
        </w:rPr>
        <w:t xml:space="preserve">17 </w:t>
      </w:r>
      <w:r>
        <w:rPr>
          <w:rFonts w:cs="Calibri"/>
          <w:szCs w:val="24"/>
        </w:rPr>
        <w:t>on n</w:t>
      </w:r>
      <w:r w:rsidRPr="00C366B7">
        <w:rPr>
          <w:rFonts w:cs="Calibri"/>
          <w:szCs w:val="24"/>
        </w:rPr>
        <w:t xml:space="preserve">omadic </w:t>
      </w:r>
      <w:r>
        <w:rPr>
          <w:rFonts w:cs="Calibri"/>
          <w:szCs w:val="24"/>
        </w:rPr>
        <w:t>d</w:t>
      </w:r>
      <w:r w:rsidRPr="00C366B7">
        <w:rPr>
          <w:rFonts w:cs="Calibri"/>
          <w:szCs w:val="24"/>
        </w:rPr>
        <w:t xml:space="preserve">evices in ITS </w:t>
      </w:r>
      <w:r>
        <w:rPr>
          <w:rFonts w:cs="Calibri"/>
          <w:szCs w:val="24"/>
        </w:rPr>
        <w:t>s</w:t>
      </w:r>
      <w:r w:rsidRPr="00C366B7">
        <w:rPr>
          <w:rFonts w:cs="Calibri"/>
          <w:szCs w:val="24"/>
        </w:rPr>
        <w:t>ystems</w:t>
      </w:r>
      <w:r>
        <w:rPr>
          <w:rFonts w:cs="Calibri"/>
          <w:szCs w:val="24"/>
        </w:rPr>
        <w:t>,</w:t>
      </w:r>
      <w:r w:rsidRPr="00C366B7">
        <w:rPr>
          <w:rFonts w:cs="Calibri"/>
          <w:szCs w:val="24"/>
        </w:rPr>
        <w:t xml:space="preserve"> and </w:t>
      </w:r>
      <w:r>
        <w:rPr>
          <w:rFonts w:cs="Calibri"/>
          <w:szCs w:val="24"/>
        </w:rPr>
        <w:t xml:space="preserve">WG </w:t>
      </w:r>
      <w:r w:rsidRPr="00C366B7">
        <w:rPr>
          <w:rFonts w:cs="Calibri"/>
          <w:szCs w:val="24"/>
        </w:rPr>
        <w:t xml:space="preserve">18 </w:t>
      </w:r>
      <w:r>
        <w:rPr>
          <w:rFonts w:cs="Calibri"/>
          <w:szCs w:val="24"/>
        </w:rPr>
        <w:t>on c</w:t>
      </w:r>
      <w:r w:rsidRPr="00C366B7">
        <w:rPr>
          <w:rFonts w:cs="Calibri"/>
          <w:szCs w:val="24"/>
        </w:rPr>
        <w:t>ooperative systems</w:t>
      </w:r>
      <w:r w:rsidR="00A71230">
        <w:rPr>
          <w:rFonts w:cs="Calibri"/>
          <w:szCs w:val="24"/>
        </w:rPr>
        <w:t xml:space="preserve">. A list of active work items of these groups is contained in </w:t>
      </w:r>
      <w:hyperlink r:id="rId24" w:history="1">
        <w:r w:rsidR="00A71230" w:rsidRPr="00A71230">
          <w:rPr>
            <w:rStyle w:val="Hyperlink"/>
            <w:rFonts w:cs="Calibri"/>
            <w:szCs w:val="24"/>
          </w:rPr>
          <w:t>Doc 005</w:t>
        </w:r>
      </w:hyperlink>
      <w:r w:rsidR="00A71230">
        <w:rPr>
          <w:rFonts w:cs="Calibri"/>
          <w:szCs w:val="24"/>
        </w:rPr>
        <w:t>.</w:t>
      </w:r>
      <w:r>
        <w:rPr>
          <w:rFonts w:cs="Calibri"/>
          <w:szCs w:val="24"/>
        </w:rPr>
        <w:t xml:space="preserve"> </w:t>
      </w:r>
      <w:r w:rsidR="00A71230">
        <w:rPr>
          <w:rFonts w:cs="Calibri"/>
          <w:szCs w:val="24"/>
        </w:rPr>
        <w:t xml:space="preserve">Dick Schnacke </w:t>
      </w:r>
      <w:r>
        <w:rPr>
          <w:rFonts w:cs="Calibri"/>
          <w:szCs w:val="24"/>
        </w:rPr>
        <w:t xml:space="preserve">noted that cooperation </w:t>
      </w:r>
      <w:r w:rsidR="00A71230">
        <w:rPr>
          <w:rFonts w:cs="Calibri"/>
          <w:szCs w:val="24"/>
        </w:rPr>
        <w:t xml:space="preserve">between </w:t>
      </w:r>
      <w:r>
        <w:rPr>
          <w:rFonts w:cs="Calibri"/>
          <w:szCs w:val="24"/>
        </w:rPr>
        <w:t xml:space="preserve">these Working Groups </w:t>
      </w:r>
      <w:r w:rsidR="00A71230">
        <w:rPr>
          <w:rFonts w:cs="Calibri"/>
          <w:szCs w:val="24"/>
        </w:rPr>
        <w:t xml:space="preserve">and the respective ITU Study Groups </w:t>
      </w:r>
      <w:r>
        <w:rPr>
          <w:rFonts w:cs="Calibri"/>
          <w:szCs w:val="24"/>
        </w:rPr>
        <w:t xml:space="preserve">would be essential in moving the work forward and avoiding fragmentation. </w:t>
      </w:r>
    </w:p>
    <w:p w:rsidR="00117DE0" w:rsidRDefault="00117DE0" w:rsidP="00117DE0">
      <w:pPr>
        <w:suppressAutoHyphens/>
        <w:adjustRightInd w:val="0"/>
        <w:spacing w:before="240" w:after="0" w:line="240" w:lineRule="auto"/>
        <w:rPr>
          <w:rFonts w:cs="Calibri"/>
          <w:szCs w:val="24"/>
        </w:rPr>
      </w:pPr>
      <w:r>
        <w:rPr>
          <w:rFonts w:cs="Calibri"/>
          <w:szCs w:val="24"/>
        </w:rPr>
        <w:t>In addition to those Working Groups, several a</w:t>
      </w:r>
      <w:r w:rsidRPr="00117DE0">
        <w:rPr>
          <w:rFonts w:cs="Calibri"/>
          <w:szCs w:val="24"/>
        </w:rPr>
        <w:t>d</w:t>
      </w:r>
      <w:r>
        <w:rPr>
          <w:rFonts w:cs="Calibri"/>
          <w:szCs w:val="24"/>
        </w:rPr>
        <w:t xml:space="preserve"> </w:t>
      </w:r>
      <w:r w:rsidRPr="00117DE0">
        <w:rPr>
          <w:rFonts w:cs="Calibri"/>
          <w:szCs w:val="24"/>
        </w:rPr>
        <w:t xml:space="preserve">hoc groups </w:t>
      </w:r>
      <w:r>
        <w:rPr>
          <w:rFonts w:cs="Calibri"/>
          <w:szCs w:val="24"/>
        </w:rPr>
        <w:t xml:space="preserve">including </w:t>
      </w:r>
      <w:r w:rsidRPr="00117DE0">
        <w:rPr>
          <w:rFonts w:cs="Calibri"/>
          <w:szCs w:val="24"/>
        </w:rPr>
        <w:t>on spectrum, big data, intelligent mobility services, automated driving</w:t>
      </w:r>
      <w:r>
        <w:rPr>
          <w:rFonts w:cs="Calibri"/>
          <w:szCs w:val="24"/>
        </w:rPr>
        <w:t xml:space="preserve"> are operating under TC204.</w:t>
      </w:r>
    </w:p>
    <w:p w:rsidR="00C366B7" w:rsidRDefault="00C366B7" w:rsidP="00C366B7">
      <w:pPr>
        <w:suppressAutoHyphens/>
        <w:adjustRightInd w:val="0"/>
        <w:spacing w:before="240" w:after="0" w:line="240" w:lineRule="auto"/>
        <w:rPr>
          <w:rFonts w:cs="Calibri"/>
          <w:szCs w:val="24"/>
        </w:rPr>
      </w:pPr>
      <w:r>
        <w:rPr>
          <w:rFonts w:cs="Calibri"/>
          <w:szCs w:val="24"/>
        </w:rPr>
        <w:t xml:space="preserve">Formal liaisons inside and outside ISO exist, as listed at </w:t>
      </w:r>
      <w:hyperlink r:id="rId25" w:anchor="liaisons" w:history="1">
        <w:r w:rsidRPr="00865B77">
          <w:rPr>
            <w:rStyle w:val="Hyperlink"/>
            <w:rFonts w:cs="Calibri"/>
            <w:szCs w:val="24"/>
          </w:rPr>
          <w:t>https://www.iso.org/committee/54706.html#liaisons</w:t>
        </w:r>
      </w:hyperlink>
      <w:r>
        <w:rPr>
          <w:rFonts w:cs="Calibri"/>
          <w:szCs w:val="24"/>
        </w:rPr>
        <w:t>.</w:t>
      </w:r>
    </w:p>
    <w:p w:rsidR="00117DE0" w:rsidRDefault="00117DE0" w:rsidP="00117DE0">
      <w:pPr>
        <w:suppressAutoHyphens/>
        <w:adjustRightInd w:val="0"/>
        <w:spacing w:before="240" w:after="0" w:line="240" w:lineRule="auto"/>
        <w:rPr>
          <w:rFonts w:cs="Calibri"/>
          <w:szCs w:val="24"/>
        </w:rPr>
      </w:pPr>
      <w:r>
        <w:rPr>
          <w:rFonts w:cs="Calibri"/>
          <w:szCs w:val="24"/>
        </w:rPr>
        <w:t xml:space="preserve">Within ISO, Technical Committee 22 on </w:t>
      </w:r>
      <w:r w:rsidRPr="00117DE0">
        <w:rPr>
          <w:rFonts w:cs="Calibri"/>
          <w:szCs w:val="24"/>
        </w:rPr>
        <w:t>road vehicles</w:t>
      </w:r>
      <w:r>
        <w:rPr>
          <w:rFonts w:cs="Calibri"/>
          <w:szCs w:val="24"/>
        </w:rPr>
        <w:t xml:space="preserve"> is working on standards for the</w:t>
      </w:r>
      <w:r w:rsidRPr="00117DE0">
        <w:rPr>
          <w:rFonts w:cs="Calibri"/>
          <w:szCs w:val="24"/>
        </w:rPr>
        <w:t xml:space="preserve"> </w:t>
      </w:r>
      <w:r>
        <w:rPr>
          <w:rFonts w:cs="Calibri"/>
          <w:szCs w:val="24"/>
        </w:rPr>
        <w:t>“</w:t>
      </w:r>
      <w:r w:rsidRPr="00117DE0">
        <w:rPr>
          <w:rFonts w:cs="Calibri"/>
          <w:szCs w:val="24"/>
        </w:rPr>
        <w:t>extended vehicle</w:t>
      </w:r>
      <w:r>
        <w:rPr>
          <w:rFonts w:cs="Calibri"/>
          <w:szCs w:val="24"/>
        </w:rPr>
        <w:t>”.</w:t>
      </w:r>
    </w:p>
    <w:p w:rsidR="00F83FD0" w:rsidRDefault="00C366B7" w:rsidP="00117DE0">
      <w:pPr>
        <w:suppressAutoHyphens/>
        <w:adjustRightInd w:val="0"/>
        <w:spacing w:before="240" w:after="0" w:line="240" w:lineRule="auto"/>
        <w:rPr>
          <w:rFonts w:cs="Calibri"/>
          <w:szCs w:val="24"/>
        </w:rPr>
      </w:pPr>
      <w:r>
        <w:rPr>
          <w:rFonts w:cs="Calibri"/>
          <w:szCs w:val="24"/>
        </w:rPr>
        <w:t>An internal cooperation project between ISO TCs 204 and 22, as highlighted in previous Collaboration meetings</w:t>
      </w:r>
      <w:r w:rsidR="00117DE0">
        <w:rPr>
          <w:rFonts w:cs="Calibri"/>
          <w:szCs w:val="24"/>
        </w:rPr>
        <w:t xml:space="preserve"> (see </w:t>
      </w:r>
      <w:hyperlink r:id="rId26" w:history="1">
        <w:r w:rsidR="00117DE0" w:rsidRPr="00117DE0">
          <w:rPr>
            <w:rStyle w:val="Hyperlink"/>
            <w:rFonts w:cs="Calibri"/>
            <w:szCs w:val="24"/>
          </w:rPr>
          <w:t>here</w:t>
        </w:r>
      </w:hyperlink>
      <w:r w:rsidR="00117DE0">
        <w:rPr>
          <w:rFonts w:cs="Calibri"/>
          <w:szCs w:val="24"/>
        </w:rPr>
        <w:t xml:space="preserve">, </w:t>
      </w:r>
      <w:hyperlink r:id="rId27" w:history="1">
        <w:r w:rsidR="00117DE0" w:rsidRPr="00117DE0">
          <w:rPr>
            <w:rStyle w:val="Hyperlink"/>
            <w:rFonts w:cs="Calibri"/>
            <w:szCs w:val="24"/>
          </w:rPr>
          <w:t>here</w:t>
        </w:r>
      </w:hyperlink>
      <w:r w:rsidR="00117DE0">
        <w:rPr>
          <w:rFonts w:cs="Calibri"/>
          <w:szCs w:val="24"/>
        </w:rPr>
        <w:t xml:space="preserve"> and </w:t>
      </w:r>
      <w:hyperlink r:id="rId28" w:history="1">
        <w:r w:rsidR="00117DE0" w:rsidRPr="00117DE0">
          <w:rPr>
            <w:rStyle w:val="Hyperlink"/>
            <w:rFonts w:cs="Calibri"/>
            <w:szCs w:val="24"/>
          </w:rPr>
          <w:t>here</w:t>
        </w:r>
      </w:hyperlink>
      <w:r w:rsidR="00117DE0">
        <w:rPr>
          <w:rFonts w:cs="Calibri"/>
          <w:szCs w:val="24"/>
        </w:rPr>
        <w:t>)</w:t>
      </w:r>
      <w:r>
        <w:rPr>
          <w:rFonts w:cs="Calibri"/>
          <w:szCs w:val="24"/>
        </w:rPr>
        <w:t xml:space="preserve">, is the </w:t>
      </w:r>
      <w:r w:rsidRPr="00117DE0">
        <w:rPr>
          <w:rFonts w:cs="Calibri"/>
          <w:b/>
          <w:bCs/>
          <w:szCs w:val="24"/>
        </w:rPr>
        <w:t>Joint ISO/TC 22/SC 3 - ISO/TC 204 Working Group on Vehicle Station Gateway (VSG)</w:t>
      </w:r>
      <w:r>
        <w:rPr>
          <w:rFonts w:cs="Calibri"/>
          <w:szCs w:val="24"/>
        </w:rPr>
        <w:t xml:space="preserve">, an area with </w:t>
      </w:r>
      <w:r w:rsidR="00117DE0">
        <w:rPr>
          <w:rFonts w:cs="Calibri"/>
          <w:szCs w:val="24"/>
        </w:rPr>
        <w:t xml:space="preserve">related efforts in </w:t>
      </w:r>
      <w:r>
        <w:rPr>
          <w:rFonts w:cs="Calibri"/>
          <w:szCs w:val="24"/>
        </w:rPr>
        <w:t>Q27/16.</w:t>
      </w:r>
    </w:p>
    <w:p w:rsidR="002A042D" w:rsidRDefault="00706700" w:rsidP="00193F79">
      <w:pPr>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Calibri"/>
          <w:szCs w:val="24"/>
        </w:rPr>
      </w:pPr>
      <w:r w:rsidRPr="00706700">
        <w:rPr>
          <w:rFonts w:cs="Calibri"/>
          <w:b/>
          <w:bCs/>
          <w:szCs w:val="24"/>
          <w:u w:val="single"/>
        </w:rPr>
        <w:t xml:space="preserve">Action </w:t>
      </w:r>
      <w:r w:rsidR="00193F79">
        <w:rPr>
          <w:rFonts w:cs="Calibri"/>
          <w:b/>
          <w:bCs/>
          <w:szCs w:val="24"/>
          <w:u w:val="single"/>
        </w:rPr>
        <w:t>(</w:t>
      </w:r>
      <w:r w:rsidR="00803C9C">
        <w:rPr>
          <w:rFonts w:cs="Calibri"/>
          <w:b/>
          <w:bCs/>
          <w:szCs w:val="24"/>
          <w:u w:val="single"/>
        </w:rPr>
        <w:t>1</w:t>
      </w:r>
      <w:r w:rsidR="00193F79">
        <w:rPr>
          <w:rFonts w:cs="Calibri"/>
          <w:b/>
          <w:bCs/>
          <w:szCs w:val="24"/>
          <w:u w:val="single"/>
        </w:rPr>
        <w:t>)</w:t>
      </w:r>
      <w:r w:rsidR="00803C9C">
        <w:rPr>
          <w:rFonts w:cs="Calibri"/>
          <w:b/>
          <w:bCs/>
          <w:szCs w:val="24"/>
          <w:u w:val="single"/>
        </w:rPr>
        <w:t xml:space="preserve"> </w:t>
      </w:r>
      <w:r w:rsidRPr="00706700">
        <w:rPr>
          <w:rFonts w:cs="Calibri"/>
          <w:b/>
          <w:bCs/>
          <w:szCs w:val="24"/>
          <w:u w:val="single"/>
        </w:rPr>
        <w:t>SG16:</w:t>
      </w:r>
      <w:r w:rsidR="00193F79">
        <w:rPr>
          <w:rFonts w:cs="Calibri"/>
          <w:szCs w:val="24"/>
        </w:rPr>
        <w:tab/>
      </w:r>
      <w:r>
        <w:rPr>
          <w:rFonts w:cs="Calibri"/>
          <w:szCs w:val="24"/>
        </w:rPr>
        <w:t>E</w:t>
      </w:r>
      <w:r w:rsidR="00117DE0">
        <w:rPr>
          <w:rFonts w:cs="Calibri"/>
          <w:szCs w:val="24"/>
        </w:rPr>
        <w:t xml:space="preserve">xchange information and coordinate with </w:t>
      </w:r>
      <w:r w:rsidRPr="00706700">
        <w:rPr>
          <w:rFonts w:cs="Calibri"/>
          <w:b/>
          <w:bCs/>
          <w:szCs w:val="24"/>
        </w:rPr>
        <w:t xml:space="preserve">Joint ISO/TC 22/SC 3 - ISO/TC 204 </w:t>
      </w:r>
      <w:r w:rsidR="00193F79">
        <w:rPr>
          <w:rFonts w:cs="Calibri"/>
          <w:b/>
          <w:bCs/>
          <w:szCs w:val="24"/>
        </w:rPr>
        <w:tab/>
      </w:r>
      <w:r w:rsidR="00193F79">
        <w:rPr>
          <w:rFonts w:cs="Calibri"/>
          <w:b/>
          <w:bCs/>
          <w:szCs w:val="24"/>
        </w:rPr>
        <w:tab/>
      </w:r>
      <w:r w:rsidR="00193F79">
        <w:rPr>
          <w:rFonts w:cs="Calibri"/>
          <w:b/>
          <w:bCs/>
          <w:szCs w:val="24"/>
        </w:rPr>
        <w:tab/>
      </w:r>
      <w:r w:rsidR="00193F79">
        <w:rPr>
          <w:rFonts w:cs="Calibri"/>
          <w:b/>
          <w:bCs/>
          <w:szCs w:val="24"/>
        </w:rPr>
        <w:tab/>
      </w:r>
      <w:r w:rsidRPr="00706700">
        <w:rPr>
          <w:rFonts w:cs="Calibri"/>
          <w:b/>
          <w:bCs/>
          <w:szCs w:val="24"/>
        </w:rPr>
        <w:t>Working Group on Vehicle Station Gateway (VSG)</w:t>
      </w:r>
      <w:r w:rsidR="00117DE0">
        <w:rPr>
          <w:rFonts w:cs="Calibri"/>
          <w:szCs w:val="24"/>
        </w:rPr>
        <w:t>.</w:t>
      </w:r>
    </w:p>
    <w:p w:rsidR="00117DE0" w:rsidRDefault="00117DE0" w:rsidP="002A042D">
      <w:pPr>
        <w:suppressAutoHyphens/>
        <w:adjustRightInd w:val="0"/>
        <w:spacing w:before="240" w:after="0" w:line="240" w:lineRule="auto"/>
      </w:pPr>
      <w:r w:rsidRPr="002A042D">
        <w:t xml:space="preserve">He also highlighted an external </w:t>
      </w:r>
      <w:r w:rsidR="002A042D" w:rsidRPr="002A042D">
        <w:t>joint</w:t>
      </w:r>
      <w:r w:rsidRPr="002A042D">
        <w:t xml:space="preserve"> project between ISO and SAE Internationa</w:t>
      </w:r>
      <w:r w:rsidR="002A042D" w:rsidRPr="002A042D">
        <w:t xml:space="preserve">l </w:t>
      </w:r>
      <w:r w:rsidRPr="002A042D">
        <w:rPr>
          <w:rFonts w:cs="Times New Roman"/>
        </w:rPr>
        <w:t xml:space="preserve">to </w:t>
      </w:r>
      <w:hyperlink r:id="rId29" w:history="1">
        <w:r w:rsidRPr="002A042D">
          <w:rPr>
            <w:rStyle w:val="Hyperlink"/>
          </w:rPr>
          <w:t>develop technical standards</w:t>
        </w:r>
        <w:r w:rsidRPr="002A042D">
          <w:rPr>
            <w:rStyle w:val="Hyperlink"/>
            <w:rFonts w:cs="Arial"/>
          </w:rPr>
          <w:t xml:space="preserve"> for road vehicles and intelligent </w:t>
        </w:r>
        <w:r w:rsidR="002A042D" w:rsidRPr="002A042D">
          <w:rPr>
            <w:rStyle w:val="Hyperlink"/>
            <w:rFonts w:cs="Arial"/>
          </w:rPr>
          <w:t>transport</w:t>
        </w:r>
        <w:r w:rsidRPr="002A042D">
          <w:rPr>
            <w:rStyle w:val="Hyperlink"/>
            <w:rFonts w:cs="Arial"/>
          </w:rPr>
          <w:t xml:space="preserve"> systems, including automotive cyber security</w:t>
        </w:r>
      </w:hyperlink>
      <w:r w:rsidR="002A042D" w:rsidRPr="002A042D">
        <w:t>.</w:t>
      </w:r>
    </w:p>
    <w:p w:rsidR="00706700" w:rsidRDefault="002A042D" w:rsidP="00706700">
      <w:pPr>
        <w:suppressAutoHyphens/>
        <w:adjustRightInd w:val="0"/>
        <w:spacing w:before="240" w:after="0" w:line="240" w:lineRule="auto"/>
        <w:rPr>
          <w:rFonts w:cs="Calibri"/>
          <w:szCs w:val="24"/>
        </w:rPr>
      </w:pPr>
      <w:r>
        <w:rPr>
          <w:rFonts w:cs="Calibri"/>
          <w:szCs w:val="24"/>
        </w:rPr>
        <w:t xml:space="preserve">A general overview of this joint </w:t>
      </w:r>
      <w:r w:rsidR="00706700">
        <w:rPr>
          <w:rFonts w:cs="Calibri"/>
          <w:szCs w:val="24"/>
        </w:rPr>
        <w:t>working group which will eventually lead</w:t>
      </w:r>
      <w:r>
        <w:rPr>
          <w:rFonts w:cs="Calibri"/>
          <w:szCs w:val="24"/>
        </w:rPr>
        <w:t xml:space="preserve"> to </w:t>
      </w:r>
      <w:r w:rsidR="00706700">
        <w:rPr>
          <w:rFonts w:cs="Calibri"/>
          <w:szCs w:val="24"/>
        </w:rPr>
        <w:t xml:space="preserve">a joint </w:t>
      </w:r>
      <w:r>
        <w:rPr>
          <w:rFonts w:cs="Calibri"/>
          <w:szCs w:val="24"/>
        </w:rPr>
        <w:t xml:space="preserve">standard </w:t>
      </w:r>
      <w:r w:rsidRPr="00706700">
        <w:rPr>
          <w:rFonts w:cs="Calibri"/>
          <w:b/>
          <w:bCs/>
          <w:szCs w:val="24"/>
        </w:rPr>
        <w:t>ISO</w:t>
      </w:r>
      <w:r w:rsidR="00706700" w:rsidRPr="00706700">
        <w:rPr>
          <w:rFonts w:cs="Calibri"/>
          <w:b/>
          <w:bCs/>
          <w:szCs w:val="24"/>
        </w:rPr>
        <w:t>/</w:t>
      </w:r>
      <w:r w:rsidRPr="00706700">
        <w:rPr>
          <w:rFonts w:cs="Calibri"/>
          <w:b/>
          <w:bCs/>
          <w:szCs w:val="24"/>
        </w:rPr>
        <w:t>SAE 21434 Road vehicles – Cybersecurity Engineering</w:t>
      </w:r>
      <w:r>
        <w:rPr>
          <w:rFonts w:cs="Calibri"/>
          <w:szCs w:val="24"/>
        </w:rPr>
        <w:t xml:space="preserve"> was recently introduced in a meeting of the UNECE Task Force on Automotive Cybersecurity and OTA Software updates (</w:t>
      </w:r>
      <w:r w:rsidR="00A71230">
        <w:rPr>
          <w:rFonts w:cs="Calibri"/>
          <w:szCs w:val="24"/>
        </w:rPr>
        <w:t xml:space="preserve">see </w:t>
      </w:r>
      <w:hyperlink r:id="rId30" w:history="1">
        <w:r w:rsidRPr="002A042D">
          <w:rPr>
            <w:rStyle w:val="Hyperlink"/>
            <w:rFonts w:cs="Calibri"/>
            <w:szCs w:val="24"/>
          </w:rPr>
          <w:t>presentation material</w:t>
        </w:r>
      </w:hyperlink>
      <w:r>
        <w:rPr>
          <w:rFonts w:cs="Calibri"/>
          <w:szCs w:val="24"/>
        </w:rPr>
        <w:t xml:space="preserve">). </w:t>
      </w:r>
    </w:p>
    <w:p w:rsidR="00706700" w:rsidRDefault="002A042D" w:rsidP="00706700">
      <w:pPr>
        <w:suppressAutoHyphens/>
        <w:adjustRightInd w:val="0"/>
        <w:spacing w:before="240" w:after="0" w:line="240" w:lineRule="auto"/>
        <w:rPr>
          <w:rFonts w:cs="Calibri"/>
          <w:szCs w:val="24"/>
        </w:rPr>
      </w:pPr>
      <w:r>
        <w:rPr>
          <w:rFonts w:cs="Calibri"/>
          <w:szCs w:val="24"/>
        </w:rPr>
        <w:t xml:space="preserve">The meeting highlighted the importance for ITU-T Study Group 17 </w:t>
      </w:r>
      <w:r w:rsidR="00706700">
        <w:rPr>
          <w:rFonts w:cs="Calibri"/>
          <w:szCs w:val="24"/>
        </w:rPr>
        <w:t xml:space="preserve">(Q13/17) </w:t>
      </w:r>
      <w:r>
        <w:rPr>
          <w:rFonts w:cs="Calibri"/>
          <w:szCs w:val="24"/>
        </w:rPr>
        <w:t xml:space="preserve">to establish a close </w:t>
      </w:r>
      <w:r w:rsidR="00706700">
        <w:rPr>
          <w:rFonts w:cs="Calibri"/>
          <w:szCs w:val="24"/>
        </w:rPr>
        <w:t xml:space="preserve">relationship with this joint project, and to </w:t>
      </w:r>
      <w:r>
        <w:rPr>
          <w:rFonts w:cs="Calibri"/>
          <w:szCs w:val="24"/>
        </w:rPr>
        <w:t xml:space="preserve">closely monitor </w:t>
      </w:r>
      <w:r w:rsidR="00706700">
        <w:rPr>
          <w:rFonts w:cs="Calibri"/>
          <w:szCs w:val="24"/>
        </w:rPr>
        <w:t xml:space="preserve">its progress. </w:t>
      </w:r>
    </w:p>
    <w:p w:rsidR="00706700" w:rsidRDefault="00706700" w:rsidP="00193F79">
      <w:pPr>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Calibri"/>
          <w:szCs w:val="24"/>
        </w:rPr>
      </w:pPr>
      <w:r w:rsidRPr="00706700">
        <w:rPr>
          <w:rFonts w:cs="Calibri"/>
          <w:b/>
          <w:bCs/>
          <w:szCs w:val="24"/>
          <w:u w:val="single"/>
        </w:rPr>
        <w:t xml:space="preserve">Action </w:t>
      </w:r>
      <w:r w:rsidR="00193F79">
        <w:rPr>
          <w:rFonts w:cs="Calibri"/>
          <w:b/>
          <w:bCs/>
          <w:szCs w:val="24"/>
          <w:u w:val="single"/>
        </w:rPr>
        <w:t>(</w:t>
      </w:r>
      <w:r w:rsidR="00803C9C">
        <w:rPr>
          <w:rFonts w:cs="Calibri"/>
          <w:b/>
          <w:bCs/>
          <w:szCs w:val="24"/>
          <w:u w:val="single"/>
        </w:rPr>
        <w:t>2</w:t>
      </w:r>
      <w:r w:rsidR="00193F79">
        <w:rPr>
          <w:rFonts w:cs="Calibri"/>
          <w:b/>
          <w:bCs/>
          <w:szCs w:val="24"/>
          <w:u w:val="single"/>
        </w:rPr>
        <w:t>)</w:t>
      </w:r>
      <w:r w:rsidR="00803C9C">
        <w:rPr>
          <w:rFonts w:cs="Calibri"/>
          <w:b/>
          <w:bCs/>
          <w:szCs w:val="24"/>
          <w:u w:val="single"/>
        </w:rPr>
        <w:t xml:space="preserve"> </w:t>
      </w:r>
      <w:r w:rsidRPr="00706700">
        <w:rPr>
          <w:rFonts w:cs="Calibri"/>
          <w:b/>
          <w:bCs/>
          <w:szCs w:val="24"/>
          <w:u w:val="single"/>
        </w:rPr>
        <w:t>SG17:</w:t>
      </w:r>
      <w:r>
        <w:rPr>
          <w:rFonts w:cs="Calibri"/>
          <w:szCs w:val="24"/>
        </w:rPr>
        <w:tab/>
        <w:t xml:space="preserve">Exchange information and coordinate with </w:t>
      </w:r>
      <w:r w:rsidRPr="00706700">
        <w:rPr>
          <w:rFonts w:cs="Calibri"/>
          <w:b/>
          <w:bCs/>
          <w:szCs w:val="24"/>
        </w:rPr>
        <w:t>ISO/</w:t>
      </w:r>
      <w:r>
        <w:rPr>
          <w:rFonts w:cs="Calibri"/>
          <w:b/>
          <w:bCs/>
          <w:szCs w:val="24"/>
        </w:rPr>
        <w:t xml:space="preserve">SAE Joint Working Group 24134 </w:t>
      </w:r>
      <w:r w:rsidR="00193F79">
        <w:rPr>
          <w:rFonts w:cs="Calibri"/>
          <w:b/>
          <w:bCs/>
          <w:szCs w:val="24"/>
        </w:rPr>
        <w:tab/>
      </w:r>
      <w:r w:rsidR="00193F79">
        <w:rPr>
          <w:rFonts w:cs="Calibri"/>
          <w:b/>
          <w:bCs/>
          <w:szCs w:val="24"/>
        </w:rPr>
        <w:tab/>
      </w:r>
      <w:r w:rsidR="00193F79">
        <w:rPr>
          <w:rFonts w:cs="Calibri"/>
          <w:b/>
          <w:bCs/>
          <w:szCs w:val="24"/>
        </w:rPr>
        <w:tab/>
      </w:r>
      <w:r>
        <w:rPr>
          <w:rFonts w:cs="Calibri"/>
          <w:b/>
          <w:bCs/>
          <w:szCs w:val="24"/>
        </w:rPr>
        <w:t>Road vehicles – Cybersecurity Engineering</w:t>
      </w:r>
      <w:r>
        <w:rPr>
          <w:rFonts w:cs="Calibri"/>
          <w:szCs w:val="24"/>
        </w:rPr>
        <w:t>.</w:t>
      </w:r>
    </w:p>
    <w:p w:rsidR="002A042D" w:rsidRPr="002A042D" w:rsidRDefault="00706700" w:rsidP="00A71230">
      <w:pPr>
        <w:suppressAutoHyphens/>
        <w:adjustRightInd w:val="0"/>
        <w:spacing w:before="240" w:after="0" w:line="240" w:lineRule="auto"/>
        <w:rPr>
          <w:rFonts w:cs="Calibri"/>
          <w:szCs w:val="24"/>
        </w:rPr>
      </w:pPr>
      <w:r>
        <w:rPr>
          <w:rFonts w:cs="Calibri"/>
          <w:szCs w:val="24"/>
        </w:rPr>
        <w:t>Furthermore, the meeting stressed the importance for ITU to explore the possibility of developing and publishing joint specifications</w:t>
      </w:r>
      <w:r w:rsidR="002A042D">
        <w:rPr>
          <w:rFonts w:cs="Calibri"/>
          <w:szCs w:val="24"/>
        </w:rPr>
        <w:t xml:space="preserve"> </w:t>
      </w:r>
      <w:r>
        <w:rPr>
          <w:rFonts w:cs="Calibri"/>
          <w:szCs w:val="24"/>
        </w:rPr>
        <w:t xml:space="preserve">with SAE International, adopting and publishing SAE specifications relevant to the mandate </w:t>
      </w:r>
      <w:r w:rsidR="00A71230">
        <w:rPr>
          <w:rFonts w:cs="Calibri"/>
          <w:szCs w:val="24"/>
        </w:rPr>
        <w:t xml:space="preserve">of ITU-T Study Groups </w:t>
      </w:r>
      <w:r>
        <w:rPr>
          <w:rFonts w:cs="Calibri"/>
          <w:szCs w:val="24"/>
        </w:rPr>
        <w:t xml:space="preserve">as international standards. </w:t>
      </w:r>
      <w:r w:rsidR="0004121D">
        <w:rPr>
          <w:rFonts w:cs="Calibri"/>
          <w:szCs w:val="24"/>
        </w:rPr>
        <w:t>Differences in the business model of both organizations (paid vs</w:t>
      </w:r>
      <w:r w:rsidR="00A71230">
        <w:rPr>
          <w:rFonts w:cs="Calibri"/>
          <w:szCs w:val="24"/>
        </w:rPr>
        <w:t>.</w:t>
      </w:r>
      <w:r w:rsidR="0004121D">
        <w:rPr>
          <w:rFonts w:cs="Calibri"/>
          <w:szCs w:val="24"/>
        </w:rPr>
        <w:t xml:space="preserve"> free access to standards) were identified as a barrier. </w:t>
      </w:r>
    </w:p>
    <w:p w:rsidR="002A042D" w:rsidRDefault="00706700" w:rsidP="00193F79">
      <w:pPr>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Calibri"/>
          <w:szCs w:val="24"/>
        </w:rPr>
      </w:pPr>
      <w:r w:rsidRPr="0004121D">
        <w:rPr>
          <w:rFonts w:cs="Calibri"/>
          <w:b/>
          <w:bCs/>
          <w:szCs w:val="24"/>
          <w:u w:val="single"/>
        </w:rPr>
        <w:t xml:space="preserve">Action </w:t>
      </w:r>
      <w:r w:rsidR="00193F79">
        <w:rPr>
          <w:rFonts w:cs="Calibri"/>
          <w:b/>
          <w:bCs/>
          <w:szCs w:val="24"/>
          <w:u w:val="single"/>
        </w:rPr>
        <w:t>(</w:t>
      </w:r>
      <w:r w:rsidR="00803C9C">
        <w:rPr>
          <w:rFonts w:cs="Calibri"/>
          <w:b/>
          <w:bCs/>
          <w:szCs w:val="24"/>
          <w:u w:val="single"/>
        </w:rPr>
        <w:t>3</w:t>
      </w:r>
      <w:r w:rsidR="00193F79">
        <w:rPr>
          <w:rFonts w:cs="Calibri"/>
          <w:b/>
          <w:bCs/>
          <w:szCs w:val="24"/>
          <w:u w:val="single"/>
        </w:rPr>
        <w:t>)</w:t>
      </w:r>
      <w:r w:rsidR="00803C9C">
        <w:rPr>
          <w:rFonts w:cs="Calibri"/>
          <w:b/>
          <w:bCs/>
          <w:szCs w:val="24"/>
          <w:u w:val="single"/>
        </w:rPr>
        <w:t xml:space="preserve"> </w:t>
      </w:r>
      <w:r w:rsidRPr="0004121D">
        <w:rPr>
          <w:rFonts w:cs="Calibri"/>
          <w:b/>
          <w:bCs/>
          <w:szCs w:val="24"/>
          <w:u w:val="single"/>
        </w:rPr>
        <w:t>ITU</w:t>
      </w:r>
      <w:r w:rsidR="00193F79">
        <w:rPr>
          <w:rFonts w:cs="Calibri"/>
          <w:b/>
          <w:bCs/>
          <w:szCs w:val="24"/>
          <w:u w:val="single"/>
        </w:rPr>
        <w:t>/TSB</w:t>
      </w:r>
      <w:r w:rsidRPr="0004121D">
        <w:rPr>
          <w:rFonts w:cs="Calibri"/>
          <w:b/>
          <w:bCs/>
          <w:szCs w:val="24"/>
          <w:u w:val="single"/>
        </w:rPr>
        <w:t>:</w:t>
      </w:r>
      <w:r w:rsidR="00803C9C">
        <w:rPr>
          <w:rFonts w:cs="Calibri"/>
          <w:szCs w:val="24"/>
        </w:rPr>
        <w:tab/>
      </w:r>
      <w:r>
        <w:rPr>
          <w:rFonts w:cs="Calibri"/>
          <w:szCs w:val="24"/>
        </w:rPr>
        <w:t>Re</w:t>
      </w:r>
      <w:r w:rsidR="00A71230">
        <w:rPr>
          <w:rFonts w:cs="Calibri"/>
          <w:szCs w:val="24"/>
        </w:rPr>
        <w:t>-</w:t>
      </w:r>
      <w:r>
        <w:rPr>
          <w:rFonts w:cs="Calibri"/>
          <w:szCs w:val="24"/>
        </w:rPr>
        <w:t xml:space="preserve">initiate the discussion with </w:t>
      </w:r>
      <w:r w:rsidRPr="0004121D">
        <w:rPr>
          <w:rFonts w:cs="Calibri"/>
          <w:b/>
          <w:bCs/>
          <w:szCs w:val="24"/>
        </w:rPr>
        <w:t>SAE International leadership</w:t>
      </w:r>
      <w:r>
        <w:rPr>
          <w:rFonts w:cs="Calibri"/>
          <w:szCs w:val="24"/>
        </w:rPr>
        <w:t xml:space="preserve"> on </w:t>
      </w:r>
      <w:r w:rsidR="00803C9C">
        <w:rPr>
          <w:rFonts w:cs="Calibri"/>
          <w:szCs w:val="24"/>
        </w:rPr>
        <w:tab/>
      </w:r>
      <w:r w:rsidR="00803C9C">
        <w:rPr>
          <w:rFonts w:cs="Calibri"/>
          <w:szCs w:val="24"/>
        </w:rPr>
        <w:tab/>
      </w:r>
      <w:r w:rsidR="00803C9C">
        <w:rPr>
          <w:rFonts w:cs="Calibri"/>
          <w:szCs w:val="24"/>
        </w:rPr>
        <w:tab/>
      </w:r>
      <w:r w:rsidR="00803C9C">
        <w:rPr>
          <w:rFonts w:cs="Calibri"/>
          <w:szCs w:val="24"/>
        </w:rPr>
        <w:tab/>
      </w:r>
      <w:r w:rsidR="00803C9C">
        <w:rPr>
          <w:rFonts w:cs="Calibri"/>
          <w:szCs w:val="24"/>
        </w:rPr>
        <w:tab/>
      </w:r>
      <w:r w:rsidR="00803C9C">
        <w:rPr>
          <w:rFonts w:cs="Calibri"/>
          <w:szCs w:val="24"/>
        </w:rPr>
        <w:tab/>
      </w:r>
      <w:r>
        <w:rPr>
          <w:rFonts w:cs="Calibri"/>
          <w:szCs w:val="24"/>
        </w:rPr>
        <w:t>collaboration and publication of joint specifications.</w:t>
      </w:r>
    </w:p>
    <w:p w:rsidR="00A71230" w:rsidRDefault="00A71230" w:rsidP="00A71230">
      <w:pPr>
        <w:suppressAutoHyphens/>
        <w:adjustRightInd w:val="0"/>
        <w:spacing w:before="240"/>
      </w:pPr>
      <w:r w:rsidRPr="00A71230">
        <w:rPr>
          <w:b/>
          <w:bCs/>
        </w:rPr>
        <w:t>Tse Min Hong</w:t>
      </w:r>
      <w:r>
        <w:t xml:space="preserve"> (IMDA Singapore) briefly introduced the ITS communications standards activities undertaken by Singapore. He highlighted IMDA’s participation in the vehicle gateway work of ITU-T Study Group 16. While DSRC standards were recently adopted as national standards, Singapore is also monitoring the usage of LTE and new radio variants for V2X communications, in the expectation that technologies would eventually complement each other. Singapore is an active participant in ITS </w:t>
      </w:r>
      <w:r>
        <w:lastRenderedPageBreak/>
        <w:t>spectrum harmonization efforts through participation in APT and ITU-R WP5A (e.g., a recent joint contribution with Japan on ITS usage in member states) and has interest in Agenda Item 1.12 of the 2019 World Radiocommunication Conference.</w:t>
      </w:r>
    </w:p>
    <w:p w:rsidR="00803C9C" w:rsidRPr="00A71230" w:rsidRDefault="00A71230" w:rsidP="00803C9C">
      <w:pPr>
        <w:suppressAutoHyphens/>
        <w:adjustRightInd w:val="0"/>
        <w:spacing w:before="240"/>
      </w:pPr>
      <w:r>
        <w:t xml:space="preserve">Yushi Naito briefly summarized the work of TTC Japan’s </w:t>
      </w:r>
      <w:r w:rsidRPr="00A71230">
        <w:t>Working Group on Connected Car</w:t>
      </w:r>
      <w:r>
        <w:t xml:space="preserve">, highlighting </w:t>
      </w:r>
      <w:r w:rsidR="00803C9C">
        <w:t>ongoing activities related to over-the-air software updates.</w:t>
      </w:r>
    </w:p>
    <w:p w:rsidR="009C3FF9" w:rsidRPr="009C3FF9" w:rsidRDefault="009C3FF9" w:rsidP="009C3FF9">
      <w:pPr>
        <w:pStyle w:val="ListParagraph"/>
        <w:numPr>
          <w:ilvl w:val="0"/>
          <w:numId w:val="1"/>
        </w:numPr>
        <w:suppressAutoHyphens/>
        <w:adjustRightInd w:val="0"/>
        <w:spacing w:before="240"/>
        <w:rPr>
          <w:b/>
          <w:bCs/>
        </w:rPr>
      </w:pPr>
      <w:r w:rsidRPr="009C3FF9">
        <w:rPr>
          <w:b/>
          <w:bCs/>
        </w:rPr>
        <w:t>Update on World Forum for Harmonization of Vehicle Regulations (WP.29) activities</w:t>
      </w:r>
    </w:p>
    <w:p w:rsidR="009C3FF9" w:rsidRDefault="00803C9C" w:rsidP="00F83FD0">
      <w:pPr>
        <w:suppressAutoHyphens/>
        <w:adjustRightInd w:val="0"/>
        <w:spacing w:before="240"/>
      </w:pPr>
      <w:r w:rsidRPr="00803C9C">
        <w:t>Russ Shields</w:t>
      </w:r>
      <w:r w:rsidR="00F83FD0">
        <w:t xml:space="preserve"> </w:t>
      </w:r>
      <w:r w:rsidR="009C3FF9">
        <w:t xml:space="preserve">introduced </w:t>
      </w:r>
      <w:r w:rsidR="00F83FD0">
        <w:t xml:space="preserve">the work of </w:t>
      </w:r>
      <w:hyperlink r:id="rId31" w:history="1">
        <w:r w:rsidR="00F83FD0" w:rsidRPr="00554994">
          <w:rPr>
            <w:rStyle w:val="Hyperlink"/>
            <w:rFonts w:cs="Arial"/>
          </w:rPr>
          <w:t>UNECE WP.29</w:t>
        </w:r>
      </w:hyperlink>
      <w:r w:rsidR="00F83FD0">
        <w:t xml:space="preserve"> r</w:t>
      </w:r>
      <w:r w:rsidR="00725F41" w:rsidRPr="00554994">
        <w:t>elated to ITS communications</w:t>
      </w:r>
      <w:r w:rsidR="00554994" w:rsidRPr="00554994">
        <w:t xml:space="preserve">. </w:t>
      </w:r>
      <w:r w:rsidR="00C511D5">
        <w:t xml:space="preserve">WP.29 </w:t>
      </w:r>
      <w:r w:rsidR="00C511D5" w:rsidRPr="00C511D5">
        <w:t xml:space="preserve">convenes officially three times per year </w:t>
      </w:r>
      <w:r w:rsidR="00C511D5">
        <w:t xml:space="preserve">(March, June, and November) </w:t>
      </w:r>
      <w:r w:rsidR="00C511D5" w:rsidRPr="00C511D5">
        <w:t>and entrusts informal groups with specific problems that need to be solved urgently or that require special expertise</w:t>
      </w:r>
      <w:r w:rsidR="00C511D5">
        <w:t>.</w:t>
      </w:r>
      <w:r w:rsidR="00C511D5" w:rsidRPr="00C511D5">
        <w:t xml:space="preserve"> </w:t>
      </w:r>
    </w:p>
    <w:p w:rsidR="009C3FF9" w:rsidRDefault="00C511D5" w:rsidP="009C3FF9">
      <w:pPr>
        <w:suppressAutoHyphens/>
        <w:adjustRightInd w:val="0"/>
        <w:spacing w:before="240"/>
      </w:pPr>
      <w:r>
        <w:t xml:space="preserve">ITU has a standing invitation to participate in WP.29 and its working groups, and is promoting the use of international standards in these activities. </w:t>
      </w:r>
    </w:p>
    <w:p w:rsidR="009C0373" w:rsidRDefault="009C3FF9" w:rsidP="00F83FD0">
      <w:pPr>
        <w:suppressAutoHyphens/>
        <w:adjustRightInd w:val="0"/>
        <w:spacing w:before="240"/>
      </w:pPr>
      <w:r>
        <w:t xml:space="preserve">He </w:t>
      </w:r>
      <w:r w:rsidR="00F83FD0">
        <w:t xml:space="preserve">highlighted </w:t>
      </w:r>
      <w:r>
        <w:t>the working groups under WP.29 of particular interest to the ITS communications</w:t>
      </w:r>
      <w:r w:rsidR="009C0373">
        <w:t>:</w:t>
      </w:r>
      <w:r>
        <w:t xml:space="preserve"> </w:t>
      </w:r>
    </w:p>
    <w:p w:rsidR="00725F41" w:rsidRDefault="009C0373" w:rsidP="009C0373">
      <w:pPr>
        <w:pStyle w:val="ListParagraph"/>
        <w:numPr>
          <w:ilvl w:val="0"/>
          <w:numId w:val="6"/>
        </w:numPr>
        <w:suppressAutoHyphens/>
        <w:adjustRightInd w:val="0"/>
        <w:spacing w:before="240"/>
      </w:pPr>
      <w:r w:rsidRPr="00CB58BA">
        <w:rPr>
          <w:u w:val="single"/>
        </w:rPr>
        <w:t>I</w:t>
      </w:r>
      <w:r w:rsidR="00554994" w:rsidRPr="00CB58BA">
        <w:rPr>
          <w:u w:val="single"/>
        </w:rPr>
        <w:t xml:space="preserve">nformal </w:t>
      </w:r>
      <w:r w:rsidRPr="00CB58BA">
        <w:rPr>
          <w:u w:val="single"/>
        </w:rPr>
        <w:t>W</w:t>
      </w:r>
      <w:r w:rsidR="00554994" w:rsidRPr="00CB58BA">
        <w:rPr>
          <w:u w:val="single"/>
        </w:rPr>
        <w:t xml:space="preserve">orking </w:t>
      </w:r>
      <w:r w:rsidRPr="00CB58BA">
        <w:rPr>
          <w:u w:val="single"/>
        </w:rPr>
        <w:t>G</w:t>
      </w:r>
      <w:r w:rsidR="00554994" w:rsidRPr="00CB58BA">
        <w:rPr>
          <w:u w:val="single"/>
        </w:rPr>
        <w:t>roup on</w:t>
      </w:r>
      <w:r w:rsidR="00725F41" w:rsidRPr="00CB58BA">
        <w:rPr>
          <w:u w:val="single"/>
        </w:rPr>
        <w:t xml:space="preserve"> ITS/Automated Driving (</w:t>
      </w:r>
      <w:r w:rsidRPr="00CB58BA">
        <w:rPr>
          <w:u w:val="single"/>
        </w:rPr>
        <w:t xml:space="preserve">IWG </w:t>
      </w:r>
      <w:r w:rsidR="00725F41" w:rsidRPr="00CB58BA">
        <w:rPr>
          <w:u w:val="single"/>
        </w:rPr>
        <w:t>ITS/AD)</w:t>
      </w:r>
      <w:r w:rsidR="00725F41">
        <w:t xml:space="preserve">. </w:t>
      </w:r>
      <w:r>
        <w:t xml:space="preserve">Reporting to WP.29. </w:t>
      </w:r>
      <w:r w:rsidR="00725F41">
        <w:t xml:space="preserve">The documentation of </w:t>
      </w:r>
      <w:r>
        <w:t>IWG</w:t>
      </w:r>
      <w:r w:rsidR="00725F41">
        <w:t xml:space="preserve"> ITS/AD is available </w:t>
      </w:r>
      <w:hyperlink r:id="rId32" w:history="1">
        <w:r w:rsidR="00725F41" w:rsidRPr="009C0373">
          <w:rPr>
            <w:rStyle w:val="Hyperlink"/>
            <w:rFonts w:cs="Arial"/>
          </w:rPr>
          <w:t>here</w:t>
        </w:r>
      </w:hyperlink>
      <w:r w:rsidR="00725F41">
        <w:t>.</w:t>
      </w:r>
      <w:r w:rsidR="00554994" w:rsidRPr="00554994">
        <w:t xml:space="preserve"> </w:t>
      </w:r>
    </w:p>
    <w:p w:rsidR="009C0373" w:rsidRDefault="009C0373" w:rsidP="00803C9C">
      <w:pPr>
        <w:pStyle w:val="ListParagraph"/>
        <w:numPr>
          <w:ilvl w:val="0"/>
          <w:numId w:val="6"/>
        </w:numPr>
        <w:suppressAutoHyphens/>
        <w:adjustRightInd w:val="0"/>
        <w:spacing w:before="240"/>
      </w:pPr>
      <w:r w:rsidRPr="00CB58BA">
        <w:rPr>
          <w:u w:val="single"/>
        </w:rPr>
        <w:t>UNECE Task Force on cybersecurity and over-the-air issues (CS/OTA)</w:t>
      </w:r>
      <w:r>
        <w:t xml:space="preserve">. Reporting to IWG ITS/AD. The documentation of CS/OTA is available </w:t>
      </w:r>
      <w:hyperlink r:id="rId33" w:history="1">
        <w:r w:rsidRPr="009C0373">
          <w:rPr>
            <w:rStyle w:val="Hyperlink"/>
            <w:rFonts w:cs="Calibri"/>
          </w:rPr>
          <w:t>here</w:t>
        </w:r>
      </w:hyperlink>
      <w:r>
        <w:t>.</w:t>
      </w:r>
      <w:r w:rsidR="00F83FD0">
        <w:t xml:space="preserve"> ITU </w:t>
      </w:r>
      <w:r w:rsidR="00803C9C">
        <w:t>representatives are</w:t>
      </w:r>
      <w:r w:rsidR="00F83FD0">
        <w:t xml:space="preserve"> actively participating in this activity.</w:t>
      </w:r>
    </w:p>
    <w:p w:rsidR="00554994" w:rsidRDefault="009C0373" w:rsidP="00C42E31">
      <w:pPr>
        <w:pStyle w:val="ListParagraph"/>
        <w:numPr>
          <w:ilvl w:val="0"/>
          <w:numId w:val="6"/>
        </w:numPr>
        <w:suppressAutoHyphens/>
        <w:adjustRightInd w:val="0"/>
        <w:spacing w:before="240"/>
      </w:pPr>
      <w:r w:rsidRPr="00CB58BA">
        <w:rPr>
          <w:u w:val="single"/>
        </w:rPr>
        <w:t>Informal Working Group on Accident Emergency Call Systems (IWG AECS)</w:t>
      </w:r>
      <w:r>
        <w:t xml:space="preserve">. Reporting to WP.29. The documentation of IWG AECS is available </w:t>
      </w:r>
      <w:hyperlink r:id="rId34" w:history="1">
        <w:r w:rsidRPr="009C0373">
          <w:rPr>
            <w:rStyle w:val="Hyperlink"/>
            <w:rFonts w:cs="Calibri"/>
          </w:rPr>
          <w:t>here</w:t>
        </w:r>
      </w:hyperlink>
      <w:r w:rsidR="00C42E31">
        <w:t>.</w:t>
      </w:r>
    </w:p>
    <w:p w:rsidR="00F83FD0" w:rsidRDefault="00C42E31" w:rsidP="00C42E31">
      <w:pPr>
        <w:suppressAutoHyphens/>
        <w:adjustRightInd w:val="0"/>
        <w:spacing w:before="240"/>
      </w:pPr>
      <w:r>
        <w:t>Besides the work associated to</w:t>
      </w:r>
      <w:r w:rsidR="00F83FD0">
        <w:t xml:space="preserve"> WP.29, </w:t>
      </w:r>
      <w:r>
        <w:t xml:space="preserve">UNECE’s </w:t>
      </w:r>
      <w:r w:rsidRPr="00C42E31">
        <w:t>Global Forum for Road Traffic Safety</w:t>
      </w:r>
      <w:r>
        <w:t xml:space="preserve"> (</w:t>
      </w:r>
      <w:r w:rsidR="00F83FD0">
        <w:t>WP.1</w:t>
      </w:r>
      <w:r>
        <w:t>) has established an informal working group on automated driving (IWG-AD). Contrary to WP.29 informal working groups, p</w:t>
      </w:r>
      <w:r w:rsidRPr="00C42E31">
        <w:t xml:space="preserve">articipation </w:t>
      </w:r>
      <w:r>
        <w:t>in WP.1 IWG-AD</w:t>
      </w:r>
      <w:r w:rsidRPr="00C42E31">
        <w:t xml:space="preserve"> is upon invitation and the documentation is not public</w:t>
      </w:r>
      <w:r>
        <w:t xml:space="preserve"> (apart from status reports to WP.1, e.g., </w:t>
      </w:r>
      <w:hyperlink r:id="rId35" w:history="1">
        <w:r w:rsidRPr="00C42E31">
          <w:rPr>
            <w:rStyle w:val="Hyperlink"/>
            <w:rFonts w:cs="Arial"/>
          </w:rPr>
          <w:t>here</w:t>
        </w:r>
      </w:hyperlink>
      <w:r>
        <w:t xml:space="preserve">). </w:t>
      </w:r>
    </w:p>
    <w:p w:rsidR="00BC5BE7" w:rsidRDefault="00705394" w:rsidP="00BC5BE7">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BC5BE7">
        <w:rPr>
          <w:rFonts w:cs="Calibri"/>
          <w:b/>
          <w:bCs/>
          <w:szCs w:val="24"/>
        </w:rPr>
        <w:t>Outlook</w:t>
      </w:r>
      <w:r w:rsidR="009C0373">
        <w:rPr>
          <w:rFonts w:cs="Calibri"/>
          <w:b/>
          <w:bCs/>
          <w:szCs w:val="24"/>
        </w:rPr>
        <w:t xml:space="preserve"> and any other business</w:t>
      </w:r>
    </w:p>
    <w:p w:rsidR="00705394" w:rsidRDefault="00705394" w:rsidP="00803C9C">
      <w:pPr>
        <w:tabs>
          <w:tab w:val="left" w:pos="794"/>
          <w:tab w:val="left" w:pos="1191"/>
          <w:tab w:val="left" w:pos="1588"/>
          <w:tab w:val="left" w:pos="1985"/>
        </w:tabs>
        <w:overflowPunct w:val="0"/>
        <w:autoSpaceDE w:val="0"/>
        <w:autoSpaceDN w:val="0"/>
        <w:adjustRightInd w:val="0"/>
        <w:spacing w:before="240" w:after="0" w:line="240" w:lineRule="auto"/>
        <w:textAlignment w:val="baseline"/>
        <w:rPr>
          <w:lang w:val="en-GB"/>
        </w:rPr>
      </w:pPr>
      <w:r w:rsidRPr="00BC5BE7">
        <w:rPr>
          <w:lang w:val="en-GB"/>
        </w:rPr>
        <w:t>The next Collaboration meeting will take place on</w:t>
      </w:r>
      <w:r w:rsidR="009C0373">
        <w:rPr>
          <w:lang w:val="en-GB"/>
        </w:rPr>
        <w:t xml:space="preserve"> </w:t>
      </w:r>
      <w:r w:rsidR="00803C9C">
        <w:rPr>
          <w:b/>
          <w:bCs/>
          <w:lang w:val="en-GB"/>
        </w:rPr>
        <w:t>6 December</w:t>
      </w:r>
      <w:r w:rsidR="00C42E31" w:rsidRPr="00C42E31">
        <w:rPr>
          <w:b/>
          <w:bCs/>
          <w:lang w:val="en-GB"/>
        </w:rPr>
        <w:t xml:space="preserve"> </w:t>
      </w:r>
      <w:r w:rsidR="009C0373" w:rsidRPr="00C42E31">
        <w:rPr>
          <w:b/>
          <w:bCs/>
          <w:lang w:val="en-GB"/>
        </w:rPr>
        <w:t xml:space="preserve">2017 </w:t>
      </w:r>
      <w:r w:rsidR="00C42E31" w:rsidRPr="00C42E31">
        <w:rPr>
          <w:b/>
          <w:bCs/>
          <w:lang w:val="en-GB"/>
        </w:rPr>
        <w:t xml:space="preserve">in </w:t>
      </w:r>
      <w:r w:rsidR="00803C9C">
        <w:rPr>
          <w:b/>
          <w:bCs/>
          <w:lang w:val="en-GB"/>
        </w:rPr>
        <w:t>Arlington, VA, United States</w:t>
      </w:r>
      <w:r w:rsidR="00C42E31">
        <w:rPr>
          <w:lang w:val="en-GB"/>
        </w:rPr>
        <w:t xml:space="preserve">, hosted by </w:t>
      </w:r>
      <w:r w:rsidR="00803C9C">
        <w:rPr>
          <w:lang w:val="en-GB"/>
        </w:rPr>
        <w:t>TIA</w:t>
      </w:r>
      <w:r>
        <w:rPr>
          <w:lang w:val="en-GB"/>
        </w:rPr>
        <w:t xml:space="preserve">, succeeding </w:t>
      </w:r>
      <w:r w:rsidR="00803C9C">
        <w:rPr>
          <w:lang w:val="en-GB"/>
        </w:rPr>
        <w:t>a half-day</w:t>
      </w:r>
      <w:r w:rsidR="00C42E31">
        <w:rPr>
          <w:lang w:val="en-GB"/>
        </w:rPr>
        <w:t xml:space="preserve"> </w:t>
      </w:r>
      <w:r w:rsidR="00C42E31" w:rsidRPr="00803C9C">
        <w:rPr>
          <w:lang w:val="en-GB"/>
        </w:rPr>
        <w:t>ITU/</w:t>
      </w:r>
      <w:r w:rsidR="00803C9C" w:rsidRPr="00803C9C">
        <w:rPr>
          <w:lang w:val="en-GB"/>
        </w:rPr>
        <w:t>TIA</w:t>
      </w:r>
      <w:r w:rsidR="00C42E31" w:rsidRPr="00803C9C">
        <w:rPr>
          <w:lang w:val="en-GB"/>
        </w:rPr>
        <w:t xml:space="preserve"> Workshop on </w:t>
      </w:r>
      <w:r w:rsidR="00C42E31" w:rsidRPr="00803C9C">
        <w:rPr>
          <w:i/>
          <w:iCs/>
          <w:lang w:val="en-GB"/>
        </w:rPr>
        <w:t>How Communications will Change ​Vehicles and Transport</w:t>
      </w:r>
      <w:r w:rsidR="00C42E31">
        <w:rPr>
          <w:lang w:val="en-GB"/>
        </w:rPr>
        <w:t xml:space="preserve"> at </w:t>
      </w:r>
      <w:hyperlink r:id="rId36" w:history="1">
        <w:r w:rsidR="00803C9C" w:rsidRPr="00803C9C">
          <w:rPr>
            <w:rStyle w:val="Hyperlink"/>
            <w:rFonts w:cs="Arial"/>
            <w:lang w:val="en-GB"/>
          </w:rPr>
          <w:t>TIA headquarters</w:t>
        </w:r>
      </w:hyperlink>
      <w:r w:rsidR="00C42E31">
        <w:rPr>
          <w:lang w:val="en-GB"/>
        </w:rPr>
        <w:t xml:space="preserve"> on </w:t>
      </w:r>
      <w:r w:rsidR="00803C9C">
        <w:rPr>
          <w:b/>
          <w:bCs/>
          <w:lang w:val="en-GB"/>
        </w:rPr>
        <w:t>5 December 2017, afternoon</w:t>
      </w:r>
      <w:r>
        <w:rPr>
          <w:lang w:val="en-GB"/>
        </w:rPr>
        <w:t>.</w:t>
      </w:r>
      <w:r w:rsidR="00803C9C">
        <w:rPr>
          <w:lang w:val="en-GB"/>
        </w:rPr>
        <w:t xml:space="preserve"> </w:t>
      </w:r>
    </w:p>
    <w:p w:rsidR="00803C9C" w:rsidRDefault="00803C9C" w:rsidP="00803C9C">
      <w:pPr>
        <w:tabs>
          <w:tab w:val="left" w:pos="794"/>
          <w:tab w:val="left" w:pos="1191"/>
          <w:tab w:val="left" w:pos="1588"/>
          <w:tab w:val="left" w:pos="1985"/>
        </w:tabs>
        <w:overflowPunct w:val="0"/>
        <w:autoSpaceDE w:val="0"/>
        <w:autoSpaceDN w:val="0"/>
        <w:adjustRightInd w:val="0"/>
        <w:spacing w:before="240" w:after="0" w:line="240" w:lineRule="auto"/>
        <w:textAlignment w:val="baseline"/>
        <w:rPr>
          <w:lang w:val="en-GB"/>
        </w:rPr>
      </w:pPr>
      <w:r>
        <w:rPr>
          <w:lang w:val="en-GB"/>
        </w:rPr>
        <w:t xml:space="preserve">The first Collaboration meeting in 2018 will take place on </w:t>
      </w:r>
      <w:r w:rsidRPr="00803C9C">
        <w:rPr>
          <w:b/>
          <w:bCs/>
          <w:lang w:val="en-GB"/>
        </w:rPr>
        <w:t>9 March 2018 in Geneva, Switzerland</w:t>
      </w:r>
      <w:r>
        <w:rPr>
          <w:lang w:val="en-GB"/>
        </w:rPr>
        <w:t xml:space="preserve">, succeeding the </w:t>
      </w:r>
      <w:r w:rsidRPr="00803C9C">
        <w:rPr>
          <w:b/>
          <w:bCs/>
          <w:lang w:val="en-GB"/>
        </w:rPr>
        <w:t>Symposium on The Future Networked Car at Geneva Motor Show, 8 March 2018</w:t>
      </w:r>
      <w:r>
        <w:rPr>
          <w:lang w:val="en-GB"/>
        </w:rPr>
        <w:t>.</w:t>
      </w:r>
    </w:p>
    <w:p w:rsidR="00705394" w:rsidRPr="00AD4C57" w:rsidRDefault="00705394" w:rsidP="00705394">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AD4C57">
        <w:rPr>
          <w:rFonts w:cs="Calibri"/>
          <w:b/>
          <w:bCs/>
          <w:szCs w:val="24"/>
        </w:rPr>
        <w:t>Close of meeting</w:t>
      </w:r>
    </w:p>
    <w:p w:rsidR="00832D99" w:rsidRDefault="00803C9C" w:rsidP="00803C9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lang w:val="en-GB"/>
        </w:rPr>
        <w:sectPr w:rsidR="00832D99">
          <w:footerReference w:type="default" r:id="rId37"/>
          <w:pgSz w:w="12240" w:h="15840"/>
          <w:pgMar w:top="1440" w:right="1440" w:bottom="1440" w:left="1440" w:header="708" w:footer="708" w:gutter="0"/>
          <w:cols w:space="708"/>
          <w:docGrid w:linePitch="360"/>
        </w:sectPr>
      </w:pPr>
      <w:r>
        <w:rPr>
          <w:rFonts w:cs="Calibri"/>
        </w:rPr>
        <w:t>TSB Director Chaesub Lee and Russ Shields</w:t>
      </w:r>
      <w:r w:rsidR="00705394" w:rsidRPr="00705394">
        <w:rPr>
          <w:rFonts w:cs="Calibri"/>
          <w:lang w:val="en-GB"/>
        </w:rPr>
        <w:t xml:space="preserve"> </w:t>
      </w:r>
      <w:r w:rsidR="00705394">
        <w:rPr>
          <w:rFonts w:cs="Calibri"/>
          <w:lang w:val="en-GB"/>
        </w:rPr>
        <w:t xml:space="preserve">thanked </w:t>
      </w:r>
      <w:r>
        <w:rPr>
          <w:rFonts w:cs="Calibri"/>
          <w:lang w:val="en-GB"/>
        </w:rPr>
        <w:t>IMDA</w:t>
      </w:r>
      <w:r w:rsidR="00705394">
        <w:rPr>
          <w:rFonts w:cs="Calibri"/>
          <w:lang w:val="en-GB"/>
        </w:rPr>
        <w:t xml:space="preserve"> for hosting the meeting and workshop and expressed appreciation to all </w:t>
      </w:r>
      <w:r w:rsidR="00705394" w:rsidRPr="00AD4C57">
        <w:rPr>
          <w:rFonts w:cs="Calibri"/>
          <w:lang w:val="en-GB"/>
        </w:rPr>
        <w:t>parti</w:t>
      </w:r>
      <w:r w:rsidR="00705394">
        <w:rPr>
          <w:rFonts w:cs="Calibri"/>
          <w:lang w:val="en-GB"/>
        </w:rPr>
        <w:t>cipants for their inputs and the fruitful discussions</w:t>
      </w:r>
      <w:r w:rsidR="00705394" w:rsidRPr="00AD4C57">
        <w:rPr>
          <w:rFonts w:cs="Calibri"/>
          <w:lang w:val="en-GB"/>
        </w:rPr>
        <w:t xml:space="preserve">. </w:t>
      </w:r>
      <w:r w:rsidR="00705394">
        <w:rPr>
          <w:rFonts w:cs="Calibri"/>
          <w:lang w:val="en-GB"/>
        </w:rPr>
        <w:t>The meeting closed at 1</w:t>
      </w:r>
      <w:r w:rsidR="00FD1F8D">
        <w:rPr>
          <w:rFonts w:cs="Calibri"/>
          <w:lang w:val="en-GB"/>
        </w:rPr>
        <w:t>5</w:t>
      </w:r>
      <w:r>
        <w:rPr>
          <w:rFonts w:cs="Calibri"/>
          <w:lang w:val="en-GB"/>
        </w:rPr>
        <w:t>3</w:t>
      </w:r>
      <w:r w:rsidR="00832D99">
        <w:rPr>
          <w:rFonts w:cs="Calibri"/>
          <w:lang w:val="en-GB"/>
        </w:rPr>
        <w:t>0 local time.</w:t>
      </w:r>
    </w:p>
    <w:p w:rsidR="00BC5BE7" w:rsidRPr="006B1F0D" w:rsidRDefault="00832D99" w:rsidP="00803C9C">
      <w:pPr>
        <w:pStyle w:val="Heading2"/>
        <w:spacing w:line="240" w:lineRule="auto"/>
        <w:rPr>
          <w:rFonts w:ascii="Calibri" w:hAnsi="Calibri" w:cs="Calibri"/>
          <w:lang w:val="en-GB"/>
        </w:rPr>
      </w:pPr>
      <w:r w:rsidRPr="00BC5BE7">
        <w:rPr>
          <w:rFonts w:ascii="Calibri" w:hAnsi="Calibri" w:cs="Calibri"/>
          <w:lang w:val="en-GB"/>
        </w:rPr>
        <w:lastRenderedPageBreak/>
        <w:t>List of action items</w:t>
      </w:r>
      <w:r w:rsidR="006B1F0D">
        <w:rPr>
          <w:rFonts w:ascii="Calibri" w:hAnsi="Calibri" w:cs="Calibri"/>
          <w:lang w:val="en-GB"/>
        </w:rPr>
        <w:t xml:space="preserve"> (</w:t>
      </w:r>
      <w:r w:rsidR="00FD1F8D">
        <w:rPr>
          <w:rFonts w:ascii="Calibri" w:hAnsi="Calibri" w:cs="Calibri"/>
          <w:lang w:val="en-GB"/>
        </w:rPr>
        <w:t xml:space="preserve">as of </w:t>
      </w:r>
      <w:r w:rsidR="00803C9C">
        <w:rPr>
          <w:rFonts w:ascii="Calibri" w:hAnsi="Calibri" w:cs="Calibri"/>
          <w:lang w:val="en-GB"/>
        </w:rPr>
        <w:t>July</w:t>
      </w:r>
      <w:r w:rsidR="006B1F0D">
        <w:rPr>
          <w:rFonts w:ascii="Calibri" w:hAnsi="Calibri" w:cs="Calibri"/>
          <w:lang w:val="en-GB"/>
        </w:rPr>
        <w:t xml:space="preserve"> 201</w:t>
      </w:r>
      <w:r w:rsidR="00472FFE">
        <w:rPr>
          <w:rFonts w:ascii="Calibri" w:hAnsi="Calibri" w:cs="Calibri"/>
          <w:lang w:val="en-GB"/>
        </w:rPr>
        <w:t>7</w:t>
      </w:r>
      <w:r w:rsidR="006B1F0D">
        <w:rPr>
          <w:rFonts w:ascii="Calibri" w:hAnsi="Calibri" w:cs="Calibri"/>
          <w:lang w:val="en-GB"/>
        </w:rPr>
        <w:t>)</w:t>
      </w:r>
    </w:p>
    <w:tbl>
      <w:tblPr>
        <w:tblStyle w:val="LightShading-Accent1"/>
        <w:tblW w:w="0" w:type="auto"/>
        <w:tblLook w:val="04A0" w:firstRow="1" w:lastRow="0" w:firstColumn="1" w:lastColumn="0" w:noHBand="0" w:noVBand="1"/>
      </w:tblPr>
      <w:tblGrid>
        <w:gridCol w:w="1714"/>
        <w:gridCol w:w="798"/>
        <w:gridCol w:w="1690"/>
        <w:gridCol w:w="4645"/>
        <w:gridCol w:w="1526"/>
        <w:gridCol w:w="1404"/>
        <w:gridCol w:w="1183"/>
      </w:tblGrid>
      <w:tr w:rsidR="00832D99" w:rsidTr="00207D38">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1655" w:type="dxa"/>
            <w:hideMark/>
          </w:tcPr>
          <w:p w:rsidR="00832D99" w:rsidRDefault="00832D99" w:rsidP="00832D99">
            <w:bookmarkStart w:id="1" w:name="dbluepink" w:colFirst="1" w:colLast="1"/>
            <w:bookmarkStart w:id="2" w:name="dtableau" w:colFirst="0" w:colLast="0"/>
            <w:r>
              <w:t>Meeting</w:t>
            </w:r>
          </w:p>
        </w:tc>
        <w:tc>
          <w:tcPr>
            <w:tcW w:w="801" w:type="dxa"/>
            <w:hideMark/>
          </w:tcPr>
          <w:p w:rsidR="00832D99" w:rsidRDefault="00832D99" w:rsidP="00832D99">
            <w:pPr>
              <w:cnfStyle w:val="100000000000" w:firstRow="1" w:lastRow="0" w:firstColumn="0" w:lastColumn="0" w:oddVBand="0" w:evenVBand="0" w:oddHBand="0" w:evenHBand="0" w:firstRowFirstColumn="0" w:firstRowLastColumn="0" w:lastRowFirstColumn="0" w:lastRowLastColumn="0"/>
            </w:pPr>
            <w:r>
              <w:t>No.</w:t>
            </w:r>
          </w:p>
        </w:tc>
        <w:tc>
          <w:tcPr>
            <w:tcW w:w="1697" w:type="dxa"/>
            <w:hideMark/>
          </w:tcPr>
          <w:p w:rsidR="00832D99" w:rsidRDefault="00832D99" w:rsidP="00832D99">
            <w:pPr>
              <w:cnfStyle w:val="100000000000" w:firstRow="1" w:lastRow="0" w:firstColumn="0" w:lastColumn="0" w:oddVBand="0" w:evenVBand="0" w:oddHBand="0" w:evenHBand="0" w:firstRowFirstColumn="0" w:firstRowLastColumn="0" w:lastRowFirstColumn="0" w:lastRowLastColumn="0"/>
            </w:pPr>
            <w:r>
              <w:t>Who</w:t>
            </w:r>
          </w:p>
        </w:tc>
        <w:tc>
          <w:tcPr>
            <w:tcW w:w="4680" w:type="dxa"/>
            <w:hideMark/>
          </w:tcPr>
          <w:p w:rsidR="00832D99" w:rsidRDefault="00832D99" w:rsidP="00832D99">
            <w:pPr>
              <w:cnfStyle w:val="100000000000" w:firstRow="1" w:lastRow="0" w:firstColumn="0" w:lastColumn="0" w:oddVBand="0" w:evenVBand="0" w:oddHBand="0" w:evenHBand="0" w:firstRowFirstColumn="0" w:firstRowLastColumn="0" w:lastRowFirstColumn="0" w:lastRowLastColumn="0"/>
            </w:pPr>
            <w:r>
              <w:t>What</w:t>
            </w:r>
          </w:p>
        </w:tc>
        <w:tc>
          <w:tcPr>
            <w:tcW w:w="1535" w:type="dxa"/>
            <w:hideMark/>
          </w:tcPr>
          <w:p w:rsidR="00832D99" w:rsidRDefault="00832D99" w:rsidP="00832D99">
            <w:pPr>
              <w:cnfStyle w:val="100000000000" w:firstRow="1" w:lastRow="0" w:firstColumn="0" w:lastColumn="0" w:oddVBand="0" w:evenVBand="0" w:oddHBand="0" w:evenHBand="0" w:firstRowFirstColumn="0" w:firstRowLastColumn="0" w:lastRowFirstColumn="0" w:lastRowLastColumn="0"/>
            </w:pPr>
            <w:r>
              <w:t>Work Item</w:t>
            </w:r>
            <w:r w:rsidR="00193F79">
              <w:rPr>
                <w:rStyle w:val="FootnoteReference"/>
              </w:rPr>
              <w:footnoteReference w:id="2"/>
            </w:r>
          </w:p>
        </w:tc>
        <w:tc>
          <w:tcPr>
            <w:tcW w:w="1407" w:type="dxa"/>
            <w:hideMark/>
          </w:tcPr>
          <w:p w:rsidR="00832D99" w:rsidRDefault="00832D99" w:rsidP="00832D99">
            <w:pPr>
              <w:cnfStyle w:val="100000000000" w:firstRow="1" w:lastRow="0" w:firstColumn="0" w:lastColumn="0" w:oddVBand="0" w:evenVBand="0" w:oddHBand="0" w:evenHBand="0" w:firstRowFirstColumn="0" w:firstRowLastColumn="0" w:lastRowFirstColumn="0" w:lastRowLastColumn="0"/>
            </w:pPr>
            <w:r>
              <w:t>By when</w:t>
            </w:r>
          </w:p>
        </w:tc>
        <w:tc>
          <w:tcPr>
            <w:tcW w:w="1185" w:type="dxa"/>
            <w:hideMark/>
          </w:tcPr>
          <w:p w:rsidR="00832D99" w:rsidRDefault="00832D99" w:rsidP="00832D99">
            <w:pPr>
              <w:cnfStyle w:val="100000000000" w:firstRow="1" w:lastRow="0" w:firstColumn="0" w:lastColumn="0" w:oddVBand="0" w:evenVBand="0" w:oddHBand="0" w:evenHBand="0" w:firstRowFirstColumn="0" w:firstRowLastColumn="0" w:lastRowFirstColumn="0" w:lastRowLastColumn="0"/>
            </w:pPr>
            <w:r>
              <w:t>Status</w:t>
            </w:r>
          </w:p>
        </w:tc>
      </w:tr>
      <w:tr w:rsidR="00803C9C" w:rsidTr="0042100C">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rsidR="00803C9C" w:rsidRDefault="00803C9C" w:rsidP="00803C9C">
            <w:pPr>
              <w:rPr>
                <w:sz w:val="28"/>
                <w:szCs w:val="28"/>
              </w:rPr>
            </w:pPr>
            <w:r>
              <w:rPr>
                <w:sz w:val="28"/>
                <w:szCs w:val="28"/>
              </w:rPr>
              <w:t>Singapore, July 2017</w:t>
            </w:r>
          </w:p>
        </w:tc>
      </w:tr>
      <w:tr w:rsidR="00193F79" w:rsidTr="00193F79">
        <w:trPr>
          <w:trHeight w:val="874"/>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rsidR="00803C9C" w:rsidRDefault="00803C9C" w:rsidP="00803C9C">
            <w:r>
              <w:t>Singapore(2017)</w:t>
            </w:r>
          </w:p>
        </w:tc>
        <w:tc>
          <w:tcPr>
            <w:tcW w:w="801" w:type="dxa"/>
            <w:tcBorders>
              <w:top w:val="nil"/>
              <w:bottom w:val="nil"/>
            </w:tcBorders>
          </w:tcPr>
          <w:p w:rsidR="00803C9C" w:rsidRDefault="00803C9C" w:rsidP="0042100C">
            <w:pPr>
              <w:cnfStyle w:val="000000000000" w:firstRow="0" w:lastRow="0" w:firstColumn="0" w:lastColumn="0" w:oddVBand="0" w:evenVBand="0" w:oddHBand="0" w:evenHBand="0" w:firstRowFirstColumn="0" w:firstRowLastColumn="0" w:lastRowFirstColumn="0" w:lastRowLastColumn="0"/>
            </w:pPr>
            <w:r>
              <w:t>1</w:t>
            </w:r>
          </w:p>
        </w:tc>
        <w:tc>
          <w:tcPr>
            <w:tcW w:w="1697" w:type="dxa"/>
            <w:tcBorders>
              <w:top w:val="nil"/>
              <w:bottom w:val="nil"/>
            </w:tcBorders>
          </w:tcPr>
          <w:p w:rsidR="00803C9C" w:rsidRDefault="00193F79" w:rsidP="00803C9C">
            <w:pPr>
              <w:cnfStyle w:val="000000000000" w:firstRow="0" w:lastRow="0" w:firstColumn="0" w:lastColumn="0" w:oddVBand="0" w:evenVBand="0" w:oddHBand="0" w:evenHBand="0" w:firstRowFirstColumn="0" w:firstRowLastColumn="0" w:lastRowFirstColumn="0" w:lastRowLastColumn="0"/>
            </w:pPr>
            <w:r>
              <w:t>Q27/16</w:t>
            </w:r>
          </w:p>
        </w:tc>
        <w:tc>
          <w:tcPr>
            <w:tcW w:w="4680" w:type="dxa"/>
            <w:tcBorders>
              <w:top w:val="nil"/>
              <w:bottom w:val="nil"/>
            </w:tcBorders>
          </w:tcPr>
          <w:p w:rsidR="00803C9C" w:rsidRPr="00567417" w:rsidRDefault="00803C9C" w:rsidP="00803C9C">
            <w:pPr>
              <w:cnfStyle w:val="000000000000" w:firstRow="0" w:lastRow="0" w:firstColumn="0" w:lastColumn="0" w:oddVBand="0" w:evenVBand="0" w:oddHBand="0" w:evenHBand="0" w:firstRowFirstColumn="0" w:firstRowLastColumn="0" w:lastRowFirstColumn="0" w:lastRowLastColumn="0"/>
              <w:rPr>
                <w:lang w:val="en-GB"/>
              </w:rPr>
            </w:pPr>
            <w:r w:rsidRPr="00803C9C">
              <w:t>Exchange information and coordinate with Joint ISO/T</w:t>
            </w:r>
            <w:r>
              <w:t xml:space="preserve">C 22/SC 3 - ISO/TC 204 Working </w:t>
            </w:r>
            <w:r w:rsidRPr="00803C9C">
              <w:t>Group on Vehicle Station Gateway (VSG).</w:t>
            </w:r>
          </w:p>
        </w:tc>
        <w:tc>
          <w:tcPr>
            <w:tcW w:w="1535" w:type="dxa"/>
            <w:tcBorders>
              <w:top w:val="nil"/>
              <w:bottom w:val="nil"/>
            </w:tcBorders>
          </w:tcPr>
          <w:p w:rsidR="00803C9C" w:rsidRDefault="00803C9C" w:rsidP="0042100C">
            <w:pPr>
              <w:cnfStyle w:val="000000000000" w:firstRow="0" w:lastRow="0" w:firstColumn="0" w:lastColumn="0" w:oddVBand="0" w:evenVBand="0" w:oddHBand="0" w:evenHBand="0" w:firstRowFirstColumn="0" w:firstRowLastColumn="0" w:lastRowFirstColumn="0" w:lastRowLastColumn="0"/>
            </w:pPr>
            <w:r>
              <w:t>3</w:t>
            </w:r>
            <w:r w:rsidR="00193F79">
              <w:t>, 5</w:t>
            </w:r>
          </w:p>
        </w:tc>
        <w:tc>
          <w:tcPr>
            <w:tcW w:w="1407" w:type="dxa"/>
            <w:tcBorders>
              <w:top w:val="nil"/>
              <w:bottom w:val="nil"/>
            </w:tcBorders>
          </w:tcPr>
          <w:p w:rsidR="00803C9C" w:rsidRDefault="00193F79" w:rsidP="0042100C">
            <w:pPr>
              <w:cnfStyle w:val="000000000000" w:firstRow="0" w:lastRow="0" w:firstColumn="0" w:lastColumn="0" w:oddVBand="0" w:evenVBand="0" w:oddHBand="0" w:evenHBand="0" w:firstRowFirstColumn="0" w:firstRowLastColumn="0" w:lastRowFirstColumn="0" w:lastRowLastColumn="0"/>
            </w:pPr>
            <w:r>
              <w:t>December 2017</w:t>
            </w:r>
          </w:p>
        </w:tc>
        <w:tc>
          <w:tcPr>
            <w:tcW w:w="1185" w:type="dxa"/>
            <w:tcBorders>
              <w:top w:val="nil"/>
              <w:bottom w:val="nil"/>
            </w:tcBorders>
          </w:tcPr>
          <w:p w:rsidR="00803C9C" w:rsidRDefault="00193F79" w:rsidP="0042100C">
            <w:pPr>
              <w:cnfStyle w:val="000000000000" w:firstRow="0" w:lastRow="0" w:firstColumn="0" w:lastColumn="0" w:oddVBand="0" w:evenVBand="0" w:oddHBand="0" w:evenHBand="0" w:firstRowFirstColumn="0" w:firstRowLastColumn="0" w:lastRowFirstColumn="0" w:lastRowLastColumn="0"/>
            </w:pPr>
            <w:r>
              <w:t>Pending</w:t>
            </w:r>
          </w:p>
        </w:tc>
      </w:tr>
      <w:tr w:rsidR="00193F79" w:rsidTr="00421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rsidR="00803C9C" w:rsidRDefault="00803C9C" w:rsidP="0042100C">
            <w:r>
              <w:t>Singapore(2017)</w:t>
            </w:r>
          </w:p>
        </w:tc>
        <w:tc>
          <w:tcPr>
            <w:tcW w:w="801" w:type="dxa"/>
            <w:tcBorders>
              <w:top w:val="nil"/>
              <w:bottom w:val="nil"/>
            </w:tcBorders>
          </w:tcPr>
          <w:p w:rsidR="00803C9C" w:rsidRDefault="00803C9C" w:rsidP="0042100C">
            <w:pPr>
              <w:cnfStyle w:val="000000100000" w:firstRow="0" w:lastRow="0" w:firstColumn="0" w:lastColumn="0" w:oddVBand="0" w:evenVBand="0" w:oddHBand="1" w:evenHBand="0" w:firstRowFirstColumn="0" w:firstRowLastColumn="0" w:lastRowFirstColumn="0" w:lastRowLastColumn="0"/>
            </w:pPr>
            <w:r>
              <w:t>2</w:t>
            </w:r>
          </w:p>
        </w:tc>
        <w:tc>
          <w:tcPr>
            <w:tcW w:w="1697" w:type="dxa"/>
            <w:tcBorders>
              <w:top w:val="nil"/>
              <w:bottom w:val="nil"/>
            </w:tcBorders>
          </w:tcPr>
          <w:p w:rsidR="00803C9C" w:rsidRDefault="00193F79" w:rsidP="0042100C">
            <w:pPr>
              <w:cnfStyle w:val="000000100000" w:firstRow="0" w:lastRow="0" w:firstColumn="0" w:lastColumn="0" w:oddVBand="0" w:evenVBand="0" w:oddHBand="1" w:evenHBand="0" w:firstRowFirstColumn="0" w:firstRowLastColumn="0" w:lastRowFirstColumn="0" w:lastRowLastColumn="0"/>
            </w:pPr>
            <w:r>
              <w:t>Q13/17</w:t>
            </w:r>
          </w:p>
        </w:tc>
        <w:tc>
          <w:tcPr>
            <w:tcW w:w="4680" w:type="dxa"/>
            <w:tcBorders>
              <w:top w:val="nil"/>
              <w:bottom w:val="nil"/>
            </w:tcBorders>
          </w:tcPr>
          <w:p w:rsidR="00803C9C" w:rsidRPr="00927CC5" w:rsidRDefault="00193F79" w:rsidP="0042100C">
            <w:pPr>
              <w:cnfStyle w:val="000000100000" w:firstRow="0" w:lastRow="0" w:firstColumn="0" w:lastColumn="0" w:oddVBand="0" w:evenVBand="0" w:oddHBand="1" w:evenHBand="0" w:firstRowFirstColumn="0" w:firstRowLastColumn="0" w:lastRowFirstColumn="0" w:lastRowLastColumn="0"/>
            </w:pPr>
            <w:r w:rsidRPr="00193F79">
              <w:t xml:space="preserve">Exchange information and coordinate with ISO/SAE Joint Working Group 24134 </w:t>
            </w:r>
            <w:r>
              <w:t xml:space="preserve">Road </w:t>
            </w:r>
            <w:r w:rsidRPr="00193F79">
              <w:t>vehicles – Cybersecurity Engineering.</w:t>
            </w:r>
          </w:p>
        </w:tc>
        <w:tc>
          <w:tcPr>
            <w:tcW w:w="1535" w:type="dxa"/>
            <w:tcBorders>
              <w:top w:val="nil"/>
              <w:bottom w:val="nil"/>
            </w:tcBorders>
          </w:tcPr>
          <w:p w:rsidR="00803C9C" w:rsidRDefault="00193F79" w:rsidP="0042100C">
            <w:pPr>
              <w:cnfStyle w:val="000000100000" w:firstRow="0" w:lastRow="0" w:firstColumn="0" w:lastColumn="0" w:oddVBand="0" w:evenVBand="0" w:oddHBand="1" w:evenHBand="0" w:firstRowFirstColumn="0" w:firstRowLastColumn="0" w:lastRowFirstColumn="0" w:lastRowLastColumn="0"/>
            </w:pPr>
            <w:r>
              <w:t xml:space="preserve">3, </w:t>
            </w:r>
            <w:r w:rsidR="00803C9C">
              <w:t>4</w:t>
            </w:r>
          </w:p>
        </w:tc>
        <w:tc>
          <w:tcPr>
            <w:tcW w:w="1407" w:type="dxa"/>
            <w:tcBorders>
              <w:top w:val="nil"/>
              <w:bottom w:val="nil"/>
            </w:tcBorders>
          </w:tcPr>
          <w:p w:rsidR="00803C9C" w:rsidRDefault="00193F79" w:rsidP="0042100C">
            <w:pPr>
              <w:cnfStyle w:val="000000100000" w:firstRow="0" w:lastRow="0" w:firstColumn="0" w:lastColumn="0" w:oddVBand="0" w:evenVBand="0" w:oddHBand="1" w:evenHBand="0" w:firstRowFirstColumn="0" w:firstRowLastColumn="0" w:lastRowFirstColumn="0" w:lastRowLastColumn="0"/>
            </w:pPr>
            <w:r>
              <w:t>December 2017</w:t>
            </w:r>
          </w:p>
        </w:tc>
        <w:tc>
          <w:tcPr>
            <w:tcW w:w="1185" w:type="dxa"/>
            <w:tcBorders>
              <w:top w:val="nil"/>
              <w:bottom w:val="nil"/>
            </w:tcBorders>
          </w:tcPr>
          <w:p w:rsidR="00803C9C" w:rsidRDefault="00803C9C" w:rsidP="0042100C">
            <w:pPr>
              <w:cnfStyle w:val="000000100000" w:firstRow="0" w:lastRow="0" w:firstColumn="0" w:lastColumn="0" w:oddVBand="0" w:evenVBand="0" w:oddHBand="1" w:evenHBand="0" w:firstRowFirstColumn="0" w:firstRowLastColumn="0" w:lastRowFirstColumn="0" w:lastRowLastColumn="0"/>
            </w:pPr>
            <w:r>
              <w:t>Pending</w:t>
            </w:r>
          </w:p>
        </w:tc>
      </w:tr>
      <w:tr w:rsidR="00193F79" w:rsidTr="0042100C">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rsidR="00803C9C" w:rsidRDefault="00803C9C" w:rsidP="0042100C">
            <w:r>
              <w:t>Singapore(2017)</w:t>
            </w:r>
          </w:p>
        </w:tc>
        <w:tc>
          <w:tcPr>
            <w:tcW w:w="801" w:type="dxa"/>
            <w:tcBorders>
              <w:top w:val="nil"/>
              <w:bottom w:val="nil"/>
            </w:tcBorders>
          </w:tcPr>
          <w:p w:rsidR="00803C9C" w:rsidRDefault="00803C9C" w:rsidP="0042100C">
            <w:pPr>
              <w:cnfStyle w:val="000000000000" w:firstRow="0" w:lastRow="0" w:firstColumn="0" w:lastColumn="0" w:oddVBand="0" w:evenVBand="0" w:oddHBand="0" w:evenHBand="0" w:firstRowFirstColumn="0" w:firstRowLastColumn="0" w:lastRowFirstColumn="0" w:lastRowLastColumn="0"/>
            </w:pPr>
            <w:r>
              <w:t>3</w:t>
            </w:r>
          </w:p>
        </w:tc>
        <w:tc>
          <w:tcPr>
            <w:tcW w:w="1697" w:type="dxa"/>
            <w:tcBorders>
              <w:top w:val="nil"/>
              <w:bottom w:val="nil"/>
            </w:tcBorders>
          </w:tcPr>
          <w:p w:rsidR="00803C9C" w:rsidRDefault="00193F79" w:rsidP="0042100C">
            <w:pPr>
              <w:cnfStyle w:val="000000000000" w:firstRow="0" w:lastRow="0" w:firstColumn="0" w:lastColumn="0" w:oddVBand="0" w:evenVBand="0" w:oddHBand="0" w:evenHBand="0" w:firstRowFirstColumn="0" w:firstRowLastColumn="0" w:lastRowFirstColumn="0" w:lastRowLastColumn="0"/>
            </w:pPr>
            <w:r>
              <w:t>ITU/TSB</w:t>
            </w:r>
          </w:p>
        </w:tc>
        <w:tc>
          <w:tcPr>
            <w:tcW w:w="4680" w:type="dxa"/>
            <w:tcBorders>
              <w:top w:val="nil"/>
              <w:bottom w:val="nil"/>
            </w:tcBorders>
          </w:tcPr>
          <w:p w:rsidR="00803C9C" w:rsidRPr="00927CC5" w:rsidRDefault="00193F79" w:rsidP="00193F79">
            <w:pPr>
              <w:cnfStyle w:val="000000000000" w:firstRow="0" w:lastRow="0" w:firstColumn="0" w:lastColumn="0" w:oddVBand="0" w:evenVBand="0" w:oddHBand="0" w:evenHBand="0" w:firstRowFirstColumn="0" w:firstRowLastColumn="0" w:lastRowFirstColumn="0" w:lastRowLastColumn="0"/>
            </w:pPr>
            <w:r w:rsidRPr="00193F79">
              <w:t>Re-initiate the discussion with S</w:t>
            </w:r>
            <w:r>
              <w:t xml:space="preserve">AE International leadership on </w:t>
            </w:r>
            <w:r w:rsidRPr="00193F79">
              <w:t>collaboration and publication of joint specifications.</w:t>
            </w:r>
          </w:p>
        </w:tc>
        <w:tc>
          <w:tcPr>
            <w:tcW w:w="1535" w:type="dxa"/>
            <w:tcBorders>
              <w:top w:val="nil"/>
              <w:bottom w:val="nil"/>
            </w:tcBorders>
          </w:tcPr>
          <w:p w:rsidR="00803C9C" w:rsidRDefault="00193F79" w:rsidP="0042100C">
            <w:pPr>
              <w:cnfStyle w:val="000000000000" w:firstRow="0" w:lastRow="0" w:firstColumn="0" w:lastColumn="0" w:oddVBand="0" w:evenVBand="0" w:oddHBand="0" w:evenHBand="0" w:firstRowFirstColumn="0" w:firstRowLastColumn="0" w:lastRowFirstColumn="0" w:lastRowLastColumn="0"/>
            </w:pPr>
            <w:r>
              <w:t>3</w:t>
            </w:r>
          </w:p>
        </w:tc>
        <w:tc>
          <w:tcPr>
            <w:tcW w:w="1407" w:type="dxa"/>
            <w:tcBorders>
              <w:top w:val="nil"/>
              <w:bottom w:val="nil"/>
            </w:tcBorders>
          </w:tcPr>
          <w:p w:rsidR="00803C9C" w:rsidRDefault="00193F79" w:rsidP="0042100C">
            <w:pPr>
              <w:cnfStyle w:val="000000000000" w:firstRow="0" w:lastRow="0" w:firstColumn="0" w:lastColumn="0" w:oddVBand="0" w:evenVBand="0" w:oddHBand="0" w:evenHBand="0" w:firstRowFirstColumn="0" w:firstRowLastColumn="0" w:lastRowFirstColumn="0" w:lastRowLastColumn="0"/>
            </w:pPr>
            <w:r>
              <w:t>December 2017</w:t>
            </w:r>
          </w:p>
        </w:tc>
        <w:tc>
          <w:tcPr>
            <w:tcW w:w="1185" w:type="dxa"/>
            <w:tcBorders>
              <w:top w:val="nil"/>
              <w:bottom w:val="nil"/>
            </w:tcBorders>
          </w:tcPr>
          <w:p w:rsidR="00803C9C" w:rsidRDefault="00803C9C" w:rsidP="0042100C">
            <w:pPr>
              <w:cnfStyle w:val="000000000000" w:firstRow="0" w:lastRow="0" w:firstColumn="0" w:lastColumn="0" w:oddVBand="0" w:evenVBand="0" w:oddHBand="0" w:evenHBand="0" w:firstRowFirstColumn="0" w:firstRowLastColumn="0" w:lastRowFirstColumn="0" w:lastRowLastColumn="0"/>
            </w:pPr>
            <w:r>
              <w:t>Pending</w:t>
            </w:r>
          </w:p>
        </w:tc>
      </w:tr>
      <w:bookmarkEnd w:id="1"/>
      <w:tr w:rsidR="00832D99" w:rsidTr="00207D3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rsidR="00832D99" w:rsidRDefault="00832D99" w:rsidP="00832D99">
            <w:pPr>
              <w:rPr>
                <w:sz w:val="28"/>
                <w:szCs w:val="28"/>
              </w:rPr>
            </w:pPr>
            <w:r>
              <w:rPr>
                <w:sz w:val="28"/>
                <w:szCs w:val="28"/>
              </w:rPr>
              <w:t>Tokyo, July 2016</w:t>
            </w:r>
            <w:r w:rsidR="00FD1F8D">
              <w:rPr>
                <w:sz w:val="28"/>
                <w:szCs w:val="28"/>
              </w:rPr>
              <w:t xml:space="preserve"> (</w:t>
            </w:r>
            <w:hyperlink r:id="rId38" w:history="1">
              <w:r w:rsidR="00FD1F8D" w:rsidRPr="00FD1F8D">
                <w:rPr>
                  <w:rStyle w:val="Hyperlink"/>
                  <w:rFonts w:cs="Arial"/>
                  <w:b w:val="0"/>
                  <w:bCs w:val="0"/>
                  <w:sz w:val="28"/>
                  <w:szCs w:val="28"/>
                </w:rPr>
                <w:t>meeting report</w:t>
              </w:r>
            </w:hyperlink>
            <w:r w:rsidR="00FD1F8D">
              <w:rPr>
                <w:sz w:val="28"/>
                <w:szCs w:val="28"/>
              </w:rPr>
              <w:t>)</w:t>
            </w:r>
          </w:p>
        </w:tc>
      </w:tr>
      <w:tr w:rsidR="00832D99" w:rsidTr="00832D99">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rsidR="00832D99" w:rsidRDefault="00832D99" w:rsidP="00832D99">
            <w:bookmarkStart w:id="3" w:name="dsource" w:colFirst="1" w:colLast="1"/>
            <w:r>
              <w:t>Tokyo(2016)</w:t>
            </w:r>
          </w:p>
        </w:tc>
        <w:tc>
          <w:tcPr>
            <w:tcW w:w="801"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1</w:t>
            </w:r>
          </w:p>
        </w:tc>
        <w:tc>
          <w:tcPr>
            <w:tcW w:w="1697" w:type="dxa"/>
            <w:tcBorders>
              <w:top w:val="nil"/>
              <w:bottom w:val="nil"/>
            </w:tcBorders>
          </w:tcPr>
          <w:p w:rsidR="00832D99" w:rsidRDefault="00193F79" w:rsidP="00832D99">
            <w:pPr>
              <w:cnfStyle w:val="000000000000" w:firstRow="0" w:lastRow="0" w:firstColumn="0" w:lastColumn="0" w:oddVBand="0" w:evenVBand="0" w:oddHBand="0" w:evenHBand="0" w:firstRowFirstColumn="0" w:firstRowLastColumn="0" w:lastRowFirstColumn="0" w:lastRowLastColumn="0"/>
            </w:pPr>
            <w:r>
              <w:t xml:space="preserve">Q27/16, Q13/17, TC204, </w:t>
            </w:r>
            <w:r w:rsidR="00832D99" w:rsidRPr="00832D99">
              <w:t>TC22</w:t>
            </w:r>
          </w:p>
        </w:tc>
        <w:tc>
          <w:tcPr>
            <w:tcW w:w="4680" w:type="dxa"/>
            <w:tcBorders>
              <w:top w:val="nil"/>
              <w:bottom w:val="nil"/>
            </w:tcBorders>
          </w:tcPr>
          <w:p w:rsidR="00832D99" w:rsidRPr="00567417" w:rsidRDefault="00832D99" w:rsidP="00832D99">
            <w:pPr>
              <w:cnfStyle w:val="000000000000" w:firstRow="0" w:lastRow="0" w:firstColumn="0" w:lastColumn="0" w:oddVBand="0" w:evenVBand="0" w:oddHBand="0" w:evenHBand="0" w:firstRowFirstColumn="0" w:firstRowLastColumn="0" w:lastRowFirstColumn="0" w:lastRowLastColumn="0"/>
              <w:rPr>
                <w:lang w:val="en-GB"/>
              </w:rPr>
            </w:pPr>
            <w:r>
              <w:t>Take into consideration W3C activities; e</w:t>
            </w:r>
            <w:r w:rsidRPr="00927CC5">
              <w:t xml:space="preserve">xchange </w:t>
            </w:r>
            <w:r>
              <w:t xml:space="preserve">relevant </w:t>
            </w:r>
            <w:r w:rsidRPr="00927CC5">
              <w:t>information</w:t>
            </w:r>
            <w:r>
              <w:t xml:space="preserve"> with W3C.</w:t>
            </w:r>
          </w:p>
        </w:tc>
        <w:tc>
          <w:tcPr>
            <w:tcW w:w="1535" w:type="dxa"/>
            <w:tcBorders>
              <w:top w:val="nil"/>
              <w:bottom w:val="nil"/>
            </w:tcBorders>
          </w:tcPr>
          <w:p w:rsidR="00832D99" w:rsidRDefault="006604A5" w:rsidP="00832D99">
            <w:pPr>
              <w:cnfStyle w:val="000000000000" w:firstRow="0" w:lastRow="0" w:firstColumn="0" w:lastColumn="0" w:oddVBand="0" w:evenVBand="0" w:oddHBand="0" w:evenHBand="0" w:firstRowFirstColumn="0" w:firstRowLastColumn="0" w:lastRowFirstColumn="0" w:lastRowLastColumn="0"/>
            </w:pPr>
            <w:r>
              <w:t>3</w:t>
            </w:r>
          </w:p>
        </w:tc>
        <w:tc>
          <w:tcPr>
            <w:tcW w:w="1407"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p>
        </w:tc>
        <w:tc>
          <w:tcPr>
            <w:tcW w:w="1185"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Ongoing</w:t>
            </w:r>
          </w:p>
        </w:tc>
      </w:tr>
      <w:tr w:rsidR="00193F79" w:rsidTr="0083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rsidR="00832D99" w:rsidRDefault="00832D99" w:rsidP="00832D99">
            <w:bookmarkStart w:id="4" w:name="dtitle1" w:colFirst="1" w:colLast="1"/>
            <w:bookmarkEnd w:id="3"/>
            <w:r>
              <w:t>Tokyo(2016)</w:t>
            </w:r>
          </w:p>
        </w:tc>
        <w:tc>
          <w:tcPr>
            <w:tcW w:w="801" w:type="dxa"/>
            <w:tcBorders>
              <w:top w:val="nil"/>
              <w:bottom w:val="nil"/>
            </w:tcBorders>
          </w:tcPr>
          <w:p w:rsidR="00832D99" w:rsidRDefault="00832D99" w:rsidP="00832D99">
            <w:pPr>
              <w:cnfStyle w:val="000000100000" w:firstRow="0" w:lastRow="0" w:firstColumn="0" w:lastColumn="0" w:oddVBand="0" w:evenVBand="0" w:oddHBand="1" w:evenHBand="0" w:firstRowFirstColumn="0" w:firstRowLastColumn="0" w:lastRowFirstColumn="0" w:lastRowLastColumn="0"/>
            </w:pPr>
            <w:r>
              <w:t>2</w:t>
            </w:r>
          </w:p>
        </w:tc>
        <w:tc>
          <w:tcPr>
            <w:tcW w:w="1697" w:type="dxa"/>
            <w:tcBorders>
              <w:top w:val="nil"/>
              <w:bottom w:val="nil"/>
            </w:tcBorders>
          </w:tcPr>
          <w:p w:rsidR="00832D99" w:rsidRDefault="00832D99" w:rsidP="00832D99">
            <w:pPr>
              <w:cnfStyle w:val="000000100000" w:firstRow="0" w:lastRow="0" w:firstColumn="0" w:lastColumn="0" w:oddVBand="0" w:evenVBand="0" w:oddHBand="1" w:evenHBand="0" w:firstRowFirstColumn="0" w:firstRowLastColumn="0" w:lastRowFirstColumn="0" w:lastRowLastColumn="0"/>
            </w:pPr>
            <w:r>
              <w:t xml:space="preserve">Koji Nakao / </w:t>
            </w:r>
            <w:r w:rsidR="00193F79">
              <w:t>Q13/17</w:t>
            </w:r>
          </w:p>
        </w:tc>
        <w:tc>
          <w:tcPr>
            <w:tcW w:w="4680" w:type="dxa"/>
            <w:tcBorders>
              <w:top w:val="nil"/>
              <w:bottom w:val="nil"/>
            </w:tcBorders>
          </w:tcPr>
          <w:p w:rsidR="00832D99" w:rsidRPr="00927CC5" w:rsidRDefault="00832D99" w:rsidP="00832D99">
            <w:pPr>
              <w:cnfStyle w:val="000000100000" w:firstRow="0" w:lastRow="0" w:firstColumn="0" w:lastColumn="0" w:oddVBand="0" w:evenVBand="0" w:oddHBand="1" w:evenHBand="0" w:firstRowFirstColumn="0" w:firstRowLastColumn="0" w:lastRowFirstColumn="0" w:lastRowLastColumn="0"/>
            </w:pPr>
            <w:r w:rsidRPr="00832D99">
              <w:t>Identify IEEE standards of interest to SG17 work on ITS security</w:t>
            </w:r>
          </w:p>
        </w:tc>
        <w:tc>
          <w:tcPr>
            <w:tcW w:w="1535" w:type="dxa"/>
            <w:tcBorders>
              <w:top w:val="nil"/>
              <w:bottom w:val="nil"/>
            </w:tcBorders>
          </w:tcPr>
          <w:p w:rsidR="00832D99" w:rsidRDefault="006604A5" w:rsidP="00832D99">
            <w:pPr>
              <w:cnfStyle w:val="000000100000" w:firstRow="0" w:lastRow="0" w:firstColumn="0" w:lastColumn="0" w:oddVBand="0" w:evenVBand="0" w:oddHBand="1" w:evenHBand="0" w:firstRowFirstColumn="0" w:firstRowLastColumn="0" w:lastRowFirstColumn="0" w:lastRowLastColumn="0"/>
            </w:pPr>
            <w:r>
              <w:t>4</w:t>
            </w:r>
          </w:p>
        </w:tc>
        <w:tc>
          <w:tcPr>
            <w:tcW w:w="1407" w:type="dxa"/>
            <w:tcBorders>
              <w:top w:val="nil"/>
              <w:bottom w:val="nil"/>
            </w:tcBorders>
          </w:tcPr>
          <w:p w:rsidR="00832D99" w:rsidRDefault="00832D99" w:rsidP="00832D99">
            <w:pPr>
              <w:cnfStyle w:val="000000100000" w:firstRow="0" w:lastRow="0" w:firstColumn="0" w:lastColumn="0" w:oddVBand="0" w:evenVBand="0" w:oddHBand="1" w:evenHBand="0" w:firstRowFirstColumn="0" w:firstRowLastColumn="0" w:lastRowFirstColumn="0" w:lastRowLastColumn="0"/>
            </w:pPr>
            <w:r>
              <w:t>November 2016</w:t>
            </w:r>
          </w:p>
        </w:tc>
        <w:tc>
          <w:tcPr>
            <w:tcW w:w="1185" w:type="dxa"/>
            <w:tcBorders>
              <w:top w:val="nil"/>
              <w:bottom w:val="nil"/>
            </w:tcBorders>
          </w:tcPr>
          <w:p w:rsidR="00832D99" w:rsidRDefault="00832D99" w:rsidP="00832D99">
            <w:pPr>
              <w:cnfStyle w:val="000000100000" w:firstRow="0" w:lastRow="0" w:firstColumn="0" w:lastColumn="0" w:oddVBand="0" w:evenVBand="0" w:oddHBand="1" w:evenHBand="0" w:firstRowFirstColumn="0" w:firstRowLastColumn="0" w:lastRowFirstColumn="0" w:lastRowLastColumn="0"/>
            </w:pPr>
            <w:r>
              <w:t>Pending</w:t>
            </w:r>
          </w:p>
        </w:tc>
      </w:tr>
      <w:bookmarkEnd w:id="2"/>
      <w:bookmarkEnd w:id="4"/>
      <w:tr w:rsidR="00832D99" w:rsidTr="00832D99">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rsidR="00832D99" w:rsidRDefault="00832D99" w:rsidP="00832D99">
            <w:r>
              <w:t>Tokyo(2016)</w:t>
            </w:r>
          </w:p>
        </w:tc>
        <w:tc>
          <w:tcPr>
            <w:tcW w:w="801"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3</w:t>
            </w:r>
          </w:p>
        </w:tc>
        <w:tc>
          <w:tcPr>
            <w:tcW w:w="1697"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Yasubumi Chimura / TTC</w:t>
            </w:r>
          </w:p>
        </w:tc>
        <w:tc>
          <w:tcPr>
            <w:tcW w:w="4680" w:type="dxa"/>
            <w:tcBorders>
              <w:top w:val="nil"/>
              <w:bottom w:val="nil"/>
            </w:tcBorders>
          </w:tcPr>
          <w:p w:rsidR="00832D99" w:rsidRPr="00927CC5" w:rsidRDefault="00832D99" w:rsidP="00832D99">
            <w:pPr>
              <w:cnfStyle w:val="000000000000" w:firstRow="0" w:lastRow="0" w:firstColumn="0" w:lastColumn="0" w:oddVBand="0" w:evenVBand="0" w:oddHBand="0" w:evenHBand="0" w:firstRowFirstColumn="0" w:firstRowLastColumn="0" w:lastRowFirstColumn="0" w:lastRowLastColumn="0"/>
            </w:pPr>
            <w:r w:rsidRPr="00832D99">
              <w:t>Share information on the role of ITS in the event of disasters with TC204</w:t>
            </w:r>
          </w:p>
        </w:tc>
        <w:tc>
          <w:tcPr>
            <w:tcW w:w="1535" w:type="dxa"/>
            <w:tcBorders>
              <w:top w:val="nil"/>
              <w:bottom w:val="nil"/>
            </w:tcBorders>
          </w:tcPr>
          <w:p w:rsidR="00832D99" w:rsidRDefault="006604A5" w:rsidP="00832D99">
            <w:pPr>
              <w:cnfStyle w:val="000000000000" w:firstRow="0" w:lastRow="0" w:firstColumn="0" w:lastColumn="0" w:oddVBand="0" w:evenVBand="0" w:oddHBand="0" w:evenHBand="0" w:firstRowFirstColumn="0" w:firstRowLastColumn="0" w:lastRowFirstColumn="0" w:lastRowLastColumn="0"/>
            </w:pPr>
            <w:r>
              <w:t>7</w:t>
            </w:r>
          </w:p>
        </w:tc>
        <w:tc>
          <w:tcPr>
            <w:tcW w:w="1407"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November 2016</w:t>
            </w:r>
          </w:p>
        </w:tc>
        <w:tc>
          <w:tcPr>
            <w:tcW w:w="1185"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Pending</w:t>
            </w:r>
          </w:p>
        </w:tc>
      </w:tr>
      <w:tr w:rsidR="00832D99" w:rsidTr="0083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rsidR="00832D99" w:rsidRDefault="00832D99" w:rsidP="00832D99">
            <w:pPr>
              <w:rPr>
                <w:sz w:val="28"/>
                <w:szCs w:val="28"/>
              </w:rPr>
            </w:pPr>
            <w:r>
              <w:rPr>
                <w:sz w:val="28"/>
                <w:szCs w:val="28"/>
              </w:rPr>
              <w:lastRenderedPageBreak/>
              <w:t>Geneva, March 2015 (</w:t>
            </w:r>
            <w:hyperlink r:id="rId39" w:history="1">
              <w:r w:rsidRPr="00631FBE">
                <w:rPr>
                  <w:rStyle w:val="Hyperlink"/>
                  <w:rFonts w:cstheme="minorBidi"/>
                  <w:b w:val="0"/>
                  <w:bCs w:val="0"/>
                  <w:sz w:val="28"/>
                  <w:szCs w:val="28"/>
                </w:rPr>
                <w:t>meeting report</w:t>
              </w:r>
            </w:hyperlink>
            <w:r>
              <w:rPr>
                <w:sz w:val="28"/>
                <w:szCs w:val="28"/>
              </w:rPr>
              <w:t>)</w:t>
            </w:r>
          </w:p>
        </w:tc>
      </w:tr>
      <w:tr w:rsidR="00832D99" w:rsidTr="00832D99">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rsidR="00832D99" w:rsidRDefault="00832D99" w:rsidP="00832D99">
            <w:r>
              <w:t>Geneva(2015)</w:t>
            </w:r>
          </w:p>
        </w:tc>
        <w:tc>
          <w:tcPr>
            <w:tcW w:w="801"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2</w:t>
            </w:r>
          </w:p>
        </w:tc>
        <w:tc>
          <w:tcPr>
            <w:tcW w:w="1697"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rsidRPr="00E73DC9">
              <w:t>Russ</w:t>
            </w:r>
            <w:r>
              <w:t xml:space="preserve"> Shields, Yushi Naito, ITU/TSB</w:t>
            </w:r>
            <w:r w:rsidRPr="00E73DC9">
              <w:tab/>
            </w:r>
          </w:p>
        </w:tc>
        <w:tc>
          <w:tcPr>
            <w:tcW w:w="4680" w:type="dxa"/>
            <w:tcBorders>
              <w:top w:val="nil"/>
              <w:bottom w:val="nil"/>
            </w:tcBorders>
          </w:tcPr>
          <w:p w:rsidR="00832D99" w:rsidRPr="00E73DC9" w:rsidRDefault="00832D99" w:rsidP="00832D99">
            <w:pPr>
              <w:cnfStyle w:val="000000000000" w:firstRow="0" w:lastRow="0" w:firstColumn="0" w:lastColumn="0" w:oddVBand="0" w:evenVBand="0" w:oddHBand="0" w:evenHBand="0" w:firstRowFirstColumn="0" w:firstRowLastColumn="0" w:lastRowFirstColumn="0" w:lastRowLastColumn="0"/>
              <w:rPr>
                <w:lang w:val="en-GB"/>
              </w:rPr>
            </w:pPr>
            <w:r w:rsidRPr="00E73DC9">
              <w:t>Follow work of informal group ITS/AD, synchronize activities with development of F.AUTO-TAX.</w:t>
            </w:r>
          </w:p>
        </w:tc>
        <w:tc>
          <w:tcPr>
            <w:tcW w:w="1535"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2, 3, 6</w:t>
            </w:r>
          </w:p>
        </w:tc>
        <w:tc>
          <w:tcPr>
            <w:tcW w:w="1407"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p>
        </w:tc>
        <w:tc>
          <w:tcPr>
            <w:tcW w:w="1185" w:type="dxa"/>
            <w:tcBorders>
              <w:top w:val="nil"/>
              <w:bottom w:val="nil"/>
            </w:tcBorders>
          </w:tcPr>
          <w:p w:rsidR="00832D99" w:rsidRDefault="00832D99" w:rsidP="00832D99">
            <w:pPr>
              <w:cnfStyle w:val="000000000000" w:firstRow="0" w:lastRow="0" w:firstColumn="0" w:lastColumn="0" w:oddVBand="0" w:evenVBand="0" w:oddHBand="0" w:evenHBand="0" w:firstRowFirstColumn="0" w:firstRowLastColumn="0" w:lastRowFirstColumn="0" w:lastRowLastColumn="0"/>
            </w:pPr>
            <w:r>
              <w:t>Ongoing</w:t>
            </w:r>
          </w:p>
        </w:tc>
      </w:tr>
    </w:tbl>
    <w:p w:rsidR="00832D99" w:rsidRPr="00705394" w:rsidRDefault="00832D99" w:rsidP="00832D99">
      <w:pPr>
        <w:tabs>
          <w:tab w:val="left" w:pos="794"/>
          <w:tab w:val="left" w:pos="1191"/>
          <w:tab w:val="left" w:pos="1588"/>
          <w:tab w:val="left" w:pos="1985"/>
        </w:tabs>
        <w:overflowPunct w:val="0"/>
        <w:autoSpaceDE w:val="0"/>
        <w:autoSpaceDN w:val="0"/>
        <w:adjustRightInd w:val="0"/>
        <w:spacing w:before="120" w:after="0" w:line="240" w:lineRule="auto"/>
        <w:textAlignment w:val="baseline"/>
        <w:rPr>
          <w:lang w:val="en-GB"/>
        </w:rPr>
      </w:pPr>
    </w:p>
    <w:sectPr w:rsidR="00832D99" w:rsidRPr="00705394" w:rsidSect="00832D9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9C0" w:rsidRDefault="00DA79C0" w:rsidP="00A63753">
      <w:pPr>
        <w:spacing w:after="0" w:line="240" w:lineRule="auto"/>
      </w:pPr>
      <w:r>
        <w:separator/>
      </w:r>
    </w:p>
  </w:endnote>
  <w:endnote w:type="continuationSeparator" w:id="0">
    <w:p w:rsidR="00DA79C0" w:rsidRDefault="00DA79C0" w:rsidP="00A6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D99" w:rsidRDefault="00832D99" w:rsidP="00832D99">
    <w:pPr>
      <w:pStyle w:val="Footer"/>
      <w:jc w:val="center"/>
    </w:pPr>
    <w:r>
      <w:fldChar w:fldCharType="begin"/>
    </w:r>
    <w:r>
      <w:instrText xml:space="preserve"> PAGE   \* MERGEFORMAT </w:instrText>
    </w:r>
    <w:r>
      <w:fldChar w:fldCharType="separate"/>
    </w:r>
    <w:r w:rsidR="00BE5EE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9C0" w:rsidRDefault="00DA79C0" w:rsidP="00A63753">
      <w:pPr>
        <w:spacing w:after="0" w:line="240" w:lineRule="auto"/>
      </w:pPr>
      <w:r>
        <w:separator/>
      </w:r>
    </w:p>
  </w:footnote>
  <w:footnote w:type="continuationSeparator" w:id="0">
    <w:p w:rsidR="00DA79C0" w:rsidRDefault="00DA79C0" w:rsidP="00A63753">
      <w:pPr>
        <w:spacing w:after="0" w:line="240" w:lineRule="auto"/>
      </w:pPr>
      <w:r>
        <w:continuationSeparator/>
      </w:r>
    </w:p>
  </w:footnote>
  <w:footnote w:id="1">
    <w:p w:rsidR="00832D99" w:rsidRDefault="00832D99" w:rsidP="00A63753">
      <w:pPr>
        <w:pStyle w:val="FootnoteText"/>
      </w:pPr>
      <w:r w:rsidRPr="00BF5459">
        <w:rPr>
          <w:rStyle w:val="FootnoteReference"/>
          <w:rFonts w:ascii="Calibri" w:hAnsi="Calibri" w:cs="Calibri"/>
          <w:sz w:val="16"/>
          <w:szCs w:val="18"/>
        </w:rPr>
        <w:footnoteRef/>
      </w:r>
      <w:r w:rsidRPr="00BF5459">
        <w:rPr>
          <w:rFonts w:ascii="Calibri" w:hAnsi="Calibri" w:cs="Calibri"/>
          <w:sz w:val="22"/>
          <w:szCs w:val="18"/>
        </w:rPr>
        <w:t xml:space="preserve"> Collaboration website, </w:t>
      </w:r>
      <w:hyperlink r:id="rId1" w:history="1">
        <w:r w:rsidRPr="00BF5459">
          <w:rPr>
            <w:rStyle w:val="Hyperlink"/>
            <w:rFonts w:ascii="Calibri" w:hAnsi="Calibri" w:cs="Calibri"/>
            <w:sz w:val="22"/>
            <w:szCs w:val="18"/>
          </w:rPr>
          <w:t>http://www.itu.int/en/ITU-T/extcoop/cits/</w:t>
        </w:r>
      </w:hyperlink>
      <w:r w:rsidRPr="00BF5459">
        <w:rPr>
          <w:rFonts w:ascii="Calibri" w:hAnsi="Calibri" w:cs="Calibri"/>
          <w:sz w:val="22"/>
          <w:szCs w:val="18"/>
        </w:rPr>
        <w:t xml:space="preserve"> </w:t>
      </w:r>
    </w:p>
  </w:footnote>
  <w:footnote w:id="2">
    <w:p w:rsidR="00193F79" w:rsidRPr="00193F79" w:rsidRDefault="00193F79">
      <w:pPr>
        <w:pStyle w:val="FootnoteText"/>
        <w:rPr>
          <w:lang w:val="en-US"/>
        </w:rPr>
      </w:pPr>
      <w:r>
        <w:rPr>
          <w:rStyle w:val="FootnoteReference"/>
        </w:rPr>
        <w:footnoteRef/>
      </w:r>
      <w:r>
        <w:t xml:space="preserve"> </w:t>
      </w:r>
      <w:r>
        <w:rPr>
          <w:lang w:val="en-US"/>
        </w:rPr>
        <w:t xml:space="preserve">See </w:t>
      </w:r>
      <w:hyperlink r:id="rId2" w:history="1">
        <w:r w:rsidRPr="00865B77">
          <w:rPr>
            <w:rStyle w:val="Hyperlink"/>
            <w:lang w:val="en-US"/>
          </w:rPr>
          <w:t>http://www.itu.int/en/ITU-T/extcoop/cits/Pages/default.aspx</w:t>
        </w:r>
      </w:hyperlink>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694F"/>
    <w:multiLevelType w:val="hybridMultilevel"/>
    <w:tmpl w:val="D302708A"/>
    <w:lvl w:ilvl="0" w:tplc="1C928F3E">
      <w:start w:val="4"/>
      <w:numFmt w:val="bullet"/>
      <w:lvlText w:val="-"/>
      <w:lvlJc w:val="left"/>
      <w:pPr>
        <w:ind w:left="720" w:hanging="360"/>
      </w:pPr>
      <w:rPr>
        <w:rFonts w:ascii="Calibri" w:eastAsia="SimSu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C6"/>
    <w:multiLevelType w:val="multilevel"/>
    <w:tmpl w:val="BA388EF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143031F0"/>
    <w:multiLevelType w:val="hybridMultilevel"/>
    <w:tmpl w:val="E9DA06C6"/>
    <w:lvl w:ilvl="0" w:tplc="E7EE3048">
      <w:start w:val="13"/>
      <w:numFmt w:val="bullet"/>
      <w:lvlText w:val="-"/>
      <w:lvlJc w:val="left"/>
      <w:pPr>
        <w:ind w:left="360" w:hanging="360"/>
      </w:pPr>
      <w:rPr>
        <w:rFonts w:ascii="Calibri" w:eastAsia="SimSun" w:hAnsi="Calibri" w:cs="Calibri" w:hint="default"/>
      </w:rPr>
    </w:lvl>
    <w:lvl w:ilvl="1" w:tplc="590EDBFC">
      <w:numFmt w:val="bullet"/>
      <w:lvlText w:val="•"/>
      <w:lvlJc w:val="left"/>
      <w:pPr>
        <w:ind w:left="1080" w:hanging="360"/>
      </w:pPr>
      <w:rPr>
        <w:rFonts w:ascii="Calibri" w:eastAsia="SimSun" w:hAnsi="Calibri"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F26ECC"/>
    <w:multiLevelType w:val="hybridMultilevel"/>
    <w:tmpl w:val="CB5E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0161F"/>
    <w:multiLevelType w:val="hybridMultilevel"/>
    <w:tmpl w:val="89E0B72E"/>
    <w:lvl w:ilvl="0" w:tplc="E27442BC">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3660E"/>
    <w:multiLevelType w:val="hybridMultilevel"/>
    <w:tmpl w:val="323E0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53"/>
    <w:rsid w:val="0000515F"/>
    <w:rsid w:val="0002334C"/>
    <w:rsid w:val="0004121D"/>
    <w:rsid w:val="00047AF0"/>
    <w:rsid w:val="000A5745"/>
    <w:rsid w:val="000D7FED"/>
    <w:rsid w:val="00117DE0"/>
    <w:rsid w:val="00146319"/>
    <w:rsid w:val="00167238"/>
    <w:rsid w:val="00193F79"/>
    <w:rsid w:val="00195EA5"/>
    <w:rsid w:val="001B049B"/>
    <w:rsid w:val="001C3AA6"/>
    <w:rsid w:val="001C720B"/>
    <w:rsid w:val="001D277F"/>
    <w:rsid w:val="001D74D9"/>
    <w:rsid w:val="001F3EAA"/>
    <w:rsid w:val="00207D38"/>
    <w:rsid w:val="002A042D"/>
    <w:rsid w:val="002B3593"/>
    <w:rsid w:val="002D5BC0"/>
    <w:rsid w:val="00310F5F"/>
    <w:rsid w:val="0032205D"/>
    <w:rsid w:val="00330BFC"/>
    <w:rsid w:val="003467E6"/>
    <w:rsid w:val="003C1FC3"/>
    <w:rsid w:val="003F669A"/>
    <w:rsid w:val="00427AC5"/>
    <w:rsid w:val="00472FFE"/>
    <w:rsid w:val="004B5B92"/>
    <w:rsid w:val="00501C79"/>
    <w:rsid w:val="005178D0"/>
    <w:rsid w:val="005509FA"/>
    <w:rsid w:val="00554994"/>
    <w:rsid w:val="005C3543"/>
    <w:rsid w:val="006604A5"/>
    <w:rsid w:val="00691755"/>
    <w:rsid w:val="00695A03"/>
    <w:rsid w:val="006B1F0D"/>
    <w:rsid w:val="00705394"/>
    <w:rsid w:val="00706700"/>
    <w:rsid w:val="00713119"/>
    <w:rsid w:val="00725F41"/>
    <w:rsid w:val="00771F6C"/>
    <w:rsid w:val="00775017"/>
    <w:rsid w:val="00792AB7"/>
    <w:rsid w:val="00795845"/>
    <w:rsid w:val="007A151C"/>
    <w:rsid w:val="00803C9C"/>
    <w:rsid w:val="00832D99"/>
    <w:rsid w:val="00884545"/>
    <w:rsid w:val="008F3ADA"/>
    <w:rsid w:val="008F722D"/>
    <w:rsid w:val="009010E5"/>
    <w:rsid w:val="00923441"/>
    <w:rsid w:val="009609F8"/>
    <w:rsid w:val="00985C5B"/>
    <w:rsid w:val="009A094A"/>
    <w:rsid w:val="009C0373"/>
    <w:rsid w:val="009C3FF9"/>
    <w:rsid w:val="00A113E1"/>
    <w:rsid w:val="00A63753"/>
    <w:rsid w:val="00A71230"/>
    <w:rsid w:val="00AC704C"/>
    <w:rsid w:val="00B4338E"/>
    <w:rsid w:val="00B610CA"/>
    <w:rsid w:val="00B925E2"/>
    <w:rsid w:val="00BC5BE7"/>
    <w:rsid w:val="00BD21A6"/>
    <w:rsid w:val="00BE37E4"/>
    <w:rsid w:val="00BE5EED"/>
    <w:rsid w:val="00C270DE"/>
    <w:rsid w:val="00C31C24"/>
    <w:rsid w:val="00C366B7"/>
    <w:rsid w:val="00C42E31"/>
    <w:rsid w:val="00C4374F"/>
    <w:rsid w:val="00C511D5"/>
    <w:rsid w:val="00C82641"/>
    <w:rsid w:val="00CB58BA"/>
    <w:rsid w:val="00D80B6C"/>
    <w:rsid w:val="00D81482"/>
    <w:rsid w:val="00DA79C0"/>
    <w:rsid w:val="00DC57C9"/>
    <w:rsid w:val="00DD772B"/>
    <w:rsid w:val="00E13E94"/>
    <w:rsid w:val="00E202CD"/>
    <w:rsid w:val="00E923FF"/>
    <w:rsid w:val="00EA7A6E"/>
    <w:rsid w:val="00EC2416"/>
    <w:rsid w:val="00F03FA7"/>
    <w:rsid w:val="00F83FD0"/>
    <w:rsid w:val="00F91BA7"/>
    <w:rsid w:val="00F95111"/>
    <w:rsid w:val="00FD1F8D"/>
    <w:rsid w:val="00FD5BA7"/>
    <w:rsid w:val="00FE42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B6760-D53A-4A27-8520-B0E5090A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753"/>
    <w:pPr>
      <w:spacing w:after="200" w:line="276" w:lineRule="auto"/>
    </w:pPr>
    <w:rPr>
      <w:rFonts w:ascii="Calibri" w:eastAsia="SimSun" w:hAnsi="Calibri" w:cs="Arial"/>
    </w:rPr>
  </w:style>
  <w:style w:type="paragraph" w:styleId="Heading1">
    <w:name w:val="heading 1"/>
    <w:basedOn w:val="Normal"/>
    <w:next w:val="Normal"/>
    <w:link w:val="Heading1Char"/>
    <w:uiPriority w:val="99"/>
    <w:qFormat/>
    <w:rsid w:val="00A63753"/>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A63753"/>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A63753"/>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3753"/>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rsid w:val="00A63753"/>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rsid w:val="00A63753"/>
    <w:rPr>
      <w:rFonts w:ascii="Cambria" w:eastAsia="SimSun" w:hAnsi="Cambria" w:cs="Times New Roman"/>
      <w:b/>
      <w:bCs/>
      <w:color w:val="4F81BD"/>
    </w:rPr>
  </w:style>
  <w:style w:type="character" w:styleId="Hyperlink">
    <w:name w:val="Hyperlink"/>
    <w:basedOn w:val="DefaultParagraphFont"/>
    <w:uiPriority w:val="99"/>
    <w:rsid w:val="00A63753"/>
    <w:rPr>
      <w:rFonts w:cs="Times New Roman"/>
      <w:color w:val="0000FF"/>
      <w:u w:val="single"/>
    </w:rPr>
  </w:style>
  <w:style w:type="paragraph" w:styleId="ListParagraph">
    <w:name w:val="List Paragraph"/>
    <w:basedOn w:val="Normal"/>
    <w:uiPriority w:val="99"/>
    <w:qFormat/>
    <w:rsid w:val="00A63753"/>
    <w:pPr>
      <w:spacing w:after="0" w:line="240" w:lineRule="auto"/>
      <w:ind w:left="720"/>
    </w:pPr>
    <w:rPr>
      <w:rFonts w:cs="Calibri"/>
    </w:rPr>
  </w:style>
  <w:style w:type="character" w:styleId="FootnoteReference">
    <w:name w:val="footnote reference"/>
    <w:basedOn w:val="DefaultParagraphFont"/>
    <w:uiPriority w:val="99"/>
    <w:semiHidden/>
    <w:rsid w:val="00A63753"/>
    <w:rPr>
      <w:rFonts w:cs="Times New Roman"/>
      <w:position w:val="6"/>
      <w:sz w:val="18"/>
    </w:rPr>
  </w:style>
  <w:style w:type="paragraph" w:styleId="FootnoteText">
    <w:name w:val="footnote text"/>
    <w:basedOn w:val="Normal"/>
    <w:link w:val="FootnoteTextChar"/>
    <w:uiPriority w:val="99"/>
    <w:semiHidden/>
    <w:rsid w:val="00A63753"/>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rsid w:val="00A63753"/>
    <w:rPr>
      <w:rFonts w:ascii="Times New Roman" w:eastAsia="SimSun" w:hAnsi="Times New Roman" w:cs="Times New Roman"/>
      <w:sz w:val="24"/>
      <w:szCs w:val="20"/>
      <w:lang w:val="en-GB" w:eastAsia="en-US"/>
    </w:rPr>
  </w:style>
  <w:style w:type="paragraph" w:styleId="Footer">
    <w:name w:val="footer"/>
    <w:basedOn w:val="Normal"/>
    <w:link w:val="FooterChar"/>
    <w:uiPriority w:val="99"/>
    <w:rsid w:val="00705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394"/>
    <w:rPr>
      <w:rFonts w:ascii="Calibri" w:eastAsia="SimSun" w:hAnsi="Calibri" w:cs="Arial"/>
    </w:rPr>
  </w:style>
  <w:style w:type="table" w:styleId="LightShading-Accent1">
    <w:name w:val="Light Shading Accent 1"/>
    <w:basedOn w:val="TableNormal"/>
    <w:uiPriority w:val="60"/>
    <w:rsid w:val="00832D9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semiHidden/>
    <w:unhideWhenUsed/>
    <w:rsid w:val="005178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number">
    <w:name w:val="Docnumber"/>
    <w:basedOn w:val="Normal"/>
    <w:link w:val="DocnumberChar"/>
    <w:qFormat/>
    <w:rsid w:val="009C3FF9"/>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val="en-GB" w:eastAsia="en-US"/>
    </w:rPr>
  </w:style>
  <w:style w:type="character" w:customStyle="1" w:styleId="DocnumberChar">
    <w:name w:val="Docnumber Char"/>
    <w:basedOn w:val="DefaultParagraphFont"/>
    <w:link w:val="Docnumber"/>
    <w:rsid w:val="009C3FF9"/>
    <w:rPr>
      <w:rFonts w:ascii="Times New Roman" w:eastAsia="Times New Roman" w:hAnsi="Times New Roman" w:cs="Times New Roman"/>
      <w:b/>
      <w:bCs/>
      <w:sz w:val="40"/>
      <w:szCs w:val="20"/>
      <w:lang w:val="en-GB" w:eastAsia="en-US"/>
    </w:rPr>
  </w:style>
  <w:style w:type="character" w:styleId="FollowedHyperlink">
    <w:name w:val="FollowedHyperlink"/>
    <w:basedOn w:val="DefaultParagraphFont"/>
    <w:uiPriority w:val="99"/>
    <w:semiHidden/>
    <w:unhideWhenUsed/>
    <w:rsid w:val="00047A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0317">
      <w:bodyDiv w:val="1"/>
      <w:marLeft w:val="0"/>
      <w:marRight w:val="0"/>
      <w:marTop w:val="0"/>
      <w:marBottom w:val="0"/>
      <w:divBdr>
        <w:top w:val="none" w:sz="0" w:space="0" w:color="auto"/>
        <w:left w:val="none" w:sz="0" w:space="0" w:color="auto"/>
        <w:bottom w:val="none" w:sz="0" w:space="0" w:color="auto"/>
        <w:right w:val="none" w:sz="0" w:space="0" w:color="auto"/>
      </w:divBdr>
      <w:divsChild>
        <w:div w:id="1498108606">
          <w:marLeft w:val="360"/>
          <w:marRight w:val="0"/>
          <w:marTop w:val="200"/>
          <w:marBottom w:val="0"/>
          <w:divBdr>
            <w:top w:val="none" w:sz="0" w:space="0" w:color="auto"/>
            <w:left w:val="none" w:sz="0" w:space="0" w:color="auto"/>
            <w:bottom w:val="none" w:sz="0" w:space="0" w:color="auto"/>
            <w:right w:val="none" w:sz="0" w:space="0" w:color="auto"/>
          </w:divBdr>
        </w:div>
        <w:div w:id="43915603">
          <w:marLeft w:val="1080"/>
          <w:marRight w:val="0"/>
          <w:marTop w:val="100"/>
          <w:marBottom w:val="0"/>
          <w:divBdr>
            <w:top w:val="none" w:sz="0" w:space="0" w:color="auto"/>
            <w:left w:val="none" w:sz="0" w:space="0" w:color="auto"/>
            <w:bottom w:val="none" w:sz="0" w:space="0" w:color="auto"/>
            <w:right w:val="none" w:sz="0" w:space="0" w:color="auto"/>
          </w:divBdr>
        </w:div>
        <w:div w:id="1701005823">
          <w:marLeft w:val="1080"/>
          <w:marRight w:val="0"/>
          <w:marTop w:val="100"/>
          <w:marBottom w:val="0"/>
          <w:divBdr>
            <w:top w:val="none" w:sz="0" w:space="0" w:color="auto"/>
            <w:left w:val="none" w:sz="0" w:space="0" w:color="auto"/>
            <w:bottom w:val="none" w:sz="0" w:space="0" w:color="auto"/>
            <w:right w:val="none" w:sz="0" w:space="0" w:color="auto"/>
          </w:divBdr>
        </w:div>
        <w:div w:id="1079670949">
          <w:marLeft w:val="1800"/>
          <w:marRight w:val="0"/>
          <w:marTop w:val="100"/>
          <w:marBottom w:val="0"/>
          <w:divBdr>
            <w:top w:val="none" w:sz="0" w:space="0" w:color="auto"/>
            <w:left w:val="none" w:sz="0" w:space="0" w:color="auto"/>
            <w:bottom w:val="none" w:sz="0" w:space="0" w:color="auto"/>
            <w:right w:val="none" w:sz="0" w:space="0" w:color="auto"/>
          </w:divBdr>
        </w:div>
        <w:div w:id="1230506279">
          <w:marLeft w:val="1800"/>
          <w:marRight w:val="0"/>
          <w:marTop w:val="100"/>
          <w:marBottom w:val="0"/>
          <w:divBdr>
            <w:top w:val="none" w:sz="0" w:space="0" w:color="auto"/>
            <w:left w:val="none" w:sz="0" w:space="0" w:color="auto"/>
            <w:bottom w:val="none" w:sz="0" w:space="0" w:color="auto"/>
            <w:right w:val="none" w:sz="0" w:space="0" w:color="auto"/>
          </w:divBdr>
        </w:div>
        <w:div w:id="453990197">
          <w:marLeft w:val="1080"/>
          <w:marRight w:val="0"/>
          <w:marTop w:val="100"/>
          <w:marBottom w:val="0"/>
          <w:divBdr>
            <w:top w:val="none" w:sz="0" w:space="0" w:color="auto"/>
            <w:left w:val="none" w:sz="0" w:space="0" w:color="auto"/>
            <w:bottom w:val="none" w:sz="0" w:space="0" w:color="auto"/>
            <w:right w:val="none" w:sz="0" w:space="0" w:color="auto"/>
          </w:divBdr>
        </w:div>
        <w:div w:id="1968971975">
          <w:marLeft w:val="1080"/>
          <w:marRight w:val="0"/>
          <w:marTop w:val="100"/>
          <w:marBottom w:val="0"/>
          <w:divBdr>
            <w:top w:val="none" w:sz="0" w:space="0" w:color="auto"/>
            <w:left w:val="none" w:sz="0" w:space="0" w:color="auto"/>
            <w:bottom w:val="none" w:sz="0" w:space="0" w:color="auto"/>
            <w:right w:val="none" w:sz="0" w:space="0" w:color="auto"/>
          </w:divBdr>
        </w:div>
      </w:divsChild>
    </w:div>
    <w:div w:id="173107148">
      <w:bodyDiv w:val="1"/>
      <w:marLeft w:val="0"/>
      <w:marRight w:val="0"/>
      <w:marTop w:val="0"/>
      <w:marBottom w:val="0"/>
      <w:divBdr>
        <w:top w:val="none" w:sz="0" w:space="0" w:color="auto"/>
        <w:left w:val="none" w:sz="0" w:space="0" w:color="auto"/>
        <w:bottom w:val="none" w:sz="0" w:space="0" w:color="auto"/>
        <w:right w:val="none" w:sz="0" w:space="0" w:color="auto"/>
      </w:divBdr>
    </w:div>
    <w:div w:id="374549416">
      <w:bodyDiv w:val="1"/>
      <w:marLeft w:val="0"/>
      <w:marRight w:val="0"/>
      <w:marTop w:val="0"/>
      <w:marBottom w:val="0"/>
      <w:divBdr>
        <w:top w:val="none" w:sz="0" w:space="0" w:color="auto"/>
        <w:left w:val="none" w:sz="0" w:space="0" w:color="auto"/>
        <w:bottom w:val="none" w:sz="0" w:space="0" w:color="auto"/>
        <w:right w:val="none" w:sz="0" w:space="0" w:color="auto"/>
      </w:divBdr>
      <w:divsChild>
        <w:div w:id="581911123">
          <w:marLeft w:val="360"/>
          <w:marRight w:val="0"/>
          <w:marTop w:val="200"/>
          <w:marBottom w:val="0"/>
          <w:divBdr>
            <w:top w:val="none" w:sz="0" w:space="0" w:color="auto"/>
            <w:left w:val="none" w:sz="0" w:space="0" w:color="auto"/>
            <w:bottom w:val="none" w:sz="0" w:space="0" w:color="auto"/>
            <w:right w:val="none" w:sz="0" w:space="0" w:color="auto"/>
          </w:divBdr>
        </w:div>
      </w:divsChild>
    </w:div>
    <w:div w:id="474835663">
      <w:bodyDiv w:val="1"/>
      <w:marLeft w:val="0"/>
      <w:marRight w:val="0"/>
      <w:marTop w:val="0"/>
      <w:marBottom w:val="0"/>
      <w:divBdr>
        <w:top w:val="none" w:sz="0" w:space="0" w:color="auto"/>
        <w:left w:val="none" w:sz="0" w:space="0" w:color="auto"/>
        <w:bottom w:val="none" w:sz="0" w:space="0" w:color="auto"/>
        <w:right w:val="none" w:sz="0" w:space="0" w:color="auto"/>
      </w:divBdr>
    </w:div>
    <w:div w:id="991836211">
      <w:bodyDiv w:val="1"/>
      <w:marLeft w:val="0"/>
      <w:marRight w:val="0"/>
      <w:marTop w:val="0"/>
      <w:marBottom w:val="0"/>
      <w:divBdr>
        <w:top w:val="none" w:sz="0" w:space="0" w:color="auto"/>
        <w:left w:val="none" w:sz="0" w:space="0" w:color="auto"/>
        <w:bottom w:val="none" w:sz="0" w:space="0" w:color="auto"/>
        <w:right w:val="none" w:sz="0" w:space="0" w:color="auto"/>
      </w:divBdr>
    </w:div>
    <w:div w:id="1131825818">
      <w:bodyDiv w:val="1"/>
      <w:marLeft w:val="0"/>
      <w:marRight w:val="0"/>
      <w:marTop w:val="0"/>
      <w:marBottom w:val="0"/>
      <w:divBdr>
        <w:top w:val="none" w:sz="0" w:space="0" w:color="auto"/>
        <w:left w:val="none" w:sz="0" w:space="0" w:color="auto"/>
        <w:bottom w:val="none" w:sz="0" w:space="0" w:color="auto"/>
        <w:right w:val="none" w:sz="0" w:space="0" w:color="auto"/>
      </w:divBdr>
    </w:div>
    <w:div w:id="1258054385">
      <w:bodyDiv w:val="1"/>
      <w:marLeft w:val="0"/>
      <w:marRight w:val="0"/>
      <w:marTop w:val="0"/>
      <w:marBottom w:val="0"/>
      <w:divBdr>
        <w:top w:val="none" w:sz="0" w:space="0" w:color="auto"/>
        <w:left w:val="none" w:sz="0" w:space="0" w:color="auto"/>
        <w:bottom w:val="none" w:sz="0" w:space="0" w:color="auto"/>
        <w:right w:val="none" w:sz="0" w:space="0" w:color="auto"/>
      </w:divBdr>
    </w:div>
    <w:div w:id="1287618050">
      <w:bodyDiv w:val="1"/>
      <w:marLeft w:val="0"/>
      <w:marRight w:val="0"/>
      <w:marTop w:val="0"/>
      <w:marBottom w:val="0"/>
      <w:divBdr>
        <w:top w:val="none" w:sz="0" w:space="0" w:color="auto"/>
        <w:left w:val="none" w:sz="0" w:space="0" w:color="auto"/>
        <w:bottom w:val="none" w:sz="0" w:space="0" w:color="auto"/>
        <w:right w:val="none" w:sz="0" w:space="0" w:color="auto"/>
      </w:divBdr>
    </w:div>
    <w:div w:id="1383017868">
      <w:bodyDiv w:val="1"/>
      <w:marLeft w:val="0"/>
      <w:marRight w:val="0"/>
      <w:marTop w:val="0"/>
      <w:marBottom w:val="0"/>
      <w:divBdr>
        <w:top w:val="none" w:sz="0" w:space="0" w:color="auto"/>
        <w:left w:val="none" w:sz="0" w:space="0" w:color="auto"/>
        <w:bottom w:val="none" w:sz="0" w:space="0" w:color="auto"/>
        <w:right w:val="none" w:sz="0" w:space="0" w:color="auto"/>
      </w:divBdr>
    </w:div>
    <w:div w:id="1410079209">
      <w:bodyDiv w:val="1"/>
      <w:marLeft w:val="0"/>
      <w:marRight w:val="0"/>
      <w:marTop w:val="0"/>
      <w:marBottom w:val="0"/>
      <w:divBdr>
        <w:top w:val="none" w:sz="0" w:space="0" w:color="auto"/>
        <w:left w:val="none" w:sz="0" w:space="0" w:color="auto"/>
        <w:bottom w:val="none" w:sz="0" w:space="0" w:color="auto"/>
        <w:right w:val="none" w:sz="0" w:space="0" w:color="auto"/>
      </w:divBdr>
    </w:div>
    <w:div w:id="1467117780">
      <w:bodyDiv w:val="1"/>
      <w:marLeft w:val="0"/>
      <w:marRight w:val="0"/>
      <w:marTop w:val="0"/>
      <w:marBottom w:val="0"/>
      <w:divBdr>
        <w:top w:val="none" w:sz="0" w:space="0" w:color="auto"/>
        <w:left w:val="none" w:sz="0" w:space="0" w:color="auto"/>
        <w:bottom w:val="none" w:sz="0" w:space="0" w:color="auto"/>
        <w:right w:val="none" w:sz="0" w:space="0" w:color="auto"/>
      </w:divBdr>
    </w:div>
    <w:div w:id="1572304277">
      <w:bodyDiv w:val="1"/>
      <w:marLeft w:val="0"/>
      <w:marRight w:val="0"/>
      <w:marTop w:val="0"/>
      <w:marBottom w:val="0"/>
      <w:divBdr>
        <w:top w:val="none" w:sz="0" w:space="0" w:color="auto"/>
        <w:left w:val="none" w:sz="0" w:space="0" w:color="auto"/>
        <w:bottom w:val="none" w:sz="0" w:space="0" w:color="auto"/>
        <w:right w:val="none" w:sz="0" w:space="0" w:color="auto"/>
      </w:divBdr>
    </w:div>
    <w:div w:id="1573469671">
      <w:bodyDiv w:val="1"/>
      <w:marLeft w:val="0"/>
      <w:marRight w:val="0"/>
      <w:marTop w:val="0"/>
      <w:marBottom w:val="0"/>
      <w:divBdr>
        <w:top w:val="none" w:sz="0" w:space="0" w:color="auto"/>
        <w:left w:val="none" w:sz="0" w:space="0" w:color="auto"/>
        <w:bottom w:val="none" w:sz="0" w:space="0" w:color="auto"/>
        <w:right w:val="none" w:sz="0" w:space="0" w:color="auto"/>
      </w:divBdr>
    </w:div>
    <w:div w:id="1901404252">
      <w:bodyDiv w:val="1"/>
      <w:marLeft w:val="0"/>
      <w:marRight w:val="0"/>
      <w:marTop w:val="0"/>
      <w:marBottom w:val="0"/>
      <w:divBdr>
        <w:top w:val="none" w:sz="0" w:space="0" w:color="auto"/>
        <w:left w:val="none" w:sz="0" w:space="0" w:color="auto"/>
        <w:bottom w:val="none" w:sz="0" w:space="0" w:color="auto"/>
        <w:right w:val="none" w:sz="0" w:space="0" w:color="auto"/>
      </w:divBdr>
    </w:div>
    <w:div w:id="1932198797">
      <w:bodyDiv w:val="1"/>
      <w:marLeft w:val="0"/>
      <w:marRight w:val="0"/>
      <w:marTop w:val="0"/>
      <w:marBottom w:val="0"/>
      <w:divBdr>
        <w:top w:val="none" w:sz="0" w:space="0" w:color="auto"/>
        <w:left w:val="none" w:sz="0" w:space="0" w:color="auto"/>
        <w:bottom w:val="none" w:sz="0" w:space="0" w:color="auto"/>
        <w:right w:val="none" w:sz="0" w:space="0" w:color="auto"/>
      </w:divBdr>
    </w:div>
    <w:div w:id="198916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extcoop/cits/Pages/201707.aspx" TargetMode="External"/><Relationship Id="rId18" Type="http://schemas.openxmlformats.org/officeDocument/2006/relationships/hyperlink" Target="http://www.itu.int/en/ITU-T/extcoop/cits/Documents/Meeting-201707-Singapore/002%20-%20LS%20from%20SG17.zip" TargetMode="External"/><Relationship Id="rId26" Type="http://schemas.openxmlformats.org/officeDocument/2006/relationships/hyperlink" Target="http://www.itu.int/en/ITU-T/extcoop/cits/Documents/Meeting-201611-Detroit/013%20-%20Report.docx" TargetMode="External"/><Relationship Id="rId39" Type="http://schemas.openxmlformats.org/officeDocument/2006/relationships/hyperlink" Target="http://www.itu.int/en/ITU-T/extcoop/cits/Documents/Meeting-201503-Geneva/009%20-%20Meeting%20report.docx" TargetMode="External"/><Relationship Id="rId21" Type="http://schemas.openxmlformats.org/officeDocument/2006/relationships/hyperlink" Target="https://www.itu.int/en/ITU-T/Workshops-and-Seminars/201708/Pages/default.aspx" TargetMode="External"/><Relationship Id="rId34" Type="http://schemas.openxmlformats.org/officeDocument/2006/relationships/hyperlink" Target="https://www2.unece.org/wiki/pages/viewpage.action?pageId=14319865"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T17-TSB-CIR-0037/en" TargetMode="External"/><Relationship Id="rId20" Type="http://schemas.openxmlformats.org/officeDocument/2006/relationships/hyperlink" Target="http://www.itu.int/en/ITU-T/extcoop/cits/Documents/Meeting-201707-Singapore/003%20-%20ITU-T%20Study%20Group%2017%20update.pptx" TargetMode="External"/><Relationship Id="rId29" Type="http://schemas.openxmlformats.org/officeDocument/2006/relationships/hyperlink" Target="https://www.iso.org/news/2016/11/Ref2137.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ssingapore.org.sg/cms/" TargetMode="External"/><Relationship Id="rId24" Type="http://schemas.openxmlformats.org/officeDocument/2006/relationships/hyperlink" Target="http://www.itu.int/en/ITU-T/extcoop/cits/Documents/Meeting-201707-Singapore/005%20-%20TC204%20Active%20Work%20Item%20WG16%20WG17%20WG18.xlsx" TargetMode="External"/><Relationship Id="rId32" Type="http://schemas.openxmlformats.org/officeDocument/2006/relationships/hyperlink" Target="https://www2.unece.org/wiki/pages/viewpage.action?pageId=2523344"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extcoop/cits/Documents/ITS%20work%20items.xlsx" TargetMode="External"/><Relationship Id="rId23" Type="http://schemas.openxmlformats.org/officeDocument/2006/relationships/hyperlink" Target="https://www.iso.org/committee/54706.html" TargetMode="External"/><Relationship Id="rId28" Type="http://schemas.openxmlformats.org/officeDocument/2006/relationships/hyperlink" Target="http://www.itu.int/en/ITU-T/extcoop/cits/Documents/Meeting-201603-Geneva/007%20-%20Meeting%20report.docx" TargetMode="External"/><Relationship Id="rId36" Type="http://schemas.openxmlformats.org/officeDocument/2006/relationships/hyperlink" Target="https://www.tiaonline.org/about/contact-us" TargetMode="External"/><Relationship Id="rId10" Type="http://schemas.openxmlformats.org/officeDocument/2006/relationships/hyperlink" Target="http://www.itu.int/en/ITU-T/extcoop/cits/" TargetMode="External"/><Relationship Id="rId19" Type="http://schemas.openxmlformats.org/officeDocument/2006/relationships/hyperlink" Target="http://www.itu.int/rec/T-REC-X.1373/en" TargetMode="External"/><Relationship Id="rId31" Type="http://schemas.openxmlformats.org/officeDocument/2006/relationships/hyperlink" Target="http://www.unece.org/trans/main/wp29/introduction.html"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itu.int/en/ITU-T/extcoop/cits/Documents/Meeting-201707-Singapore/006%20-%20List%20of%20participants.pdf" TargetMode="External"/><Relationship Id="rId14" Type="http://schemas.openxmlformats.org/officeDocument/2006/relationships/hyperlink" Target="http://www.itu.int/en/ITU-T/focusgroups/dlt/Pages/default.aspx" TargetMode="External"/><Relationship Id="rId22" Type="http://schemas.openxmlformats.org/officeDocument/2006/relationships/hyperlink" Target="http://itu.int/en/ITU-T/extcoop/cits/Documents/Meeting-201707-Singapore/004%20-%20Q27-16%20summary.docx" TargetMode="External"/><Relationship Id="rId27" Type="http://schemas.openxmlformats.org/officeDocument/2006/relationships/hyperlink" Target="http://www.itu.int/en/ITU-T/extcoop/cits/Documents/Meeting-201607-Tokyo/009%20-%20Report.docx" TargetMode="External"/><Relationship Id="rId30" Type="http://schemas.openxmlformats.org/officeDocument/2006/relationships/hyperlink" Target="https://wiki.unece.org/download/attachments/44269802/TFCS-05-12%20%28OICA-CLEPA%29%20Overview%20on%20ISO-SAE%20activities%20regarding%20Cyber%20Security.pdf?api=v2" TargetMode="External"/><Relationship Id="rId35" Type="http://schemas.openxmlformats.org/officeDocument/2006/relationships/hyperlink" Target="https://www.unece.org/fileadmin/DAM/trans/doc/2016/wp1/ECE-TRANS-Informal-2016-4e.pdf" TargetMode="External"/><Relationship Id="rId43" Type="http://schemas.openxmlformats.org/officeDocument/2006/relationships/customXml" Target="../customXml/item3.xml"/><Relationship Id="rId8" Type="http://schemas.openxmlformats.org/officeDocument/2006/relationships/hyperlink" Target="http://www.itu.int/en/ITU-T/AI/Pages/201706-default.aspx" TargetMode="External"/><Relationship Id="rId3" Type="http://schemas.openxmlformats.org/officeDocument/2006/relationships/styles" Target="styles.xml"/><Relationship Id="rId12" Type="http://schemas.openxmlformats.org/officeDocument/2006/relationships/hyperlink" Target="http://www.itu.int/en/ITU-T/extcoop/cits/Documents/Meeting-201707-Singapore/001%20-%20Draft%20agenda.docx" TargetMode="External"/><Relationship Id="rId17" Type="http://schemas.openxmlformats.org/officeDocument/2006/relationships/hyperlink" Target="http://www.itu.int/en/ITU-T/gsc/Pages/default.aspx" TargetMode="External"/><Relationship Id="rId25" Type="http://schemas.openxmlformats.org/officeDocument/2006/relationships/hyperlink" Target="https://www.iso.org/committee/54706.html" TargetMode="External"/><Relationship Id="rId33" Type="http://schemas.openxmlformats.org/officeDocument/2006/relationships/hyperlink" Target="https://www2.unece.org/wiki/pages/viewpage.action?pageId=40829521" TargetMode="External"/><Relationship Id="rId38" Type="http://schemas.openxmlformats.org/officeDocument/2006/relationships/hyperlink" Target="http://www.itu.int/en/ITU-T/extcoop/cits/Documents/Meeting-201607-Tokyo/009%20-%20Report.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en/ITU-T/extcoop/cits/Pages/default.aspx" TargetMode="External"/><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77_t03 xmlns="12c98d68-ac85-44e7-bf24-1eee02f47aef" xsi:nil="true"/>
    <u39c xmlns="12c98d68-ac85-44e7-bf24-1eee02f47aef" xsi:nil="true"/>
    <PublishingExpirationDate xmlns="http://schemas.microsoft.com/sharepoint/v3" xsi:nil="true"/>
    <PublishingStartDate xmlns="http://schemas.microsoft.com/sharepoint/v3" xsi:nil="true"/>
    <Source xmlns="12c98d68-ac85-44e7-bf24-1eee02f47a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4B371-AAD4-41C1-A0DF-FC153589D011}"/>
</file>

<file path=customXml/itemProps2.xml><?xml version="1.0" encoding="utf-8"?>
<ds:datastoreItem xmlns:ds="http://schemas.openxmlformats.org/officeDocument/2006/customXml" ds:itemID="{927F6FE4-6FFF-441A-BA69-B27D0C28AE3F}"/>
</file>

<file path=customXml/itemProps3.xml><?xml version="1.0" encoding="utf-8"?>
<ds:datastoreItem xmlns:ds="http://schemas.openxmlformats.org/officeDocument/2006/customXml" ds:itemID="{6533629D-0EE5-4A23-B713-FBF4FF375944}"/>
</file>

<file path=customXml/itemProps4.xml><?xml version="1.0" encoding="utf-8"?>
<ds:datastoreItem xmlns:ds="http://schemas.openxmlformats.org/officeDocument/2006/customXml" ds:itemID="{5C25C969-A010-4DF3-BD1E-CFAECE6D4C9C}"/>
</file>

<file path=docProps/app.xml><?xml version="1.0" encoding="utf-8"?>
<Properties xmlns="http://schemas.openxmlformats.org/officeDocument/2006/extended-properties" xmlns:vt="http://schemas.openxmlformats.org/officeDocument/2006/docPropsVTypes">
  <Template>Normal.dotm</Template>
  <TotalTime>128</TotalTime>
  <Pages>6</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vt:lpstr>
    </vt:vector>
  </TitlesOfParts>
  <Manager>ITU-T</Manager>
  <Company>International Telecommunication Union (ITU)</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on ITS Communication Standards - Report of meeting</dc:title>
  <dc:subject/>
  <dc:creator/>
  <cp:keywords/>
  <dc:description>007 - Report.docx  For: _x000d_Document date: _x000d_Saved by ITU51011775 at 17:56:31 on 21/06/2017</dc:description>
  <cp:lastModifiedBy>Adolph, Martin</cp:lastModifiedBy>
  <cp:revision>11</cp:revision>
  <dcterms:created xsi:type="dcterms:W3CDTF">2017-08-21T14:23:00Z</dcterms:created>
  <dcterms:modified xsi:type="dcterms:W3CDTF">2017-08-23T12:28:00Z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007 - Report.docx</vt:lpwstr>
  </property>
  <property fmtid="{D5CDD505-2E9C-101B-9397-08002B2CF9AE}" pid="3" name="Docdate">
    <vt:lpwstr/>
  </property>
  <property fmtid="{D5CDD505-2E9C-101B-9397-08002B2CF9AE}" pid="4" name="Docorlang">
    <vt:lpwstr/>
  </property>
  <property fmtid="{D5CDD505-2E9C-101B-9397-08002B2CF9AE}" pid="5" name="Docbluepink">
    <vt:lpwstr>No.</vt:lpwstr>
  </property>
  <property fmtid="{D5CDD505-2E9C-101B-9397-08002B2CF9AE}" pid="6" name="Docdest">
    <vt:lpwstr/>
  </property>
  <property fmtid="{D5CDD505-2E9C-101B-9397-08002B2CF9AE}" pid="7" name="Docauthor">
    <vt:lpwstr>1</vt:lpwstr>
  </property>
  <property fmtid="{D5CDD505-2E9C-101B-9397-08002B2CF9AE}" pid="8" name="ContentTypeId">
    <vt:lpwstr>0x0101000B2FE5DF7E4F1D4ABEF6D9BF0222E8B9</vt:lpwstr>
  </property>
</Properties>
</file>