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8B" w:rsidRPr="00AD4C57" w:rsidRDefault="00D00A8B" w:rsidP="00D00A8B">
      <w:pPr>
        <w:pStyle w:val="Heading1"/>
        <w:spacing w:before="0" w:line="240" w:lineRule="auto"/>
        <w:rPr>
          <w:rFonts w:asciiTheme="minorHAnsi" w:hAnsiTheme="minorHAnsi" w:cstheme="minorHAnsi"/>
          <w:lang w:val="en-GB"/>
        </w:rPr>
      </w:pPr>
      <w:r w:rsidRPr="00AD4C57">
        <w:rPr>
          <w:rFonts w:asciiTheme="minorHAnsi" w:hAnsiTheme="minorHAnsi" w:cstheme="minorHAnsi"/>
          <w:lang w:val="en-GB"/>
        </w:rPr>
        <w:t xml:space="preserve">Collaboration on ITS Communication Standards </w:t>
      </w:r>
    </w:p>
    <w:p w:rsidR="00D00A8B" w:rsidRPr="00AD4C57" w:rsidRDefault="00D00A8B" w:rsidP="00D00A8B">
      <w:pPr>
        <w:pStyle w:val="Heading2"/>
        <w:spacing w:line="240" w:lineRule="auto"/>
        <w:rPr>
          <w:rFonts w:asciiTheme="minorHAnsi" w:hAnsiTheme="minorHAnsi" w:cstheme="minorHAnsi"/>
          <w:lang w:val="en-GB"/>
        </w:rPr>
      </w:pPr>
      <w:r>
        <w:rPr>
          <w:rFonts w:asciiTheme="minorHAnsi" w:hAnsiTheme="minorHAnsi" w:cstheme="minorHAnsi"/>
          <w:lang w:val="en-GB"/>
        </w:rPr>
        <w:t>28 October 2012</w:t>
      </w:r>
      <w:r w:rsidR="001D1895">
        <w:rPr>
          <w:rFonts w:asciiTheme="minorHAnsi" w:hAnsiTheme="minorHAnsi" w:cstheme="minorHAnsi"/>
          <w:lang w:val="en-GB"/>
        </w:rPr>
        <w:t>, Vienna, Austria</w:t>
      </w:r>
    </w:p>
    <w:p w:rsidR="00D00A8B" w:rsidRPr="00AD4C57" w:rsidRDefault="00D00A8B" w:rsidP="00D00A8B">
      <w:pPr>
        <w:pStyle w:val="Heading3"/>
        <w:spacing w:line="240" w:lineRule="auto"/>
        <w:rPr>
          <w:rFonts w:asciiTheme="minorHAnsi" w:hAnsiTheme="minorHAnsi" w:cstheme="minorHAnsi"/>
          <w:lang w:val="en-GB"/>
        </w:rPr>
      </w:pPr>
      <w:r>
        <w:rPr>
          <w:rFonts w:asciiTheme="minorHAnsi" w:hAnsiTheme="minorHAnsi" w:cstheme="minorHAnsi"/>
          <w:lang w:val="en-GB"/>
        </w:rPr>
        <w:t>M</w:t>
      </w:r>
      <w:r w:rsidRPr="00AD4C57">
        <w:rPr>
          <w:rFonts w:asciiTheme="minorHAnsi" w:hAnsiTheme="minorHAnsi" w:cstheme="minorHAnsi"/>
          <w:lang w:val="en-GB"/>
        </w:rPr>
        <w:t>eeting report</w:t>
      </w:r>
    </w:p>
    <w:p w:rsidR="00D00A8B" w:rsidRPr="00AD4C57" w:rsidRDefault="00D00A8B" w:rsidP="00D00A8B">
      <w:pPr>
        <w:pStyle w:val="ListParagraph"/>
        <w:keepNext/>
        <w:numPr>
          <w:ilvl w:val="0"/>
          <w:numId w:val="1"/>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Introduction</w:t>
      </w:r>
    </w:p>
    <w:p w:rsidR="00B442BD" w:rsidRDefault="00D00A8B" w:rsidP="00D00A8B">
      <w:pPr>
        <w:suppressAutoHyphens/>
        <w:adjustRightInd w:val="0"/>
        <w:spacing w:before="240" w:after="0" w:line="240" w:lineRule="auto"/>
        <w:rPr>
          <w:rFonts w:cstheme="minorHAnsi"/>
          <w:lang w:val="en-GB"/>
        </w:rPr>
      </w:pPr>
      <w:r w:rsidRPr="00AD4C57">
        <w:rPr>
          <w:rFonts w:cstheme="minorHAnsi"/>
          <w:lang w:val="en-GB"/>
        </w:rPr>
        <w:t xml:space="preserve">The meeting of the Collaboration on ITS Communication Standards </w:t>
      </w:r>
      <w:r>
        <w:rPr>
          <w:rFonts w:cstheme="minorHAnsi"/>
          <w:lang w:val="en-GB"/>
        </w:rPr>
        <w:t xml:space="preserve">(“Collaboration”) </w:t>
      </w:r>
      <w:r w:rsidRPr="00AD4C57">
        <w:rPr>
          <w:rFonts w:cstheme="minorHAnsi"/>
          <w:lang w:val="en-GB"/>
        </w:rPr>
        <w:t xml:space="preserve">took place </w:t>
      </w:r>
      <w:r w:rsidR="00375447">
        <w:rPr>
          <w:rFonts w:cstheme="minorHAnsi"/>
          <w:lang w:val="en-GB"/>
        </w:rPr>
        <w:t xml:space="preserve">on </w:t>
      </w:r>
      <w:r w:rsidRPr="00AD4C57">
        <w:rPr>
          <w:rFonts w:cstheme="minorHAnsi"/>
          <w:lang w:val="en-GB"/>
        </w:rPr>
        <w:t>2</w:t>
      </w:r>
      <w:r>
        <w:rPr>
          <w:rFonts w:cstheme="minorHAnsi"/>
          <w:lang w:val="en-GB"/>
        </w:rPr>
        <w:t xml:space="preserve">8 October 2012 at </w:t>
      </w:r>
      <w:r w:rsidR="003103EA">
        <w:rPr>
          <w:rFonts w:cstheme="minorHAnsi"/>
          <w:lang w:val="en-GB"/>
        </w:rPr>
        <w:t xml:space="preserve">Telecommunications Research </w:t>
      </w:r>
      <w:proofErr w:type="spellStart"/>
      <w:r w:rsidR="003103EA">
        <w:rPr>
          <w:rFonts w:cstheme="minorHAnsi"/>
          <w:lang w:val="en-GB"/>
        </w:rPr>
        <w:t>Center</w:t>
      </w:r>
      <w:proofErr w:type="spellEnd"/>
      <w:r w:rsidR="003103EA">
        <w:rPr>
          <w:rFonts w:cstheme="minorHAnsi"/>
          <w:lang w:val="en-GB"/>
        </w:rPr>
        <w:t xml:space="preserve"> (</w:t>
      </w:r>
      <w:r>
        <w:rPr>
          <w:rFonts w:cstheme="minorHAnsi"/>
          <w:lang w:val="en-GB"/>
        </w:rPr>
        <w:t>FTW</w:t>
      </w:r>
      <w:r w:rsidR="003103EA">
        <w:rPr>
          <w:rFonts w:cstheme="minorHAnsi"/>
          <w:lang w:val="en-GB"/>
        </w:rPr>
        <w:t>)</w:t>
      </w:r>
      <w:r>
        <w:rPr>
          <w:rFonts w:cstheme="minorHAnsi"/>
          <w:lang w:val="en-GB"/>
        </w:rPr>
        <w:t xml:space="preserve"> in Vienna, Austria. </w:t>
      </w:r>
    </w:p>
    <w:p w:rsidR="00D00A8B" w:rsidRPr="00AD4C57" w:rsidRDefault="00D00A8B" w:rsidP="00D00A8B">
      <w:pPr>
        <w:suppressAutoHyphens/>
        <w:adjustRightInd w:val="0"/>
        <w:spacing w:before="240" w:after="0" w:line="240" w:lineRule="auto"/>
        <w:rPr>
          <w:rFonts w:cstheme="minorHAnsi"/>
          <w:lang w:val="en-GB"/>
        </w:rPr>
      </w:pPr>
      <w:r w:rsidRPr="00AD4C57">
        <w:rPr>
          <w:rFonts w:cstheme="minorHAnsi"/>
          <w:lang w:val="en-GB"/>
        </w:rPr>
        <w:t xml:space="preserve">Russell Shields </w:t>
      </w:r>
      <w:r>
        <w:rPr>
          <w:rFonts w:cstheme="minorHAnsi"/>
          <w:lang w:val="en-GB"/>
        </w:rPr>
        <w:t xml:space="preserve">of </w:t>
      </w:r>
      <w:proofErr w:type="spellStart"/>
      <w:r w:rsidRPr="00AD4C57">
        <w:rPr>
          <w:rFonts w:cstheme="minorHAnsi"/>
          <w:lang w:val="en-GB"/>
        </w:rPr>
        <w:t>Ygomi</w:t>
      </w:r>
      <w:proofErr w:type="spellEnd"/>
      <w:r w:rsidRPr="00AD4C57">
        <w:rPr>
          <w:rFonts w:cstheme="minorHAnsi"/>
          <w:lang w:val="en-GB"/>
        </w:rPr>
        <w:t> LLC</w:t>
      </w:r>
      <w:r>
        <w:rPr>
          <w:rFonts w:cstheme="minorHAnsi"/>
          <w:lang w:val="en-GB"/>
        </w:rPr>
        <w:t xml:space="preserve"> chaired the meeting</w:t>
      </w:r>
      <w:r w:rsidRPr="00AD4C57">
        <w:rPr>
          <w:rFonts w:cstheme="minorHAnsi"/>
          <w:lang w:val="en-GB"/>
        </w:rPr>
        <w:t xml:space="preserve">. </w:t>
      </w:r>
    </w:p>
    <w:p w:rsidR="00D00A8B" w:rsidRPr="00AD4C57" w:rsidRDefault="00D00A8B" w:rsidP="00D00A8B">
      <w:pPr>
        <w:suppressAutoHyphens/>
        <w:adjustRightInd w:val="0"/>
        <w:spacing w:before="240" w:after="0" w:line="240" w:lineRule="auto"/>
        <w:rPr>
          <w:rFonts w:cstheme="minorHAnsi"/>
          <w:lang w:val="en-GB"/>
        </w:rPr>
      </w:pPr>
      <w:r w:rsidRPr="00AD4C57">
        <w:rPr>
          <w:rFonts w:cstheme="minorHAns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theme="minorHAnsi"/>
          <w:lang w:val="en-GB"/>
        </w:rPr>
        <w:footnoteReference w:id="1"/>
      </w:r>
    </w:p>
    <w:p w:rsidR="00D00A8B" w:rsidRPr="00AD4C57" w:rsidRDefault="00D00A8B" w:rsidP="00D00A8B">
      <w:pPr>
        <w:pStyle w:val="ListParagraph"/>
        <w:keepNext/>
        <w:numPr>
          <w:ilvl w:val="0"/>
          <w:numId w:val="1"/>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Opening of meeting</w:t>
      </w:r>
    </w:p>
    <w:p w:rsidR="00C856A7" w:rsidRDefault="00D00A8B" w:rsidP="00375447">
      <w:pPr>
        <w:suppressAutoHyphens/>
        <w:adjustRightInd w:val="0"/>
        <w:spacing w:before="240" w:after="0" w:line="240" w:lineRule="auto"/>
        <w:rPr>
          <w:rFonts w:cstheme="minorHAnsi"/>
          <w:lang w:val="en-GB"/>
        </w:rPr>
      </w:pPr>
      <w:r w:rsidRPr="00AD4C57">
        <w:rPr>
          <w:rFonts w:cstheme="minorHAnsi"/>
          <w:lang w:val="en-GB"/>
        </w:rPr>
        <w:t>The Chairman welcomed the participants (</w:t>
      </w:r>
      <w:r>
        <w:rPr>
          <w:rFonts w:cstheme="minorHAnsi"/>
          <w:lang w:val="en-GB"/>
        </w:rPr>
        <w:t xml:space="preserve">13 </w:t>
      </w:r>
      <w:r w:rsidRPr="00AD4C57">
        <w:rPr>
          <w:rFonts w:cstheme="minorHAnsi"/>
          <w:lang w:val="en-GB"/>
        </w:rPr>
        <w:t>on-site</w:t>
      </w:r>
      <w:r>
        <w:rPr>
          <w:rFonts w:cstheme="minorHAnsi"/>
          <w:lang w:val="en-GB"/>
        </w:rPr>
        <w:t xml:space="preserve">, 1 </w:t>
      </w:r>
      <w:r w:rsidRPr="00AD4C57">
        <w:rPr>
          <w:rFonts w:cstheme="minorHAnsi"/>
          <w:lang w:val="en-GB"/>
        </w:rPr>
        <w:t>remote</w:t>
      </w:r>
      <w:r w:rsidR="003103EA">
        <w:rPr>
          <w:rFonts w:cstheme="minorHAnsi"/>
          <w:lang w:val="en-GB"/>
        </w:rPr>
        <w:t>;</w:t>
      </w:r>
      <w:r w:rsidR="003103EA" w:rsidRPr="003103EA">
        <w:rPr>
          <w:rFonts w:cstheme="minorHAnsi"/>
          <w:lang w:val="en-GB"/>
        </w:rPr>
        <w:t xml:space="preserve"> </w:t>
      </w:r>
      <w:r w:rsidR="003103EA">
        <w:rPr>
          <w:rFonts w:cstheme="minorHAnsi"/>
          <w:lang w:val="en-GB"/>
        </w:rPr>
        <w:t>t</w:t>
      </w:r>
      <w:r w:rsidR="003103EA" w:rsidRPr="00AD4C57">
        <w:rPr>
          <w:rFonts w:cstheme="minorHAnsi"/>
          <w:lang w:val="en-GB"/>
        </w:rPr>
        <w:t xml:space="preserve">he final list of participants is reproduced in </w:t>
      </w:r>
      <w:hyperlink r:id="rId8" w:history="1">
        <w:r w:rsidR="003103EA" w:rsidRPr="006511B1">
          <w:rPr>
            <w:rStyle w:val="Hyperlink"/>
          </w:rPr>
          <w:t>Doc 00</w:t>
        </w:r>
        <w:r w:rsidR="003103EA">
          <w:rPr>
            <w:rStyle w:val="Hyperlink"/>
          </w:rPr>
          <w:t>7</w:t>
        </w:r>
      </w:hyperlink>
      <w:r>
        <w:rPr>
          <w:rFonts w:cstheme="minorHAnsi"/>
          <w:lang w:val="en-GB"/>
        </w:rPr>
        <w:t>)</w:t>
      </w:r>
      <w:r w:rsidRPr="00AD4C57">
        <w:rPr>
          <w:rFonts w:cstheme="minorHAnsi"/>
          <w:lang w:val="en-GB"/>
        </w:rPr>
        <w:t xml:space="preserve"> and thanked </w:t>
      </w:r>
      <w:r>
        <w:rPr>
          <w:rFonts w:cstheme="minorHAnsi"/>
          <w:lang w:val="en-GB"/>
        </w:rPr>
        <w:t xml:space="preserve">FTW </w:t>
      </w:r>
      <w:r w:rsidRPr="00AD4C57">
        <w:rPr>
          <w:rFonts w:cstheme="minorHAnsi"/>
          <w:lang w:val="en-GB"/>
        </w:rPr>
        <w:t>for hosting the meeting.</w:t>
      </w:r>
      <w:r w:rsidR="003103EA">
        <w:rPr>
          <w:rFonts w:cstheme="minorHAnsi"/>
          <w:lang w:val="en-GB"/>
        </w:rPr>
        <w:t xml:space="preserve"> </w:t>
      </w:r>
      <w:r w:rsidR="00375447">
        <w:rPr>
          <w:rFonts w:cstheme="minorHAnsi"/>
          <w:lang w:val="en-GB"/>
        </w:rPr>
        <w:t>Regular participants of ITS standardization groups in ETSI, ISO, ITU and TTC were represented.</w:t>
      </w:r>
    </w:p>
    <w:p w:rsidR="003103EA" w:rsidRDefault="00375447" w:rsidP="00375447">
      <w:pPr>
        <w:suppressAutoHyphens/>
        <w:adjustRightInd w:val="0"/>
        <w:spacing w:before="240" w:after="0" w:line="240" w:lineRule="auto"/>
        <w:rPr>
          <w:rFonts w:cstheme="minorHAnsi"/>
          <w:lang w:val="en-GB"/>
        </w:rPr>
      </w:pPr>
      <w:r>
        <w:rPr>
          <w:rFonts w:cstheme="minorHAnsi"/>
          <w:lang w:val="en-GB"/>
        </w:rPr>
        <w:t>Russ Shields</w:t>
      </w:r>
      <w:r w:rsidR="003103EA">
        <w:rPr>
          <w:rFonts w:cstheme="minorHAnsi"/>
          <w:lang w:val="en-GB"/>
        </w:rPr>
        <w:t xml:space="preserve"> stressed the value of </w:t>
      </w:r>
      <w:r w:rsidR="00C856A7">
        <w:rPr>
          <w:rFonts w:cstheme="minorHAnsi"/>
          <w:lang w:val="en-GB"/>
        </w:rPr>
        <w:t xml:space="preserve">communication </w:t>
      </w:r>
      <w:r w:rsidR="003103EA">
        <w:rPr>
          <w:rFonts w:cstheme="minorHAnsi"/>
          <w:lang w:val="en-GB"/>
        </w:rPr>
        <w:t xml:space="preserve">standards </w:t>
      </w:r>
      <w:r>
        <w:rPr>
          <w:rFonts w:cstheme="minorHAnsi"/>
          <w:lang w:val="en-GB"/>
        </w:rPr>
        <w:t>as a means to contributing</w:t>
      </w:r>
      <w:r w:rsidR="00C856A7">
        <w:rPr>
          <w:rFonts w:cstheme="minorHAnsi"/>
          <w:lang w:val="en-GB"/>
        </w:rPr>
        <w:t xml:space="preserve"> to </w:t>
      </w:r>
      <w:r w:rsidR="003103EA">
        <w:rPr>
          <w:rFonts w:cstheme="minorHAnsi"/>
          <w:lang w:val="en-GB"/>
        </w:rPr>
        <w:t xml:space="preserve">interoperability </w:t>
      </w:r>
      <w:r w:rsidR="00C856A7">
        <w:rPr>
          <w:rFonts w:cstheme="minorHAnsi"/>
          <w:lang w:val="en-GB"/>
        </w:rPr>
        <w:t xml:space="preserve">of </w:t>
      </w:r>
      <w:r w:rsidR="003103EA">
        <w:rPr>
          <w:rFonts w:cstheme="minorHAnsi"/>
          <w:lang w:val="en-GB"/>
        </w:rPr>
        <w:t>ITS</w:t>
      </w:r>
      <w:r w:rsidR="00C856A7">
        <w:rPr>
          <w:rFonts w:cstheme="minorHAnsi"/>
          <w:lang w:val="en-GB"/>
        </w:rPr>
        <w:t xml:space="preserve">. Considerable progress has been made </w:t>
      </w:r>
      <w:r>
        <w:rPr>
          <w:rFonts w:cstheme="minorHAnsi"/>
          <w:lang w:val="en-GB"/>
        </w:rPr>
        <w:t xml:space="preserve">over two decades </w:t>
      </w:r>
      <w:r w:rsidR="003103EA">
        <w:rPr>
          <w:rFonts w:cstheme="minorHAnsi"/>
          <w:lang w:val="en-GB"/>
        </w:rPr>
        <w:t>of related standardization</w:t>
      </w:r>
      <w:r w:rsidR="00C856A7">
        <w:rPr>
          <w:rFonts w:cstheme="minorHAnsi"/>
          <w:lang w:val="en-GB"/>
        </w:rPr>
        <w:t xml:space="preserve"> activities</w:t>
      </w:r>
      <w:r w:rsidR="00D00A8B" w:rsidRPr="00AD4C57">
        <w:rPr>
          <w:rFonts w:cstheme="minorHAnsi"/>
          <w:lang w:val="en-GB"/>
        </w:rPr>
        <w:t xml:space="preserve">. </w:t>
      </w:r>
      <w:r>
        <w:rPr>
          <w:rFonts w:cstheme="minorHAnsi"/>
          <w:lang w:val="en-GB"/>
        </w:rPr>
        <w:t>Now it is time to assess and benchmark the outcomes of this work to avoid fragmentation</w:t>
      </w:r>
      <w:r w:rsidR="00194C2C">
        <w:rPr>
          <w:rFonts w:cstheme="minorHAnsi"/>
          <w:lang w:val="en-GB"/>
        </w:rPr>
        <w:t>,</w:t>
      </w:r>
      <w:r>
        <w:rPr>
          <w:rFonts w:cstheme="minorHAnsi"/>
          <w:lang w:val="en-GB"/>
        </w:rPr>
        <w:t xml:space="preserve"> </w:t>
      </w:r>
      <w:r w:rsidR="006D1C4E">
        <w:rPr>
          <w:rFonts w:cstheme="minorHAnsi"/>
          <w:lang w:val="en-GB"/>
        </w:rPr>
        <w:t xml:space="preserve">close standards gaps, </w:t>
      </w:r>
      <w:r>
        <w:rPr>
          <w:rFonts w:cstheme="minorHAnsi"/>
          <w:lang w:val="en-GB"/>
        </w:rPr>
        <w:t>address industry needs and thereby facilitate the deployment of ITS products and services. The Collaboration group was created for this purpose and invites all interested organization</w:t>
      </w:r>
      <w:r w:rsidR="00194C2C">
        <w:rPr>
          <w:rFonts w:cstheme="minorHAnsi"/>
          <w:lang w:val="en-GB"/>
        </w:rPr>
        <w:t>s</w:t>
      </w:r>
      <w:r>
        <w:rPr>
          <w:rFonts w:cstheme="minorHAnsi"/>
          <w:lang w:val="en-GB"/>
        </w:rPr>
        <w:t xml:space="preserve"> to participate in this important activity. </w:t>
      </w:r>
    </w:p>
    <w:p w:rsidR="00D00A8B" w:rsidRPr="00AD4C57" w:rsidRDefault="00D00A8B" w:rsidP="003103EA">
      <w:pPr>
        <w:suppressAutoHyphens/>
        <w:adjustRightInd w:val="0"/>
        <w:spacing w:before="240" w:after="0" w:line="240" w:lineRule="auto"/>
        <w:rPr>
          <w:rFonts w:cstheme="minorHAnsi"/>
          <w:lang w:val="en-GB"/>
        </w:rPr>
      </w:pPr>
      <w:r w:rsidRPr="00AD4C57">
        <w:rPr>
          <w:rFonts w:cstheme="minorHAnsi"/>
          <w:lang w:val="en-GB"/>
        </w:rPr>
        <w:t xml:space="preserve">The agenda as approved by the meeting is reproduced in </w:t>
      </w:r>
      <w:hyperlink r:id="rId9" w:history="1">
        <w:r w:rsidRPr="006511B1">
          <w:rPr>
            <w:rStyle w:val="Hyperlink"/>
            <w:rFonts w:cstheme="minorHAnsi"/>
            <w:lang w:val="en-GB"/>
          </w:rPr>
          <w:t>Doc 001</w:t>
        </w:r>
      </w:hyperlink>
      <w:r w:rsidRPr="00A157D7">
        <w:rPr>
          <w:rFonts w:cstheme="minorHAnsi"/>
          <w:lang w:val="en-GB"/>
        </w:rPr>
        <w:t>.</w:t>
      </w:r>
    </w:p>
    <w:p w:rsidR="00D00A8B" w:rsidRPr="00AD4C57" w:rsidRDefault="00D00A8B" w:rsidP="00D00A8B">
      <w:pPr>
        <w:pStyle w:val="ListParagraph"/>
        <w:keepNext/>
        <w:numPr>
          <w:ilvl w:val="0"/>
          <w:numId w:val="1"/>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Introductions</w:t>
      </w:r>
    </w:p>
    <w:p w:rsidR="00D00A8B" w:rsidRDefault="00D00A8B" w:rsidP="00194C2C">
      <w:pPr>
        <w:suppressAutoHyphens/>
        <w:adjustRightInd w:val="0"/>
        <w:spacing w:before="240"/>
        <w:rPr>
          <w:rFonts w:cstheme="minorHAnsi"/>
          <w:lang w:val="en-GB"/>
        </w:rPr>
      </w:pPr>
      <w:r>
        <w:rPr>
          <w:rFonts w:cstheme="minorHAnsi"/>
          <w:lang w:val="en-GB"/>
        </w:rPr>
        <w:t xml:space="preserve">A short </w:t>
      </w:r>
      <w:r w:rsidRPr="006511B1">
        <w:rPr>
          <w:rFonts w:cstheme="minorHAnsi"/>
          <w:i/>
          <w:iCs/>
          <w:lang w:val="en-GB"/>
        </w:rPr>
        <w:t>tour de table</w:t>
      </w:r>
      <w:r>
        <w:rPr>
          <w:rFonts w:cstheme="minorHAnsi"/>
          <w:lang w:val="en-GB"/>
        </w:rPr>
        <w:t xml:space="preserve"> was held</w:t>
      </w:r>
      <w:r w:rsidR="00194C2C">
        <w:rPr>
          <w:rFonts w:cstheme="minorHAnsi"/>
          <w:lang w:val="en-GB"/>
        </w:rPr>
        <w:t xml:space="preserve"> and participants introduced themselves</w:t>
      </w:r>
      <w:r>
        <w:rPr>
          <w:rFonts w:cstheme="minorHAnsi"/>
          <w:lang w:val="en-GB"/>
        </w:rPr>
        <w:t>.</w:t>
      </w:r>
    </w:p>
    <w:p w:rsidR="00D00A8B" w:rsidRPr="00D00A8B" w:rsidRDefault="00D00A8B" w:rsidP="00D00A8B">
      <w:pPr>
        <w:pStyle w:val="ListParagraph"/>
        <w:numPr>
          <w:ilvl w:val="0"/>
          <w:numId w:val="1"/>
        </w:numPr>
        <w:suppressAutoHyphens/>
        <w:adjustRightInd w:val="0"/>
        <w:spacing w:before="240"/>
        <w:rPr>
          <w:rFonts w:cstheme="minorHAnsi"/>
          <w:b/>
          <w:bCs/>
          <w:lang w:val="en-GB"/>
        </w:rPr>
      </w:pPr>
      <w:r w:rsidRPr="00D00A8B">
        <w:rPr>
          <w:rFonts w:cstheme="minorHAnsi"/>
          <w:b/>
          <w:bCs/>
          <w:lang w:val="en-GB"/>
        </w:rPr>
        <w:t>Review of incoming liaisons and documents</w:t>
      </w:r>
    </w:p>
    <w:p w:rsidR="00D00A8B" w:rsidRDefault="00D00A8B" w:rsidP="0008662E">
      <w:pPr>
        <w:suppressAutoHyphens/>
        <w:adjustRightInd w:val="0"/>
        <w:spacing w:before="240"/>
        <w:rPr>
          <w:rFonts w:cstheme="minorHAnsi"/>
          <w:lang w:val="en-GB"/>
        </w:rPr>
      </w:pPr>
      <w:r>
        <w:rPr>
          <w:rFonts w:cstheme="minorHAnsi"/>
          <w:lang w:val="en-GB"/>
        </w:rPr>
        <w:t>Y</w:t>
      </w:r>
      <w:r w:rsidR="003103EA">
        <w:rPr>
          <w:rFonts w:cstheme="minorHAnsi"/>
          <w:lang w:val="en-GB"/>
        </w:rPr>
        <w:t>ushi</w:t>
      </w:r>
      <w:r>
        <w:rPr>
          <w:rFonts w:cstheme="minorHAnsi"/>
          <w:lang w:val="en-GB"/>
        </w:rPr>
        <w:t xml:space="preserve"> Naito presented the liaison statement </w:t>
      </w:r>
      <w:r w:rsidR="00194C2C">
        <w:rPr>
          <w:rFonts w:cstheme="minorHAnsi"/>
          <w:lang w:val="en-GB"/>
        </w:rPr>
        <w:t>(</w:t>
      </w:r>
      <w:hyperlink r:id="rId10" w:history="1">
        <w:r w:rsidR="00194C2C" w:rsidRPr="00194C2C">
          <w:rPr>
            <w:rStyle w:val="Hyperlink"/>
            <w:rFonts w:cstheme="minorHAnsi"/>
            <w:lang w:val="en-GB"/>
          </w:rPr>
          <w:t>D</w:t>
        </w:r>
        <w:r w:rsidR="0008662E">
          <w:rPr>
            <w:rStyle w:val="Hyperlink"/>
            <w:rFonts w:cstheme="minorHAnsi"/>
            <w:lang w:val="en-GB"/>
          </w:rPr>
          <w:t>oc</w:t>
        </w:r>
        <w:r w:rsidR="00194C2C" w:rsidRPr="00194C2C">
          <w:rPr>
            <w:rStyle w:val="Hyperlink"/>
            <w:rFonts w:cstheme="minorHAnsi"/>
            <w:lang w:val="en-GB"/>
          </w:rPr>
          <w:t xml:space="preserve"> 002</w:t>
        </w:r>
      </w:hyperlink>
      <w:r w:rsidR="00194C2C">
        <w:rPr>
          <w:rFonts w:cstheme="minorHAnsi"/>
          <w:lang w:val="en-GB"/>
        </w:rPr>
        <w:t xml:space="preserve">) </w:t>
      </w:r>
      <w:r>
        <w:rPr>
          <w:rFonts w:cstheme="minorHAnsi"/>
          <w:lang w:val="en-GB"/>
        </w:rPr>
        <w:t xml:space="preserve">received from </w:t>
      </w:r>
      <w:hyperlink r:id="rId11" w:history="1">
        <w:r w:rsidRPr="00194C2C">
          <w:rPr>
            <w:rStyle w:val="Hyperlink"/>
            <w:rFonts w:cstheme="minorHAnsi"/>
            <w:lang w:val="en-GB"/>
          </w:rPr>
          <w:t>ITU-T St</w:t>
        </w:r>
        <w:r w:rsidR="00194C2C" w:rsidRPr="00194C2C">
          <w:rPr>
            <w:rStyle w:val="Hyperlink"/>
            <w:rFonts w:cstheme="minorHAnsi"/>
            <w:lang w:val="en-GB"/>
          </w:rPr>
          <w:t>udy Group 17</w:t>
        </w:r>
      </w:hyperlink>
      <w:r w:rsidR="00194C2C">
        <w:rPr>
          <w:rFonts w:cstheme="minorHAnsi"/>
          <w:lang w:val="en-GB"/>
        </w:rPr>
        <w:t xml:space="preserve"> (telecommunication</w:t>
      </w:r>
      <w:r>
        <w:rPr>
          <w:rFonts w:cstheme="minorHAnsi"/>
          <w:lang w:val="en-GB"/>
        </w:rPr>
        <w:t xml:space="preserve"> security)</w:t>
      </w:r>
      <w:r w:rsidR="00194C2C">
        <w:rPr>
          <w:rFonts w:cstheme="minorHAnsi"/>
          <w:lang w:val="en-GB"/>
        </w:rPr>
        <w:t xml:space="preserve"> in response to an invitation to participate in Collaboration activities. </w:t>
      </w:r>
    </w:p>
    <w:p w:rsidR="006D1C4E" w:rsidRDefault="006D1C4E" w:rsidP="006D1C4E">
      <w:pPr>
        <w:suppressAutoHyphens/>
        <w:adjustRightInd w:val="0"/>
        <w:spacing w:before="240"/>
        <w:rPr>
          <w:rFonts w:cstheme="minorHAnsi"/>
          <w:lang w:val="en-GB"/>
        </w:rPr>
      </w:pPr>
      <w:r>
        <w:rPr>
          <w:rFonts w:cstheme="minorHAnsi"/>
          <w:lang w:val="en-GB"/>
        </w:rPr>
        <w:t xml:space="preserve">Participants noted the importance of security and privacy aspects in ITS and that legal requirements (e.g., lawful intercept, data retention, etc.) and regulations need to be considered at an early stage in ITS communications standards setting. </w:t>
      </w:r>
    </w:p>
    <w:p w:rsidR="006D1C4E" w:rsidRDefault="006D1C4E" w:rsidP="00194C2C">
      <w:pPr>
        <w:suppressAutoHyphens/>
        <w:adjustRightInd w:val="0"/>
        <w:spacing w:before="240"/>
        <w:rPr>
          <w:rFonts w:cstheme="minorHAnsi"/>
          <w:lang w:val="en-GB"/>
        </w:rPr>
      </w:pPr>
      <w:r>
        <w:rPr>
          <w:rFonts w:cstheme="minorHAnsi"/>
          <w:lang w:val="en-GB"/>
        </w:rPr>
        <w:lastRenderedPageBreak/>
        <w:t xml:space="preserve">As a starting point, it was suggested that contact be established between study group 17 and the organizers of the ITS safety pilot in Ann </w:t>
      </w:r>
      <w:proofErr w:type="spellStart"/>
      <w:r>
        <w:rPr>
          <w:rFonts w:cstheme="minorHAnsi"/>
          <w:lang w:val="en-GB"/>
        </w:rPr>
        <w:t>Arbor</w:t>
      </w:r>
      <w:proofErr w:type="spellEnd"/>
      <w:r>
        <w:rPr>
          <w:rFonts w:cstheme="minorHAnsi"/>
          <w:lang w:val="en-GB"/>
        </w:rPr>
        <w:t>, Michigan to explore if there was an interest to have th</w:t>
      </w:r>
      <w:r w:rsidR="00DA3DE9">
        <w:rPr>
          <w:rFonts w:cstheme="minorHAnsi"/>
          <w:lang w:val="en-GB"/>
        </w:rPr>
        <w:t>e</w:t>
      </w:r>
      <w:r>
        <w:rPr>
          <w:rFonts w:cstheme="minorHAnsi"/>
          <w:lang w:val="en-GB"/>
        </w:rPr>
        <w:t xml:space="preserve"> security aspects of the pilot reviewed and commented on by study group 17. </w:t>
      </w:r>
    </w:p>
    <w:p w:rsidR="00B37F78" w:rsidRPr="005E13B9" w:rsidRDefault="00120CEB" w:rsidP="005E13B9">
      <w:pPr>
        <w:pBdr>
          <w:top w:val="single" w:sz="4" w:space="1" w:color="auto"/>
          <w:left w:val="single" w:sz="4" w:space="4" w:color="auto"/>
          <w:bottom w:val="single" w:sz="4" w:space="1" w:color="auto"/>
          <w:right w:val="single" w:sz="4" w:space="4" w:color="auto"/>
        </w:pBdr>
        <w:suppressAutoHyphens/>
        <w:adjustRightInd w:val="0"/>
        <w:spacing w:before="240"/>
        <w:rPr>
          <w:rFonts w:cstheme="minorHAnsi"/>
          <w:lang w:val="en-GB"/>
        </w:rPr>
      </w:pPr>
      <w:r w:rsidRPr="00F5353C">
        <w:rPr>
          <w:rFonts w:cstheme="minorHAnsi"/>
          <w:b/>
          <w:bCs/>
          <w:u w:val="single"/>
          <w:lang w:val="en-GB"/>
        </w:rPr>
        <w:t>Action</w:t>
      </w:r>
      <w:r w:rsidR="004531E1">
        <w:rPr>
          <w:rFonts w:cstheme="minorHAnsi"/>
          <w:b/>
          <w:bCs/>
          <w:u w:val="single"/>
          <w:lang w:val="en-GB"/>
        </w:rPr>
        <w:t xml:space="preserve"> 1</w:t>
      </w:r>
      <w:r w:rsidRPr="00F5353C">
        <w:rPr>
          <w:rFonts w:cstheme="minorHAnsi"/>
          <w:b/>
          <w:bCs/>
          <w:u w:val="single"/>
          <w:lang w:val="en-GB"/>
        </w:rPr>
        <w:t>: ITU secretariat (Martin Adolph)</w:t>
      </w:r>
      <w:r w:rsidR="005E13B9">
        <w:rPr>
          <w:rFonts w:cstheme="minorHAnsi"/>
          <w:b/>
          <w:bCs/>
          <w:u w:val="single"/>
          <w:lang w:val="en-GB"/>
        </w:rPr>
        <w:t xml:space="preserve"> by next Collaboration meeting:</w:t>
      </w:r>
      <w:r w:rsidR="005E13B9" w:rsidRPr="005E13B9">
        <w:rPr>
          <w:rFonts w:cstheme="minorHAnsi"/>
          <w:lang w:val="en-GB"/>
        </w:rPr>
        <w:t xml:space="preserve"> T</w:t>
      </w:r>
      <w:r w:rsidRPr="005E13B9">
        <w:rPr>
          <w:rFonts w:cstheme="minorHAnsi"/>
          <w:lang w:val="en-GB"/>
        </w:rPr>
        <w:t xml:space="preserve">o establish contact </w:t>
      </w:r>
      <w:r w:rsidR="005E13B9">
        <w:rPr>
          <w:rFonts w:cstheme="minorHAnsi"/>
          <w:lang w:val="en-GB"/>
        </w:rPr>
        <w:t xml:space="preserve">between SG17 focal points and ITS safety pilot, </w:t>
      </w:r>
      <w:r w:rsidRPr="005E13B9">
        <w:rPr>
          <w:rFonts w:cstheme="minorHAnsi"/>
          <w:lang w:val="en-GB"/>
        </w:rPr>
        <w:t>and follow up.</w:t>
      </w:r>
    </w:p>
    <w:p w:rsidR="00B37F78" w:rsidRDefault="00B37F78" w:rsidP="00735D18">
      <w:pPr>
        <w:suppressAutoHyphens/>
        <w:adjustRightInd w:val="0"/>
        <w:spacing w:before="240"/>
        <w:rPr>
          <w:rFonts w:cstheme="minorHAnsi"/>
          <w:lang w:val="en-GB"/>
        </w:rPr>
      </w:pPr>
      <w:r>
        <w:rPr>
          <w:rFonts w:cstheme="minorHAnsi"/>
          <w:lang w:val="en-GB"/>
        </w:rPr>
        <w:t xml:space="preserve">Paul </w:t>
      </w:r>
      <w:proofErr w:type="spellStart"/>
      <w:r>
        <w:rPr>
          <w:rFonts w:cstheme="minorHAnsi"/>
          <w:lang w:val="en-GB"/>
        </w:rPr>
        <w:t>Spaanderman</w:t>
      </w:r>
      <w:proofErr w:type="spellEnd"/>
      <w:r>
        <w:rPr>
          <w:rFonts w:cstheme="minorHAnsi"/>
          <w:lang w:val="en-GB"/>
        </w:rPr>
        <w:t xml:space="preserve"> gave a s</w:t>
      </w:r>
      <w:r w:rsidRPr="00B37F78">
        <w:rPr>
          <w:rFonts w:cstheme="minorHAnsi"/>
          <w:lang w:val="en-GB"/>
        </w:rPr>
        <w:t>tatus</w:t>
      </w:r>
      <w:r>
        <w:rPr>
          <w:rFonts w:cstheme="minorHAnsi"/>
          <w:lang w:val="en-GB"/>
        </w:rPr>
        <w:t xml:space="preserve"> update</w:t>
      </w:r>
      <w:r w:rsidRPr="00B37F78">
        <w:rPr>
          <w:rFonts w:cstheme="minorHAnsi"/>
          <w:lang w:val="en-GB"/>
        </w:rPr>
        <w:t xml:space="preserve"> of ETSI TC ITS standardization</w:t>
      </w:r>
      <w:r>
        <w:rPr>
          <w:rFonts w:cstheme="minorHAnsi"/>
          <w:lang w:val="en-GB"/>
        </w:rPr>
        <w:t xml:space="preserve"> activities</w:t>
      </w:r>
      <w:r w:rsidRPr="00B37F78">
        <w:rPr>
          <w:rFonts w:cstheme="minorHAnsi"/>
          <w:lang w:val="en-GB"/>
        </w:rPr>
        <w:t xml:space="preserve"> (</w:t>
      </w:r>
      <w:hyperlink r:id="rId12" w:history="1">
        <w:r w:rsidRPr="00B37F78">
          <w:rPr>
            <w:rStyle w:val="Hyperlink"/>
            <w:rFonts w:cstheme="minorHAnsi"/>
            <w:lang w:val="en-GB"/>
          </w:rPr>
          <w:t>DOC</w:t>
        </w:r>
        <w:r w:rsidR="00735D18">
          <w:rPr>
            <w:rStyle w:val="Hyperlink"/>
            <w:rFonts w:cstheme="minorHAnsi"/>
            <w:lang w:val="en-GB"/>
          </w:rPr>
          <w:t xml:space="preserve"> 00</w:t>
        </w:r>
        <w:r w:rsidRPr="00B37F78">
          <w:rPr>
            <w:rStyle w:val="Hyperlink"/>
            <w:rFonts w:cstheme="minorHAnsi"/>
            <w:lang w:val="en-GB"/>
          </w:rPr>
          <w:t>3</w:t>
        </w:r>
      </w:hyperlink>
      <w:r>
        <w:rPr>
          <w:rFonts w:cstheme="minorHAnsi"/>
          <w:lang w:val="en-GB"/>
        </w:rPr>
        <w:t>). He highlighted published work as well as work in progress in the five ETSI TC ITS working groups</w:t>
      </w:r>
      <w:r w:rsidR="004531E1">
        <w:rPr>
          <w:rFonts w:cstheme="minorHAnsi"/>
          <w:lang w:val="en-GB"/>
        </w:rPr>
        <w:t xml:space="preserve"> and Topic Group 37 on ITS, ETSI TC ERM (EMC and radio spectrum matters)</w:t>
      </w:r>
      <w:r>
        <w:rPr>
          <w:rFonts w:cstheme="minorHAnsi"/>
          <w:lang w:val="en-GB"/>
        </w:rPr>
        <w:t>. In the discussion</w:t>
      </w:r>
      <w:r w:rsidR="00DA3DE9">
        <w:rPr>
          <w:rFonts w:cstheme="minorHAnsi"/>
          <w:lang w:val="en-GB"/>
        </w:rPr>
        <w:t>,</w:t>
      </w:r>
      <w:r>
        <w:rPr>
          <w:rFonts w:cstheme="minorHAnsi"/>
          <w:lang w:val="en-GB"/>
        </w:rPr>
        <w:t xml:space="preserve"> the concept of ITS station was explained and participants asked for a definition of cooperative ITS.</w:t>
      </w:r>
    </w:p>
    <w:p w:rsidR="00B37F78" w:rsidRPr="0032093F" w:rsidRDefault="00B0026F" w:rsidP="00CB5B23">
      <w:pPr>
        <w:rPr>
          <w:rFonts w:cstheme="minorHAnsi"/>
          <w:lang w:val="en-GB"/>
        </w:rPr>
      </w:pPr>
      <w:r>
        <w:rPr>
          <w:rFonts w:cstheme="minorHAnsi"/>
          <w:lang w:val="en-GB"/>
        </w:rPr>
        <w:t xml:space="preserve">[In an email conversation </w:t>
      </w:r>
      <w:r w:rsidR="00CB5B23">
        <w:rPr>
          <w:rFonts w:cstheme="minorHAnsi"/>
          <w:lang w:val="en-GB"/>
        </w:rPr>
        <w:t>following</w:t>
      </w:r>
      <w:r>
        <w:rPr>
          <w:rFonts w:cstheme="minorHAnsi"/>
          <w:lang w:val="en-GB"/>
        </w:rPr>
        <w:t xml:space="preserve"> the meeting, </w:t>
      </w:r>
      <w:r w:rsidR="00B37F78">
        <w:rPr>
          <w:rFonts w:cstheme="minorHAnsi"/>
          <w:lang w:val="en-GB"/>
        </w:rPr>
        <w:t xml:space="preserve">Knut </w:t>
      </w:r>
      <w:proofErr w:type="spellStart"/>
      <w:r w:rsidR="00B37F78">
        <w:rPr>
          <w:rFonts w:cstheme="minorHAnsi"/>
          <w:lang w:val="en-GB"/>
        </w:rPr>
        <w:t>Ev</w:t>
      </w:r>
      <w:r>
        <w:rPr>
          <w:rFonts w:cstheme="minorHAnsi"/>
          <w:lang w:val="en-GB"/>
        </w:rPr>
        <w:t>e</w:t>
      </w:r>
      <w:r w:rsidR="00B37F78">
        <w:rPr>
          <w:rFonts w:cstheme="minorHAnsi"/>
          <w:lang w:val="en-GB"/>
        </w:rPr>
        <w:t>nsen</w:t>
      </w:r>
      <w:proofErr w:type="spellEnd"/>
      <w:r>
        <w:rPr>
          <w:rFonts w:cstheme="minorHAnsi"/>
          <w:lang w:val="en-GB"/>
        </w:rPr>
        <w:t xml:space="preserve"> pointed to the </w:t>
      </w:r>
      <w:r>
        <w:t>“</w:t>
      </w:r>
      <w:hyperlink r:id="rId13" w:history="1">
        <w:r w:rsidRPr="00B0026F">
          <w:rPr>
            <w:rStyle w:val="Hyperlink"/>
          </w:rPr>
          <w:t>Joint CEN and ETSI Response to Mandate M/453</w:t>
        </w:r>
      </w:hyperlink>
      <w:r>
        <w:t xml:space="preserve">” dated 15 April 2010: </w:t>
      </w:r>
      <w:r w:rsidRPr="00B0026F">
        <w:rPr>
          <w:i/>
          <w:iCs/>
        </w:rPr>
        <w:t xml:space="preserve">“Co-operative ITS is a subset of the overall ITS that </w:t>
      </w:r>
      <w:r>
        <w:rPr>
          <w:i/>
          <w:iCs/>
        </w:rPr>
        <w:t>communicates and</w:t>
      </w:r>
      <w:r w:rsidRPr="00B0026F">
        <w:rPr>
          <w:i/>
          <w:iCs/>
        </w:rPr>
        <w:t xml:space="preserve">  shares information</w:t>
      </w:r>
      <w:r>
        <w:rPr>
          <w:i/>
          <w:iCs/>
        </w:rPr>
        <w:t xml:space="preserve"> </w:t>
      </w:r>
      <w:r w:rsidRPr="00B0026F">
        <w:rPr>
          <w:i/>
          <w:iCs/>
        </w:rPr>
        <w:t>between ITS stations</w:t>
      </w:r>
      <w:r>
        <w:rPr>
          <w:i/>
          <w:iCs/>
        </w:rPr>
        <w:t xml:space="preserve"> </w:t>
      </w:r>
      <w:r w:rsidRPr="00B0026F">
        <w:rPr>
          <w:i/>
          <w:iCs/>
        </w:rPr>
        <w:t>to give advice or  facilitate actions with the objective of improving safety, sustainability, efficiency and comfort</w:t>
      </w:r>
      <w:r w:rsidR="0032093F">
        <w:rPr>
          <w:i/>
          <w:iCs/>
        </w:rPr>
        <w:t xml:space="preserve"> </w:t>
      </w:r>
      <w:r w:rsidRPr="00B0026F">
        <w:rPr>
          <w:i/>
          <w:iCs/>
        </w:rPr>
        <w:t>beyond the scope of stand-alone systems.”</w:t>
      </w:r>
      <w:r w:rsidR="0032093F">
        <w:t xml:space="preserve"> </w:t>
      </w:r>
      <w:r w:rsidR="0032093F">
        <w:rPr>
          <w:lang w:val="en-GB"/>
        </w:rPr>
        <w:t xml:space="preserve">This definition is expanded on in </w:t>
      </w:r>
      <w:hyperlink r:id="rId14" w:history="1">
        <w:r w:rsidR="0032093F" w:rsidRPr="0032093F">
          <w:rPr>
            <w:rStyle w:val="Hyperlink"/>
            <w:lang w:val="en-GB"/>
          </w:rPr>
          <w:t>ISO TR 17465-1</w:t>
        </w:r>
      </w:hyperlink>
      <w:r w:rsidR="0032093F">
        <w:rPr>
          <w:lang w:val="en-GB"/>
        </w:rPr>
        <w:t xml:space="preserve">, which went through a final comment review in ISO TC204 WG16’s meeting in Moscow (October 2012), and is going to TC204 ballot shortly. The ITS station concept is defined in the </w:t>
      </w:r>
      <w:r w:rsidR="0032093F" w:rsidRPr="0032093F">
        <w:rPr>
          <w:lang w:val="en-GB"/>
        </w:rPr>
        <w:t xml:space="preserve">latest version of </w:t>
      </w:r>
      <w:hyperlink r:id="rId15" w:history="1">
        <w:r w:rsidR="0032093F" w:rsidRPr="0032093F">
          <w:rPr>
            <w:rStyle w:val="Hyperlink"/>
            <w:lang w:val="en-GB"/>
          </w:rPr>
          <w:t>ISO 21217</w:t>
        </w:r>
      </w:hyperlink>
      <w:r w:rsidR="0032093F">
        <w:rPr>
          <w:lang w:val="en-GB"/>
        </w:rPr>
        <w:t>.]</w:t>
      </w:r>
    </w:p>
    <w:p w:rsidR="004531E1" w:rsidRDefault="00F5353C" w:rsidP="00194C2C">
      <w:pPr>
        <w:suppressAutoHyphens/>
        <w:adjustRightInd w:val="0"/>
        <w:spacing w:before="240"/>
        <w:rPr>
          <w:rFonts w:cstheme="minorHAnsi"/>
          <w:lang w:val="en-GB"/>
        </w:rPr>
      </w:pPr>
      <w:r>
        <w:rPr>
          <w:rFonts w:cstheme="minorHAnsi"/>
          <w:lang w:val="en-GB"/>
        </w:rPr>
        <w:t>Paul also mentioned various upcoming events with ETSI TC ITS involvement</w:t>
      </w:r>
      <w:r w:rsidR="004531E1">
        <w:rPr>
          <w:rFonts w:cstheme="minorHAnsi"/>
          <w:lang w:val="en-GB"/>
        </w:rPr>
        <w:t>, and it was agreed to collect information about similar events and disseminate them to all Collaboration participants.</w:t>
      </w:r>
      <w:r>
        <w:rPr>
          <w:rFonts w:cstheme="minorHAnsi"/>
          <w:lang w:val="en-GB"/>
        </w:rPr>
        <w:t xml:space="preserve"> </w:t>
      </w:r>
    </w:p>
    <w:p w:rsidR="004531E1" w:rsidRPr="005E13B9" w:rsidRDefault="004531E1" w:rsidP="0032093F">
      <w:pPr>
        <w:pBdr>
          <w:top w:val="single" w:sz="4" w:space="1" w:color="auto"/>
          <w:left w:val="single" w:sz="4" w:space="4" w:color="auto"/>
          <w:bottom w:val="single" w:sz="4" w:space="1" w:color="auto"/>
          <w:right w:val="single" w:sz="4" w:space="4" w:color="auto"/>
        </w:pBdr>
        <w:suppressAutoHyphens/>
        <w:adjustRightInd w:val="0"/>
        <w:spacing w:before="240"/>
        <w:rPr>
          <w:rFonts w:cstheme="minorHAnsi"/>
          <w:lang w:val="en-GB"/>
        </w:rPr>
      </w:pPr>
      <w:r w:rsidRPr="00F5353C">
        <w:rPr>
          <w:rFonts w:cstheme="minorHAnsi"/>
          <w:b/>
          <w:bCs/>
          <w:u w:val="single"/>
          <w:lang w:val="en-GB"/>
        </w:rPr>
        <w:t>Action</w:t>
      </w:r>
      <w:r>
        <w:rPr>
          <w:rFonts w:cstheme="minorHAnsi"/>
          <w:b/>
          <w:bCs/>
          <w:u w:val="single"/>
          <w:lang w:val="en-GB"/>
        </w:rPr>
        <w:t xml:space="preserve"> </w:t>
      </w:r>
      <w:r w:rsidR="00254F0A">
        <w:rPr>
          <w:rFonts w:cstheme="minorHAnsi"/>
          <w:b/>
          <w:bCs/>
          <w:u w:val="single"/>
          <w:lang w:val="en-GB"/>
        </w:rPr>
        <w:t>2</w:t>
      </w:r>
      <w:r w:rsidRPr="00F5353C">
        <w:rPr>
          <w:rFonts w:cstheme="minorHAnsi"/>
          <w:b/>
          <w:bCs/>
          <w:u w:val="single"/>
          <w:lang w:val="en-GB"/>
        </w:rPr>
        <w:t>: ITU secretariat (Martin Adolph)</w:t>
      </w:r>
      <w:r w:rsidR="005E13B9">
        <w:rPr>
          <w:rFonts w:cstheme="minorHAnsi"/>
          <w:b/>
          <w:bCs/>
          <w:u w:val="single"/>
          <w:lang w:val="en-GB"/>
        </w:rPr>
        <w:t>:</w:t>
      </w:r>
      <w:r w:rsidRPr="005E13B9">
        <w:rPr>
          <w:rFonts w:cstheme="minorHAnsi"/>
          <w:lang w:val="en-GB"/>
        </w:rPr>
        <w:t xml:space="preserve"> </w:t>
      </w:r>
      <w:r w:rsidR="005E13B9">
        <w:rPr>
          <w:rFonts w:cstheme="minorHAnsi"/>
          <w:lang w:val="en-GB"/>
        </w:rPr>
        <w:t>T</w:t>
      </w:r>
      <w:r w:rsidRPr="005E13B9">
        <w:rPr>
          <w:rFonts w:cstheme="minorHAnsi"/>
          <w:lang w:val="en-GB"/>
        </w:rPr>
        <w:t xml:space="preserve">o collect and share </w:t>
      </w:r>
      <w:r w:rsidR="005302B4">
        <w:rPr>
          <w:rFonts w:cstheme="minorHAnsi"/>
          <w:lang w:val="en-GB"/>
        </w:rPr>
        <w:t xml:space="preserve">ITS-related </w:t>
      </w:r>
      <w:r w:rsidRPr="005E13B9">
        <w:rPr>
          <w:rFonts w:cstheme="minorHAnsi"/>
          <w:lang w:val="en-GB"/>
        </w:rPr>
        <w:t xml:space="preserve">event information </w:t>
      </w:r>
      <w:r w:rsidRPr="005E13B9">
        <w:rPr>
          <w:rFonts w:cstheme="minorHAnsi"/>
        </w:rPr>
        <w:t xml:space="preserve">(see </w:t>
      </w:r>
      <w:r w:rsidR="0032093F">
        <w:rPr>
          <w:rFonts w:cstheme="minorHAnsi"/>
        </w:rPr>
        <w:fldChar w:fldCharType="begin"/>
      </w:r>
      <w:r w:rsidR="0032093F">
        <w:rPr>
          <w:rFonts w:cstheme="minorHAnsi"/>
        </w:rPr>
        <w:instrText xml:space="preserve"> REF _Ref339802546 \h </w:instrText>
      </w:r>
      <w:r w:rsidR="0032093F">
        <w:rPr>
          <w:rFonts w:cstheme="minorHAnsi"/>
        </w:rPr>
      </w:r>
      <w:r w:rsidR="0032093F">
        <w:rPr>
          <w:rFonts w:cstheme="minorHAnsi"/>
        </w:rPr>
        <w:fldChar w:fldCharType="separate"/>
      </w:r>
      <w:r w:rsidR="0032093F">
        <w:t>Annex 1 – Upcoming ITS (standards) related events</w:t>
      </w:r>
      <w:r w:rsidR="0032093F">
        <w:rPr>
          <w:rFonts w:cstheme="minorHAnsi"/>
        </w:rPr>
        <w:fldChar w:fldCharType="end"/>
      </w:r>
      <w:r w:rsidRPr="005E13B9">
        <w:rPr>
          <w:rFonts w:cstheme="minorHAnsi"/>
        </w:rPr>
        <w:t>)</w:t>
      </w:r>
      <w:r w:rsidRPr="005E13B9">
        <w:rPr>
          <w:rFonts w:cstheme="minorHAnsi"/>
          <w:lang w:val="en-GB"/>
        </w:rPr>
        <w:t>.</w:t>
      </w:r>
    </w:p>
    <w:p w:rsidR="002A1B90" w:rsidRDefault="002A1B90" w:rsidP="002A1B90">
      <w:pPr>
        <w:suppressAutoHyphens/>
        <w:adjustRightInd w:val="0"/>
        <w:spacing w:before="240"/>
        <w:rPr>
          <w:rFonts w:cstheme="minorHAnsi"/>
          <w:lang w:val="en-GB"/>
        </w:rPr>
      </w:pPr>
      <w:r>
        <w:rPr>
          <w:rFonts w:cstheme="minorHAnsi"/>
          <w:lang w:val="en-GB"/>
        </w:rPr>
        <w:t xml:space="preserve">Steve </w:t>
      </w:r>
      <w:proofErr w:type="spellStart"/>
      <w:r>
        <w:rPr>
          <w:rFonts w:cstheme="minorHAnsi"/>
          <w:lang w:val="en-GB"/>
        </w:rPr>
        <w:t>Sprouffske</w:t>
      </w:r>
      <w:proofErr w:type="spellEnd"/>
      <w:r>
        <w:rPr>
          <w:rFonts w:cstheme="minorHAnsi"/>
          <w:lang w:val="en-GB"/>
        </w:rPr>
        <w:t xml:space="preserve"> pointed participants to a study commissioned by the </w:t>
      </w:r>
      <w:r w:rsidRPr="002A1B90">
        <w:rPr>
          <w:rFonts w:cstheme="minorHAnsi"/>
          <w:lang w:val="en-GB"/>
        </w:rPr>
        <w:t xml:space="preserve">Norwegian Public Roads Administration </w:t>
      </w:r>
      <w:r>
        <w:rPr>
          <w:rFonts w:cstheme="minorHAnsi"/>
          <w:lang w:val="en-GB"/>
        </w:rPr>
        <w:t xml:space="preserve">and briefly introduced the document providing a global snapshot of ITS standardization activities (was uploaded later as </w:t>
      </w:r>
      <w:hyperlink r:id="rId16" w:history="1">
        <w:r w:rsidRPr="002A1B90">
          <w:rPr>
            <w:rStyle w:val="Hyperlink"/>
            <w:rFonts w:cstheme="minorHAnsi"/>
            <w:lang w:val="en-GB"/>
          </w:rPr>
          <w:t>Doc 006</w:t>
        </w:r>
      </w:hyperlink>
      <w:r>
        <w:rPr>
          <w:rFonts w:cstheme="minorHAnsi"/>
          <w:lang w:val="en-GB"/>
        </w:rPr>
        <w:t>).</w:t>
      </w:r>
    </w:p>
    <w:p w:rsidR="00B37F78" w:rsidRPr="00B37F78" w:rsidRDefault="00254F0A" w:rsidP="00735D18">
      <w:pPr>
        <w:suppressAutoHyphens/>
        <w:adjustRightInd w:val="0"/>
        <w:spacing w:before="240"/>
        <w:rPr>
          <w:rFonts w:cstheme="minorHAnsi"/>
          <w:lang w:val="en-GB"/>
        </w:rPr>
      </w:pPr>
      <w:proofErr w:type="spellStart"/>
      <w:r>
        <w:rPr>
          <w:rFonts w:cstheme="minorHAnsi"/>
          <w:lang w:val="en-GB"/>
        </w:rPr>
        <w:t>Takaaki</w:t>
      </w:r>
      <w:proofErr w:type="spellEnd"/>
      <w:r>
        <w:rPr>
          <w:rFonts w:cstheme="minorHAnsi"/>
          <w:lang w:val="en-GB"/>
        </w:rPr>
        <w:t xml:space="preserve"> </w:t>
      </w:r>
      <w:proofErr w:type="spellStart"/>
      <w:r>
        <w:rPr>
          <w:rFonts w:cstheme="minorHAnsi"/>
          <w:lang w:val="en-GB"/>
        </w:rPr>
        <w:t>Sugiura</w:t>
      </w:r>
      <w:proofErr w:type="spellEnd"/>
      <w:r w:rsidR="00735D18">
        <w:rPr>
          <w:rFonts w:cstheme="minorHAnsi"/>
          <w:lang w:val="en-GB"/>
        </w:rPr>
        <w:t xml:space="preserve"> gave a brief update on the </w:t>
      </w:r>
      <w:hyperlink r:id="rId17" w:history="1">
        <w:r w:rsidR="00735D18" w:rsidRPr="00735D18">
          <w:rPr>
            <w:rStyle w:val="Hyperlink"/>
            <w:rFonts w:cstheme="minorHAnsi"/>
            <w:lang w:val="en-GB"/>
          </w:rPr>
          <w:t>EC-US ITS Standards Harmonization Working Group</w:t>
        </w:r>
      </w:hyperlink>
      <w:r w:rsidR="00735D18" w:rsidRPr="00735D18">
        <w:rPr>
          <w:rFonts w:cstheme="minorHAnsi"/>
          <w:lang w:val="en-GB"/>
        </w:rPr>
        <w:t>.</w:t>
      </w:r>
      <w:r w:rsidR="00735D18">
        <w:rPr>
          <w:rFonts w:cstheme="minorHAnsi"/>
          <w:lang w:val="en-GB"/>
        </w:rPr>
        <w:t xml:space="preserve"> He noted that harmonization activities were now also open to Japanese standards groups. </w:t>
      </w:r>
      <w:r w:rsidR="004531E1">
        <w:rPr>
          <w:rFonts w:cstheme="minorHAnsi"/>
          <w:lang w:val="en-GB"/>
        </w:rPr>
        <w:t xml:space="preserve"> </w:t>
      </w:r>
    </w:p>
    <w:p w:rsidR="00D00A8B" w:rsidRPr="00AD4C57" w:rsidRDefault="00735D18" w:rsidP="00735D18">
      <w:pPr>
        <w:pStyle w:val="ListParagraph"/>
        <w:keepNext/>
        <w:numPr>
          <w:ilvl w:val="0"/>
          <w:numId w:val="1"/>
        </w:numPr>
        <w:suppressAutoHyphens/>
        <w:adjustRightInd w:val="0"/>
        <w:spacing w:before="240"/>
        <w:rPr>
          <w:rFonts w:asciiTheme="minorHAnsi" w:hAnsiTheme="minorHAnsi" w:cstheme="minorHAnsi"/>
          <w:b/>
          <w:bCs/>
          <w:lang w:val="en-GB"/>
        </w:rPr>
      </w:pPr>
      <w:r>
        <w:rPr>
          <w:rFonts w:asciiTheme="minorHAnsi" w:hAnsiTheme="minorHAnsi" w:cstheme="minorHAnsi"/>
          <w:b/>
          <w:bCs/>
          <w:szCs w:val="24"/>
          <w:lang w:val="en-GB"/>
        </w:rPr>
        <w:t xml:space="preserve">Status and updates </w:t>
      </w:r>
      <w:r w:rsidR="00D00A8B" w:rsidRPr="004F0DEE">
        <w:rPr>
          <w:rFonts w:asciiTheme="minorHAnsi" w:hAnsiTheme="minorHAnsi" w:cstheme="minorHAnsi"/>
          <w:b/>
          <w:bCs/>
          <w:szCs w:val="24"/>
          <w:lang w:val="en-GB"/>
        </w:rPr>
        <w:t>of ITS communications requirements document</w:t>
      </w:r>
    </w:p>
    <w:p w:rsidR="0024280D" w:rsidRDefault="00735D18" w:rsidP="0008662E">
      <w:pPr>
        <w:rPr>
          <w:lang w:val="en-GB"/>
        </w:rPr>
      </w:pPr>
      <w:proofErr w:type="spellStart"/>
      <w:r>
        <w:rPr>
          <w:lang w:val="en-GB"/>
        </w:rPr>
        <w:t>Takaaki</w:t>
      </w:r>
      <w:proofErr w:type="spellEnd"/>
      <w:r>
        <w:rPr>
          <w:lang w:val="en-GB"/>
        </w:rPr>
        <w:t xml:space="preserve">  presented several inputs from TTC Japan regarding the requirements document (</w:t>
      </w:r>
      <w:hyperlink r:id="rId18" w:history="1">
        <w:r w:rsidRPr="0032093F">
          <w:rPr>
            <w:rStyle w:val="Hyperlink"/>
            <w:lang w:val="en-GB"/>
          </w:rPr>
          <w:t>D</w:t>
        </w:r>
        <w:r w:rsidR="0008662E" w:rsidRPr="0032093F">
          <w:rPr>
            <w:rStyle w:val="Hyperlink"/>
            <w:lang w:val="en-GB"/>
          </w:rPr>
          <w:t>oc</w:t>
        </w:r>
        <w:r w:rsidRPr="0032093F">
          <w:rPr>
            <w:rStyle w:val="Hyperlink"/>
            <w:lang w:val="en-GB"/>
          </w:rPr>
          <w:t xml:space="preserve"> 005</w:t>
        </w:r>
      </w:hyperlink>
      <w:r>
        <w:rPr>
          <w:lang w:val="en-GB"/>
        </w:rPr>
        <w:t xml:space="preserve">). </w:t>
      </w:r>
    </w:p>
    <w:p w:rsidR="0024280D" w:rsidRDefault="00735D18" w:rsidP="004762EC">
      <w:pPr>
        <w:rPr>
          <w:lang w:val="en-GB"/>
        </w:rPr>
      </w:pPr>
      <w:r>
        <w:rPr>
          <w:lang w:val="en-GB"/>
        </w:rPr>
        <w:t xml:space="preserve">Following the recommendations made in the document, participants agreed to exclude </w:t>
      </w:r>
      <w:r w:rsidR="004762EC">
        <w:rPr>
          <w:lang w:val="en-GB"/>
        </w:rPr>
        <w:t>the</w:t>
      </w:r>
      <w:r>
        <w:rPr>
          <w:lang w:val="en-GB"/>
        </w:rPr>
        <w:t xml:space="preserve"> requirements </w:t>
      </w:r>
      <w:r w:rsidR="0024280D">
        <w:rPr>
          <w:lang w:val="en-GB"/>
        </w:rPr>
        <w:t xml:space="preserve">supporting </w:t>
      </w:r>
      <w:r>
        <w:rPr>
          <w:lang w:val="en-GB"/>
        </w:rPr>
        <w:t xml:space="preserve"> operation of ships and aircrafts</w:t>
      </w:r>
      <w:r w:rsidR="004762EC" w:rsidRPr="004762EC">
        <w:rPr>
          <w:lang w:val="en-GB"/>
        </w:rPr>
        <w:t xml:space="preserve"> </w:t>
      </w:r>
      <w:r w:rsidR="004762EC">
        <w:rPr>
          <w:lang w:val="en-GB"/>
        </w:rPr>
        <w:t xml:space="preserve">from the ITS communications </w:t>
      </w:r>
      <w:r w:rsidR="004F5775">
        <w:rPr>
          <w:lang w:val="en-GB"/>
        </w:rPr>
        <w:t xml:space="preserve">requirements </w:t>
      </w:r>
      <w:r w:rsidR="004762EC">
        <w:rPr>
          <w:lang w:val="en-GB"/>
        </w:rPr>
        <w:t>document</w:t>
      </w:r>
      <w:r w:rsidR="0024280D">
        <w:rPr>
          <w:lang w:val="en-GB"/>
        </w:rPr>
        <w:t>, and to include</w:t>
      </w:r>
      <w:r>
        <w:rPr>
          <w:lang w:val="en-GB"/>
        </w:rPr>
        <w:t xml:space="preserve"> </w:t>
      </w:r>
      <w:r w:rsidR="0024280D">
        <w:rPr>
          <w:lang w:val="en-GB"/>
        </w:rPr>
        <w:t>and address communications requirements supporting the activity of transport of people and goods, using all transport modalities.</w:t>
      </w:r>
    </w:p>
    <w:p w:rsidR="0024280D" w:rsidRDefault="0024280D" w:rsidP="0024280D">
      <w:pPr>
        <w:rPr>
          <w:lang w:val="en-GB"/>
        </w:rPr>
      </w:pPr>
      <w:r>
        <w:rPr>
          <w:lang w:val="en-GB"/>
        </w:rPr>
        <w:t>Participants noted the importance of clarity</w:t>
      </w:r>
      <w:r w:rsidR="004762EC">
        <w:rPr>
          <w:lang w:val="en-GB"/>
        </w:rPr>
        <w:t xml:space="preserve"> needed</w:t>
      </w:r>
      <w:r>
        <w:rPr>
          <w:lang w:val="en-GB"/>
        </w:rPr>
        <w:t xml:space="preserve"> between communications latency versus application latency.</w:t>
      </w:r>
    </w:p>
    <w:p w:rsidR="0024280D" w:rsidRDefault="0032093F" w:rsidP="0032093F">
      <w:r>
        <w:rPr>
          <w:lang w:val="en-GB"/>
        </w:rPr>
        <w:lastRenderedPageBreak/>
        <w:t xml:space="preserve">In the previous meeting of the Collaboration in Tokyo, </w:t>
      </w:r>
      <w:hyperlink r:id="rId19" w:history="1">
        <w:r w:rsidR="00252877" w:rsidRPr="0032093F">
          <w:rPr>
            <w:rStyle w:val="Hyperlink"/>
            <w:lang w:val="en-GB"/>
          </w:rPr>
          <w:t xml:space="preserve">Dr Inoue </w:t>
        </w:r>
        <w:r w:rsidR="00252877" w:rsidRPr="0032093F">
          <w:rPr>
            <w:rStyle w:val="Hyperlink"/>
          </w:rPr>
          <w:t>proposed to include a high-level description of the social/societal role of ITS</w:t>
        </w:r>
      </w:hyperlink>
      <w:r w:rsidR="00252877">
        <w:t xml:space="preserve"> and the communication requirements of associated services in this document. The specific text is still outstanding.</w:t>
      </w:r>
    </w:p>
    <w:p w:rsidR="00252877" w:rsidRDefault="00252877" w:rsidP="00252877">
      <w:pPr>
        <w:tabs>
          <w:tab w:val="left" w:pos="5502"/>
        </w:tabs>
        <w:rPr>
          <w:lang w:val="en-GB"/>
        </w:rPr>
      </w:pPr>
      <w:r>
        <w:rPr>
          <w:lang w:val="en-GB"/>
        </w:rPr>
        <w:t>Finally, TTC proposed very specific amendments to the ITS communications requirements document which were endorsed by participants for inclusion in the document’s next version.</w:t>
      </w:r>
      <w:r>
        <w:rPr>
          <w:lang w:val="en-GB"/>
        </w:rPr>
        <w:tab/>
      </w:r>
    </w:p>
    <w:p w:rsidR="00825129" w:rsidRDefault="00825129" w:rsidP="00825129">
      <w:proofErr w:type="spellStart"/>
      <w:r w:rsidRPr="00825129">
        <w:t>Muna</w:t>
      </w:r>
      <w:proofErr w:type="spellEnd"/>
      <w:r w:rsidRPr="00825129">
        <w:t xml:space="preserve"> </w:t>
      </w:r>
      <w:proofErr w:type="spellStart"/>
      <w:r w:rsidRPr="00825129">
        <w:t>Hamdi</w:t>
      </w:r>
      <w:proofErr w:type="spellEnd"/>
      <w:r w:rsidRPr="00825129">
        <w:t xml:space="preserve"> presentation (</w:t>
      </w:r>
      <w:proofErr w:type="spellStart"/>
      <w:r w:rsidRPr="00825129">
        <w:t>iMFV</w:t>
      </w:r>
      <w:proofErr w:type="spellEnd"/>
      <w:r w:rsidRPr="00825129">
        <w:t xml:space="preserve"> 28th Oct ITU V3</w:t>
      </w:r>
      <w:r>
        <w:t xml:space="preserve">, part of </w:t>
      </w:r>
      <w:hyperlink r:id="rId20" w:history="1">
        <w:r w:rsidRPr="00825129">
          <w:rPr>
            <w:rStyle w:val="Hyperlink"/>
          </w:rPr>
          <w:t>Doc 004</w:t>
        </w:r>
      </w:hyperlink>
      <w:r w:rsidRPr="00825129">
        <w:t>) focused on the following main points</w:t>
      </w:r>
      <w:r>
        <w:t>:</w:t>
      </w:r>
    </w:p>
    <w:p w:rsidR="00825129" w:rsidRDefault="00825129" w:rsidP="00825129">
      <w:pPr>
        <w:pStyle w:val="ListParagraph"/>
        <w:numPr>
          <w:ilvl w:val="0"/>
          <w:numId w:val="9"/>
        </w:numPr>
      </w:pPr>
      <w:r w:rsidRPr="00825129">
        <w:t xml:space="preserve">To benefit from the expertise available within </w:t>
      </w:r>
      <w:r>
        <w:t>the</w:t>
      </w:r>
      <w:r w:rsidRPr="00825129">
        <w:t> </w:t>
      </w:r>
      <w:r w:rsidRPr="00825129">
        <w:t>Collaboration on ITS Communication Standards and other for</w:t>
      </w:r>
      <w:r>
        <w:t>u</w:t>
      </w:r>
      <w:r w:rsidRPr="00825129">
        <w:t xml:space="preserve">ms within ITU and other </w:t>
      </w:r>
      <w:r>
        <w:t>s</w:t>
      </w:r>
      <w:r w:rsidRPr="00825129">
        <w:t>tandardization bodies into avoiding repeating  mistakes in countries like the Arab countries and other counties who are currently building new Transport and ICT infrastructure, expanding and building new cities - hence the output of this for</w:t>
      </w:r>
      <w:r>
        <w:t>u</w:t>
      </w:r>
      <w:r w:rsidRPr="00825129">
        <w:t>m will be highly beneficial if it provide</w:t>
      </w:r>
      <w:r>
        <w:t>s</w:t>
      </w:r>
      <w:r w:rsidRPr="00825129">
        <w:t xml:space="preserve"> examples of lesson learned.</w:t>
      </w:r>
    </w:p>
    <w:p w:rsidR="00825129" w:rsidRDefault="00825129" w:rsidP="002E284B">
      <w:pPr>
        <w:pStyle w:val="ListParagraph"/>
        <w:numPr>
          <w:ilvl w:val="0"/>
          <w:numId w:val="9"/>
        </w:numPr>
      </w:pPr>
      <w:proofErr w:type="spellStart"/>
      <w:r w:rsidRPr="00825129">
        <w:t>iMFV</w:t>
      </w:r>
      <w:proofErr w:type="spellEnd"/>
      <w:r w:rsidRPr="00825129">
        <w:t xml:space="preserve"> is focusing on building a road map to the future vision of travel taking examples from a number of Arab Countries (see </w:t>
      </w:r>
      <w:hyperlink r:id="rId21" w:history="1">
        <w:r w:rsidRPr="00825129">
          <w:rPr>
            <w:rStyle w:val="Hyperlink"/>
          </w:rPr>
          <w:t>here</w:t>
        </w:r>
      </w:hyperlink>
      <w:r w:rsidRPr="00825129">
        <w:t xml:space="preserve">). The case studies  are work in progress </w:t>
      </w:r>
      <w:r>
        <w:t xml:space="preserve">and it is </w:t>
      </w:r>
      <w:r w:rsidRPr="00825129">
        <w:t>anticipate</w:t>
      </w:r>
      <w:r>
        <w:t>d</w:t>
      </w:r>
      <w:r w:rsidRPr="00825129">
        <w:t xml:space="preserve"> to share and discuss </w:t>
      </w:r>
      <w:r w:rsidR="002E284B">
        <w:t xml:space="preserve">the outcome </w:t>
      </w:r>
      <w:r w:rsidRPr="00825129">
        <w:t>with this forum in the future.</w:t>
      </w:r>
    </w:p>
    <w:p w:rsidR="00825129" w:rsidRDefault="00825129" w:rsidP="00825129">
      <w:pPr>
        <w:pStyle w:val="ListParagraph"/>
        <w:numPr>
          <w:ilvl w:val="0"/>
          <w:numId w:val="9"/>
        </w:numPr>
      </w:pPr>
      <w:r w:rsidRPr="00825129">
        <w:t>The importance of clarifying aims and objectives and raised the importance of multimodal public transport applications, predicting future technologies that will support it when planning for cost-effective and environmentally friendly ITS.</w:t>
      </w:r>
    </w:p>
    <w:p w:rsidR="00825129" w:rsidRPr="00825129" w:rsidRDefault="00825129" w:rsidP="00825129">
      <w:pPr>
        <w:pStyle w:val="ListParagraph"/>
        <w:numPr>
          <w:ilvl w:val="0"/>
          <w:numId w:val="9"/>
        </w:numPr>
      </w:pPr>
      <w:r w:rsidRPr="00825129">
        <w:t>ITS Application priorities may be grouped in two ways:</w:t>
      </w:r>
    </w:p>
    <w:p w:rsidR="00825129" w:rsidRDefault="00825129" w:rsidP="00825129">
      <w:pPr>
        <w:pStyle w:val="ListParagraph"/>
        <w:numPr>
          <w:ilvl w:val="0"/>
          <w:numId w:val="10"/>
        </w:numPr>
      </w:pPr>
      <w:r w:rsidRPr="00825129">
        <w:t>In Slide 6 of the presentation,</w:t>
      </w:r>
      <w:r>
        <w:t xml:space="preserve"> </w:t>
      </w:r>
      <w:r w:rsidRPr="00825129">
        <w:t xml:space="preserve">Dr </w:t>
      </w:r>
      <w:proofErr w:type="spellStart"/>
      <w:r w:rsidRPr="00825129">
        <w:t>Hamdi</w:t>
      </w:r>
      <w:proofErr w:type="spellEnd"/>
      <w:r w:rsidRPr="00825129">
        <w:t xml:space="preserve"> updated ITS Application Priority list and classified them into three groups (Safety, Economy and Environment) related applications, then explained the interrelations between these groups.</w:t>
      </w:r>
    </w:p>
    <w:p w:rsidR="00825129" w:rsidRDefault="00825129" w:rsidP="00825129">
      <w:pPr>
        <w:pStyle w:val="ListParagraph"/>
        <w:numPr>
          <w:ilvl w:val="0"/>
          <w:numId w:val="10"/>
        </w:numPr>
      </w:pPr>
      <w:r w:rsidRPr="00825129">
        <w:t xml:space="preserve">In Slide 7 the ITS Application priorities may be grouped in a way taking into account Social </w:t>
      </w:r>
      <w:proofErr w:type="spellStart"/>
      <w:r w:rsidRPr="00825129">
        <w:t>Behaviour</w:t>
      </w:r>
      <w:proofErr w:type="spellEnd"/>
      <w:r w:rsidRPr="00825129">
        <w:t>, Incentive Systems and Future Smart Environment Infrastructure also be grouped as:</w:t>
      </w:r>
    </w:p>
    <w:p w:rsidR="00825129" w:rsidRPr="00825129" w:rsidRDefault="00825129" w:rsidP="00825129">
      <w:pPr>
        <w:pStyle w:val="ListParagraph"/>
        <w:numPr>
          <w:ilvl w:val="1"/>
          <w:numId w:val="10"/>
        </w:numPr>
      </w:pPr>
      <w:r w:rsidRPr="00825129">
        <w:rPr>
          <w:i/>
          <w:iCs/>
        </w:rPr>
        <w:t>Law enforcement (Safety, Security, Environment &amp;Management)</w:t>
      </w:r>
    </w:p>
    <w:p w:rsidR="00825129" w:rsidRPr="00825129" w:rsidRDefault="00825129" w:rsidP="00825129">
      <w:pPr>
        <w:pStyle w:val="ListParagraph"/>
        <w:numPr>
          <w:ilvl w:val="1"/>
          <w:numId w:val="10"/>
        </w:numPr>
      </w:pPr>
      <w:r w:rsidRPr="00825129">
        <w:rPr>
          <w:i/>
          <w:iCs/>
        </w:rPr>
        <w:t>Emergency, Disaster, Incident &amp; Demand Management</w:t>
      </w:r>
    </w:p>
    <w:p w:rsidR="00825129" w:rsidRPr="00825129" w:rsidRDefault="00825129" w:rsidP="00825129">
      <w:pPr>
        <w:pStyle w:val="ListParagraph"/>
        <w:numPr>
          <w:ilvl w:val="1"/>
          <w:numId w:val="10"/>
        </w:numPr>
      </w:pPr>
      <w:r w:rsidRPr="00825129">
        <w:rPr>
          <w:i/>
          <w:iCs/>
        </w:rPr>
        <w:t xml:space="preserve">Information Based </w:t>
      </w:r>
      <w:proofErr w:type="spellStart"/>
      <w:r w:rsidRPr="00825129">
        <w:rPr>
          <w:i/>
          <w:iCs/>
        </w:rPr>
        <w:t>Behaviour</w:t>
      </w:r>
      <w:proofErr w:type="spellEnd"/>
      <w:r w:rsidRPr="00825129">
        <w:rPr>
          <w:i/>
          <w:iCs/>
        </w:rPr>
        <w:t xml:space="preserve"> Management</w:t>
      </w:r>
    </w:p>
    <w:p w:rsidR="00825129" w:rsidRPr="00825129" w:rsidRDefault="00825129" w:rsidP="00825129">
      <w:pPr>
        <w:pStyle w:val="ListParagraph"/>
        <w:numPr>
          <w:ilvl w:val="1"/>
          <w:numId w:val="10"/>
        </w:numPr>
      </w:pPr>
      <w:r w:rsidRPr="00825129">
        <w:rPr>
          <w:i/>
          <w:iCs/>
        </w:rPr>
        <w:t>Multimodal based on Systems of Systems view</w:t>
      </w:r>
    </w:p>
    <w:p w:rsidR="00825129" w:rsidRPr="00825129" w:rsidRDefault="00825129" w:rsidP="00825129">
      <w:pPr>
        <w:pStyle w:val="ListParagraph"/>
        <w:numPr>
          <w:ilvl w:val="1"/>
          <w:numId w:val="10"/>
        </w:numPr>
      </w:pPr>
      <w:r w:rsidRPr="00825129">
        <w:rPr>
          <w:i/>
          <w:iCs/>
        </w:rPr>
        <w:t>Integration with other smart infrastructure - promoting International Travel/Trade Standards</w:t>
      </w:r>
    </w:p>
    <w:p w:rsidR="000B1F5F" w:rsidRDefault="000B1F5F" w:rsidP="0008662E">
      <w:pPr>
        <w:rPr>
          <w:lang w:val="en-GB"/>
        </w:rPr>
      </w:pPr>
    </w:p>
    <w:p w:rsidR="000B1F5F" w:rsidRDefault="000B1F5F" w:rsidP="000B1F5F">
      <w:pPr>
        <w:rPr>
          <w:lang w:val="en-GB"/>
        </w:rPr>
      </w:pPr>
      <w:r>
        <w:rPr>
          <w:lang w:val="en-GB"/>
        </w:rPr>
        <w:t xml:space="preserve">In the following discussion, participants </w:t>
      </w:r>
      <w:r w:rsidR="006D7562">
        <w:rPr>
          <w:lang w:val="en-GB"/>
        </w:rPr>
        <w:t xml:space="preserve">opined </w:t>
      </w:r>
      <w:r>
        <w:rPr>
          <w:lang w:val="en-GB"/>
        </w:rPr>
        <w:t xml:space="preserve"> that the document should become more “readable” and consistent in itself. </w:t>
      </w:r>
      <w:r w:rsidR="006D7562">
        <w:rPr>
          <w:lang w:val="en-GB"/>
        </w:rPr>
        <w:t>It was decided that i</w:t>
      </w:r>
      <w:r>
        <w:rPr>
          <w:lang w:val="en-GB"/>
        </w:rPr>
        <w:t>ntroducing definitions of terms used will help to achieve this objective.</w:t>
      </w:r>
    </w:p>
    <w:p w:rsidR="000B1F5F" w:rsidRDefault="000B1F5F" w:rsidP="007869D8">
      <w:r>
        <w:rPr>
          <w:lang w:val="en-GB"/>
        </w:rPr>
        <w:t xml:space="preserve">Al </w:t>
      </w:r>
      <w:r w:rsidR="007869D8">
        <w:rPr>
          <w:lang w:val="en-GB"/>
        </w:rPr>
        <w:t xml:space="preserve">Morton </w:t>
      </w:r>
      <w:r>
        <w:rPr>
          <w:lang w:val="en-GB"/>
        </w:rPr>
        <w:t>pointed to Recommendation ITU-T G.1000 (</w:t>
      </w:r>
      <w:hyperlink r:id="rId22" w:history="1">
        <w:r w:rsidRPr="00DD3A31">
          <w:rPr>
            <w:rStyle w:val="Hyperlink"/>
            <w:lang w:val="en-GB"/>
          </w:rPr>
          <w:t>http://itu.int/ITU-T/G.1000</w:t>
        </w:r>
      </w:hyperlink>
      <w:r>
        <w:rPr>
          <w:lang w:val="en-GB"/>
        </w:rPr>
        <w:t xml:space="preserve">), which </w:t>
      </w:r>
      <w:r>
        <w:t>gives a framework and definitions for communications quality of service. The Recommendation is available free of charge on the ITU website and introduces a m</w:t>
      </w:r>
      <w:r w:rsidRPr="000B1F5F">
        <w:t>atrix to facilitate identification of communications QoS criteria</w:t>
      </w:r>
      <w:r w:rsidR="002E284B">
        <w:t xml:space="preserve"> (see below)</w:t>
      </w:r>
      <w:bookmarkStart w:id="0" w:name="_GoBack"/>
      <w:bookmarkEnd w:id="0"/>
      <w:r>
        <w:t>.</w:t>
      </w:r>
      <w:r w:rsidR="00C458CC">
        <w:t xml:space="preserve"> </w:t>
      </w:r>
    </w:p>
    <w:p w:rsidR="00825129" w:rsidRDefault="00825129" w:rsidP="002E284B">
      <w:r>
        <w:t>Such matrix may be used for any telecommunications service to determine the requisite QoS criteria. After determining the quality criteria, parameters and performance objectives can be defined and set respectively.</w:t>
      </w:r>
    </w:p>
    <w:p w:rsidR="00C458CC" w:rsidRPr="00C458CC" w:rsidRDefault="00C458CC" w:rsidP="00C458CC">
      <w:pPr>
        <w:autoSpaceDE w:val="0"/>
        <w:autoSpaceDN w:val="0"/>
        <w:adjustRightInd w:val="0"/>
        <w:spacing w:before="5" w:after="0" w:line="10" w:lineRule="exact"/>
        <w:rPr>
          <w:rFonts w:ascii="Times New Roman" w:hAnsi="Times New Roman" w:cs="Times New Roman"/>
          <w:sz w:val="2"/>
          <w:szCs w:val="2"/>
        </w:rPr>
      </w:pPr>
    </w:p>
    <w:tbl>
      <w:tblPr>
        <w:tblW w:w="0" w:type="auto"/>
        <w:tblInd w:w="80" w:type="dxa"/>
        <w:tblLayout w:type="fixed"/>
        <w:tblCellMar>
          <w:left w:w="0" w:type="dxa"/>
          <w:right w:w="0" w:type="dxa"/>
        </w:tblCellMar>
        <w:tblLook w:val="0000" w:firstRow="0" w:lastRow="0" w:firstColumn="0" w:lastColumn="0" w:noHBand="0" w:noVBand="0"/>
      </w:tblPr>
      <w:tblGrid>
        <w:gridCol w:w="832"/>
        <w:gridCol w:w="989"/>
        <w:gridCol w:w="720"/>
        <w:gridCol w:w="1080"/>
        <w:gridCol w:w="1320"/>
        <w:gridCol w:w="1231"/>
        <w:gridCol w:w="998"/>
        <w:gridCol w:w="1068"/>
        <w:gridCol w:w="1083"/>
      </w:tblGrid>
      <w:tr w:rsidR="00C458CC" w:rsidRPr="00C458CC">
        <w:trPr>
          <w:trHeight w:hRule="exact" w:val="516"/>
        </w:trPr>
        <w:tc>
          <w:tcPr>
            <w:tcW w:w="1821" w:type="dxa"/>
            <w:gridSpan w:val="2"/>
            <w:vMerge w:val="restart"/>
            <w:tcBorders>
              <w:top w:val="nil"/>
              <w:left w:val="nil"/>
              <w:bottom w:val="single" w:sz="19"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7500" w:type="dxa"/>
            <w:gridSpan w:val="7"/>
            <w:tcBorders>
              <w:top w:val="single" w:sz="20" w:space="0" w:color="000000"/>
              <w:left w:val="single" w:sz="18" w:space="0" w:color="000000"/>
              <w:bottom w:val="single" w:sz="13" w:space="0" w:color="000000"/>
              <w:right w:val="single" w:sz="18" w:space="0" w:color="000000"/>
            </w:tcBorders>
          </w:tcPr>
          <w:p w:rsidR="00C458CC" w:rsidRPr="00C458CC" w:rsidRDefault="00C458CC" w:rsidP="00C458CC">
            <w:pPr>
              <w:autoSpaceDE w:val="0"/>
              <w:autoSpaceDN w:val="0"/>
              <w:adjustRightInd w:val="0"/>
              <w:spacing w:before="75" w:after="0" w:line="240" w:lineRule="auto"/>
              <w:ind w:left="2559" w:right="2538"/>
              <w:jc w:val="center"/>
              <w:rPr>
                <w:rFonts w:ascii="Times New Roman" w:hAnsi="Times New Roman" w:cs="Times New Roman"/>
                <w:sz w:val="24"/>
                <w:szCs w:val="24"/>
              </w:rPr>
            </w:pPr>
            <w:r w:rsidRPr="00C458CC">
              <w:rPr>
                <w:rFonts w:ascii="Times New Roman" w:hAnsi="Times New Roman" w:cs="Times New Roman"/>
                <w:b/>
                <w:bCs/>
              </w:rPr>
              <w:t>Serv</w:t>
            </w:r>
            <w:r w:rsidRPr="00C458CC">
              <w:rPr>
                <w:rFonts w:ascii="Times New Roman" w:hAnsi="Times New Roman" w:cs="Times New Roman"/>
                <w:b/>
                <w:bCs/>
                <w:spacing w:val="-1"/>
              </w:rPr>
              <w:t>i</w:t>
            </w:r>
            <w:r w:rsidRPr="00C458CC">
              <w:rPr>
                <w:rFonts w:ascii="Times New Roman" w:hAnsi="Times New Roman" w:cs="Times New Roman"/>
                <w:b/>
                <w:bCs/>
              </w:rPr>
              <w:t>ce</w:t>
            </w:r>
            <w:r w:rsidRPr="00C458CC">
              <w:rPr>
                <w:rFonts w:ascii="Times New Roman" w:hAnsi="Times New Roman" w:cs="Times New Roman"/>
                <w:b/>
                <w:bCs/>
                <w:spacing w:val="-2"/>
              </w:rPr>
              <w:t xml:space="preserve"> </w:t>
            </w:r>
            <w:r w:rsidRPr="00C458CC">
              <w:rPr>
                <w:rFonts w:ascii="Times New Roman" w:hAnsi="Times New Roman" w:cs="Times New Roman"/>
                <w:b/>
                <w:bCs/>
              </w:rPr>
              <w:t>Qua</w:t>
            </w:r>
            <w:r w:rsidRPr="00C458CC">
              <w:rPr>
                <w:rFonts w:ascii="Times New Roman" w:hAnsi="Times New Roman" w:cs="Times New Roman"/>
                <w:b/>
                <w:bCs/>
                <w:spacing w:val="-1"/>
              </w:rPr>
              <w:t>l</w:t>
            </w:r>
            <w:r w:rsidRPr="00C458CC">
              <w:rPr>
                <w:rFonts w:ascii="Times New Roman" w:hAnsi="Times New Roman" w:cs="Times New Roman"/>
                <w:b/>
                <w:bCs/>
              </w:rPr>
              <w:t>i</w:t>
            </w:r>
            <w:r w:rsidRPr="00C458CC">
              <w:rPr>
                <w:rFonts w:ascii="Times New Roman" w:hAnsi="Times New Roman" w:cs="Times New Roman"/>
                <w:b/>
                <w:bCs/>
                <w:spacing w:val="-2"/>
              </w:rPr>
              <w:t>t</w:t>
            </w:r>
            <w:r w:rsidRPr="00C458CC">
              <w:rPr>
                <w:rFonts w:ascii="Times New Roman" w:hAnsi="Times New Roman" w:cs="Times New Roman"/>
                <w:b/>
                <w:bCs/>
              </w:rPr>
              <w:t xml:space="preserve">y </w:t>
            </w:r>
            <w:r w:rsidRPr="00C458CC">
              <w:rPr>
                <w:rFonts w:ascii="Times New Roman" w:hAnsi="Times New Roman" w:cs="Times New Roman"/>
                <w:b/>
                <w:bCs/>
                <w:spacing w:val="-1"/>
              </w:rPr>
              <w:t>C</w:t>
            </w:r>
            <w:r w:rsidRPr="00C458CC">
              <w:rPr>
                <w:rFonts w:ascii="Times New Roman" w:hAnsi="Times New Roman" w:cs="Times New Roman"/>
                <w:b/>
                <w:bCs/>
              </w:rPr>
              <w:t>r</w:t>
            </w:r>
            <w:r w:rsidRPr="00C458CC">
              <w:rPr>
                <w:rFonts w:ascii="Times New Roman" w:hAnsi="Times New Roman" w:cs="Times New Roman"/>
                <w:b/>
                <w:bCs/>
                <w:spacing w:val="-1"/>
              </w:rPr>
              <w:t>i</w:t>
            </w:r>
            <w:r w:rsidRPr="00C458CC">
              <w:rPr>
                <w:rFonts w:ascii="Times New Roman" w:hAnsi="Times New Roman" w:cs="Times New Roman"/>
                <w:b/>
                <w:bCs/>
                <w:spacing w:val="1"/>
              </w:rPr>
              <w:t>t</w:t>
            </w:r>
            <w:r w:rsidRPr="00C458CC">
              <w:rPr>
                <w:rFonts w:ascii="Times New Roman" w:hAnsi="Times New Roman" w:cs="Times New Roman"/>
                <w:b/>
                <w:bCs/>
              </w:rPr>
              <w:t>e</w:t>
            </w:r>
            <w:r w:rsidRPr="00C458CC">
              <w:rPr>
                <w:rFonts w:ascii="Times New Roman" w:hAnsi="Times New Roman" w:cs="Times New Roman"/>
                <w:b/>
                <w:bCs/>
                <w:spacing w:val="-2"/>
              </w:rPr>
              <w:t>r</w:t>
            </w:r>
            <w:r w:rsidRPr="00C458CC">
              <w:rPr>
                <w:rFonts w:ascii="Times New Roman" w:hAnsi="Times New Roman" w:cs="Times New Roman"/>
                <w:b/>
                <w:bCs/>
              </w:rPr>
              <w:t>ia</w:t>
            </w:r>
          </w:p>
        </w:tc>
      </w:tr>
      <w:tr w:rsidR="00C458CC" w:rsidRPr="00C458CC">
        <w:trPr>
          <w:trHeight w:hRule="exact" w:val="677"/>
        </w:trPr>
        <w:tc>
          <w:tcPr>
            <w:tcW w:w="1821" w:type="dxa"/>
            <w:gridSpan w:val="2"/>
            <w:vMerge/>
            <w:tcBorders>
              <w:top w:val="nil"/>
              <w:left w:val="nil"/>
              <w:bottom w:val="single" w:sz="19" w:space="0" w:color="000000"/>
              <w:right w:val="single" w:sz="18" w:space="0" w:color="000000"/>
            </w:tcBorders>
          </w:tcPr>
          <w:p w:rsidR="00C458CC" w:rsidRPr="00C458CC" w:rsidRDefault="00C458CC" w:rsidP="00C458CC">
            <w:pPr>
              <w:autoSpaceDE w:val="0"/>
              <w:autoSpaceDN w:val="0"/>
              <w:adjustRightInd w:val="0"/>
              <w:spacing w:before="75" w:after="0" w:line="240" w:lineRule="auto"/>
              <w:ind w:left="2559" w:right="2538"/>
              <w:jc w:val="center"/>
              <w:rPr>
                <w:rFonts w:ascii="Times New Roman" w:hAnsi="Times New Roman" w:cs="Times New Roman"/>
                <w:sz w:val="24"/>
                <w:szCs w:val="24"/>
              </w:rPr>
            </w:pPr>
          </w:p>
        </w:tc>
        <w:tc>
          <w:tcPr>
            <w:tcW w:w="720" w:type="dxa"/>
            <w:tcBorders>
              <w:top w:val="single" w:sz="13" w:space="0" w:color="000000"/>
              <w:left w:val="single" w:sz="18" w:space="0" w:color="000000"/>
              <w:bottom w:val="single" w:sz="19" w:space="0" w:color="000000"/>
              <w:right w:val="single" w:sz="4" w:space="0" w:color="000000"/>
            </w:tcBorders>
          </w:tcPr>
          <w:p w:rsidR="00C458CC" w:rsidRPr="00C458CC" w:rsidRDefault="00C458CC" w:rsidP="00C458CC">
            <w:pPr>
              <w:autoSpaceDE w:val="0"/>
              <w:autoSpaceDN w:val="0"/>
              <w:adjustRightInd w:val="0"/>
              <w:spacing w:before="34" w:after="0" w:line="240" w:lineRule="auto"/>
              <w:ind w:left="93" w:right="94"/>
              <w:jc w:val="center"/>
              <w:rPr>
                <w:rFonts w:ascii="Times New Roman" w:hAnsi="Times New Roman" w:cs="Times New Roman"/>
                <w:sz w:val="14"/>
                <w:szCs w:val="14"/>
              </w:rPr>
            </w:pPr>
            <w:r w:rsidRPr="00C458CC">
              <w:rPr>
                <w:rFonts w:ascii="Times New Roman" w:hAnsi="Times New Roman" w:cs="Times New Roman"/>
                <w:spacing w:val="-1"/>
                <w:w w:val="99"/>
                <w:sz w:val="14"/>
                <w:szCs w:val="14"/>
              </w:rPr>
              <w:t>S</w:t>
            </w:r>
            <w:r w:rsidRPr="00C458CC">
              <w:rPr>
                <w:rFonts w:ascii="Times New Roman" w:hAnsi="Times New Roman" w:cs="Times New Roman"/>
                <w:spacing w:val="2"/>
                <w:w w:val="99"/>
                <w:sz w:val="14"/>
                <w:szCs w:val="14"/>
              </w:rPr>
              <w:t>P</w:t>
            </w:r>
            <w:r w:rsidRPr="00C458CC">
              <w:rPr>
                <w:rFonts w:ascii="Times New Roman" w:hAnsi="Times New Roman" w:cs="Times New Roman"/>
                <w:spacing w:val="-1"/>
                <w:w w:val="99"/>
                <w:sz w:val="14"/>
                <w:szCs w:val="14"/>
              </w:rPr>
              <w:t>EED</w:t>
            </w:r>
          </w:p>
          <w:p w:rsidR="00C458CC" w:rsidRPr="00C458CC" w:rsidRDefault="00C458CC" w:rsidP="00C458CC">
            <w:pPr>
              <w:autoSpaceDE w:val="0"/>
              <w:autoSpaceDN w:val="0"/>
              <w:adjustRightInd w:val="0"/>
              <w:spacing w:before="81" w:after="0" w:line="240" w:lineRule="auto"/>
              <w:ind w:left="271" w:right="270"/>
              <w:jc w:val="center"/>
              <w:rPr>
                <w:rFonts w:ascii="Times New Roman" w:hAnsi="Times New Roman" w:cs="Times New Roman"/>
                <w:sz w:val="24"/>
                <w:szCs w:val="24"/>
              </w:rPr>
            </w:pPr>
            <w:r w:rsidRPr="00C458CC">
              <w:rPr>
                <w:rFonts w:ascii="Times New Roman" w:hAnsi="Times New Roman" w:cs="Times New Roman"/>
                <w:w w:val="99"/>
                <w:sz w:val="14"/>
                <w:szCs w:val="14"/>
              </w:rPr>
              <w:t>1</w:t>
            </w:r>
          </w:p>
        </w:tc>
        <w:tc>
          <w:tcPr>
            <w:tcW w:w="1080" w:type="dxa"/>
            <w:tcBorders>
              <w:top w:val="single" w:sz="13" w:space="0" w:color="000000"/>
              <w:left w:val="single" w:sz="4" w:space="0" w:color="000000"/>
              <w:bottom w:val="single" w:sz="19" w:space="0" w:color="000000"/>
              <w:right w:val="single" w:sz="4" w:space="0" w:color="000000"/>
            </w:tcBorders>
          </w:tcPr>
          <w:p w:rsidR="00C458CC" w:rsidRPr="00C458CC" w:rsidRDefault="00C458CC" w:rsidP="00C458CC">
            <w:pPr>
              <w:autoSpaceDE w:val="0"/>
              <w:autoSpaceDN w:val="0"/>
              <w:adjustRightInd w:val="0"/>
              <w:spacing w:before="34" w:after="0" w:line="240" w:lineRule="auto"/>
              <w:ind w:left="115" w:right="97"/>
              <w:jc w:val="center"/>
              <w:rPr>
                <w:rFonts w:ascii="Times New Roman" w:hAnsi="Times New Roman" w:cs="Times New Roman"/>
                <w:sz w:val="14"/>
                <w:szCs w:val="14"/>
              </w:rPr>
            </w:pPr>
            <w:r w:rsidRPr="00C458CC">
              <w:rPr>
                <w:rFonts w:ascii="Times New Roman" w:hAnsi="Times New Roman" w:cs="Times New Roman"/>
                <w:spacing w:val="-2"/>
                <w:w w:val="99"/>
                <w:sz w:val="14"/>
                <w:szCs w:val="14"/>
              </w:rPr>
              <w:t>A</w:t>
            </w:r>
            <w:r w:rsidRPr="00C458CC">
              <w:rPr>
                <w:rFonts w:ascii="Times New Roman" w:hAnsi="Times New Roman" w:cs="Times New Roman"/>
                <w:spacing w:val="1"/>
                <w:w w:val="99"/>
                <w:sz w:val="14"/>
                <w:szCs w:val="14"/>
              </w:rPr>
              <w:t>CCU</w:t>
            </w:r>
            <w:r w:rsidRPr="00C458CC">
              <w:rPr>
                <w:rFonts w:ascii="Times New Roman" w:hAnsi="Times New Roman" w:cs="Times New Roman"/>
                <w:spacing w:val="3"/>
                <w:w w:val="99"/>
                <w:sz w:val="14"/>
                <w:szCs w:val="14"/>
              </w:rPr>
              <w:t>R</w:t>
            </w:r>
            <w:r w:rsidRPr="00C458CC">
              <w:rPr>
                <w:rFonts w:ascii="Times New Roman" w:hAnsi="Times New Roman" w:cs="Times New Roman"/>
                <w:spacing w:val="-2"/>
                <w:w w:val="99"/>
                <w:sz w:val="14"/>
                <w:szCs w:val="14"/>
              </w:rPr>
              <w:t>A</w:t>
            </w:r>
            <w:r w:rsidRPr="00C458CC">
              <w:rPr>
                <w:rFonts w:ascii="Times New Roman" w:hAnsi="Times New Roman" w:cs="Times New Roman"/>
                <w:spacing w:val="1"/>
                <w:w w:val="99"/>
                <w:sz w:val="14"/>
                <w:szCs w:val="14"/>
              </w:rPr>
              <w:t>CY</w:t>
            </w:r>
          </w:p>
          <w:p w:rsidR="00C458CC" w:rsidRPr="00C458CC" w:rsidRDefault="00C458CC" w:rsidP="00C458CC">
            <w:pPr>
              <w:autoSpaceDE w:val="0"/>
              <w:autoSpaceDN w:val="0"/>
              <w:adjustRightInd w:val="0"/>
              <w:spacing w:before="81" w:after="0" w:line="240" w:lineRule="auto"/>
              <w:ind w:left="468" w:right="450"/>
              <w:jc w:val="center"/>
              <w:rPr>
                <w:rFonts w:ascii="Times New Roman" w:hAnsi="Times New Roman" w:cs="Times New Roman"/>
                <w:sz w:val="24"/>
                <w:szCs w:val="24"/>
              </w:rPr>
            </w:pPr>
            <w:r w:rsidRPr="00C458CC">
              <w:rPr>
                <w:rFonts w:ascii="Times New Roman" w:hAnsi="Times New Roman" w:cs="Times New Roman"/>
                <w:w w:val="99"/>
                <w:sz w:val="14"/>
                <w:szCs w:val="14"/>
              </w:rPr>
              <w:t>2</w:t>
            </w:r>
          </w:p>
        </w:tc>
        <w:tc>
          <w:tcPr>
            <w:tcW w:w="1320" w:type="dxa"/>
            <w:tcBorders>
              <w:top w:val="single" w:sz="13" w:space="0" w:color="000000"/>
              <w:left w:val="single" w:sz="4" w:space="0" w:color="000000"/>
              <w:bottom w:val="single" w:sz="19" w:space="0" w:color="000000"/>
              <w:right w:val="single" w:sz="4" w:space="0" w:color="000000"/>
            </w:tcBorders>
          </w:tcPr>
          <w:p w:rsidR="00C458CC" w:rsidRPr="00C458CC" w:rsidRDefault="00C458CC" w:rsidP="00C458CC">
            <w:pPr>
              <w:autoSpaceDE w:val="0"/>
              <w:autoSpaceDN w:val="0"/>
              <w:adjustRightInd w:val="0"/>
              <w:spacing w:before="34" w:after="0" w:line="240" w:lineRule="auto"/>
              <w:ind w:left="127" w:right="108"/>
              <w:jc w:val="center"/>
              <w:rPr>
                <w:rFonts w:ascii="Times New Roman" w:hAnsi="Times New Roman" w:cs="Times New Roman"/>
                <w:sz w:val="14"/>
                <w:szCs w:val="14"/>
              </w:rPr>
            </w:pPr>
            <w:r w:rsidRPr="00C458CC">
              <w:rPr>
                <w:rFonts w:ascii="Times New Roman" w:hAnsi="Times New Roman" w:cs="Times New Roman"/>
                <w:spacing w:val="-2"/>
                <w:w w:val="99"/>
                <w:sz w:val="14"/>
                <w:szCs w:val="14"/>
              </w:rPr>
              <w:t>A</w:t>
            </w:r>
            <w:r w:rsidRPr="00C458CC">
              <w:rPr>
                <w:rFonts w:ascii="Times New Roman" w:hAnsi="Times New Roman" w:cs="Times New Roman"/>
                <w:spacing w:val="3"/>
                <w:w w:val="99"/>
                <w:sz w:val="14"/>
                <w:szCs w:val="14"/>
              </w:rPr>
              <w:t>V</w:t>
            </w:r>
            <w:r w:rsidRPr="00C458CC">
              <w:rPr>
                <w:rFonts w:ascii="Times New Roman" w:hAnsi="Times New Roman" w:cs="Times New Roman"/>
                <w:w w:val="99"/>
                <w:sz w:val="14"/>
                <w:szCs w:val="14"/>
              </w:rPr>
              <w:t>A</w:t>
            </w:r>
            <w:r w:rsidRPr="00C458CC">
              <w:rPr>
                <w:rFonts w:ascii="Times New Roman" w:hAnsi="Times New Roman" w:cs="Times New Roman"/>
                <w:spacing w:val="2"/>
                <w:w w:val="99"/>
                <w:sz w:val="14"/>
                <w:szCs w:val="14"/>
              </w:rPr>
              <w:t>I</w:t>
            </w:r>
            <w:r w:rsidRPr="00C458CC">
              <w:rPr>
                <w:rFonts w:ascii="Times New Roman" w:hAnsi="Times New Roman" w:cs="Times New Roman"/>
                <w:spacing w:val="-1"/>
                <w:w w:val="99"/>
                <w:sz w:val="14"/>
                <w:szCs w:val="14"/>
              </w:rPr>
              <w:t>L</w:t>
            </w:r>
            <w:r w:rsidRPr="00C458CC">
              <w:rPr>
                <w:rFonts w:ascii="Times New Roman" w:hAnsi="Times New Roman" w:cs="Times New Roman"/>
                <w:w w:val="99"/>
                <w:sz w:val="14"/>
                <w:szCs w:val="14"/>
              </w:rPr>
              <w:t>A</w:t>
            </w:r>
            <w:r w:rsidRPr="00C458CC">
              <w:rPr>
                <w:rFonts w:ascii="Times New Roman" w:hAnsi="Times New Roman" w:cs="Times New Roman"/>
                <w:spacing w:val="1"/>
                <w:w w:val="99"/>
                <w:sz w:val="14"/>
                <w:szCs w:val="14"/>
              </w:rPr>
              <w:t>B</w:t>
            </w:r>
            <w:r w:rsidRPr="00C458CC">
              <w:rPr>
                <w:rFonts w:ascii="Times New Roman" w:hAnsi="Times New Roman" w:cs="Times New Roman"/>
                <w:spacing w:val="2"/>
                <w:w w:val="99"/>
                <w:sz w:val="14"/>
                <w:szCs w:val="14"/>
              </w:rPr>
              <w:t>I</w:t>
            </w:r>
            <w:r w:rsidRPr="00C458CC">
              <w:rPr>
                <w:rFonts w:ascii="Times New Roman" w:hAnsi="Times New Roman" w:cs="Times New Roman"/>
                <w:spacing w:val="-1"/>
                <w:w w:val="99"/>
                <w:sz w:val="14"/>
                <w:szCs w:val="14"/>
              </w:rPr>
              <w:t>L</w:t>
            </w:r>
            <w:r w:rsidRPr="00C458CC">
              <w:rPr>
                <w:rFonts w:ascii="Times New Roman" w:hAnsi="Times New Roman" w:cs="Times New Roman"/>
                <w:spacing w:val="2"/>
                <w:w w:val="99"/>
                <w:sz w:val="14"/>
                <w:szCs w:val="14"/>
              </w:rPr>
              <w:t>I</w:t>
            </w:r>
            <w:r w:rsidRPr="00C458CC">
              <w:rPr>
                <w:rFonts w:ascii="Times New Roman" w:hAnsi="Times New Roman" w:cs="Times New Roman"/>
                <w:spacing w:val="-1"/>
                <w:w w:val="99"/>
                <w:sz w:val="14"/>
                <w:szCs w:val="14"/>
              </w:rPr>
              <w:t>TY</w:t>
            </w:r>
          </w:p>
          <w:p w:rsidR="00C458CC" w:rsidRPr="00C458CC" w:rsidRDefault="00C458CC" w:rsidP="00C458CC">
            <w:pPr>
              <w:autoSpaceDE w:val="0"/>
              <w:autoSpaceDN w:val="0"/>
              <w:adjustRightInd w:val="0"/>
              <w:spacing w:before="81" w:after="0" w:line="240" w:lineRule="auto"/>
              <w:ind w:left="588" w:right="570"/>
              <w:jc w:val="center"/>
              <w:rPr>
                <w:rFonts w:ascii="Times New Roman" w:hAnsi="Times New Roman" w:cs="Times New Roman"/>
                <w:sz w:val="24"/>
                <w:szCs w:val="24"/>
              </w:rPr>
            </w:pPr>
            <w:r w:rsidRPr="00C458CC">
              <w:rPr>
                <w:rFonts w:ascii="Times New Roman" w:hAnsi="Times New Roman" w:cs="Times New Roman"/>
                <w:w w:val="99"/>
                <w:sz w:val="14"/>
                <w:szCs w:val="14"/>
              </w:rPr>
              <w:t>3</w:t>
            </w:r>
          </w:p>
        </w:tc>
        <w:tc>
          <w:tcPr>
            <w:tcW w:w="1231" w:type="dxa"/>
            <w:tcBorders>
              <w:top w:val="single" w:sz="13" w:space="0" w:color="000000"/>
              <w:left w:val="single" w:sz="4" w:space="0" w:color="000000"/>
              <w:bottom w:val="single" w:sz="19" w:space="0" w:color="000000"/>
              <w:right w:val="single" w:sz="4" w:space="0" w:color="000000"/>
            </w:tcBorders>
          </w:tcPr>
          <w:p w:rsidR="00C458CC" w:rsidRPr="00C458CC" w:rsidRDefault="00C458CC" w:rsidP="00C458CC">
            <w:pPr>
              <w:autoSpaceDE w:val="0"/>
              <w:autoSpaceDN w:val="0"/>
              <w:adjustRightInd w:val="0"/>
              <w:spacing w:before="34" w:after="0" w:line="240" w:lineRule="auto"/>
              <w:ind w:left="144" w:right="126"/>
              <w:jc w:val="center"/>
              <w:rPr>
                <w:rFonts w:ascii="Times New Roman" w:hAnsi="Times New Roman" w:cs="Times New Roman"/>
                <w:sz w:val="14"/>
                <w:szCs w:val="14"/>
              </w:rPr>
            </w:pPr>
            <w:r w:rsidRPr="00C458CC">
              <w:rPr>
                <w:rFonts w:ascii="Times New Roman" w:hAnsi="Times New Roman" w:cs="Times New Roman"/>
                <w:spacing w:val="1"/>
                <w:w w:val="99"/>
                <w:sz w:val="14"/>
                <w:szCs w:val="14"/>
              </w:rPr>
              <w:t>RE</w:t>
            </w:r>
            <w:r w:rsidRPr="00C458CC">
              <w:rPr>
                <w:rFonts w:ascii="Times New Roman" w:hAnsi="Times New Roman" w:cs="Times New Roman"/>
                <w:spacing w:val="-1"/>
                <w:w w:val="99"/>
                <w:sz w:val="14"/>
                <w:szCs w:val="14"/>
              </w:rPr>
              <w:t>L</w:t>
            </w:r>
            <w:r w:rsidRPr="00C458CC">
              <w:rPr>
                <w:rFonts w:ascii="Times New Roman" w:hAnsi="Times New Roman" w:cs="Times New Roman"/>
                <w:spacing w:val="2"/>
                <w:w w:val="99"/>
                <w:sz w:val="14"/>
                <w:szCs w:val="14"/>
              </w:rPr>
              <w:t>I</w:t>
            </w:r>
            <w:r w:rsidRPr="00C458CC">
              <w:rPr>
                <w:rFonts w:ascii="Times New Roman" w:hAnsi="Times New Roman" w:cs="Times New Roman"/>
                <w:w w:val="99"/>
                <w:sz w:val="14"/>
                <w:szCs w:val="14"/>
              </w:rPr>
              <w:t>A</w:t>
            </w:r>
            <w:r w:rsidRPr="00C458CC">
              <w:rPr>
                <w:rFonts w:ascii="Times New Roman" w:hAnsi="Times New Roman" w:cs="Times New Roman"/>
                <w:spacing w:val="-2"/>
                <w:w w:val="99"/>
                <w:sz w:val="14"/>
                <w:szCs w:val="14"/>
              </w:rPr>
              <w:t>B</w:t>
            </w:r>
            <w:r w:rsidRPr="00C458CC">
              <w:rPr>
                <w:rFonts w:ascii="Times New Roman" w:hAnsi="Times New Roman" w:cs="Times New Roman"/>
                <w:spacing w:val="2"/>
                <w:w w:val="99"/>
                <w:sz w:val="14"/>
                <w:szCs w:val="14"/>
              </w:rPr>
              <w:t>I</w:t>
            </w:r>
            <w:r w:rsidRPr="00C458CC">
              <w:rPr>
                <w:rFonts w:ascii="Times New Roman" w:hAnsi="Times New Roman" w:cs="Times New Roman"/>
                <w:spacing w:val="-1"/>
                <w:w w:val="99"/>
                <w:sz w:val="14"/>
                <w:szCs w:val="14"/>
              </w:rPr>
              <w:t>L</w:t>
            </w:r>
            <w:r w:rsidRPr="00C458CC">
              <w:rPr>
                <w:rFonts w:ascii="Times New Roman" w:hAnsi="Times New Roman" w:cs="Times New Roman"/>
                <w:spacing w:val="2"/>
                <w:w w:val="99"/>
                <w:sz w:val="14"/>
                <w:szCs w:val="14"/>
              </w:rPr>
              <w:t>I</w:t>
            </w:r>
            <w:r w:rsidRPr="00C458CC">
              <w:rPr>
                <w:rFonts w:ascii="Times New Roman" w:hAnsi="Times New Roman" w:cs="Times New Roman"/>
                <w:spacing w:val="-1"/>
                <w:w w:val="99"/>
                <w:sz w:val="14"/>
                <w:szCs w:val="14"/>
              </w:rPr>
              <w:t>T</w:t>
            </w:r>
            <w:r w:rsidRPr="00C458CC">
              <w:rPr>
                <w:rFonts w:ascii="Times New Roman" w:hAnsi="Times New Roman" w:cs="Times New Roman"/>
                <w:w w:val="99"/>
                <w:sz w:val="14"/>
                <w:szCs w:val="14"/>
              </w:rPr>
              <w:t>Y</w:t>
            </w:r>
          </w:p>
          <w:p w:rsidR="00C458CC" w:rsidRPr="00C458CC" w:rsidRDefault="00C458CC" w:rsidP="00C458CC">
            <w:pPr>
              <w:autoSpaceDE w:val="0"/>
              <w:autoSpaceDN w:val="0"/>
              <w:adjustRightInd w:val="0"/>
              <w:spacing w:before="81" w:after="0" w:line="240" w:lineRule="auto"/>
              <w:ind w:left="542" w:right="527"/>
              <w:jc w:val="center"/>
              <w:rPr>
                <w:rFonts w:ascii="Times New Roman" w:hAnsi="Times New Roman" w:cs="Times New Roman"/>
                <w:sz w:val="24"/>
                <w:szCs w:val="24"/>
              </w:rPr>
            </w:pPr>
            <w:r w:rsidRPr="00C458CC">
              <w:rPr>
                <w:rFonts w:ascii="Times New Roman" w:hAnsi="Times New Roman" w:cs="Times New Roman"/>
                <w:w w:val="99"/>
                <w:sz w:val="14"/>
                <w:szCs w:val="14"/>
              </w:rPr>
              <w:t>4</w:t>
            </w:r>
          </w:p>
        </w:tc>
        <w:tc>
          <w:tcPr>
            <w:tcW w:w="998" w:type="dxa"/>
            <w:tcBorders>
              <w:top w:val="single" w:sz="13" w:space="0" w:color="000000"/>
              <w:left w:val="single" w:sz="4" w:space="0" w:color="000000"/>
              <w:bottom w:val="single" w:sz="19" w:space="0" w:color="000000"/>
              <w:right w:val="single" w:sz="4" w:space="0" w:color="000000"/>
            </w:tcBorders>
          </w:tcPr>
          <w:p w:rsidR="00C458CC" w:rsidRPr="00C458CC" w:rsidRDefault="00C458CC" w:rsidP="00C458CC">
            <w:pPr>
              <w:autoSpaceDE w:val="0"/>
              <w:autoSpaceDN w:val="0"/>
              <w:adjustRightInd w:val="0"/>
              <w:spacing w:before="34" w:after="0" w:line="240" w:lineRule="auto"/>
              <w:ind w:left="122" w:right="102"/>
              <w:jc w:val="center"/>
              <w:rPr>
                <w:rFonts w:ascii="Times New Roman" w:hAnsi="Times New Roman" w:cs="Times New Roman"/>
                <w:sz w:val="14"/>
                <w:szCs w:val="14"/>
              </w:rPr>
            </w:pPr>
            <w:r w:rsidRPr="00C458CC">
              <w:rPr>
                <w:rFonts w:ascii="Times New Roman" w:hAnsi="Times New Roman" w:cs="Times New Roman"/>
                <w:spacing w:val="-1"/>
                <w:w w:val="99"/>
                <w:sz w:val="14"/>
                <w:szCs w:val="14"/>
              </w:rPr>
              <w:t>SE</w:t>
            </w:r>
            <w:r w:rsidRPr="00C458CC">
              <w:rPr>
                <w:rFonts w:ascii="Times New Roman" w:hAnsi="Times New Roman" w:cs="Times New Roman"/>
                <w:spacing w:val="1"/>
                <w:w w:val="99"/>
                <w:sz w:val="14"/>
                <w:szCs w:val="14"/>
              </w:rPr>
              <w:t>CUR</w:t>
            </w:r>
            <w:r w:rsidRPr="00C458CC">
              <w:rPr>
                <w:rFonts w:ascii="Times New Roman" w:hAnsi="Times New Roman" w:cs="Times New Roman"/>
                <w:spacing w:val="2"/>
                <w:w w:val="99"/>
                <w:sz w:val="14"/>
                <w:szCs w:val="14"/>
              </w:rPr>
              <w:t>I</w:t>
            </w:r>
            <w:r w:rsidRPr="00C458CC">
              <w:rPr>
                <w:rFonts w:ascii="Times New Roman" w:hAnsi="Times New Roman" w:cs="Times New Roman"/>
                <w:spacing w:val="-1"/>
                <w:w w:val="99"/>
                <w:sz w:val="14"/>
                <w:szCs w:val="14"/>
              </w:rPr>
              <w:t>T</w:t>
            </w:r>
            <w:r w:rsidRPr="00C458CC">
              <w:rPr>
                <w:rFonts w:ascii="Times New Roman" w:hAnsi="Times New Roman" w:cs="Times New Roman"/>
                <w:w w:val="99"/>
                <w:sz w:val="14"/>
                <w:szCs w:val="14"/>
              </w:rPr>
              <w:t>Y</w:t>
            </w:r>
          </w:p>
          <w:p w:rsidR="00C458CC" w:rsidRPr="00C458CC" w:rsidRDefault="00C458CC" w:rsidP="00C458CC">
            <w:pPr>
              <w:autoSpaceDE w:val="0"/>
              <w:autoSpaceDN w:val="0"/>
              <w:adjustRightInd w:val="0"/>
              <w:spacing w:before="81" w:after="0" w:line="240" w:lineRule="auto"/>
              <w:ind w:left="427" w:right="409"/>
              <w:jc w:val="center"/>
              <w:rPr>
                <w:rFonts w:ascii="Times New Roman" w:hAnsi="Times New Roman" w:cs="Times New Roman"/>
                <w:sz w:val="24"/>
                <w:szCs w:val="24"/>
              </w:rPr>
            </w:pPr>
            <w:r w:rsidRPr="00C458CC">
              <w:rPr>
                <w:rFonts w:ascii="Times New Roman" w:hAnsi="Times New Roman" w:cs="Times New Roman"/>
                <w:w w:val="99"/>
                <w:sz w:val="14"/>
                <w:szCs w:val="14"/>
              </w:rPr>
              <w:t>5</w:t>
            </w:r>
          </w:p>
        </w:tc>
        <w:tc>
          <w:tcPr>
            <w:tcW w:w="1068" w:type="dxa"/>
            <w:tcBorders>
              <w:top w:val="single" w:sz="13" w:space="0" w:color="000000"/>
              <w:left w:val="single" w:sz="4" w:space="0" w:color="000000"/>
              <w:bottom w:val="single" w:sz="19" w:space="0" w:color="000000"/>
              <w:right w:val="single" w:sz="8" w:space="0" w:color="000000"/>
            </w:tcBorders>
          </w:tcPr>
          <w:p w:rsidR="00C458CC" w:rsidRPr="00C458CC" w:rsidRDefault="00C458CC" w:rsidP="00C458CC">
            <w:pPr>
              <w:autoSpaceDE w:val="0"/>
              <w:autoSpaceDN w:val="0"/>
              <w:adjustRightInd w:val="0"/>
              <w:spacing w:before="34" w:after="0" w:line="240" w:lineRule="auto"/>
              <w:ind w:left="105" w:right="84"/>
              <w:jc w:val="center"/>
              <w:rPr>
                <w:rFonts w:ascii="Times New Roman" w:hAnsi="Times New Roman" w:cs="Times New Roman"/>
                <w:sz w:val="14"/>
                <w:szCs w:val="14"/>
              </w:rPr>
            </w:pPr>
            <w:r w:rsidRPr="00C458CC">
              <w:rPr>
                <w:rFonts w:ascii="Times New Roman" w:hAnsi="Times New Roman" w:cs="Times New Roman"/>
                <w:spacing w:val="-1"/>
                <w:w w:val="99"/>
                <w:sz w:val="14"/>
                <w:szCs w:val="14"/>
              </w:rPr>
              <w:t>SI</w:t>
            </w:r>
            <w:r w:rsidRPr="00C458CC">
              <w:rPr>
                <w:rFonts w:ascii="Times New Roman" w:hAnsi="Times New Roman" w:cs="Times New Roman"/>
                <w:spacing w:val="1"/>
                <w:w w:val="99"/>
                <w:sz w:val="14"/>
                <w:szCs w:val="14"/>
              </w:rPr>
              <w:t>M</w:t>
            </w:r>
            <w:r w:rsidRPr="00C458CC">
              <w:rPr>
                <w:rFonts w:ascii="Times New Roman" w:hAnsi="Times New Roman" w:cs="Times New Roman"/>
                <w:spacing w:val="2"/>
                <w:w w:val="99"/>
                <w:sz w:val="14"/>
                <w:szCs w:val="14"/>
              </w:rPr>
              <w:t>P</w:t>
            </w:r>
            <w:r w:rsidRPr="00C458CC">
              <w:rPr>
                <w:rFonts w:ascii="Times New Roman" w:hAnsi="Times New Roman" w:cs="Times New Roman"/>
                <w:spacing w:val="-1"/>
                <w:w w:val="99"/>
                <w:sz w:val="14"/>
                <w:szCs w:val="14"/>
              </w:rPr>
              <w:t>LI</w:t>
            </w:r>
            <w:r w:rsidRPr="00C458CC">
              <w:rPr>
                <w:rFonts w:ascii="Times New Roman" w:hAnsi="Times New Roman" w:cs="Times New Roman"/>
                <w:spacing w:val="3"/>
                <w:w w:val="99"/>
                <w:sz w:val="14"/>
                <w:szCs w:val="14"/>
              </w:rPr>
              <w:t>C</w:t>
            </w:r>
            <w:r w:rsidRPr="00C458CC">
              <w:rPr>
                <w:rFonts w:ascii="Times New Roman" w:hAnsi="Times New Roman" w:cs="Times New Roman"/>
                <w:spacing w:val="-1"/>
                <w:w w:val="99"/>
                <w:sz w:val="14"/>
                <w:szCs w:val="14"/>
              </w:rPr>
              <w:t>ITY</w:t>
            </w:r>
          </w:p>
          <w:p w:rsidR="00C458CC" w:rsidRPr="00C458CC" w:rsidRDefault="00C458CC" w:rsidP="00C458CC">
            <w:pPr>
              <w:autoSpaceDE w:val="0"/>
              <w:autoSpaceDN w:val="0"/>
              <w:adjustRightInd w:val="0"/>
              <w:spacing w:before="81" w:after="0" w:line="240" w:lineRule="auto"/>
              <w:ind w:left="463" w:right="438"/>
              <w:jc w:val="center"/>
              <w:rPr>
                <w:rFonts w:ascii="Times New Roman" w:hAnsi="Times New Roman" w:cs="Times New Roman"/>
                <w:sz w:val="24"/>
                <w:szCs w:val="24"/>
              </w:rPr>
            </w:pPr>
            <w:r w:rsidRPr="00C458CC">
              <w:rPr>
                <w:rFonts w:ascii="Times New Roman" w:hAnsi="Times New Roman" w:cs="Times New Roman"/>
                <w:w w:val="99"/>
                <w:sz w:val="14"/>
                <w:szCs w:val="14"/>
              </w:rPr>
              <w:t>6</w:t>
            </w:r>
          </w:p>
        </w:tc>
        <w:tc>
          <w:tcPr>
            <w:tcW w:w="1083" w:type="dxa"/>
            <w:tcBorders>
              <w:top w:val="single" w:sz="13" w:space="0" w:color="000000"/>
              <w:left w:val="single" w:sz="8" w:space="0" w:color="000000"/>
              <w:bottom w:val="single" w:sz="19" w:space="0" w:color="000000"/>
              <w:right w:val="single" w:sz="18" w:space="0" w:color="000000"/>
            </w:tcBorders>
          </w:tcPr>
          <w:p w:rsidR="00C458CC" w:rsidRPr="00C458CC" w:rsidRDefault="00C458CC" w:rsidP="00C458CC">
            <w:pPr>
              <w:autoSpaceDE w:val="0"/>
              <w:autoSpaceDN w:val="0"/>
              <w:adjustRightInd w:val="0"/>
              <w:spacing w:before="34" w:after="0" w:line="240" w:lineRule="auto"/>
              <w:ind w:left="74" w:right="42"/>
              <w:jc w:val="center"/>
              <w:rPr>
                <w:rFonts w:ascii="Times New Roman" w:hAnsi="Times New Roman" w:cs="Times New Roman"/>
                <w:sz w:val="14"/>
                <w:szCs w:val="14"/>
              </w:rPr>
            </w:pPr>
            <w:r w:rsidRPr="00C458CC">
              <w:rPr>
                <w:rFonts w:ascii="Times New Roman" w:hAnsi="Times New Roman" w:cs="Times New Roman"/>
                <w:spacing w:val="-1"/>
                <w:w w:val="99"/>
                <w:sz w:val="14"/>
                <w:szCs w:val="14"/>
              </w:rPr>
              <w:t>FL</w:t>
            </w:r>
            <w:r w:rsidRPr="00C458CC">
              <w:rPr>
                <w:rFonts w:ascii="Times New Roman" w:hAnsi="Times New Roman" w:cs="Times New Roman"/>
                <w:spacing w:val="2"/>
                <w:w w:val="99"/>
                <w:sz w:val="14"/>
                <w:szCs w:val="14"/>
              </w:rPr>
              <w:t>E</w:t>
            </w:r>
            <w:r w:rsidRPr="00C458CC">
              <w:rPr>
                <w:rFonts w:ascii="Times New Roman" w:hAnsi="Times New Roman" w:cs="Times New Roman"/>
                <w:w w:val="99"/>
                <w:sz w:val="14"/>
                <w:szCs w:val="14"/>
              </w:rPr>
              <w:t>X</w:t>
            </w:r>
            <w:r w:rsidRPr="00C458CC">
              <w:rPr>
                <w:rFonts w:ascii="Times New Roman" w:hAnsi="Times New Roman" w:cs="Times New Roman"/>
                <w:spacing w:val="2"/>
                <w:w w:val="99"/>
                <w:sz w:val="14"/>
                <w:szCs w:val="14"/>
              </w:rPr>
              <w:t>I</w:t>
            </w:r>
            <w:r w:rsidRPr="00C458CC">
              <w:rPr>
                <w:rFonts w:ascii="Times New Roman" w:hAnsi="Times New Roman" w:cs="Times New Roman"/>
                <w:spacing w:val="1"/>
                <w:w w:val="99"/>
                <w:sz w:val="14"/>
                <w:szCs w:val="14"/>
              </w:rPr>
              <w:t>B</w:t>
            </w:r>
            <w:r w:rsidRPr="00C458CC">
              <w:rPr>
                <w:rFonts w:ascii="Times New Roman" w:hAnsi="Times New Roman" w:cs="Times New Roman"/>
                <w:spacing w:val="2"/>
                <w:w w:val="99"/>
                <w:sz w:val="14"/>
                <w:szCs w:val="14"/>
              </w:rPr>
              <w:t>I</w:t>
            </w:r>
            <w:r w:rsidRPr="00C458CC">
              <w:rPr>
                <w:rFonts w:ascii="Times New Roman" w:hAnsi="Times New Roman" w:cs="Times New Roman"/>
                <w:spacing w:val="-1"/>
                <w:w w:val="99"/>
                <w:sz w:val="14"/>
                <w:szCs w:val="14"/>
              </w:rPr>
              <w:t>LIT</w:t>
            </w:r>
            <w:r w:rsidRPr="00C458CC">
              <w:rPr>
                <w:rFonts w:ascii="Times New Roman" w:hAnsi="Times New Roman" w:cs="Times New Roman"/>
                <w:w w:val="99"/>
                <w:sz w:val="14"/>
                <w:szCs w:val="14"/>
              </w:rPr>
              <w:t>Y</w:t>
            </w:r>
          </w:p>
          <w:p w:rsidR="00C458CC" w:rsidRPr="00C458CC" w:rsidRDefault="00C458CC" w:rsidP="00C458CC">
            <w:pPr>
              <w:autoSpaceDE w:val="0"/>
              <w:autoSpaceDN w:val="0"/>
              <w:adjustRightInd w:val="0"/>
              <w:spacing w:before="81" w:after="0" w:line="240" w:lineRule="auto"/>
              <w:ind w:left="465" w:right="433"/>
              <w:jc w:val="center"/>
              <w:rPr>
                <w:rFonts w:ascii="Times New Roman" w:hAnsi="Times New Roman" w:cs="Times New Roman"/>
                <w:sz w:val="24"/>
                <w:szCs w:val="24"/>
              </w:rPr>
            </w:pPr>
            <w:r w:rsidRPr="00C458CC">
              <w:rPr>
                <w:rFonts w:ascii="Times New Roman" w:hAnsi="Times New Roman" w:cs="Times New Roman"/>
                <w:w w:val="99"/>
                <w:sz w:val="14"/>
                <w:szCs w:val="14"/>
              </w:rPr>
              <w:t>7</w:t>
            </w:r>
          </w:p>
        </w:tc>
      </w:tr>
      <w:tr w:rsidR="00C458CC" w:rsidRPr="00C458CC">
        <w:trPr>
          <w:trHeight w:hRule="exact" w:val="758"/>
        </w:trPr>
        <w:tc>
          <w:tcPr>
            <w:tcW w:w="1821" w:type="dxa"/>
            <w:gridSpan w:val="2"/>
            <w:tcBorders>
              <w:top w:val="single" w:sz="19" w:space="0" w:color="000000"/>
              <w:left w:val="single" w:sz="18" w:space="0" w:color="000000"/>
              <w:bottom w:val="single" w:sz="13" w:space="0" w:color="000000"/>
              <w:right w:val="single" w:sz="18" w:space="0" w:color="000000"/>
            </w:tcBorders>
          </w:tcPr>
          <w:p w:rsidR="00C458CC" w:rsidRPr="00C458CC" w:rsidRDefault="00C458CC" w:rsidP="00C458CC">
            <w:pPr>
              <w:autoSpaceDE w:val="0"/>
              <w:autoSpaceDN w:val="0"/>
              <w:adjustRightInd w:val="0"/>
              <w:spacing w:before="36" w:after="0" w:line="240" w:lineRule="auto"/>
              <w:ind w:left="85" w:right="-20"/>
              <w:rPr>
                <w:rFonts w:ascii="Times New Roman" w:hAnsi="Times New Roman" w:cs="Times New Roman"/>
                <w:sz w:val="24"/>
                <w:szCs w:val="24"/>
              </w:rPr>
            </w:pPr>
            <w:r w:rsidRPr="00C458CC">
              <w:rPr>
                <w:rFonts w:ascii="Times New Roman" w:hAnsi="Times New Roman" w:cs="Times New Roman"/>
                <w:b/>
                <w:bCs/>
              </w:rPr>
              <w:t>Serv</w:t>
            </w:r>
            <w:r w:rsidRPr="00C458CC">
              <w:rPr>
                <w:rFonts w:ascii="Times New Roman" w:hAnsi="Times New Roman" w:cs="Times New Roman"/>
                <w:b/>
                <w:bCs/>
                <w:spacing w:val="-1"/>
              </w:rPr>
              <w:t>i</w:t>
            </w:r>
            <w:r w:rsidRPr="00C458CC">
              <w:rPr>
                <w:rFonts w:ascii="Times New Roman" w:hAnsi="Times New Roman" w:cs="Times New Roman"/>
                <w:b/>
                <w:bCs/>
              </w:rPr>
              <w:t>ce</w:t>
            </w:r>
            <w:r w:rsidRPr="00C458CC">
              <w:rPr>
                <w:rFonts w:ascii="Times New Roman" w:hAnsi="Times New Roman" w:cs="Times New Roman"/>
                <w:b/>
                <w:bCs/>
                <w:spacing w:val="-2"/>
              </w:rPr>
              <w:t xml:space="preserve"> </w:t>
            </w:r>
            <w:r w:rsidRPr="00C458CC">
              <w:rPr>
                <w:rFonts w:ascii="Times New Roman" w:hAnsi="Times New Roman" w:cs="Times New Roman"/>
                <w:b/>
                <w:bCs/>
                <w:spacing w:val="2"/>
              </w:rPr>
              <w:t>F</w:t>
            </w:r>
            <w:r w:rsidRPr="00C458CC">
              <w:rPr>
                <w:rFonts w:ascii="Times New Roman" w:hAnsi="Times New Roman" w:cs="Times New Roman"/>
                <w:b/>
                <w:bCs/>
              </w:rPr>
              <w:t>un</w:t>
            </w:r>
            <w:r w:rsidRPr="00C458CC">
              <w:rPr>
                <w:rFonts w:ascii="Times New Roman" w:hAnsi="Times New Roman" w:cs="Times New Roman"/>
                <w:b/>
                <w:bCs/>
                <w:spacing w:val="-2"/>
              </w:rPr>
              <w:t>c</w:t>
            </w:r>
            <w:r w:rsidRPr="00C458CC">
              <w:rPr>
                <w:rFonts w:ascii="Times New Roman" w:hAnsi="Times New Roman" w:cs="Times New Roman"/>
                <w:b/>
                <w:bCs/>
              </w:rPr>
              <w:t>t</w:t>
            </w:r>
            <w:r w:rsidRPr="00C458CC">
              <w:rPr>
                <w:rFonts w:ascii="Times New Roman" w:hAnsi="Times New Roman" w:cs="Times New Roman"/>
                <w:b/>
                <w:bCs/>
                <w:spacing w:val="-1"/>
              </w:rPr>
              <w:t>i</w:t>
            </w:r>
            <w:r w:rsidRPr="00C458CC">
              <w:rPr>
                <w:rFonts w:ascii="Times New Roman" w:hAnsi="Times New Roman" w:cs="Times New Roman"/>
                <w:b/>
                <w:bCs/>
              </w:rPr>
              <w:t>on</w:t>
            </w:r>
          </w:p>
        </w:tc>
        <w:tc>
          <w:tcPr>
            <w:tcW w:w="720" w:type="dxa"/>
            <w:tcBorders>
              <w:top w:val="single" w:sz="19" w:space="0" w:color="000000"/>
              <w:left w:val="single" w:sz="18" w:space="0" w:color="000000"/>
              <w:bottom w:val="single" w:sz="13" w:space="0" w:color="000000"/>
              <w:right w:val="single" w:sz="4" w:space="0" w:color="000000"/>
            </w:tcBorders>
            <w:shd w:val="clear" w:color="auto" w:fill="C0C0C0"/>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9" w:space="0" w:color="000000"/>
              <w:left w:val="single" w:sz="4" w:space="0" w:color="000000"/>
              <w:bottom w:val="single" w:sz="13" w:space="0" w:color="000000"/>
              <w:right w:val="single" w:sz="4" w:space="0" w:color="000000"/>
            </w:tcBorders>
            <w:shd w:val="clear" w:color="auto" w:fill="C0C0C0"/>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19" w:space="0" w:color="000000"/>
              <w:left w:val="single" w:sz="4" w:space="0" w:color="000000"/>
              <w:bottom w:val="single" w:sz="13" w:space="0" w:color="000000"/>
              <w:right w:val="single" w:sz="4" w:space="0" w:color="000000"/>
            </w:tcBorders>
            <w:shd w:val="clear" w:color="auto" w:fill="C0C0C0"/>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19" w:space="0" w:color="000000"/>
              <w:left w:val="single" w:sz="4" w:space="0" w:color="000000"/>
              <w:bottom w:val="single" w:sz="13" w:space="0" w:color="000000"/>
              <w:right w:val="single" w:sz="4" w:space="0" w:color="000000"/>
            </w:tcBorders>
            <w:shd w:val="clear" w:color="auto" w:fill="C0C0C0"/>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19" w:space="0" w:color="000000"/>
              <w:left w:val="single" w:sz="4" w:space="0" w:color="000000"/>
              <w:bottom w:val="single" w:sz="13" w:space="0" w:color="000000"/>
              <w:right w:val="single" w:sz="4" w:space="0" w:color="000000"/>
            </w:tcBorders>
            <w:shd w:val="clear" w:color="auto" w:fill="C0C0C0"/>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19" w:space="0" w:color="000000"/>
              <w:left w:val="single" w:sz="4" w:space="0" w:color="000000"/>
              <w:bottom w:val="single" w:sz="13" w:space="0" w:color="000000"/>
              <w:right w:val="single" w:sz="8" w:space="0" w:color="000000"/>
            </w:tcBorders>
            <w:shd w:val="clear" w:color="auto" w:fill="C0C0C0"/>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19" w:space="0" w:color="000000"/>
              <w:left w:val="single" w:sz="8" w:space="0" w:color="000000"/>
              <w:bottom w:val="single" w:sz="13" w:space="0" w:color="000000"/>
              <w:right w:val="single" w:sz="18" w:space="0" w:color="000000"/>
            </w:tcBorders>
            <w:shd w:val="clear" w:color="auto" w:fill="C0C0C0"/>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685"/>
        </w:trPr>
        <w:tc>
          <w:tcPr>
            <w:tcW w:w="832" w:type="dxa"/>
            <w:vMerge w:val="restart"/>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before="5" w:after="0" w:line="120" w:lineRule="exact"/>
              <w:rPr>
                <w:rFonts w:ascii="Times New Roman" w:hAnsi="Times New Roman" w:cs="Times New Roman"/>
                <w:sz w:val="12"/>
                <w:szCs w:val="12"/>
              </w:rPr>
            </w:pPr>
          </w:p>
          <w:p w:rsidR="00C458CC" w:rsidRPr="00C458CC" w:rsidRDefault="00C458CC" w:rsidP="00C458CC">
            <w:pPr>
              <w:autoSpaceDE w:val="0"/>
              <w:autoSpaceDN w:val="0"/>
              <w:adjustRightInd w:val="0"/>
              <w:spacing w:after="0" w:line="246" w:lineRule="auto"/>
              <w:ind w:left="863" w:right="815" w:firstLine="214"/>
              <w:rPr>
                <w:rFonts w:ascii="Times New Roman" w:hAnsi="Times New Roman" w:cs="Times New Roman"/>
                <w:sz w:val="24"/>
                <w:szCs w:val="24"/>
              </w:rPr>
            </w:pPr>
            <w:r w:rsidRPr="00C458CC">
              <w:rPr>
                <w:rFonts w:ascii="Times New Roman" w:hAnsi="Times New Roman" w:cs="Times New Roman"/>
                <w:spacing w:val="-1"/>
                <w:sz w:val="14"/>
                <w:szCs w:val="14"/>
              </w:rPr>
              <w:t>SE</w:t>
            </w:r>
            <w:r w:rsidRPr="00C458CC">
              <w:rPr>
                <w:rFonts w:ascii="Times New Roman" w:hAnsi="Times New Roman" w:cs="Times New Roman"/>
                <w:spacing w:val="1"/>
                <w:sz w:val="14"/>
                <w:szCs w:val="14"/>
              </w:rPr>
              <w:t>R</w:t>
            </w:r>
            <w:r w:rsidRPr="00C458CC">
              <w:rPr>
                <w:rFonts w:ascii="Times New Roman" w:hAnsi="Times New Roman" w:cs="Times New Roman"/>
                <w:spacing w:val="3"/>
                <w:sz w:val="14"/>
                <w:szCs w:val="14"/>
              </w:rPr>
              <w:t>V</w:t>
            </w:r>
            <w:r w:rsidRPr="00C458CC">
              <w:rPr>
                <w:rFonts w:ascii="Times New Roman" w:hAnsi="Times New Roman" w:cs="Times New Roman"/>
                <w:spacing w:val="-1"/>
                <w:sz w:val="14"/>
                <w:szCs w:val="14"/>
              </w:rPr>
              <w:t>I</w:t>
            </w:r>
            <w:r w:rsidRPr="00C458CC">
              <w:rPr>
                <w:rFonts w:ascii="Times New Roman" w:hAnsi="Times New Roman" w:cs="Times New Roman"/>
                <w:spacing w:val="1"/>
                <w:sz w:val="14"/>
                <w:szCs w:val="14"/>
              </w:rPr>
              <w:t>C</w:t>
            </w:r>
            <w:r w:rsidRPr="00C458CC">
              <w:rPr>
                <w:rFonts w:ascii="Times New Roman" w:hAnsi="Times New Roman" w:cs="Times New Roman"/>
                <w:sz w:val="14"/>
                <w:szCs w:val="14"/>
              </w:rPr>
              <w:t>E</w:t>
            </w:r>
            <w:r w:rsidRPr="00C458CC">
              <w:rPr>
                <w:rFonts w:ascii="Times New Roman" w:hAnsi="Times New Roman" w:cs="Times New Roman"/>
                <w:spacing w:val="-6"/>
                <w:sz w:val="14"/>
                <w:szCs w:val="14"/>
              </w:rPr>
              <w:t xml:space="preserve"> </w:t>
            </w:r>
            <w:r w:rsidRPr="00C458CC">
              <w:rPr>
                <w:rFonts w:ascii="Times New Roman" w:hAnsi="Times New Roman" w:cs="Times New Roman"/>
                <w:spacing w:val="1"/>
                <w:sz w:val="14"/>
                <w:szCs w:val="14"/>
              </w:rPr>
              <w:t>M</w:t>
            </w:r>
            <w:r w:rsidRPr="00C458CC">
              <w:rPr>
                <w:rFonts w:ascii="Times New Roman" w:hAnsi="Times New Roman" w:cs="Times New Roman"/>
                <w:sz w:val="14"/>
                <w:szCs w:val="14"/>
              </w:rPr>
              <w:t>ANAG</w:t>
            </w:r>
            <w:r w:rsidRPr="00C458CC">
              <w:rPr>
                <w:rFonts w:ascii="Times New Roman" w:hAnsi="Times New Roman" w:cs="Times New Roman"/>
                <w:spacing w:val="-1"/>
                <w:sz w:val="14"/>
                <w:szCs w:val="14"/>
              </w:rPr>
              <w:t>E</w:t>
            </w:r>
            <w:r w:rsidRPr="00C458CC">
              <w:rPr>
                <w:rFonts w:ascii="Times New Roman" w:hAnsi="Times New Roman" w:cs="Times New Roman"/>
                <w:spacing w:val="3"/>
                <w:sz w:val="14"/>
                <w:szCs w:val="14"/>
              </w:rPr>
              <w:t>M</w:t>
            </w:r>
            <w:r w:rsidRPr="00C458CC">
              <w:rPr>
                <w:rFonts w:ascii="Times New Roman" w:hAnsi="Times New Roman" w:cs="Times New Roman"/>
                <w:spacing w:val="-1"/>
                <w:sz w:val="14"/>
                <w:szCs w:val="14"/>
              </w:rPr>
              <w:t>E</w:t>
            </w:r>
            <w:r w:rsidRPr="00C458CC">
              <w:rPr>
                <w:rFonts w:ascii="Times New Roman" w:hAnsi="Times New Roman" w:cs="Times New Roman"/>
                <w:sz w:val="14"/>
                <w:szCs w:val="14"/>
              </w:rPr>
              <w:t>NT</w:t>
            </w:r>
          </w:p>
        </w:tc>
        <w:tc>
          <w:tcPr>
            <w:tcW w:w="989" w:type="dxa"/>
            <w:tcBorders>
              <w:top w:val="single" w:sz="13" w:space="0" w:color="000000"/>
              <w:left w:val="single" w:sz="4" w:space="0" w:color="000000"/>
              <w:bottom w:val="single" w:sz="4" w:space="0" w:color="000000"/>
              <w:right w:val="single" w:sz="18" w:space="0" w:color="000000"/>
            </w:tcBorders>
          </w:tcPr>
          <w:p w:rsidR="00C458CC" w:rsidRPr="00C458CC" w:rsidRDefault="00C458CC" w:rsidP="00C458CC">
            <w:pPr>
              <w:autoSpaceDE w:val="0"/>
              <w:autoSpaceDN w:val="0"/>
              <w:adjustRightInd w:val="0"/>
              <w:spacing w:before="39" w:after="0" w:line="136" w:lineRule="exact"/>
              <w:ind w:left="102" w:right="211"/>
              <w:rPr>
                <w:rFonts w:ascii="Times New Roman" w:hAnsi="Times New Roman" w:cs="Times New Roman"/>
                <w:sz w:val="12"/>
                <w:szCs w:val="12"/>
              </w:rPr>
            </w:pPr>
            <w:r w:rsidRPr="00C458CC">
              <w:rPr>
                <w:rFonts w:ascii="Times New Roman" w:hAnsi="Times New Roman" w:cs="Times New Roman"/>
                <w:spacing w:val="1"/>
                <w:sz w:val="12"/>
                <w:szCs w:val="12"/>
              </w:rPr>
              <w:t>S</w:t>
            </w:r>
            <w:r w:rsidRPr="00C458CC">
              <w:rPr>
                <w:rFonts w:ascii="Times New Roman" w:hAnsi="Times New Roman" w:cs="Times New Roman"/>
                <w:spacing w:val="2"/>
                <w:sz w:val="12"/>
                <w:szCs w:val="12"/>
              </w:rPr>
              <w:t>a</w:t>
            </w:r>
            <w:r w:rsidRPr="00C458CC">
              <w:rPr>
                <w:rFonts w:ascii="Times New Roman" w:hAnsi="Times New Roman" w:cs="Times New Roman"/>
                <w:spacing w:val="-5"/>
                <w:sz w:val="12"/>
                <w:szCs w:val="12"/>
              </w:rPr>
              <w:t>l</w:t>
            </w:r>
            <w:r w:rsidRPr="00C458CC">
              <w:rPr>
                <w:rFonts w:ascii="Times New Roman" w:hAnsi="Times New Roman" w:cs="Times New Roman"/>
                <w:spacing w:val="2"/>
                <w:sz w:val="12"/>
                <w:szCs w:val="12"/>
              </w:rPr>
              <w:t>e</w:t>
            </w:r>
            <w:r w:rsidRPr="00C458CC">
              <w:rPr>
                <w:rFonts w:ascii="Times New Roman" w:hAnsi="Times New Roman" w:cs="Times New Roman"/>
                <w:sz w:val="12"/>
                <w:szCs w:val="12"/>
              </w:rPr>
              <w:t>s &amp;</w:t>
            </w:r>
            <w:r w:rsidRPr="00C458CC">
              <w:rPr>
                <w:rFonts w:ascii="Times New Roman" w:hAnsi="Times New Roman" w:cs="Times New Roman"/>
                <w:spacing w:val="-1"/>
                <w:sz w:val="12"/>
                <w:szCs w:val="12"/>
              </w:rPr>
              <w:t xml:space="preserve"> </w:t>
            </w:r>
            <w:r w:rsidRPr="00C458CC">
              <w:rPr>
                <w:rFonts w:ascii="Times New Roman" w:hAnsi="Times New Roman" w:cs="Times New Roman"/>
                <w:spacing w:val="1"/>
                <w:sz w:val="12"/>
                <w:szCs w:val="12"/>
              </w:rPr>
              <w:t>Pr</w:t>
            </w:r>
            <w:r w:rsidRPr="00C458CC">
              <w:rPr>
                <w:rFonts w:ascii="Times New Roman" w:hAnsi="Times New Roman" w:cs="Times New Roman"/>
                <w:sz w:val="12"/>
                <w:szCs w:val="12"/>
              </w:rPr>
              <w:t xml:space="preserve">e- </w:t>
            </w:r>
            <w:r w:rsidRPr="00C458CC">
              <w:rPr>
                <w:rFonts w:ascii="Times New Roman" w:hAnsi="Times New Roman" w:cs="Times New Roman"/>
                <w:spacing w:val="-1"/>
                <w:sz w:val="12"/>
                <w:szCs w:val="12"/>
              </w:rPr>
              <w:t>C</w:t>
            </w:r>
            <w:r w:rsidRPr="00C458CC">
              <w:rPr>
                <w:rFonts w:ascii="Times New Roman" w:hAnsi="Times New Roman" w:cs="Times New Roman"/>
                <w:spacing w:val="2"/>
                <w:sz w:val="12"/>
                <w:szCs w:val="12"/>
              </w:rPr>
              <w:t>o</w:t>
            </w:r>
            <w:r w:rsidRPr="00C458CC">
              <w:rPr>
                <w:rFonts w:ascii="Times New Roman" w:hAnsi="Times New Roman" w:cs="Times New Roman"/>
                <w:spacing w:val="-2"/>
                <w:sz w:val="12"/>
                <w:szCs w:val="12"/>
              </w:rPr>
              <w:t>n</w:t>
            </w:r>
            <w:r w:rsidRPr="00C458CC">
              <w:rPr>
                <w:rFonts w:ascii="Times New Roman" w:hAnsi="Times New Roman" w:cs="Times New Roman"/>
                <w:spacing w:val="3"/>
                <w:sz w:val="12"/>
                <w:szCs w:val="12"/>
              </w:rPr>
              <w:t>t</w:t>
            </w:r>
            <w:r w:rsidRPr="00C458CC">
              <w:rPr>
                <w:rFonts w:ascii="Times New Roman" w:hAnsi="Times New Roman" w:cs="Times New Roman"/>
                <w:spacing w:val="1"/>
                <w:sz w:val="12"/>
                <w:szCs w:val="12"/>
              </w:rPr>
              <w:t>r</w:t>
            </w:r>
            <w:r w:rsidRPr="00C458CC">
              <w:rPr>
                <w:rFonts w:ascii="Times New Roman" w:hAnsi="Times New Roman" w:cs="Times New Roman"/>
                <w:sz w:val="12"/>
                <w:szCs w:val="12"/>
              </w:rPr>
              <w:t>a</w:t>
            </w:r>
            <w:r w:rsidRPr="00C458CC">
              <w:rPr>
                <w:rFonts w:ascii="Times New Roman" w:hAnsi="Times New Roman" w:cs="Times New Roman"/>
                <w:spacing w:val="-3"/>
                <w:sz w:val="12"/>
                <w:szCs w:val="12"/>
              </w:rPr>
              <w:t>c</w:t>
            </w:r>
            <w:r w:rsidRPr="00C458CC">
              <w:rPr>
                <w:rFonts w:ascii="Times New Roman" w:hAnsi="Times New Roman" w:cs="Times New Roman"/>
                <w:sz w:val="12"/>
                <w:szCs w:val="12"/>
              </w:rPr>
              <w:t>t</w:t>
            </w:r>
          </w:p>
          <w:p w:rsidR="00C458CC" w:rsidRPr="00C458CC" w:rsidRDefault="00C458CC" w:rsidP="00C458CC">
            <w:pPr>
              <w:autoSpaceDE w:val="0"/>
              <w:autoSpaceDN w:val="0"/>
              <w:adjustRightInd w:val="0"/>
              <w:spacing w:after="0" w:line="240" w:lineRule="auto"/>
              <w:ind w:left="102" w:right="-20"/>
              <w:rPr>
                <w:rFonts w:ascii="Times New Roman" w:hAnsi="Times New Roman" w:cs="Times New Roman"/>
                <w:sz w:val="24"/>
                <w:szCs w:val="24"/>
              </w:rPr>
            </w:pPr>
            <w:r w:rsidRPr="00C458CC">
              <w:rPr>
                <w:rFonts w:ascii="Times New Roman" w:hAnsi="Times New Roman" w:cs="Times New Roman"/>
                <w:spacing w:val="-3"/>
                <w:sz w:val="12"/>
                <w:szCs w:val="12"/>
              </w:rPr>
              <w:t>A</w:t>
            </w:r>
            <w:r w:rsidRPr="00C458CC">
              <w:rPr>
                <w:rFonts w:ascii="Times New Roman" w:hAnsi="Times New Roman" w:cs="Times New Roman"/>
                <w:sz w:val="12"/>
                <w:szCs w:val="12"/>
              </w:rPr>
              <w:t>c</w:t>
            </w:r>
            <w:r w:rsidRPr="00C458CC">
              <w:rPr>
                <w:rFonts w:ascii="Times New Roman" w:hAnsi="Times New Roman" w:cs="Times New Roman"/>
                <w:spacing w:val="5"/>
                <w:sz w:val="12"/>
                <w:szCs w:val="12"/>
              </w:rPr>
              <w:t>t</w:t>
            </w:r>
            <w:r w:rsidRPr="00C458CC">
              <w:rPr>
                <w:rFonts w:ascii="Times New Roman" w:hAnsi="Times New Roman" w:cs="Times New Roman"/>
                <w:spacing w:val="-2"/>
                <w:sz w:val="12"/>
                <w:szCs w:val="12"/>
              </w:rPr>
              <w:t>i</w:t>
            </w:r>
            <w:r w:rsidRPr="00C458CC">
              <w:rPr>
                <w:rFonts w:ascii="Times New Roman" w:hAnsi="Times New Roman" w:cs="Times New Roman"/>
                <w:sz w:val="12"/>
                <w:szCs w:val="12"/>
              </w:rPr>
              <w:t>v</w:t>
            </w:r>
            <w:r w:rsidRPr="00C458CC">
              <w:rPr>
                <w:rFonts w:ascii="Times New Roman" w:hAnsi="Times New Roman" w:cs="Times New Roman"/>
                <w:spacing w:val="-5"/>
                <w:sz w:val="12"/>
                <w:szCs w:val="12"/>
              </w:rPr>
              <w:t>i</w:t>
            </w:r>
            <w:r w:rsidRPr="00C458CC">
              <w:rPr>
                <w:rFonts w:ascii="Times New Roman" w:hAnsi="Times New Roman" w:cs="Times New Roman"/>
                <w:spacing w:val="5"/>
                <w:sz w:val="12"/>
                <w:szCs w:val="12"/>
              </w:rPr>
              <w:t>t</w:t>
            </w:r>
            <w:r w:rsidRPr="00C458CC">
              <w:rPr>
                <w:rFonts w:ascii="Times New Roman" w:hAnsi="Times New Roman" w:cs="Times New Roman"/>
                <w:spacing w:val="-2"/>
                <w:sz w:val="12"/>
                <w:szCs w:val="12"/>
              </w:rPr>
              <w:t>i</w:t>
            </w:r>
            <w:r w:rsidRPr="00C458CC">
              <w:rPr>
                <w:rFonts w:ascii="Times New Roman" w:hAnsi="Times New Roman" w:cs="Times New Roman"/>
                <w:sz w:val="12"/>
                <w:szCs w:val="12"/>
              </w:rPr>
              <w:t xml:space="preserve">es </w:t>
            </w:r>
            <w:r w:rsidRPr="00C458CC">
              <w:rPr>
                <w:rFonts w:ascii="Times New Roman" w:hAnsi="Times New Roman" w:cs="Times New Roman"/>
                <w:spacing w:val="1"/>
                <w:sz w:val="12"/>
                <w:szCs w:val="12"/>
              </w:rPr>
              <w:t xml:space="preserve"> </w:t>
            </w:r>
            <w:r w:rsidRPr="00C458CC">
              <w:rPr>
                <w:rFonts w:ascii="Times New Roman" w:hAnsi="Times New Roman" w:cs="Times New Roman"/>
                <w:sz w:val="12"/>
                <w:szCs w:val="12"/>
              </w:rPr>
              <w:t>1</w:t>
            </w:r>
          </w:p>
        </w:tc>
        <w:tc>
          <w:tcPr>
            <w:tcW w:w="720" w:type="dxa"/>
            <w:tcBorders>
              <w:top w:val="single" w:sz="13" w:space="0" w:color="000000"/>
              <w:left w:val="single" w:sz="18"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3"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13"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13"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13"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13" w:space="0" w:color="000000"/>
              <w:left w:val="single" w:sz="4" w:space="0" w:color="000000"/>
              <w:bottom w:val="single" w:sz="4"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13" w:space="0" w:color="000000"/>
              <w:left w:val="single" w:sz="8" w:space="0" w:color="000000"/>
              <w:bottom w:val="single" w:sz="4"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360"/>
        </w:trPr>
        <w:tc>
          <w:tcPr>
            <w:tcW w:w="832" w:type="dxa"/>
            <w:vMerge/>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4" w:space="0" w:color="000000"/>
              <w:right w:val="single" w:sz="18" w:space="0" w:color="000000"/>
            </w:tcBorders>
          </w:tcPr>
          <w:p w:rsidR="00C458CC" w:rsidRPr="00C458CC" w:rsidRDefault="00C458CC" w:rsidP="00C458CC">
            <w:pPr>
              <w:autoSpaceDE w:val="0"/>
              <w:autoSpaceDN w:val="0"/>
              <w:adjustRightInd w:val="0"/>
              <w:spacing w:before="33" w:after="0" w:line="240" w:lineRule="auto"/>
              <w:ind w:left="102" w:right="-20"/>
              <w:rPr>
                <w:rFonts w:ascii="Times New Roman" w:hAnsi="Times New Roman" w:cs="Times New Roman"/>
                <w:sz w:val="24"/>
                <w:szCs w:val="24"/>
              </w:rPr>
            </w:pPr>
            <w:r w:rsidRPr="00C458CC">
              <w:rPr>
                <w:rFonts w:ascii="Times New Roman" w:hAnsi="Times New Roman" w:cs="Times New Roman"/>
                <w:sz w:val="12"/>
                <w:szCs w:val="12"/>
              </w:rPr>
              <w:t>P</w:t>
            </w:r>
            <w:r w:rsidRPr="00C458CC">
              <w:rPr>
                <w:rFonts w:ascii="Times New Roman" w:hAnsi="Times New Roman" w:cs="Times New Roman"/>
                <w:spacing w:val="-2"/>
                <w:sz w:val="12"/>
                <w:szCs w:val="12"/>
              </w:rPr>
              <w:t>r</w:t>
            </w:r>
            <w:r w:rsidRPr="00C458CC">
              <w:rPr>
                <w:rFonts w:ascii="Times New Roman" w:hAnsi="Times New Roman" w:cs="Times New Roman"/>
                <w:spacing w:val="2"/>
                <w:sz w:val="12"/>
                <w:szCs w:val="12"/>
              </w:rPr>
              <w:t>o</w:t>
            </w:r>
            <w:r w:rsidRPr="00C458CC">
              <w:rPr>
                <w:rFonts w:ascii="Times New Roman" w:hAnsi="Times New Roman" w:cs="Times New Roman"/>
                <w:sz w:val="12"/>
                <w:szCs w:val="12"/>
              </w:rPr>
              <w:t>v</w:t>
            </w:r>
            <w:r w:rsidRPr="00C458CC">
              <w:rPr>
                <w:rFonts w:ascii="Times New Roman" w:hAnsi="Times New Roman" w:cs="Times New Roman"/>
                <w:spacing w:val="-2"/>
                <w:sz w:val="12"/>
                <w:szCs w:val="12"/>
              </w:rPr>
              <w:t>i</w:t>
            </w:r>
            <w:r w:rsidRPr="00C458CC">
              <w:rPr>
                <w:rFonts w:ascii="Times New Roman" w:hAnsi="Times New Roman" w:cs="Times New Roman"/>
                <w:spacing w:val="1"/>
                <w:sz w:val="12"/>
                <w:szCs w:val="12"/>
              </w:rPr>
              <w:t>s</w:t>
            </w:r>
            <w:r w:rsidRPr="00C458CC">
              <w:rPr>
                <w:rFonts w:ascii="Times New Roman" w:hAnsi="Times New Roman" w:cs="Times New Roman"/>
                <w:spacing w:val="-5"/>
                <w:sz w:val="12"/>
                <w:szCs w:val="12"/>
              </w:rPr>
              <w:t>i</w:t>
            </w:r>
            <w:r w:rsidRPr="00C458CC">
              <w:rPr>
                <w:rFonts w:ascii="Times New Roman" w:hAnsi="Times New Roman" w:cs="Times New Roman"/>
                <w:spacing w:val="5"/>
                <w:sz w:val="12"/>
                <w:szCs w:val="12"/>
              </w:rPr>
              <w:t>o</w:t>
            </w:r>
            <w:r w:rsidRPr="00C458CC">
              <w:rPr>
                <w:rFonts w:ascii="Times New Roman" w:hAnsi="Times New Roman" w:cs="Times New Roman"/>
                <w:sz w:val="12"/>
                <w:szCs w:val="12"/>
              </w:rPr>
              <w:t>n  2</w:t>
            </w:r>
          </w:p>
        </w:tc>
        <w:tc>
          <w:tcPr>
            <w:tcW w:w="720" w:type="dxa"/>
            <w:tcBorders>
              <w:top w:val="single" w:sz="4" w:space="0" w:color="000000"/>
              <w:left w:val="single" w:sz="18"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4" w:space="0" w:color="000000"/>
              <w:left w:val="single" w:sz="4" w:space="0" w:color="000000"/>
              <w:bottom w:val="single" w:sz="4"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4" w:space="0" w:color="000000"/>
              <w:left w:val="single" w:sz="8" w:space="0" w:color="000000"/>
              <w:bottom w:val="single" w:sz="4"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360"/>
        </w:trPr>
        <w:tc>
          <w:tcPr>
            <w:tcW w:w="832" w:type="dxa"/>
            <w:vMerge/>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4" w:space="0" w:color="000000"/>
              <w:right w:val="single" w:sz="18" w:space="0" w:color="000000"/>
            </w:tcBorders>
          </w:tcPr>
          <w:p w:rsidR="00C458CC" w:rsidRPr="00C458CC" w:rsidRDefault="00C458CC" w:rsidP="00C458CC">
            <w:pPr>
              <w:autoSpaceDE w:val="0"/>
              <w:autoSpaceDN w:val="0"/>
              <w:adjustRightInd w:val="0"/>
              <w:spacing w:before="33" w:after="0" w:line="240" w:lineRule="auto"/>
              <w:ind w:left="102" w:right="-20"/>
              <w:rPr>
                <w:rFonts w:ascii="Times New Roman" w:hAnsi="Times New Roman" w:cs="Times New Roman"/>
                <w:sz w:val="24"/>
                <w:szCs w:val="24"/>
              </w:rPr>
            </w:pPr>
            <w:r w:rsidRPr="00C458CC">
              <w:rPr>
                <w:rFonts w:ascii="Times New Roman" w:hAnsi="Times New Roman" w:cs="Times New Roman"/>
                <w:sz w:val="12"/>
                <w:szCs w:val="12"/>
              </w:rPr>
              <w:t>A</w:t>
            </w:r>
            <w:r w:rsidRPr="00C458CC">
              <w:rPr>
                <w:rFonts w:ascii="Times New Roman" w:hAnsi="Times New Roman" w:cs="Times New Roman"/>
                <w:spacing w:val="-5"/>
                <w:sz w:val="12"/>
                <w:szCs w:val="12"/>
              </w:rPr>
              <w:t>l</w:t>
            </w:r>
            <w:r w:rsidRPr="00C458CC">
              <w:rPr>
                <w:rFonts w:ascii="Times New Roman" w:hAnsi="Times New Roman" w:cs="Times New Roman"/>
                <w:spacing w:val="3"/>
                <w:sz w:val="12"/>
                <w:szCs w:val="12"/>
              </w:rPr>
              <w:t>t</w:t>
            </w:r>
            <w:r w:rsidRPr="00C458CC">
              <w:rPr>
                <w:rFonts w:ascii="Times New Roman" w:hAnsi="Times New Roman" w:cs="Times New Roman"/>
                <w:sz w:val="12"/>
                <w:szCs w:val="12"/>
              </w:rPr>
              <w:t>e</w:t>
            </w:r>
            <w:r w:rsidRPr="00C458CC">
              <w:rPr>
                <w:rFonts w:ascii="Times New Roman" w:hAnsi="Times New Roman" w:cs="Times New Roman"/>
                <w:spacing w:val="1"/>
                <w:sz w:val="12"/>
                <w:szCs w:val="12"/>
              </w:rPr>
              <w:t>r</w:t>
            </w:r>
            <w:r w:rsidRPr="00C458CC">
              <w:rPr>
                <w:rFonts w:ascii="Times New Roman" w:hAnsi="Times New Roman" w:cs="Times New Roman"/>
                <w:sz w:val="12"/>
                <w:szCs w:val="12"/>
              </w:rPr>
              <w:t>a</w:t>
            </w:r>
            <w:r w:rsidRPr="00C458CC">
              <w:rPr>
                <w:rFonts w:ascii="Times New Roman" w:hAnsi="Times New Roman" w:cs="Times New Roman"/>
                <w:spacing w:val="5"/>
                <w:sz w:val="12"/>
                <w:szCs w:val="12"/>
              </w:rPr>
              <w:t>t</w:t>
            </w:r>
            <w:r w:rsidRPr="00C458CC">
              <w:rPr>
                <w:rFonts w:ascii="Times New Roman" w:hAnsi="Times New Roman" w:cs="Times New Roman"/>
                <w:spacing w:val="-5"/>
                <w:sz w:val="12"/>
                <w:szCs w:val="12"/>
              </w:rPr>
              <w:t>i</w:t>
            </w:r>
            <w:r w:rsidRPr="00C458CC">
              <w:rPr>
                <w:rFonts w:ascii="Times New Roman" w:hAnsi="Times New Roman" w:cs="Times New Roman"/>
                <w:spacing w:val="2"/>
                <w:sz w:val="12"/>
                <w:szCs w:val="12"/>
              </w:rPr>
              <w:t>o</w:t>
            </w:r>
            <w:r w:rsidRPr="00C458CC">
              <w:rPr>
                <w:rFonts w:ascii="Times New Roman" w:hAnsi="Times New Roman" w:cs="Times New Roman"/>
                <w:sz w:val="12"/>
                <w:szCs w:val="12"/>
              </w:rPr>
              <w:t>n  3</w:t>
            </w:r>
          </w:p>
        </w:tc>
        <w:tc>
          <w:tcPr>
            <w:tcW w:w="720" w:type="dxa"/>
            <w:tcBorders>
              <w:top w:val="single" w:sz="4" w:space="0" w:color="000000"/>
              <w:left w:val="single" w:sz="18"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4" w:space="0" w:color="000000"/>
              <w:left w:val="single" w:sz="4" w:space="0" w:color="000000"/>
              <w:bottom w:val="single" w:sz="4"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4" w:space="0" w:color="000000"/>
              <w:left w:val="single" w:sz="8" w:space="0" w:color="000000"/>
              <w:bottom w:val="single" w:sz="4"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540"/>
        </w:trPr>
        <w:tc>
          <w:tcPr>
            <w:tcW w:w="832" w:type="dxa"/>
            <w:vMerge/>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4" w:space="0" w:color="000000"/>
              <w:right w:val="single" w:sz="18" w:space="0" w:color="000000"/>
            </w:tcBorders>
          </w:tcPr>
          <w:p w:rsidR="00C458CC" w:rsidRPr="00C458CC" w:rsidRDefault="00C458CC" w:rsidP="00C458CC">
            <w:pPr>
              <w:autoSpaceDE w:val="0"/>
              <w:autoSpaceDN w:val="0"/>
              <w:adjustRightInd w:val="0"/>
              <w:spacing w:before="35" w:after="0" w:line="240" w:lineRule="auto"/>
              <w:ind w:left="102" w:right="-20"/>
              <w:rPr>
                <w:rFonts w:ascii="Times New Roman" w:hAnsi="Times New Roman" w:cs="Times New Roman"/>
                <w:sz w:val="12"/>
                <w:szCs w:val="12"/>
              </w:rPr>
            </w:pPr>
            <w:r w:rsidRPr="00C458CC">
              <w:rPr>
                <w:rFonts w:ascii="Times New Roman" w:hAnsi="Times New Roman" w:cs="Times New Roman"/>
                <w:sz w:val="12"/>
                <w:szCs w:val="12"/>
              </w:rPr>
              <w:t>Se</w:t>
            </w:r>
            <w:r w:rsidRPr="00C458CC">
              <w:rPr>
                <w:rFonts w:ascii="Times New Roman" w:hAnsi="Times New Roman" w:cs="Times New Roman"/>
                <w:spacing w:val="1"/>
                <w:sz w:val="12"/>
                <w:szCs w:val="12"/>
              </w:rPr>
              <w:t>r</w:t>
            </w:r>
            <w:r w:rsidRPr="00C458CC">
              <w:rPr>
                <w:rFonts w:ascii="Times New Roman" w:hAnsi="Times New Roman" w:cs="Times New Roman"/>
                <w:sz w:val="12"/>
                <w:szCs w:val="12"/>
              </w:rPr>
              <w:t>v</w:t>
            </w:r>
            <w:r w:rsidRPr="00C458CC">
              <w:rPr>
                <w:rFonts w:ascii="Times New Roman" w:hAnsi="Times New Roman" w:cs="Times New Roman"/>
                <w:spacing w:val="-2"/>
                <w:sz w:val="12"/>
                <w:szCs w:val="12"/>
              </w:rPr>
              <w:t>i</w:t>
            </w:r>
            <w:r w:rsidRPr="00C458CC">
              <w:rPr>
                <w:rFonts w:ascii="Times New Roman" w:hAnsi="Times New Roman" w:cs="Times New Roman"/>
                <w:sz w:val="12"/>
                <w:szCs w:val="12"/>
              </w:rPr>
              <w:t>ce</w:t>
            </w:r>
          </w:p>
          <w:p w:rsidR="00C458CC" w:rsidRPr="00C458CC" w:rsidRDefault="00C458CC" w:rsidP="00C458CC">
            <w:pPr>
              <w:autoSpaceDE w:val="0"/>
              <w:autoSpaceDN w:val="0"/>
              <w:adjustRightInd w:val="0"/>
              <w:spacing w:after="0" w:line="137" w:lineRule="exact"/>
              <w:ind w:left="102" w:right="-20"/>
              <w:rPr>
                <w:rFonts w:ascii="Times New Roman" w:hAnsi="Times New Roman" w:cs="Times New Roman"/>
                <w:sz w:val="24"/>
                <w:szCs w:val="24"/>
              </w:rPr>
            </w:pPr>
            <w:r w:rsidRPr="00C458CC">
              <w:rPr>
                <w:rFonts w:ascii="Times New Roman" w:hAnsi="Times New Roman" w:cs="Times New Roman"/>
                <w:sz w:val="12"/>
                <w:szCs w:val="12"/>
              </w:rPr>
              <w:t>Suppo</w:t>
            </w:r>
            <w:r w:rsidRPr="00C458CC">
              <w:rPr>
                <w:rFonts w:ascii="Times New Roman" w:hAnsi="Times New Roman" w:cs="Times New Roman"/>
                <w:spacing w:val="-2"/>
                <w:sz w:val="12"/>
                <w:szCs w:val="12"/>
              </w:rPr>
              <w:t>r</w:t>
            </w:r>
            <w:r w:rsidRPr="00C458CC">
              <w:rPr>
                <w:rFonts w:ascii="Times New Roman" w:hAnsi="Times New Roman" w:cs="Times New Roman"/>
                <w:sz w:val="12"/>
                <w:szCs w:val="12"/>
              </w:rPr>
              <w:t xml:space="preserve">t  </w:t>
            </w:r>
            <w:r w:rsidRPr="00C458CC">
              <w:rPr>
                <w:rFonts w:ascii="Times New Roman" w:hAnsi="Times New Roman" w:cs="Times New Roman"/>
                <w:spacing w:val="4"/>
                <w:sz w:val="12"/>
                <w:szCs w:val="12"/>
              </w:rPr>
              <w:t xml:space="preserve"> </w:t>
            </w:r>
            <w:r w:rsidRPr="00C458CC">
              <w:rPr>
                <w:rFonts w:ascii="Times New Roman" w:hAnsi="Times New Roman" w:cs="Times New Roman"/>
                <w:sz w:val="12"/>
                <w:szCs w:val="12"/>
              </w:rPr>
              <w:t>4</w:t>
            </w:r>
          </w:p>
        </w:tc>
        <w:tc>
          <w:tcPr>
            <w:tcW w:w="720" w:type="dxa"/>
            <w:tcBorders>
              <w:top w:val="single" w:sz="4" w:space="0" w:color="000000"/>
              <w:left w:val="single" w:sz="18"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4" w:space="0" w:color="000000"/>
              <w:left w:val="single" w:sz="4" w:space="0" w:color="000000"/>
              <w:bottom w:val="single" w:sz="4"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4" w:space="0" w:color="000000"/>
              <w:left w:val="single" w:sz="8" w:space="0" w:color="000000"/>
              <w:bottom w:val="single" w:sz="4"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360"/>
        </w:trPr>
        <w:tc>
          <w:tcPr>
            <w:tcW w:w="832" w:type="dxa"/>
            <w:vMerge/>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4" w:space="0" w:color="000000"/>
              <w:right w:val="single" w:sz="18" w:space="0" w:color="000000"/>
            </w:tcBorders>
          </w:tcPr>
          <w:p w:rsidR="00C458CC" w:rsidRPr="00C458CC" w:rsidRDefault="00C458CC" w:rsidP="00C458CC">
            <w:pPr>
              <w:autoSpaceDE w:val="0"/>
              <w:autoSpaceDN w:val="0"/>
              <w:adjustRightInd w:val="0"/>
              <w:spacing w:before="33" w:after="0" w:line="240" w:lineRule="auto"/>
              <w:ind w:left="102" w:right="-20"/>
              <w:rPr>
                <w:rFonts w:ascii="Times New Roman" w:hAnsi="Times New Roman" w:cs="Times New Roman"/>
                <w:sz w:val="24"/>
                <w:szCs w:val="24"/>
              </w:rPr>
            </w:pPr>
            <w:r w:rsidRPr="00C458CC">
              <w:rPr>
                <w:rFonts w:ascii="Times New Roman" w:hAnsi="Times New Roman" w:cs="Times New Roman"/>
                <w:spacing w:val="-1"/>
                <w:sz w:val="12"/>
                <w:szCs w:val="12"/>
              </w:rPr>
              <w:t>R</w:t>
            </w:r>
            <w:r w:rsidRPr="00C458CC">
              <w:rPr>
                <w:rFonts w:ascii="Times New Roman" w:hAnsi="Times New Roman" w:cs="Times New Roman"/>
                <w:sz w:val="12"/>
                <w:szCs w:val="12"/>
              </w:rPr>
              <w:t>ep</w:t>
            </w:r>
            <w:r w:rsidRPr="00C458CC">
              <w:rPr>
                <w:rFonts w:ascii="Times New Roman" w:hAnsi="Times New Roman" w:cs="Times New Roman"/>
                <w:spacing w:val="2"/>
                <w:sz w:val="12"/>
                <w:szCs w:val="12"/>
              </w:rPr>
              <w:t>a</w:t>
            </w:r>
            <w:r w:rsidRPr="00C458CC">
              <w:rPr>
                <w:rFonts w:ascii="Times New Roman" w:hAnsi="Times New Roman" w:cs="Times New Roman"/>
                <w:spacing w:val="-5"/>
                <w:sz w:val="12"/>
                <w:szCs w:val="12"/>
              </w:rPr>
              <w:t>i</w:t>
            </w:r>
            <w:r w:rsidRPr="00C458CC">
              <w:rPr>
                <w:rFonts w:ascii="Times New Roman" w:hAnsi="Times New Roman" w:cs="Times New Roman"/>
                <w:sz w:val="12"/>
                <w:szCs w:val="12"/>
              </w:rPr>
              <w:t xml:space="preserve">r   </w:t>
            </w:r>
            <w:r w:rsidRPr="00C458CC">
              <w:rPr>
                <w:rFonts w:ascii="Times New Roman" w:hAnsi="Times New Roman" w:cs="Times New Roman"/>
                <w:spacing w:val="6"/>
                <w:sz w:val="12"/>
                <w:szCs w:val="12"/>
              </w:rPr>
              <w:t xml:space="preserve"> </w:t>
            </w:r>
            <w:r w:rsidRPr="00C458CC">
              <w:rPr>
                <w:rFonts w:ascii="Times New Roman" w:hAnsi="Times New Roman" w:cs="Times New Roman"/>
                <w:sz w:val="12"/>
                <w:szCs w:val="12"/>
              </w:rPr>
              <w:t>5</w:t>
            </w:r>
          </w:p>
        </w:tc>
        <w:tc>
          <w:tcPr>
            <w:tcW w:w="720" w:type="dxa"/>
            <w:tcBorders>
              <w:top w:val="single" w:sz="4" w:space="0" w:color="000000"/>
              <w:left w:val="single" w:sz="18"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4" w:space="0" w:color="000000"/>
              <w:left w:val="single" w:sz="4" w:space="0" w:color="000000"/>
              <w:bottom w:val="single" w:sz="4"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4" w:space="0" w:color="000000"/>
              <w:left w:val="single" w:sz="8" w:space="0" w:color="000000"/>
              <w:bottom w:val="single" w:sz="4"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460"/>
        </w:trPr>
        <w:tc>
          <w:tcPr>
            <w:tcW w:w="832" w:type="dxa"/>
            <w:vMerge/>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13" w:space="0" w:color="000000"/>
              <w:right w:val="single" w:sz="18" w:space="0" w:color="000000"/>
            </w:tcBorders>
          </w:tcPr>
          <w:p w:rsidR="00C458CC" w:rsidRPr="00C458CC" w:rsidRDefault="00C458CC" w:rsidP="00C458CC">
            <w:pPr>
              <w:autoSpaceDE w:val="0"/>
              <w:autoSpaceDN w:val="0"/>
              <w:adjustRightInd w:val="0"/>
              <w:spacing w:before="33" w:after="0" w:line="240" w:lineRule="auto"/>
              <w:ind w:left="102" w:right="-20"/>
              <w:rPr>
                <w:rFonts w:ascii="Times New Roman" w:hAnsi="Times New Roman" w:cs="Times New Roman"/>
                <w:sz w:val="24"/>
                <w:szCs w:val="24"/>
              </w:rPr>
            </w:pPr>
            <w:r w:rsidRPr="00C458CC">
              <w:rPr>
                <w:rFonts w:ascii="Times New Roman" w:hAnsi="Times New Roman" w:cs="Times New Roman"/>
                <w:spacing w:val="-1"/>
                <w:sz w:val="12"/>
                <w:szCs w:val="12"/>
              </w:rPr>
              <w:t>Ces</w:t>
            </w:r>
            <w:r w:rsidRPr="00C458CC">
              <w:rPr>
                <w:rFonts w:ascii="Times New Roman" w:hAnsi="Times New Roman" w:cs="Times New Roman"/>
                <w:spacing w:val="1"/>
                <w:sz w:val="12"/>
                <w:szCs w:val="12"/>
              </w:rPr>
              <w:t>s</w:t>
            </w:r>
            <w:r w:rsidRPr="00C458CC">
              <w:rPr>
                <w:rFonts w:ascii="Times New Roman" w:hAnsi="Times New Roman" w:cs="Times New Roman"/>
                <w:spacing w:val="-1"/>
                <w:sz w:val="12"/>
                <w:szCs w:val="12"/>
              </w:rPr>
              <w:t>a</w:t>
            </w:r>
            <w:r w:rsidRPr="00C458CC">
              <w:rPr>
                <w:rFonts w:ascii="Times New Roman" w:hAnsi="Times New Roman" w:cs="Times New Roman"/>
                <w:spacing w:val="3"/>
                <w:sz w:val="12"/>
                <w:szCs w:val="12"/>
              </w:rPr>
              <w:t>t</w:t>
            </w:r>
            <w:r w:rsidRPr="00C458CC">
              <w:rPr>
                <w:rFonts w:ascii="Times New Roman" w:hAnsi="Times New Roman" w:cs="Times New Roman"/>
                <w:spacing w:val="-5"/>
                <w:sz w:val="12"/>
                <w:szCs w:val="12"/>
              </w:rPr>
              <w:t>i</w:t>
            </w:r>
            <w:r w:rsidRPr="00C458CC">
              <w:rPr>
                <w:rFonts w:ascii="Times New Roman" w:hAnsi="Times New Roman" w:cs="Times New Roman"/>
                <w:spacing w:val="2"/>
                <w:sz w:val="12"/>
                <w:szCs w:val="12"/>
              </w:rPr>
              <w:t>o</w:t>
            </w:r>
            <w:r w:rsidRPr="00C458CC">
              <w:rPr>
                <w:rFonts w:ascii="Times New Roman" w:hAnsi="Times New Roman" w:cs="Times New Roman"/>
                <w:sz w:val="12"/>
                <w:szCs w:val="12"/>
              </w:rPr>
              <w:t>n</w:t>
            </w:r>
            <w:r w:rsidRPr="00C458CC">
              <w:rPr>
                <w:rFonts w:ascii="Times New Roman" w:hAnsi="Times New Roman" w:cs="Times New Roman"/>
                <w:spacing w:val="-1"/>
                <w:sz w:val="12"/>
                <w:szCs w:val="12"/>
              </w:rPr>
              <w:t xml:space="preserve"> </w:t>
            </w:r>
            <w:r w:rsidRPr="00C458CC">
              <w:rPr>
                <w:rFonts w:ascii="Times New Roman" w:hAnsi="Times New Roman" w:cs="Times New Roman"/>
                <w:sz w:val="12"/>
                <w:szCs w:val="12"/>
              </w:rPr>
              <w:t>6</w:t>
            </w:r>
          </w:p>
        </w:tc>
        <w:tc>
          <w:tcPr>
            <w:tcW w:w="720" w:type="dxa"/>
            <w:tcBorders>
              <w:top w:val="single" w:sz="4" w:space="0" w:color="000000"/>
              <w:left w:val="single" w:sz="18"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4"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4"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4" w:space="0" w:color="000000"/>
              <w:left w:val="single" w:sz="4" w:space="0" w:color="000000"/>
              <w:bottom w:val="single" w:sz="13"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4" w:space="0" w:color="000000"/>
              <w:left w:val="single" w:sz="8" w:space="0" w:color="000000"/>
              <w:bottom w:val="single" w:sz="13"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484"/>
        </w:trPr>
        <w:tc>
          <w:tcPr>
            <w:tcW w:w="832" w:type="dxa"/>
            <w:vMerge w:val="restart"/>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before="5" w:after="0" w:line="120" w:lineRule="exact"/>
              <w:rPr>
                <w:rFonts w:ascii="Times New Roman" w:hAnsi="Times New Roman" w:cs="Times New Roman"/>
                <w:sz w:val="12"/>
                <w:szCs w:val="12"/>
              </w:rPr>
            </w:pPr>
          </w:p>
          <w:p w:rsidR="00C458CC" w:rsidRPr="00C458CC" w:rsidRDefault="00C458CC" w:rsidP="00C458CC">
            <w:pPr>
              <w:autoSpaceDE w:val="0"/>
              <w:autoSpaceDN w:val="0"/>
              <w:adjustRightInd w:val="0"/>
              <w:spacing w:after="0" w:line="246" w:lineRule="auto"/>
              <w:ind w:left="395" w:right="205" w:hanging="144"/>
              <w:rPr>
                <w:rFonts w:ascii="Times New Roman" w:hAnsi="Times New Roman" w:cs="Times New Roman"/>
                <w:sz w:val="24"/>
                <w:szCs w:val="24"/>
              </w:rPr>
            </w:pPr>
            <w:r w:rsidRPr="00C458CC">
              <w:rPr>
                <w:rFonts w:ascii="Times New Roman" w:hAnsi="Times New Roman" w:cs="Times New Roman"/>
                <w:sz w:val="14"/>
                <w:szCs w:val="14"/>
              </w:rPr>
              <w:t>CONN</w:t>
            </w:r>
            <w:r w:rsidRPr="00C458CC">
              <w:rPr>
                <w:rFonts w:ascii="Times New Roman" w:hAnsi="Times New Roman" w:cs="Times New Roman"/>
                <w:spacing w:val="-1"/>
                <w:sz w:val="14"/>
                <w:szCs w:val="14"/>
              </w:rPr>
              <w:t>E</w:t>
            </w:r>
            <w:r w:rsidRPr="00C458CC">
              <w:rPr>
                <w:rFonts w:ascii="Times New Roman" w:hAnsi="Times New Roman" w:cs="Times New Roman"/>
                <w:sz w:val="14"/>
                <w:szCs w:val="14"/>
              </w:rPr>
              <w:t>C</w:t>
            </w:r>
            <w:r w:rsidRPr="00C458CC">
              <w:rPr>
                <w:rFonts w:ascii="Times New Roman" w:hAnsi="Times New Roman" w:cs="Times New Roman"/>
                <w:spacing w:val="1"/>
                <w:sz w:val="14"/>
                <w:szCs w:val="14"/>
              </w:rPr>
              <w:t>T</w:t>
            </w:r>
            <w:r w:rsidRPr="00C458CC">
              <w:rPr>
                <w:rFonts w:ascii="Times New Roman" w:hAnsi="Times New Roman" w:cs="Times New Roman"/>
                <w:spacing w:val="-1"/>
                <w:sz w:val="14"/>
                <w:szCs w:val="14"/>
              </w:rPr>
              <w:t>I</w:t>
            </w:r>
            <w:r w:rsidRPr="00C458CC">
              <w:rPr>
                <w:rFonts w:ascii="Times New Roman" w:hAnsi="Times New Roman" w:cs="Times New Roman"/>
                <w:sz w:val="14"/>
                <w:szCs w:val="14"/>
              </w:rPr>
              <w:t>ON</w:t>
            </w:r>
            <w:r w:rsidRPr="00C458CC">
              <w:rPr>
                <w:rFonts w:ascii="Times New Roman" w:hAnsi="Times New Roman" w:cs="Times New Roman"/>
                <w:spacing w:val="-9"/>
                <w:sz w:val="14"/>
                <w:szCs w:val="14"/>
              </w:rPr>
              <w:t xml:space="preserve"> </w:t>
            </w:r>
            <w:r w:rsidRPr="00C458CC">
              <w:rPr>
                <w:rFonts w:ascii="Times New Roman" w:hAnsi="Times New Roman" w:cs="Times New Roman"/>
                <w:sz w:val="14"/>
                <w:szCs w:val="14"/>
              </w:rPr>
              <w:t>QUA</w:t>
            </w:r>
            <w:r w:rsidRPr="00C458CC">
              <w:rPr>
                <w:rFonts w:ascii="Times New Roman" w:hAnsi="Times New Roman" w:cs="Times New Roman"/>
                <w:spacing w:val="-1"/>
                <w:sz w:val="14"/>
                <w:szCs w:val="14"/>
              </w:rPr>
              <w:t>L</w:t>
            </w:r>
            <w:r w:rsidRPr="00C458CC">
              <w:rPr>
                <w:rFonts w:ascii="Times New Roman" w:hAnsi="Times New Roman" w:cs="Times New Roman"/>
                <w:spacing w:val="2"/>
                <w:sz w:val="14"/>
                <w:szCs w:val="14"/>
              </w:rPr>
              <w:t>I</w:t>
            </w:r>
            <w:r w:rsidRPr="00C458CC">
              <w:rPr>
                <w:rFonts w:ascii="Times New Roman" w:hAnsi="Times New Roman" w:cs="Times New Roman"/>
                <w:spacing w:val="-1"/>
                <w:sz w:val="14"/>
                <w:szCs w:val="14"/>
              </w:rPr>
              <w:t>T</w:t>
            </w:r>
            <w:r w:rsidRPr="00C458CC">
              <w:rPr>
                <w:rFonts w:ascii="Times New Roman" w:hAnsi="Times New Roman" w:cs="Times New Roman"/>
                <w:sz w:val="14"/>
                <w:szCs w:val="14"/>
              </w:rPr>
              <w:t>Y</w:t>
            </w:r>
          </w:p>
        </w:tc>
        <w:tc>
          <w:tcPr>
            <w:tcW w:w="989" w:type="dxa"/>
            <w:tcBorders>
              <w:top w:val="single" w:sz="13" w:space="0" w:color="000000"/>
              <w:left w:val="single" w:sz="4" w:space="0" w:color="000000"/>
              <w:bottom w:val="single" w:sz="4" w:space="0" w:color="000000"/>
              <w:right w:val="single" w:sz="18" w:space="0" w:color="000000"/>
            </w:tcBorders>
          </w:tcPr>
          <w:p w:rsidR="00C458CC" w:rsidRPr="00C458CC" w:rsidRDefault="00C458CC" w:rsidP="00C458CC">
            <w:pPr>
              <w:autoSpaceDE w:val="0"/>
              <w:autoSpaceDN w:val="0"/>
              <w:adjustRightInd w:val="0"/>
              <w:spacing w:before="35" w:after="0" w:line="240" w:lineRule="auto"/>
              <w:ind w:left="102" w:right="-20"/>
              <w:rPr>
                <w:rFonts w:ascii="Times New Roman" w:hAnsi="Times New Roman" w:cs="Times New Roman"/>
                <w:sz w:val="12"/>
                <w:szCs w:val="12"/>
              </w:rPr>
            </w:pPr>
            <w:r w:rsidRPr="00C458CC">
              <w:rPr>
                <w:rFonts w:ascii="Times New Roman" w:hAnsi="Times New Roman" w:cs="Times New Roman"/>
                <w:spacing w:val="-1"/>
                <w:sz w:val="12"/>
                <w:szCs w:val="12"/>
              </w:rPr>
              <w:t>C</w:t>
            </w:r>
            <w:r w:rsidRPr="00C458CC">
              <w:rPr>
                <w:rFonts w:ascii="Times New Roman" w:hAnsi="Times New Roman" w:cs="Times New Roman"/>
                <w:spacing w:val="2"/>
                <w:sz w:val="12"/>
                <w:szCs w:val="12"/>
              </w:rPr>
              <w:t>o</w:t>
            </w:r>
            <w:r w:rsidRPr="00C458CC">
              <w:rPr>
                <w:rFonts w:ascii="Times New Roman" w:hAnsi="Times New Roman" w:cs="Times New Roman"/>
                <w:spacing w:val="-2"/>
                <w:sz w:val="12"/>
                <w:szCs w:val="12"/>
              </w:rPr>
              <w:t>n</w:t>
            </w:r>
            <w:r w:rsidRPr="00C458CC">
              <w:rPr>
                <w:rFonts w:ascii="Times New Roman" w:hAnsi="Times New Roman" w:cs="Times New Roman"/>
                <w:sz w:val="12"/>
                <w:szCs w:val="12"/>
              </w:rPr>
              <w:t>nec</w:t>
            </w:r>
            <w:r w:rsidRPr="00C458CC">
              <w:rPr>
                <w:rFonts w:ascii="Times New Roman" w:hAnsi="Times New Roman" w:cs="Times New Roman"/>
                <w:spacing w:val="5"/>
                <w:sz w:val="12"/>
                <w:szCs w:val="12"/>
              </w:rPr>
              <w:t>t</w:t>
            </w:r>
            <w:r w:rsidRPr="00C458CC">
              <w:rPr>
                <w:rFonts w:ascii="Times New Roman" w:hAnsi="Times New Roman" w:cs="Times New Roman"/>
                <w:spacing w:val="-5"/>
                <w:sz w:val="12"/>
                <w:szCs w:val="12"/>
              </w:rPr>
              <w:t>i</w:t>
            </w:r>
            <w:r w:rsidRPr="00C458CC">
              <w:rPr>
                <w:rFonts w:ascii="Times New Roman" w:hAnsi="Times New Roman" w:cs="Times New Roman"/>
                <w:spacing w:val="2"/>
                <w:sz w:val="12"/>
                <w:szCs w:val="12"/>
              </w:rPr>
              <w:t>o</w:t>
            </w:r>
            <w:r w:rsidRPr="00C458CC">
              <w:rPr>
                <w:rFonts w:ascii="Times New Roman" w:hAnsi="Times New Roman" w:cs="Times New Roman"/>
                <w:sz w:val="12"/>
                <w:szCs w:val="12"/>
              </w:rPr>
              <w:t>n</w:t>
            </w:r>
          </w:p>
          <w:p w:rsidR="00C458CC" w:rsidRPr="00C458CC" w:rsidRDefault="00C458CC" w:rsidP="00C458CC">
            <w:pPr>
              <w:autoSpaceDE w:val="0"/>
              <w:autoSpaceDN w:val="0"/>
              <w:adjustRightInd w:val="0"/>
              <w:spacing w:after="0" w:line="137" w:lineRule="exact"/>
              <w:ind w:left="102" w:right="-20"/>
              <w:rPr>
                <w:rFonts w:ascii="Times New Roman" w:hAnsi="Times New Roman" w:cs="Times New Roman"/>
                <w:sz w:val="24"/>
                <w:szCs w:val="24"/>
              </w:rPr>
            </w:pPr>
            <w:proofErr w:type="spellStart"/>
            <w:r w:rsidRPr="00C458CC">
              <w:rPr>
                <w:rFonts w:ascii="Times New Roman" w:hAnsi="Times New Roman" w:cs="Times New Roman"/>
                <w:spacing w:val="1"/>
                <w:sz w:val="12"/>
                <w:szCs w:val="12"/>
              </w:rPr>
              <w:t>E</w:t>
            </w:r>
            <w:r w:rsidRPr="00C458CC">
              <w:rPr>
                <w:rFonts w:ascii="Times New Roman" w:hAnsi="Times New Roman" w:cs="Times New Roman"/>
                <w:spacing w:val="-1"/>
                <w:sz w:val="12"/>
                <w:szCs w:val="12"/>
              </w:rPr>
              <w:t>s</w:t>
            </w:r>
            <w:r w:rsidRPr="00C458CC">
              <w:rPr>
                <w:rFonts w:ascii="Times New Roman" w:hAnsi="Times New Roman" w:cs="Times New Roman"/>
                <w:spacing w:val="3"/>
                <w:sz w:val="12"/>
                <w:szCs w:val="12"/>
              </w:rPr>
              <w:t>t</w:t>
            </w:r>
            <w:r w:rsidRPr="00C458CC">
              <w:rPr>
                <w:rFonts w:ascii="Times New Roman" w:hAnsi="Times New Roman" w:cs="Times New Roman"/>
                <w:sz w:val="12"/>
                <w:szCs w:val="12"/>
              </w:rPr>
              <w:t>ab</w:t>
            </w:r>
            <w:r w:rsidRPr="00C458CC">
              <w:rPr>
                <w:rFonts w:ascii="Times New Roman" w:hAnsi="Times New Roman" w:cs="Times New Roman"/>
                <w:spacing w:val="-5"/>
                <w:sz w:val="12"/>
                <w:szCs w:val="12"/>
              </w:rPr>
              <w:t>l</w:t>
            </w:r>
            <w:r w:rsidRPr="00C458CC">
              <w:rPr>
                <w:rFonts w:ascii="Times New Roman" w:hAnsi="Times New Roman" w:cs="Times New Roman"/>
                <w:spacing w:val="1"/>
                <w:sz w:val="12"/>
                <w:szCs w:val="12"/>
              </w:rPr>
              <w:t>s</w:t>
            </w:r>
            <w:r w:rsidRPr="00C458CC">
              <w:rPr>
                <w:rFonts w:ascii="Times New Roman" w:hAnsi="Times New Roman" w:cs="Times New Roman"/>
                <w:spacing w:val="-2"/>
                <w:sz w:val="12"/>
                <w:szCs w:val="12"/>
              </w:rPr>
              <w:t>h</w:t>
            </w:r>
            <w:proofErr w:type="spellEnd"/>
            <w:r w:rsidRPr="00C458CC">
              <w:rPr>
                <w:rFonts w:ascii="Times New Roman" w:hAnsi="Times New Roman" w:cs="Times New Roman"/>
                <w:sz w:val="12"/>
                <w:szCs w:val="12"/>
              </w:rPr>
              <w:t>.</w:t>
            </w:r>
            <w:r w:rsidRPr="00C458CC">
              <w:rPr>
                <w:rFonts w:ascii="Times New Roman" w:hAnsi="Times New Roman" w:cs="Times New Roman"/>
                <w:spacing w:val="2"/>
                <w:sz w:val="12"/>
                <w:szCs w:val="12"/>
              </w:rPr>
              <w:t xml:space="preserve"> </w:t>
            </w:r>
            <w:r w:rsidRPr="00C458CC">
              <w:rPr>
                <w:rFonts w:ascii="Times New Roman" w:hAnsi="Times New Roman" w:cs="Times New Roman"/>
                <w:sz w:val="12"/>
                <w:szCs w:val="12"/>
              </w:rPr>
              <w:t>7</w:t>
            </w:r>
          </w:p>
        </w:tc>
        <w:tc>
          <w:tcPr>
            <w:tcW w:w="720" w:type="dxa"/>
            <w:tcBorders>
              <w:top w:val="single" w:sz="13" w:space="0" w:color="000000"/>
              <w:left w:val="single" w:sz="18"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3"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13"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13"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13"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13" w:space="0" w:color="000000"/>
              <w:left w:val="single" w:sz="4" w:space="0" w:color="000000"/>
              <w:bottom w:val="single" w:sz="4"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13" w:space="0" w:color="000000"/>
              <w:left w:val="single" w:sz="8" w:space="0" w:color="000000"/>
              <w:bottom w:val="single" w:sz="4"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451"/>
        </w:trPr>
        <w:tc>
          <w:tcPr>
            <w:tcW w:w="832" w:type="dxa"/>
            <w:vMerge/>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4" w:space="0" w:color="000000"/>
              <w:right w:val="single" w:sz="18" w:space="0" w:color="000000"/>
            </w:tcBorders>
          </w:tcPr>
          <w:p w:rsidR="00C458CC" w:rsidRPr="00C458CC" w:rsidRDefault="00C458CC" w:rsidP="00C458CC">
            <w:pPr>
              <w:autoSpaceDE w:val="0"/>
              <w:autoSpaceDN w:val="0"/>
              <w:adjustRightInd w:val="0"/>
              <w:spacing w:before="35" w:after="0" w:line="240" w:lineRule="auto"/>
              <w:ind w:left="102" w:right="-20"/>
              <w:rPr>
                <w:rFonts w:ascii="Times New Roman" w:hAnsi="Times New Roman" w:cs="Times New Roman"/>
                <w:sz w:val="12"/>
                <w:szCs w:val="12"/>
              </w:rPr>
            </w:pPr>
            <w:r w:rsidRPr="00C458CC">
              <w:rPr>
                <w:rFonts w:ascii="Times New Roman" w:hAnsi="Times New Roman" w:cs="Times New Roman"/>
                <w:spacing w:val="1"/>
                <w:sz w:val="12"/>
                <w:szCs w:val="12"/>
              </w:rPr>
              <w:t>I</w:t>
            </w:r>
            <w:r w:rsidRPr="00C458CC">
              <w:rPr>
                <w:rFonts w:ascii="Times New Roman" w:hAnsi="Times New Roman" w:cs="Times New Roman"/>
                <w:sz w:val="12"/>
                <w:szCs w:val="12"/>
              </w:rPr>
              <w:t>n</w:t>
            </w:r>
            <w:r w:rsidRPr="00C458CC">
              <w:rPr>
                <w:rFonts w:ascii="Times New Roman" w:hAnsi="Times New Roman" w:cs="Times New Roman"/>
                <w:spacing w:val="-4"/>
                <w:sz w:val="12"/>
                <w:szCs w:val="12"/>
              </w:rPr>
              <w:t>f</w:t>
            </w:r>
            <w:r w:rsidRPr="00C458CC">
              <w:rPr>
                <w:rFonts w:ascii="Times New Roman" w:hAnsi="Times New Roman" w:cs="Times New Roman"/>
                <w:spacing w:val="2"/>
                <w:sz w:val="12"/>
                <w:szCs w:val="12"/>
              </w:rPr>
              <w:t>o</w:t>
            </w:r>
            <w:r w:rsidRPr="00C458CC">
              <w:rPr>
                <w:rFonts w:ascii="Times New Roman" w:hAnsi="Times New Roman" w:cs="Times New Roman"/>
                <w:spacing w:val="3"/>
                <w:sz w:val="12"/>
                <w:szCs w:val="12"/>
              </w:rPr>
              <w:t>r</w:t>
            </w:r>
            <w:r w:rsidRPr="00C458CC">
              <w:rPr>
                <w:rFonts w:ascii="Times New Roman" w:hAnsi="Times New Roman" w:cs="Times New Roman"/>
                <w:spacing w:val="-5"/>
                <w:sz w:val="12"/>
                <w:szCs w:val="12"/>
              </w:rPr>
              <w:t>m</w:t>
            </w:r>
            <w:r w:rsidRPr="00C458CC">
              <w:rPr>
                <w:rFonts w:ascii="Times New Roman" w:hAnsi="Times New Roman" w:cs="Times New Roman"/>
                <w:sz w:val="12"/>
                <w:szCs w:val="12"/>
              </w:rPr>
              <w:t>a</w:t>
            </w:r>
            <w:r w:rsidRPr="00C458CC">
              <w:rPr>
                <w:rFonts w:ascii="Times New Roman" w:hAnsi="Times New Roman" w:cs="Times New Roman"/>
                <w:spacing w:val="5"/>
                <w:sz w:val="12"/>
                <w:szCs w:val="12"/>
              </w:rPr>
              <w:t>t</w:t>
            </w:r>
            <w:r w:rsidRPr="00C458CC">
              <w:rPr>
                <w:rFonts w:ascii="Times New Roman" w:hAnsi="Times New Roman" w:cs="Times New Roman"/>
                <w:spacing w:val="-5"/>
                <w:sz w:val="12"/>
                <w:szCs w:val="12"/>
              </w:rPr>
              <w:t>i</w:t>
            </w:r>
            <w:r w:rsidRPr="00C458CC">
              <w:rPr>
                <w:rFonts w:ascii="Times New Roman" w:hAnsi="Times New Roman" w:cs="Times New Roman"/>
                <w:spacing w:val="2"/>
                <w:sz w:val="12"/>
                <w:szCs w:val="12"/>
              </w:rPr>
              <w:t>o</w:t>
            </w:r>
            <w:r w:rsidRPr="00C458CC">
              <w:rPr>
                <w:rFonts w:ascii="Times New Roman" w:hAnsi="Times New Roman" w:cs="Times New Roman"/>
                <w:sz w:val="12"/>
                <w:szCs w:val="12"/>
              </w:rPr>
              <w:t>n</w:t>
            </w:r>
          </w:p>
          <w:p w:rsidR="00C458CC" w:rsidRPr="00C458CC" w:rsidRDefault="00C458CC" w:rsidP="00C458CC">
            <w:pPr>
              <w:autoSpaceDE w:val="0"/>
              <w:autoSpaceDN w:val="0"/>
              <w:adjustRightInd w:val="0"/>
              <w:spacing w:before="1" w:after="0" w:line="240" w:lineRule="auto"/>
              <w:ind w:left="102" w:right="-20"/>
              <w:rPr>
                <w:rFonts w:ascii="Times New Roman" w:hAnsi="Times New Roman" w:cs="Times New Roman"/>
                <w:sz w:val="24"/>
                <w:szCs w:val="24"/>
              </w:rPr>
            </w:pPr>
            <w:r w:rsidRPr="00C458CC">
              <w:rPr>
                <w:rFonts w:ascii="Times New Roman" w:hAnsi="Times New Roman" w:cs="Times New Roman"/>
                <w:spacing w:val="1"/>
                <w:sz w:val="12"/>
                <w:szCs w:val="12"/>
              </w:rPr>
              <w:t>Tr</w:t>
            </w:r>
            <w:r w:rsidRPr="00C458CC">
              <w:rPr>
                <w:rFonts w:ascii="Times New Roman" w:hAnsi="Times New Roman" w:cs="Times New Roman"/>
                <w:sz w:val="12"/>
                <w:szCs w:val="12"/>
              </w:rPr>
              <w:t>a</w:t>
            </w:r>
            <w:r w:rsidRPr="00C458CC">
              <w:rPr>
                <w:rFonts w:ascii="Times New Roman" w:hAnsi="Times New Roman" w:cs="Times New Roman"/>
                <w:spacing w:val="-2"/>
                <w:sz w:val="12"/>
                <w:szCs w:val="12"/>
              </w:rPr>
              <w:t>n</w:t>
            </w:r>
            <w:r w:rsidRPr="00C458CC">
              <w:rPr>
                <w:rFonts w:ascii="Times New Roman" w:hAnsi="Times New Roman" w:cs="Times New Roman"/>
                <w:spacing w:val="1"/>
                <w:sz w:val="12"/>
                <w:szCs w:val="12"/>
              </w:rPr>
              <w:t>s</w:t>
            </w:r>
            <w:r w:rsidRPr="00C458CC">
              <w:rPr>
                <w:rFonts w:ascii="Times New Roman" w:hAnsi="Times New Roman" w:cs="Times New Roman"/>
                <w:spacing w:val="-2"/>
                <w:sz w:val="12"/>
                <w:szCs w:val="12"/>
              </w:rPr>
              <w:t>f</w:t>
            </w:r>
            <w:r w:rsidRPr="00C458CC">
              <w:rPr>
                <w:rFonts w:ascii="Times New Roman" w:hAnsi="Times New Roman" w:cs="Times New Roman"/>
                <w:sz w:val="12"/>
                <w:szCs w:val="12"/>
              </w:rPr>
              <w:t xml:space="preserve">er </w:t>
            </w:r>
            <w:r w:rsidRPr="00C458CC">
              <w:rPr>
                <w:rFonts w:ascii="Times New Roman" w:hAnsi="Times New Roman" w:cs="Times New Roman"/>
                <w:spacing w:val="3"/>
                <w:sz w:val="12"/>
                <w:szCs w:val="12"/>
              </w:rPr>
              <w:t xml:space="preserve"> </w:t>
            </w:r>
            <w:r w:rsidRPr="00C458CC">
              <w:rPr>
                <w:rFonts w:ascii="Times New Roman" w:hAnsi="Times New Roman" w:cs="Times New Roman"/>
                <w:sz w:val="12"/>
                <w:szCs w:val="12"/>
              </w:rPr>
              <w:t>8</w:t>
            </w:r>
          </w:p>
        </w:tc>
        <w:tc>
          <w:tcPr>
            <w:tcW w:w="720" w:type="dxa"/>
            <w:tcBorders>
              <w:top w:val="single" w:sz="4" w:space="0" w:color="000000"/>
              <w:left w:val="single" w:sz="18"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4" w:space="0" w:color="000000"/>
              <w:left w:val="single" w:sz="4" w:space="0" w:color="000000"/>
              <w:bottom w:val="single" w:sz="4"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4" w:space="0" w:color="000000"/>
              <w:left w:val="single" w:sz="8" w:space="0" w:color="000000"/>
              <w:bottom w:val="single" w:sz="4"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505"/>
        </w:trPr>
        <w:tc>
          <w:tcPr>
            <w:tcW w:w="832" w:type="dxa"/>
            <w:vMerge/>
            <w:tcBorders>
              <w:top w:val="single" w:sz="13" w:space="0" w:color="000000"/>
              <w:left w:val="single" w:sz="18" w:space="0" w:color="000000"/>
              <w:bottom w:val="single" w:sz="13" w:space="0" w:color="000000"/>
              <w:right w:val="single" w:sz="4" w:space="0" w:color="000000"/>
            </w:tcBorders>
            <w:textDirection w:val="btLr"/>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13" w:space="0" w:color="000000"/>
              <w:right w:val="single" w:sz="18" w:space="0" w:color="000000"/>
            </w:tcBorders>
          </w:tcPr>
          <w:p w:rsidR="00C458CC" w:rsidRPr="00C458CC" w:rsidRDefault="00C458CC" w:rsidP="00C458CC">
            <w:pPr>
              <w:autoSpaceDE w:val="0"/>
              <w:autoSpaceDN w:val="0"/>
              <w:adjustRightInd w:val="0"/>
              <w:spacing w:before="35" w:after="0" w:line="240" w:lineRule="auto"/>
              <w:ind w:left="102" w:right="-20"/>
              <w:rPr>
                <w:rFonts w:ascii="Times New Roman" w:hAnsi="Times New Roman" w:cs="Times New Roman"/>
                <w:sz w:val="12"/>
                <w:szCs w:val="12"/>
              </w:rPr>
            </w:pPr>
            <w:r w:rsidRPr="00C458CC">
              <w:rPr>
                <w:rFonts w:ascii="Times New Roman" w:hAnsi="Times New Roman" w:cs="Times New Roman"/>
                <w:spacing w:val="-1"/>
                <w:sz w:val="12"/>
                <w:szCs w:val="12"/>
              </w:rPr>
              <w:t>C</w:t>
            </w:r>
            <w:r w:rsidRPr="00C458CC">
              <w:rPr>
                <w:rFonts w:ascii="Times New Roman" w:hAnsi="Times New Roman" w:cs="Times New Roman"/>
                <w:spacing w:val="2"/>
                <w:sz w:val="12"/>
                <w:szCs w:val="12"/>
              </w:rPr>
              <w:t>o</w:t>
            </w:r>
            <w:r w:rsidRPr="00C458CC">
              <w:rPr>
                <w:rFonts w:ascii="Times New Roman" w:hAnsi="Times New Roman" w:cs="Times New Roman"/>
                <w:spacing w:val="-2"/>
                <w:sz w:val="12"/>
                <w:szCs w:val="12"/>
              </w:rPr>
              <w:t>n</w:t>
            </w:r>
            <w:r w:rsidRPr="00C458CC">
              <w:rPr>
                <w:rFonts w:ascii="Times New Roman" w:hAnsi="Times New Roman" w:cs="Times New Roman"/>
                <w:sz w:val="12"/>
                <w:szCs w:val="12"/>
              </w:rPr>
              <w:t>nec</w:t>
            </w:r>
            <w:r w:rsidRPr="00C458CC">
              <w:rPr>
                <w:rFonts w:ascii="Times New Roman" w:hAnsi="Times New Roman" w:cs="Times New Roman"/>
                <w:spacing w:val="5"/>
                <w:sz w:val="12"/>
                <w:szCs w:val="12"/>
              </w:rPr>
              <w:t>t</w:t>
            </w:r>
            <w:r w:rsidRPr="00C458CC">
              <w:rPr>
                <w:rFonts w:ascii="Times New Roman" w:hAnsi="Times New Roman" w:cs="Times New Roman"/>
                <w:spacing w:val="-5"/>
                <w:sz w:val="12"/>
                <w:szCs w:val="12"/>
              </w:rPr>
              <w:t>i</w:t>
            </w:r>
            <w:r w:rsidRPr="00C458CC">
              <w:rPr>
                <w:rFonts w:ascii="Times New Roman" w:hAnsi="Times New Roman" w:cs="Times New Roman"/>
                <w:spacing w:val="2"/>
                <w:sz w:val="12"/>
                <w:szCs w:val="12"/>
              </w:rPr>
              <w:t>o</w:t>
            </w:r>
            <w:r w:rsidRPr="00C458CC">
              <w:rPr>
                <w:rFonts w:ascii="Times New Roman" w:hAnsi="Times New Roman" w:cs="Times New Roman"/>
                <w:sz w:val="12"/>
                <w:szCs w:val="12"/>
              </w:rPr>
              <w:t>n</w:t>
            </w:r>
          </w:p>
          <w:p w:rsidR="00C458CC" w:rsidRPr="00C458CC" w:rsidRDefault="00C458CC" w:rsidP="00C458CC">
            <w:pPr>
              <w:autoSpaceDE w:val="0"/>
              <w:autoSpaceDN w:val="0"/>
              <w:adjustRightInd w:val="0"/>
              <w:spacing w:after="0" w:line="137" w:lineRule="exact"/>
              <w:ind w:left="102" w:right="-20"/>
              <w:rPr>
                <w:rFonts w:ascii="Times New Roman" w:hAnsi="Times New Roman" w:cs="Times New Roman"/>
                <w:sz w:val="24"/>
                <w:szCs w:val="24"/>
              </w:rPr>
            </w:pPr>
            <w:r w:rsidRPr="00C458CC">
              <w:rPr>
                <w:rFonts w:ascii="Times New Roman" w:hAnsi="Times New Roman" w:cs="Times New Roman"/>
                <w:sz w:val="12"/>
                <w:szCs w:val="12"/>
              </w:rPr>
              <w:t>R</w:t>
            </w:r>
            <w:r w:rsidRPr="00C458CC">
              <w:rPr>
                <w:rFonts w:ascii="Times New Roman" w:hAnsi="Times New Roman" w:cs="Times New Roman"/>
                <w:spacing w:val="2"/>
                <w:sz w:val="12"/>
                <w:szCs w:val="12"/>
              </w:rPr>
              <w:t>e</w:t>
            </w:r>
            <w:r w:rsidRPr="00C458CC">
              <w:rPr>
                <w:rFonts w:ascii="Times New Roman" w:hAnsi="Times New Roman" w:cs="Times New Roman"/>
                <w:spacing w:val="-2"/>
                <w:sz w:val="12"/>
                <w:szCs w:val="12"/>
              </w:rPr>
              <w:t>l</w:t>
            </w:r>
            <w:r w:rsidRPr="00C458CC">
              <w:rPr>
                <w:rFonts w:ascii="Times New Roman" w:hAnsi="Times New Roman" w:cs="Times New Roman"/>
                <w:sz w:val="12"/>
                <w:szCs w:val="12"/>
              </w:rPr>
              <w:t>ea</w:t>
            </w:r>
            <w:r w:rsidRPr="00C458CC">
              <w:rPr>
                <w:rFonts w:ascii="Times New Roman" w:hAnsi="Times New Roman" w:cs="Times New Roman"/>
                <w:spacing w:val="-1"/>
                <w:sz w:val="12"/>
                <w:szCs w:val="12"/>
              </w:rPr>
              <w:t>s</w:t>
            </w:r>
            <w:r w:rsidRPr="00C458CC">
              <w:rPr>
                <w:rFonts w:ascii="Times New Roman" w:hAnsi="Times New Roman" w:cs="Times New Roman"/>
                <w:sz w:val="12"/>
                <w:szCs w:val="12"/>
              </w:rPr>
              <w:t xml:space="preserve">e  </w:t>
            </w:r>
            <w:r w:rsidRPr="00C458CC">
              <w:rPr>
                <w:rFonts w:ascii="Times New Roman" w:hAnsi="Times New Roman" w:cs="Times New Roman"/>
                <w:spacing w:val="3"/>
                <w:sz w:val="12"/>
                <w:szCs w:val="12"/>
              </w:rPr>
              <w:t xml:space="preserve"> </w:t>
            </w:r>
            <w:r w:rsidRPr="00C458CC">
              <w:rPr>
                <w:rFonts w:ascii="Times New Roman" w:hAnsi="Times New Roman" w:cs="Times New Roman"/>
                <w:sz w:val="12"/>
                <w:szCs w:val="12"/>
              </w:rPr>
              <w:t>9</w:t>
            </w:r>
          </w:p>
        </w:tc>
        <w:tc>
          <w:tcPr>
            <w:tcW w:w="720" w:type="dxa"/>
            <w:tcBorders>
              <w:top w:val="single" w:sz="4" w:space="0" w:color="000000"/>
              <w:left w:val="single" w:sz="18"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4"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4"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4" w:space="0" w:color="000000"/>
              <w:left w:val="single" w:sz="4" w:space="0" w:color="000000"/>
              <w:bottom w:val="single" w:sz="13"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4" w:space="0" w:color="000000"/>
              <w:left w:val="single" w:sz="8" w:space="0" w:color="000000"/>
              <w:bottom w:val="single" w:sz="13"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379"/>
        </w:trPr>
        <w:tc>
          <w:tcPr>
            <w:tcW w:w="1821" w:type="dxa"/>
            <w:gridSpan w:val="2"/>
            <w:tcBorders>
              <w:top w:val="single" w:sz="13" w:space="0" w:color="000000"/>
              <w:left w:val="single" w:sz="18" w:space="0" w:color="000000"/>
              <w:bottom w:val="single" w:sz="13" w:space="0" w:color="000000"/>
              <w:right w:val="single" w:sz="18" w:space="0" w:color="000000"/>
            </w:tcBorders>
          </w:tcPr>
          <w:p w:rsidR="00C458CC" w:rsidRPr="00C458CC" w:rsidRDefault="00C458CC" w:rsidP="00C458CC">
            <w:pPr>
              <w:autoSpaceDE w:val="0"/>
              <w:autoSpaceDN w:val="0"/>
              <w:adjustRightInd w:val="0"/>
              <w:spacing w:before="34" w:after="0" w:line="240" w:lineRule="auto"/>
              <w:ind w:left="333" w:right="-20"/>
              <w:rPr>
                <w:rFonts w:ascii="Times New Roman" w:hAnsi="Times New Roman" w:cs="Times New Roman"/>
                <w:sz w:val="24"/>
                <w:szCs w:val="24"/>
              </w:rPr>
            </w:pPr>
            <w:r w:rsidRPr="00C458CC">
              <w:rPr>
                <w:rFonts w:ascii="Times New Roman" w:hAnsi="Times New Roman" w:cs="Times New Roman"/>
                <w:spacing w:val="-2"/>
                <w:sz w:val="14"/>
                <w:szCs w:val="14"/>
              </w:rPr>
              <w:t>B</w:t>
            </w:r>
            <w:r w:rsidRPr="00C458CC">
              <w:rPr>
                <w:rFonts w:ascii="Times New Roman" w:hAnsi="Times New Roman" w:cs="Times New Roman"/>
                <w:sz w:val="14"/>
                <w:szCs w:val="14"/>
              </w:rPr>
              <w:t xml:space="preserve">illing             </w:t>
            </w:r>
            <w:r w:rsidRPr="00C458CC">
              <w:rPr>
                <w:rFonts w:ascii="Times New Roman" w:hAnsi="Times New Roman" w:cs="Times New Roman"/>
                <w:spacing w:val="7"/>
                <w:sz w:val="14"/>
                <w:szCs w:val="14"/>
              </w:rPr>
              <w:t xml:space="preserve"> </w:t>
            </w:r>
            <w:r w:rsidRPr="00C458CC">
              <w:rPr>
                <w:rFonts w:ascii="Times New Roman" w:hAnsi="Times New Roman" w:cs="Times New Roman"/>
                <w:sz w:val="12"/>
                <w:szCs w:val="12"/>
              </w:rPr>
              <w:t>10</w:t>
            </w:r>
          </w:p>
        </w:tc>
        <w:tc>
          <w:tcPr>
            <w:tcW w:w="720" w:type="dxa"/>
            <w:tcBorders>
              <w:top w:val="single" w:sz="13" w:space="0" w:color="000000"/>
              <w:left w:val="single" w:sz="18"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3"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13"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13"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13" w:space="0" w:color="000000"/>
              <w:left w:val="single" w:sz="4" w:space="0" w:color="000000"/>
              <w:bottom w:val="single" w:sz="13"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13" w:space="0" w:color="000000"/>
              <w:left w:val="single" w:sz="4" w:space="0" w:color="000000"/>
              <w:bottom w:val="single" w:sz="13"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13" w:space="0" w:color="000000"/>
              <w:left w:val="single" w:sz="8" w:space="0" w:color="000000"/>
              <w:bottom w:val="single" w:sz="13"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r w:rsidR="00C458CC" w:rsidRPr="00C458CC">
        <w:trPr>
          <w:trHeight w:hRule="exact" w:val="712"/>
        </w:trPr>
        <w:tc>
          <w:tcPr>
            <w:tcW w:w="1821" w:type="dxa"/>
            <w:gridSpan w:val="2"/>
            <w:tcBorders>
              <w:top w:val="single" w:sz="13" w:space="0" w:color="000000"/>
              <w:left w:val="single" w:sz="18" w:space="0" w:color="000000"/>
              <w:bottom w:val="single" w:sz="18" w:space="0" w:color="000000"/>
              <w:right w:val="single" w:sz="18" w:space="0" w:color="000000"/>
            </w:tcBorders>
          </w:tcPr>
          <w:p w:rsidR="00C458CC" w:rsidRPr="00C458CC" w:rsidRDefault="00C458CC" w:rsidP="00C458CC">
            <w:pPr>
              <w:autoSpaceDE w:val="0"/>
              <w:autoSpaceDN w:val="0"/>
              <w:adjustRightInd w:val="0"/>
              <w:spacing w:before="34" w:after="0" w:line="240" w:lineRule="auto"/>
              <w:ind w:left="85" w:right="20"/>
              <w:rPr>
                <w:rFonts w:ascii="Times New Roman" w:hAnsi="Times New Roman" w:cs="Times New Roman"/>
                <w:sz w:val="24"/>
                <w:szCs w:val="24"/>
              </w:rPr>
            </w:pPr>
            <w:r w:rsidRPr="00C458CC">
              <w:rPr>
                <w:rFonts w:ascii="Times New Roman" w:hAnsi="Times New Roman" w:cs="Times New Roman"/>
                <w:sz w:val="14"/>
                <w:szCs w:val="14"/>
              </w:rPr>
              <w:t>Netwo</w:t>
            </w:r>
            <w:r w:rsidRPr="00C458CC">
              <w:rPr>
                <w:rFonts w:ascii="Times New Roman" w:hAnsi="Times New Roman" w:cs="Times New Roman"/>
                <w:spacing w:val="-1"/>
                <w:sz w:val="14"/>
                <w:szCs w:val="14"/>
              </w:rPr>
              <w:t>r</w:t>
            </w:r>
            <w:r w:rsidRPr="00C458CC">
              <w:rPr>
                <w:rFonts w:ascii="Times New Roman" w:hAnsi="Times New Roman" w:cs="Times New Roman"/>
                <w:sz w:val="14"/>
                <w:szCs w:val="14"/>
              </w:rPr>
              <w:t>k</w:t>
            </w:r>
            <w:r w:rsidRPr="00C458CC">
              <w:rPr>
                <w:rFonts w:ascii="Times New Roman" w:hAnsi="Times New Roman" w:cs="Times New Roman"/>
                <w:spacing w:val="2"/>
                <w:sz w:val="14"/>
                <w:szCs w:val="14"/>
              </w:rPr>
              <w:t>/</w:t>
            </w:r>
            <w:r w:rsidRPr="00C458CC">
              <w:rPr>
                <w:rFonts w:ascii="Times New Roman" w:hAnsi="Times New Roman" w:cs="Times New Roman"/>
                <w:sz w:val="14"/>
                <w:szCs w:val="14"/>
              </w:rPr>
              <w:t>Se</w:t>
            </w:r>
            <w:r w:rsidRPr="00C458CC">
              <w:rPr>
                <w:rFonts w:ascii="Times New Roman" w:hAnsi="Times New Roman" w:cs="Times New Roman"/>
                <w:spacing w:val="2"/>
                <w:sz w:val="14"/>
                <w:szCs w:val="14"/>
              </w:rPr>
              <w:t>r</w:t>
            </w:r>
            <w:r w:rsidRPr="00C458CC">
              <w:rPr>
                <w:rFonts w:ascii="Times New Roman" w:hAnsi="Times New Roman" w:cs="Times New Roman"/>
                <w:sz w:val="14"/>
                <w:szCs w:val="14"/>
              </w:rPr>
              <w:t>v</w:t>
            </w:r>
            <w:r w:rsidRPr="00C458CC">
              <w:rPr>
                <w:rFonts w:ascii="Times New Roman" w:hAnsi="Times New Roman" w:cs="Times New Roman"/>
                <w:spacing w:val="-3"/>
                <w:sz w:val="14"/>
                <w:szCs w:val="14"/>
              </w:rPr>
              <w:t>i</w:t>
            </w:r>
            <w:r w:rsidRPr="00C458CC">
              <w:rPr>
                <w:rFonts w:ascii="Times New Roman" w:hAnsi="Times New Roman" w:cs="Times New Roman"/>
                <w:sz w:val="14"/>
                <w:szCs w:val="14"/>
              </w:rPr>
              <w:t>ce</w:t>
            </w:r>
            <w:r w:rsidRPr="00C458CC">
              <w:rPr>
                <w:rFonts w:ascii="Times New Roman" w:hAnsi="Times New Roman" w:cs="Times New Roman"/>
                <w:spacing w:val="-10"/>
                <w:sz w:val="14"/>
                <w:szCs w:val="14"/>
              </w:rPr>
              <w:t xml:space="preserve"> </w:t>
            </w:r>
            <w:r w:rsidRPr="00C458CC">
              <w:rPr>
                <w:rFonts w:ascii="Times New Roman" w:hAnsi="Times New Roman" w:cs="Times New Roman"/>
                <w:spacing w:val="-3"/>
                <w:sz w:val="14"/>
                <w:szCs w:val="14"/>
              </w:rPr>
              <w:t>m</w:t>
            </w:r>
            <w:r w:rsidRPr="00C458CC">
              <w:rPr>
                <w:rFonts w:ascii="Times New Roman" w:hAnsi="Times New Roman" w:cs="Times New Roman"/>
                <w:spacing w:val="3"/>
                <w:sz w:val="14"/>
                <w:szCs w:val="14"/>
              </w:rPr>
              <w:t>a</w:t>
            </w:r>
            <w:r w:rsidRPr="00C458CC">
              <w:rPr>
                <w:rFonts w:ascii="Times New Roman" w:hAnsi="Times New Roman" w:cs="Times New Roman"/>
                <w:spacing w:val="-3"/>
                <w:sz w:val="14"/>
                <w:szCs w:val="14"/>
              </w:rPr>
              <w:t>n</w:t>
            </w:r>
            <w:r w:rsidRPr="00C458CC">
              <w:rPr>
                <w:rFonts w:ascii="Times New Roman" w:hAnsi="Times New Roman" w:cs="Times New Roman"/>
                <w:spacing w:val="3"/>
                <w:sz w:val="14"/>
                <w:szCs w:val="14"/>
              </w:rPr>
              <w:t>a</w:t>
            </w:r>
            <w:r w:rsidRPr="00C458CC">
              <w:rPr>
                <w:rFonts w:ascii="Times New Roman" w:hAnsi="Times New Roman" w:cs="Times New Roman"/>
                <w:spacing w:val="-3"/>
                <w:sz w:val="14"/>
                <w:szCs w:val="14"/>
              </w:rPr>
              <w:t>g</w:t>
            </w:r>
            <w:r w:rsidRPr="00C458CC">
              <w:rPr>
                <w:rFonts w:ascii="Times New Roman" w:hAnsi="Times New Roman" w:cs="Times New Roman"/>
                <w:spacing w:val="5"/>
                <w:sz w:val="14"/>
                <w:szCs w:val="14"/>
              </w:rPr>
              <w:t>e</w:t>
            </w:r>
            <w:r w:rsidRPr="00C458CC">
              <w:rPr>
                <w:rFonts w:ascii="Times New Roman" w:hAnsi="Times New Roman" w:cs="Times New Roman"/>
                <w:spacing w:val="-3"/>
                <w:sz w:val="14"/>
                <w:szCs w:val="14"/>
              </w:rPr>
              <w:t>m</w:t>
            </w:r>
            <w:r w:rsidRPr="00C458CC">
              <w:rPr>
                <w:rFonts w:ascii="Times New Roman" w:hAnsi="Times New Roman" w:cs="Times New Roman"/>
                <w:spacing w:val="3"/>
                <w:sz w:val="14"/>
                <w:szCs w:val="14"/>
              </w:rPr>
              <w:t>e</w:t>
            </w:r>
            <w:r w:rsidRPr="00C458CC">
              <w:rPr>
                <w:rFonts w:ascii="Times New Roman" w:hAnsi="Times New Roman" w:cs="Times New Roman"/>
                <w:spacing w:val="-3"/>
                <w:sz w:val="14"/>
                <w:szCs w:val="14"/>
              </w:rPr>
              <w:t>n</w:t>
            </w:r>
            <w:r w:rsidRPr="00C458CC">
              <w:rPr>
                <w:rFonts w:ascii="Times New Roman" w:hAnsi="Times New Roman" w:cs="Times New Roman"/>
                <w:sz w:val="14"/>
                <w:szCs w:val="14"/>
              </w:rPr>
              <w:t>t</w:t>
            </w:r>
            <w:r w:rsidRPr="00C458CC">
              <w:rPr>
                <w:rFonts w:ascii="Times New Roman" w:hAnsi="Times New Roman" w:cs="Times New Roman"/>
                <w:spacing w:val="-6"/>
                <w:sz w:val="14"/>
                <w:szCs w:val="14"/>
              </w:rPr>
              <w:t xml:space="preserve"> </w:t>
            </w:r>
            <w:r w:rsidRPr="00C458CC">
              <w:rPr>
                <w:rFonts w:ascii="Times New Roman" w:hAnsi="Times New Roman" w:cs="Times New Roman"/>
                <w:spacing w:val="2"/>
                <w:sz w:val="14"/>
                <w:szCs w:val="14"/>
              </w:rPr>
              <w:t>b</w:t>
            </w:r>
            <w:r w:rsidRPr="00C458CC">
              <w:rPr>
                <w:rFonts w:ascii="Times New Roman" w:hAnsi="Times New Roman" w:cs="Times New Roman"/>
                <w:sz w:val="14"/>
                <w:szCs w:val="14"/>
              </w:rPr>
              <w:t>y</w:t>
            </w:r>
            <w:r w:rsidRPr="00C458CC">
              <w:rPr>
                <w:rFonts w:ascii="Times New Roman" w:hAnsi="Times New Roman" w:cs="Times New Roman"/>
                <w:spacing w:val="-2"/>
                <w:sz w:val="14"/>
                <w:szCs w:val="14"/>
              </w:rPr>
              <w:t xml:space="preserve"> </w:t>
            </w:r>
            <w:r w:rsidRPr="00C458CC">
              <w:rPr>
                <w:rFonts w:ascii="Times New Roman" w:hAnsi="Times New Roman" w:cs="Times New Roman"/>
                <w:spacing w:val="3"/>
                <w:sz w:val="14"/>
                <w:szCs w:val="14"/>
              </w:rPr>
              <w:t>c</w:t>
            </w:r>
            <w:r w:rsidRPr="00C458CC">
              <w:rPr>
                <w:rFonts w:ascii="Times New Roman" w:hAnsi="Times New Roman" w:cs="Times New Roman"/>
                <w:spacing w:val="-2"/>
                <w:sz w:val="14"/>
                <w:szCs w:val="14"/>
              </w:rPr>
              <w:t>u</w:t>
            </w:r>
            <w:r w:rsidRPr="00C458CC">
              <w:rPr>
                <w:rFonts w:ascii="Times New Roman" w:hAnsi="Times New Roman" w:cs="Times New Roman"/>
                <w:spacing w:val="1"/>
                <w:sz w:val="14"/>
                <w:szCs w:val="14"/>
              </w:rPr>
              <w:t>s</w:t>
            </w:r>
            <w:r w:rsidRPr="00C458CC">
              <w:rPr>
                <w:rFonts w:ascii="Times New Roman" w:hAnsi="Times New Roman" w:cs="Times New Roman"/>
                <w:sz w:val="14"/>
                <w:szCs w:val="14"/>
              </w:rPr>
              <w:t>t</w:t>
            </w:r>
            <w:r w:rsidRPr="00C458CC">
              <w:rPr>
                <w:rFonts w:ascii="Times New Roman" w:hAnsi="Times New Roman" w:cs="Times New Roman"/>
                <w:spacing w:val="2"/>
                <w:sz w:val="14"/>
                <w:szCs w:val="14"/>
              </w:rPr>
              <w:t>o</w:t>
            </w:r>
            <w:r w:rsidRPr="00C458CC">
              <w:rPr>
                <w:rFonts w:ascii="Times New Roman" w:hAnsi="Times New Roman" w:cs="Times New Roman"/>
                <w:spacing w:val="-3"/>
                <w:sz w:val="14"/>
                <w:szCs w:val="14"/>
              </w:rPr>
              <w:t>m</w:t>
            </w:r>
            <w:r w:rsidRPr="00C458CC">
              <w:rPr>
                <w:rFonts w:ascii="Times New Roman" w:hAnsi="Times New Roman" w:cs="Times New Roman"/>
                <w:spacing w:val="1"/>
                <w:sz w:val="14"/>
                <w:szCs w:val="14"/>
              </w:rPr>
              <w:t>e</w:t>
            </w:r>
            <w:r w:rsidRPr="00C458CC">
              <w:rPr>
                <w:rFonts w:ascii="Times New Roman" w:hAnsi="Times New Roman" w:cs="Times New Roman"/>
                <w:sz w:val="14"/>
                <w:szCs w:val="14"/>
              </w:rPr>
              <w:t>r</w:t>
            </w:r>
            <w:r w:rsidRPr="00C458CC">
              <w:rPr>
                <w:rFonts w:ascii="Times New Roman" w:hAnsi="Times New Roman" w:cs="Times New Roman"/>
                <w:spacing w:val="31"/>
                <w:sz w:val="14"/>
                <w:szCs w:val="14"/>
              </w:rPr>
              <w:t xml:space="preserve"> </w:t>
            </w:r>
            <w:r w:rsidRPr="00C458CC">
              <w:rPr>
                <w:rFonts w:ascii="Times New Roman" w:hAnsi="Times New Roman" w:cs="Times New Roman"/>
                <w:sz w:val="12"/>
                <w:szCs w:val="12"/>
              </w:rPr>
              <w:t>11</w:t>
            </w:r>
          </w:p>
        </w:tc>
        <w:tc>
          <w:tcPr>
            <w:tcW w:w="720" w:type="dxa"/>
            <w:tcBorders>
              <w:top w:val="single" w:sz="13" w:space="0" w:color="000000"/>
              <w:left w:val="single" w:sz="18" w:space="0" w:color="000000"/>
              <w:bottom w:val="single" w:sz="18"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3" w:space="0" w:color="000000"/>
              <w:left w:val="single" w:sz="4" w:space="0" w:color="000000"/>
              <w:bottom w:val="single" w:sz="18"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13" w:space="0" w:color="000000"/>
              <w:left w:val="single" w:sz="4" w:space="0" w:color="000000"/>
              <w:bottom w:val="single" w:sz="18"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231" w:type="dxa"/>
            <w:tcBorders>
              <w:top w:val="single" w:sz="13" w:space="0" w:color="000000"/>
              <w:left w:val="single" w:sz="4" w:space="0" w:color="000000"/>
              <w:bottom w:val="single" w:sz="18"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13" w:space="0" w:color="000000"/>
              <w:left w:val="single" w:sz="4" w:space="0" w:color="000000"/>
              <w:bottom w:val="single" w:sz="18" w:space="0" w:color="000000"/>
              <w:right w:val="single" w:sz="4"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68" w:type="dxa"/>
            <w:tcBorders>
              <w:top w:val="single" w:sz="13" w:space="0" w:color="000000"/>
              <w:left w:val="single" w:sz="4" w:space="0" w:color="000000"/>
              <w:bottom w:val="single" w:sz="18" w:space="0" w:color="000000"/>
              <w:right w:val="single" w:sz="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13" w:space="0" w:color="000000"/>
              <w:left w:val="single" w:sz="8" w:space="0" w:color="000000"/>
              <w:bottom w:val="single" w:sz="18" w:space="0" w:color="000000"/>
              <w:right w:val="single" w:sz="18" w:space="0" w:color="000000"/>
            </w:tcBorders>
          </w:tcPr>
          <w:p w:rsidR="00C458CC" w:rsidRPr="00C458CC" w:rsidRDefault="00C458CC" w:rsidP="00C458CC">
            <w:pPr>
              <w:autoSpaceDE w:val="0"/>
              <w:autoSpaceDN w:val="0"/>
              <w:adjustRightInd w:val="0"/>
              <w:spacing w:after="0" w:line="240" w:lineRule="auto"/>
              <w:rPr>
                <w:rFonts w:ascii="Times New Roman" w:hAnsi="Times New Roman" w:cs="Times New Roman"/>
                <w:sz w:val="24"/>
                <w:szCs w:val="24"/>
              </w:rPr>
            </w:pPr>
          </w:p>
        </w:tc>
      </w:tr>
    </w:tbl>
    <w:p w:rsidR="00C458CC" w:rsidRPr="00C458CC" w:rsidRDefault="00C458CC" w:rsidP="000B1F5F">
      <w:pPr>
        <w:rPr>
          <w:i/>
          <w:iCs/>
        </w:rPr>
      </w:pPr>
      <w:r w:rsidRPr="00C458CC">
        <w:rPr>
          <w:i/>
          <w:iCs/>
        </w:rPr>
        <w:t>Source: Figure 1/G.1000 – Matrix to facilitate identification of communications QoS criteria</w:t>
      </w:r>
    </w:p>
    <w:p w:rsidR="00C458CC" w:rsidRDefault="00C458CC" w:rsidP="00643451">
      <w:pPr>
        <w:rPr>
          <w:lang w:val="en-GB"/>
        </w:rPr>
      </w:pPr>
      <w:r>
        <w:rPr>
          <w:lang w:val="en-GB"/>
        </w:rPr>
        <w:t xml:space="preserve">Participants noted that </w:t>
      </w:r>
      <w:r w:rsidR="00643451">
        <w:rPr>
          <w:lang w:val="en-GB"/>
        </w:rPr>
        <w:t>it would be worthwhile considering the re-assessment of high-priority ITS applications using this approach. They also noted that it may not be necessary or possible to determine each cell of the matrix for any given application, and that some ITS applications do not necessarily push the boundaries of the communication technology’s capabilities.</w:t>
      </w:r>
    </w:p>
    <w:p w:rsidR="005302B4" w:rsidRDefault="0008662E" w:rsidP="005302B4">
      <w:pPr>
        <w:pBdr>
          <w:top w:val="single" w:sz="4" w:space="1" w:color="auto"/>
          <w:left w:val="single" w:sz="4" w:space="4" w:color="auto"/>
          <w:bottom w:val="single" w:sz="4" w:space="1" w:color="auto"/>
          <w:right w:val="single" w:sz="4" w:space="4" w:color="auto"/>
        </w:pBdr>
      </w:pPr>
      <w:r w:rsidRPr="0008662E">
        <w:rPr>
          <w:b/>
          <w:bCs/>
          <w:u w:val="single"/>
          <w:lang w:val="en-GB"/>
        </w:rPr>
        <w:t xml:space="preserve">Action 3: TTC / Dr Inoue </w:t>
      </w:r>
      <w:r w:rsidR="005E13B9" w:rsidRPr="0008662E">
        <w:rPr>
          <w:b/>
          <w:bCs/>
          <w:u w:val="single"/>
        </w:rPr>
        <w:t>by 30 November 2012</w:t>
      </w:r>
      <w:r w:rsidR="005E13B9">
        <w:rPr>
          <w:b/>
          <w:bCs/>
          <w:u w:val="single"/>
        </w:rPr>
        <w:t>:</w:t>
      </w:r>
      <w:r w:rsidR="005E13B9" w:rsidRPr="005E13B9">
        <w:t xml:space="preserve"> </w:t>
      </w:r>
      <w:r w:rsidR="005E13B9">
        <w:rPr>
          <w:lang w:val="en-GB"/>
        </w:rPr>
        <w:t>T</w:t>
      </w:r>
      <w:r w:rsidRPr="005E13B9">
        <w:rPr>
          <w:lang w:val="en-GB"/>
        </w:rPr>
        <w:t xml:space="preserve">o provide </w:t>
      </w:r>
      <w:r w:rsidRPr="005E13B9">
        <w:t>a high-level description of the social/societal role of ITS and the communication requirements of associated services.</w:t>
      </w:r>
    </w:p>
    <w:p w:rsidR="005302B4" w:rsidRPr="005E13B9" w:rsidRDefault="005302B4" w:rsidP="005302B4"/>
    <w:p w:rsidR="005E13B9" w:rsidRDefault="0008662E" w:rsidP="005302B4">
      <w:pPr>
        <w:pBdr>
          <w:top w:val="single" w:sz="4" w:space="1" w:color="auto"/>
          <w:left w:val="single" w:sz="4" w:space="4" w:color="auto"/>
          <w:bottom w:val="single" w:sz="4" w:space="1" w:color="auto"/>
          <w:right w:val="single" w:sz="4" w:space="4" w:color="auto"/>
        </w:pBdr>
      </w:pPr>
      <w:r w:rsidRPr="0008662E">
        <w:rPr>
          <w:b/>
          <w:bCs/>
          <w:u w:val="single"/>
        </w:rPr>
        <w:t xml:space="preserve">Action 4: Drafting team (Dick </w:t>
      </w:r>
      <w:proofErr w:type="spellStart"/>
      <w:r w:rsidRPr="0008662E">
        <w:rPr>
          <w:b/>
          <w:bCs/>
          <w:u w:val="single"/>
        </w:rPr>
        <w:t>Schnacke</w:t>
      </w:r>
      <w:proofErr w:type="spellEnd"/>
      <w:r w:rsidRPr="0008662E">
        <w:rPr>
          <w:b/>
          <w:bCs/>
          <w:u w:val="single"/>
        </w:rPr>
        <w:t xml:space="preserve">, Scott </w:t>
      </w:r>
      <w:proofErr w:type="spellStart"/>
      <w:r w:rsidRPr="0008662E">
        <w:rPr>
          <w:b/>
          <w:bCs/>
          <w:u w:val="single"/>
        </w:rPr>
        <w:t>Cadzow</w:t>
      </w:r>
      <w:proofErr w:type="spellEnd"/>
      <w:r w:rsidRPr="0008662E">
        <w:rPr>
          <w:b/>
          <w:bCs/>
          <w:u w:val="single"/>
        </w:rPr>
        <w:t xml:space="preserve">, </w:t>
      </w:r>
      <w:proofErr w:type="spellStart"/>
      <w:r w:rsidRPr="0008662E">
        <w:rPr>
          <w:b/>
          <w:bCs/>
          <w:u w:val="single"/>
        </w:rPr>
        <w:t>Yasubumi</w:t>
      </w:r>
      <w:proofErr w:type="spellEnd"/>
      <w:r w:rsidRPr="0008662E">
        <w:rPr>
          <w:b/>
          <w:bCs/>
          <w:u w:val="single"/>
        </w:rPr>
        <w:t xml:space="preserve"> </w:t>
      </w:r>
      <w:proofErr w:type="spellStart"/>
      <w:r w:rsidRPr="0008662E">
        <w:rPr>
          <w:b/>
          <w:bCs/>
          <w:u w:val="single"/>
        </w:rPr>
        <w:t>Chimura</w:t>
      </w:r>
      <w:proofErr w:type="spellEnd"/>
      <w:r w:rsidRPr="0008662E">
        <w:rPr>
          <w:b/>
          <w:bCs/>
          <w:u w:val="single"/>
        </w:rPr>
        <w:t xml:space="preserve">) </w:t>
      </w:r>
      <w:r w:rsidR="005E13B9" w:rsidRPr="0008662E">
        <w:rPr>
          <w:b/>
          <w:bCs/>
          <w:u w:val="single"/>
        </w:rPr>
        <w:t>for presentation at next Collaboration meeting 17 December 2012</w:t>
      </w:r>
      <w:r w:rsidR="005E13B9">
        <w:rPr>
          <w:b/>
          <w:bCs/>
          <w:u w:val="single"/>
        </w:rPr>
        <w:t>:</w:t>
      </w:r>
      <w:r w:rsidR="005E13B9" w:rsidRPr="005E13B9">
        <w:t xml:space="preserve"> </w:t>
      </w:r>
      <w:r w:rsidR="005E13B9">
        <w:t>T</w:t>
      </w:r>
      <w:r w:rsidRPr="005E13B9">
        <w:t>o revise ITS communications requirements document, and</w:t>
      </w:r>
    </w:p>
    <w:p w:rsidR="005E13B9" w:rsidRDefault="005E13B9" w:rsidP="005302B4">
      <w:pPr>
        <w:pBdr>
          <w:top w:val="single" w:sz="4" w:space="1" w:color="auto"/>
          <w:left w:val="single" w:sz="4" w:space="4" w:color="auto"/>
          <w:bottom w:val="single" w:sz="4" w:space="1" w:color="auto"/>
          <w:right w:val="single" w:sz="4" w:space="4" w:color="auto"/>
        </w:pBdr>
      </w:pPr>
      <w:r>
        <w:t>a)</w:t>
      </w:r>
      <w:r>
        <w:tab/>
        <w:t>Use the mapping and changes proposed by TTC in Doc 005.</w:t>
      </w:r>
    </w:p>
    <w:p w:rsidR="005E13B9" w:rsidRDefault="005E13B9" w:rsidP="005302B4">
      <w:pPr>
        <w:pBdr>
          <w:top w:val="single" w:sz="4" w:space="1" w:color="auto"/>
          <w:left w:val="single" w:sz="4" w:space="4" w:color="auto"/>
          <w:bottom w:val="single" w:sz="4" w:space="1" w:color="auto"/>
          <w:right w:val="single" w:sz="4" w:space="4" w:color="auto"/>
        </w:pBdr>
      </w:pPr>
      <w:r>
        <w:t>b)</w:t>
      </w:r>
      <w:r>
        <w:tab/>
        <w:t>Reflect the input from Dr Inoue (see Action 3).</w:t>
      </w:r>
    </w:p>
    <w:p w:rsidR="005E13B9" w:rsidRDefault="005E13B9" w:rsidP="005302B4">
      <w:pPr>
        <w:pBdr>
          <w:top w:val="single" w:sz="4" w:space="1" w:color="auto"/>
          <w:left w:val="single" w:sz="4" w:space="4" w:color="auto"/>
          <w:bottom w:val="single" w:sz="4" w:space="1" w:color="auto"/>
          <w:right w:val="single" w:sz="4" w:space="4" w:color="auto"/>
        </w:pBdr>
      </w:pPr>
      <w:r>
        <w:lastRenderedPageBreak/>
        <w:t>c)</w:t>
      </w:r>
      <w:r>
        <w:tab/>
        <w:t xml:space="preserve">Consider the inclusion of intelligent disaster handling systems as high-priority application, as </w:t>
      </w:r>
      <w:r>
        <w:tab/>
        <w:t>proposed in Doc 004.</w:t>
      </w:r>
    </w:p>
    <w:p w:rsidR="005E13B9" w:rsidRDefault="005E13B9" w:rsidP="005302B4">
      <w:pPr>
        <w:pBdr>
          <w:top w:val="single" w:sz="4" w:space="1" w:color="auto"/>
          <w:left w:val="single" w:sz="4" w:space="4" w:color="auto"/>
          <w:bottom w:val="single" w:sz="4" w:space="1" w:color="auto"/>
          <w:right w:val="single" w:sz="4" w:space="4" w:color="auto"/>
        </w:pBdr>
      </w:pPr>
      <w:r>
        <w:t>d)</w:t>
      </w:r>
      <w:r>
        <w:tab/>
        <w:t xml:space="preserve">Consider applying the matrix proposed in Recommendation ITU-T G.1000 to facilitate the </w:t>
      </w:r>
      <w:r>
        <w:tab/>
        <w:t>identification of communications QoS criteria.</w:t>
      </w:r>
    </w:p>
    <w:p w:rsidR="0008662E" w:rsidRPr="005E13B9" w:rsidRDefault="005E13B9" w:rsidP="005302B4">
      <w:pPr>
        <w:pBdr>
          <w:top w:val="single" w:sz="4" w:space="1" w:color="auto"/>
          <w:left w:val="single" w:sz="4" w:space="4" w:color="auto"/>
          <w:bottom w:val="single" w:sz="4" w:space="1" w:color="auto"/>
          <w:right w:val="single" w:sz="4" w:space="4" w:color="auto"/>
        </w:pBdr>
      </w:pPr>
      <w:r>
        <w:t>e)</w:t>
      </w:r>
      <w:r>
        <w:tab/>
        <w:t>Propose a set of definitions to increase consistency of the document.</w:t>
      </w:r>
      <w:r w:rsidR="0008662E" w:rsidRPr="005E13B9">
        <w:t xml:space="preserve"> </w:t>
      </w:r>
    </w:p>
    <w:p w:rsidR="00D00A8B" w:rsidRPr="00AD4C57" w:rsidRDefault="00D00A8B" w:rsidP="00D00A8B">
      <w:pPr>
        <w:keepNext/>
        <w:suppressAutoHyphens/>
        <w:adjustRightInd w:val="0"/>
        <w:spacing w:before="240" w:after="0" w:line="240" w:lineRule="auto"/>
        <w:rPr>
          <w:rFonts w:cstheme="minorHAnsi"/>
          <w:lang w:val="en-GB"/>
        </w:rPr>
      </w:pPr>
      <w:r>
        <w:rPr>
          <w:rFonts w:cstheme="minorHAnsi"/>
          <w:lang w:val="en-GB"/>
        </w:rPr>
        <w:t xml:space="preserve">Russ </w:t>
      </w:r>
      <w:r w:rsidR="002F7D1A">
        <w:rPr>
          <w:rFonts w:cstheme="minorHAnsi"/>
          <w:lang w:val="en-GB"/>
        </w:rPr>
        <w:t xml:space="preserve">expressed </w:t>
      </w:r>
      <w:r>
        <w:rPr>
          <w:rFonts w:cstheme="minorHAnsi"/>
          <w:lang w:val="en-GB"/>
        </w:rPr>
        <w:t xml:space="preserve"> that it would be </w:t>
      </w:r>
      <w:r w:rsidR="002F7D1A">
        <w:rPr>
          <w:rFonts w:cstheme="minorHAnsi"/>
          <w:lang w:val="en-GB"/>
        </w:rPr>
        <w:t xml:space="preserve">good </w:t>
      </w:r>
      <w:r>
        <w:rPr>
          <w:rFonts w:cstheme="minorHAnsi"/>
          <w:lang w:val="en-GB"/>
        </w:rPr>
        <w:t xml:space="preserve"> to have a stable version of the requirements document ready by </w:t>
      </w:r>
      <w:r w:rsidR="002F7D1A">
        <w:rPr>
          <w:rFonts w:cstheme="minorHAnsi"/>
          <w:lang w:val="en-GB"/>
        </w:rPr>
        <w:t xml:space="preserve">the </w:t>
      </w:r>
      <w:r>
        <w:rPr>
          <w:rFonts w:cstheme="minorHAnsi"/>
          <w:lang w:val="en-GB"/>
        </w:rPr>
        <w:t>end of 2012.</w:t>
      </w:r>
    </w:p>
    <w:p w:rsidR="00D00A8B" w:rsidRPr="00C5249E" w:rsidRDefault="00D00A8B" w:rsidP="00D00A8B">
      <w:pPr>
        <w:pStyle w:val="ListParagraph"/>
        <w:keepNext/>
        <w:numPr>
          <w:ilvl w:val="0"/>
          <w:numId w:val="1"/>
        </w:numPr>
        <w:suppressAutoHyphens/>
        <w:adjustRightInd w:val="0"/>
        <w:spacing w:before="240"/>
        <w:ind w:left="357" w:hanging="357"/>
        <w:rPr>
          <w:rFonts w:asciiTheme="minorHAnsi" w:hAnsiTheme="minorHAnsi" w:cstheme="minorHAnsi"/>
          <w:b/>
          <w:bCs/>
          <w:lang w:val="en-GB"/>
        </w:rPr>
      </w:pPr>
      <w:r w:rsidRPr="004F0DEE">
        <w:rPr>
          <w:rFonts w:asciiTheme="minorHAnsi" w:hAnsiTheme="minorHAnsi" w:cstheme="minorHAnsi"/>
          <w:b/>
          <w:bCs/>
          <w:szCs w:val="24"/>
          <w:lang w:val="en-GB"/>
        </w:rPr>
        <w:t>Standards gap analysis based on ITS communications requirements</w:t>
      </w:r>
      <w:r w:rsidRPr="004F0DEE">
        <w:rPr>
          <w:rFonts w:asciiTheme="minorHAnsi" w:hAnsiTheme="minorHAnsi" w:cstheme="minorHAnsi"/>
          <w:b/>
          <w:bCs/>
          <w:szCs w:val="24"/>
        </w:rPr>
        <w:t xml:space="preserve"> </w:t>
      </w:r>
    </w:p>
    <w:p w:rsidR="00D00A8B" w:rsidRPr="0008662E" w:rsidRDefault="00D00A8B" w:rsidP="0008662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 xml:space="preserve">A future ITS communication standards gap analysis is closely interlinked with a complete requirements document. </w:t>
      </w:r>
    </w:p>
    <w:p w:rsidR="008E2A37" w:rsidRPr="008E2A37" w:rsidRDefault="00D00A8B" w:rsidP="008E2A37">
      <w:pPr>
        <w:pStyle w:val="ListParagraph"/>
        <w:keepNext/>
        <w:numPr>
          <w:ilvl w:val="0"/>
          <w:numId w:val="1"/>
        </w:numPr>
        <w:suppressAutoHyphens/>
        <w:adjustRightInd w:val="0"/>
        <w:spacing w:before="240"/>
        <w:ind w:left="357" w:hanging="357"/>
        <w:rPr>
          <w:rFonts w:asciiTheme="minorHAnsi" w:hAnsiTheme="minorHAnsi" w:cstheme="minorHAnsi"/>
          <w:b/>
          <w:bCs/>
          <w:lang w:val="en-GB"/>
        </w:rPr>
      </w:pPr>
      <w:r w:rsidRPr="00C5249E">
        <w:rPr>
          <w:rFonts w:asciiTheme="minorHAnsi" w:hAnsiTheme="minorHAnsi" w:cstheme="minorHAnsi"/>
          <w:b/>
          <w:bCs/>
          <w:szCs w:val="24"/>
        </w:rPr>
        <w:t xml:space="preserve">Update of Terms of Reference </w:t>
      </w:r>
      <w:r>
        <w:rPr>
          <w:rFonts w:asciiTheme="minorHAnsi" w:hAnsiTheme="minorHAnsi" w:cstheme="minorHAnsi"/>
          <w:b/>
          <w:bCs/>
          <w:szCs w:val="24"/>
        </w:rPr>
        <w:t>and list of work items</w:t>
      </w:r>
    </w:p>
    <w:p w:rsidR="008E2A37" w:rsidRDefault="008E2A37" w:rsidP="008E2A37">
      <w:pPr>
        <w:keepNext/>
        <w:suppressAutoHyphens/>
        <w:adjustRightInd w:val="0"/>
        <w:spacing w:before="240"/>
        <w:rPr>
          <w:rFonts w:cstheme="minorHAnsi"/>
          <w:szCs w:val="24"/>
        </w:rPr>
      </w:pPr>
      <w:r w:rsidRPr="008E2A37">
        <w:rPr>
          <w:rFonts w:cstheme="minorHAnsi"/>
          <w:szCs w:val="24"/>
        </w:rPr>
        <w:t xml:space="preserve">It was agreed to accept the changes made earlier in the working documents (terms of reference, list of work items). </w:t>
      </w:r>
    </w:p>
    <w:p w:rsidR="00D00A8B" w:rsidRPr="008E2A37" w:rsidRDefault="008E2A37" w:rsidP="005302B4">
      <w:pPr>
        <w:keepNext/>
        <w:pBdr>
          <w:top w:val="single" w:sz="4" w:space="1" w:color="auto"/>
          <w:left w:val="single" w:sz="4" w:space="4" w:color="auto"/>
          <w:bottom w:val="single" w:sz="4" w:space="1" w:color="auto"/>
          <w:right w:val="single" w:sz="4" w:space="4" w:color="auto"/>
        </w:pBdr>
        <w:suppressAutoHyphens/>
        <w:adjustRightInd w:val="0"/>
        <w:spacing w:before="240"/>
        <w:rPr>
          <w:rFonts w:cstheme="minorHAnsi"/>
          <w:b/>
          <w:bCs/>
          <w:u w:val="single"/>
          <w:lang w:val="en-GB"/>
        </w:rPr>
      </w:pPr>
      <w:r w:rsidRPr="008E2A37">
        <w:rPr>
          <w:rFonts w:cstheme="minorHAnsi"/>
          <w:b/>
          <w:bCs/>
          <w:szCs w:val="24"/>
          <w:u w:val="single"/>
        </w:rPr>
        <w:t>Action 5: ITU Secretariat (Martin Adolph)</w:t>
      </w:r>
      <w:r w:rsidR="005302B4">
        <w:rPr>
          <w:rFonts w:cstheme="minorHAnsi"/>
          <w:b/>
          <w:bCs/>
          <w:szCs w:val="24"/>
          <w:u w:val="single"/>
        </w:rPr>
        <w:t xml:space="preserve"> ASAP:</w:t>
      </w:r>
      <w:r w:rsidR="005302B4" w:rsidRPr="005302B4">
        <w:rPr>
          <w:rFonts w:cstheme="minorHAnsi"/>
          <w:szCs w:val="24"/>
        </w:rPr>
        <w:t xml:space="preserve"> </w:t>
      </w:r>
      <w:r w:rsidR="005302B4">
        <w:rPr>
          <w:rFonts w:cstheme="minorHAnsi"/>
          <w:szCs w:val="24"/>
        </w:rPr>
        <w:t>T</w:t>
      </w:r>
      <w:r w:rsidRPr="005302B4">
        <w:rPr>
          <w:rFonts w:cstheme="minorHAnsi"/>
          <w:szCs w:val="24"/>
        </w:rPr>
        <w:t>o update website.</w:t>
      </w:r>
    </w:p>
    <w:p w:rsidR="00D00A8B" w:rsidRPr="00AD4C57" w:rsidRDefault="00D00A8B" w:rsidP="00D00A8B">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cstheme="minorHAnsi"/>
          <w:b/>
          <w:bCs/>
          <w:szCs w:val="24"/>
        </w:rPr>
      </w:pPr>
      <w:r>
        <w:rPr>
          <w:rFonts w:asciiTheme="minorHAnsi" w:hAnsiTheme="minorHAnsi" w:cstheme="minorHAnsi"/>
          <w:b/>
          <w:bCs/>
          <w:szCs w:val="24"/>
        </w:rPr>
        <w:t>Collaboration management</w:t>
      </w:r>
    </w:p>
    <w:p w:rsidR="00D00A8B" w:rsidRPr="00AD4C57" w:rsidRDefault="00D00A8B" w:rsidP="00D00A8B">
      <w:p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Pr>
          <w:rFonts w:cstheme="minorHAnsi"/>
          <w:szCs w:val="24"/>
        </w:rPr>
        <w:t>No updates to report.</w:t>
      </w:r>
    </w:p>
    <w:p w:rsidR="00D00A8B" w:rsidRPr="00AD4C57" w:rsidRDefault="00D00A8B" w:rsidP="00D00A8B">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b/>
          <w:bCs/>
          <w:szCs w:val="24"/>
        </w:rPr>
      </w:pPr>
      <w:r>
        <w:rPr>
          <w:rFonts w:cstheme="minorHAnsi"/>
          <w:b/>
          <w:bCs/>
          <w:szCs w:val="24"/>
        </w:rPr>
        <w:t>Next meetings</w:t>
      </w:r>
    </w:p>
    <w:p w:rsidR="00D00A8B" w:rsidRDefault="00D00A8B" w:rsidP="00732D7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 xml:space="preserve">The next meeting of the Collaboration on ITS Communication Standards will take place on </w:t>
      </w:r>
      <w:r w:rsidR="008E2A37">
        <w:rPr>
          <w:rFonts w:cstheme="minorHAnsi"/>
          <w:b/>
          <w:bCs/>
          <w:szCs w:val="24"/>
        </w:rPr>
        <w:t>Monday</w:t>
      </w:r>
      <w:r w:rsidRPr="00BB75AC">
        <w:rPr>
          <w:rFonts w:cstheme="minorHAnsi"/>
          <w:b/>
          <w:bCs/>
          <w:szCs w:val="24"/>
        </w:rPr>
        <w:t xml:space="preserve">, </w:t>
      </w:r>
      <w:r w:rsidR="008E2A37">
        <w:rPr>
          <w:rFonts w:cstheme="minorHAnsi"/>
          <w:b/>
          <w:bCs/>
          <w:szCs w:val="24"/>
        </w:rPr>
        <w:t>17</w:t>
      </w:r>
      <w:r w:rsidR="00732D75">
        <w:rPr>
          <w:rFonts w:cstheme="minorHAnsi"/>
          <w:b/>
          <w:bCs/>
          <w:szCs w:val="24"/>
        </w:rPr>
        <w:t> </w:t>
      </w:r>
      <w:r w:rsidR="008E2A37">
        <w:rPr>
          <w:rFonts w:cstheme="minorHAnsi"/>
          <w:b/>
          <w:bCs/>
          <w:szCs w:val="24"/>
        </w:rPr>
        <w:t>December 2012</w:t>
      </w:r>
      <w:r w:rsidRPr="00BB75AC">
        <w:rPr>
          <w:rFonts w:cstheme="minorHAnsi"/>
          <w:b/>
          <w:bCs/>
          <w:szCs w:val="24"/>
        </w:rPr>
        <w:t xml:space="preserve"> in </w:t>
      </w:r>
      <w:r w:rsidR="008E2A37">
        <w:rPr>
          <w:rFonts w:cstheme="minorHAnsi"/>
          <w:b/>
          <w:bCs/>
          <w:szCs w:val="24"/>
        </w:rPr>
        <w:t>Washington, D.C.</w:t>
      </w:r>
      <w:r w:rsidRPr="00BB75AC">
        <w:rPr>
          <w:rFonts w:cstheme="minorHAnsi"/>
          <w:b/>
          <w:bCs/>
          <w:szCs w:val="24"/>
        </w:rPr>
        <w:t xml:space="preserve">, </w:t>
      </w:r>
      <w:r w:rsidR="008E2A37">
        <w:rPr>
          <w:rFonts w:cstheme="minorHAnsi"/>
          <w:b/>
          <w:bCs/>
          <w:szCs w:val="24"/>
        </w:rPr>
        <w:t>United States</w:t>
      </w:r>
      <w:r>
        <w:rPr>
          <w:rFonts w:cstheme="minorHAnsi"/>
          <w:szCs w:val="24"/>
        </w:rPr>
        <w:t xml:space="preserve">. The meeting will be hosted by the </w:t>
      </w:r>
      <w:hyperlink r:id="rId23" w:history="1">
        <w:r w:rsidR="008E2A37" w:rsidRPr="005E13B9">
          <w:rPr>
            <w:rStyle w:val="Hyperlink"/>
            <w:rFonts w:cstheme="minorHAnsi"/>
            <w:szCs w:val="24"/>
          </w:rPr>
          <w:t>Alliance of Automobile Manufacturers (AAM)</w:t>
        </w:r>
      </w:hyperlink>
      <w:r>
        <w:rPr>
          <w:rFonts w:cstheme="minorHAnsi"/>
          <w:szCs w:val="24"/>
        </w:rPr>
        <w:t xml:space="preserve">. </w:t>
      </w:r>
      <w:r w:rsidR="008E2A37">
        <w:rPr>
          <w:rFonts w:cstheme="minorHAnsi"/>
          <w:szCs w:val="24"/>
        </w:rPr>
        <w:t xml:space="preserve">Meeting logistics are posted at </w:t>
      </w:r>
      <w:hyperlink r:id="rId24" w:history="1">
        <w:r w:rsidR="008E2A37" w:rsidRPr="00DD3A31">
          <w:rPr>
            <w:rStyle w:val="Hyperlink"/>
            <w:rFonts w:cstheme="minorHAnsi"/>
            <w:szCs w:val="24"/>
          </w:rPr>
          <w:t>http://www.itu.int/md/T09-TSB-CIR-0319/en</w:t>
        </w:r>
      </w:hyperlink>
      <w:r w:rsidR="008E2A37">
        <w:rPr>
          <w:rFonts w:cstheme="minorHAnsi"/>
          <w:szCs w:val="24"/>
        </w:rPr>
        <w:t xml:space="preserve"> and p</w:t>
      </w:r>
      <w:r>
        <w:rPr>
          <w:rFonts w:cstheme="minorHAnsi"/>
          <w:szCs w:val="24"/>
        </w:rPr>
        <w:t>articipants are invited to register at</w:t>
      </w:r>
      <w:r w:rsidR="008E2A37">
        <w:t xml:space="preserve"> </w:t>
      </w:r>
      <w:hyperlink r:id="rId25" w:history="1">
        <w:r w:rsidR="008E2A37" w:rsidRPr="00DD3A31">
          <w:rPr>
            <w:rStyle w:val="Hyperlink"/>
          </w:rPr>
          <w:t>http://www.itu.int/reg/tmisc/3000477</w:t>
        </w:r>
      </w:hyperlink>
      <w:r>
        <w:rPr>
          <w:rFonts w:cstheme="minorHAnsi"/>
          <w:szCs w:val="24"/>
        </w:rPr>
        <w:t>.</w:t>
      </w:r>
      <w:r w:rsidR="008E2A37">
        <w:rPr>
          <w:rFonts w:cstheme="minorHAnsi"/>
          <w:szCs w:val="24"/>
        </w:rPr>
        <w:t xml:space="preserve"> Remote participation will be available.</w:t>
      </w:r>
    </w:p>
    <w:p w:rsidR="00D00A8B" w:rsidRPr="005E13B9" w:rsidRDefault="00CA5E43" w:rsidP="005E13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hyperlink r:id="rId26" w:history="1">
        <w:r w:rsidR="00D00A8B" w:rsidRPr="005F2B17">
          <w:rPr>
            <w:rStyle w:val="Hyperlink"/>
            <w:rFonts w:cstheme="minorHAnsi"/>
            <w:szCs w:val="24"/>
          </w:rPr>
          <w:t>ITU-T Focus Group on Driver Distraction</w:t>
        </w:r>
      </w:hyperlink>
      <w:r w:rsidR="00D00A8B">
        <w:rPr>
          <w:rFonts w:cstheme="minorHAnsi"/>
          <w:szCs w:val="24"/>
        </w:rPr>
        <w:t xml:space="preserve"> will meet in the same venue on </w:t>
      </w:r>
      <w:r w:rsidR="008E2A37">
        <w:rPr>
          <w:rFonts w:cstheme="minorHAnsi"/>
          <w:b/>
          <w:bCs/>
          <w:szCs w:val="24"/>
        </w:rPr>
        <w:t>18</w:t>
      </w:r>
      <w:r w:rsidR="00D00A8B" w:rsidRPr="00BB75AC">
        <w:rPr>
          <w:rFonts w:cstheme="minorHAnsi"/>
          <w:b/>
          <w:bCs/>
          <w:szCs w:val="24"/>
        </w:rPr>
        <w:t>-</w:t>
      </w:r>
      <w:r w:rsidR="008E2A37">
        <w:rPr>
          <w:rFonts w:cstheme="minorHAnsi"/>
          <w:b/>
          <w:bCs/>
          <w:szCs w:val="24"/>
        </w:rPr>
        <w:t>19</w:t>
      </w:r>
      <w:r w:rsidR="00D00A8B" w:rsidRPr="00BB75AC">
        <w:rPr>
          <w:rFonts w:cstheme="minorHAnsi"/>
          <w:b/>
          <w:bCs/>
          <w:szCs w:val="24"/>
        </w:rPr>
        <w:t xml:space="preserve"> </w:t>
      </w:r>
      <w:r w:rsidR="008E2A37">
        <w:rPr>
          <w:rFonts w:cstheme="minorHAnsi"/>
          <w:b/>
          <w:bCs/>
          <w:szCs w:val="24"/>
        </w:rPr>
        <w:t xml:space="preserve">December </w:t>
      </w:r>
      <w:r w:rsidR="00D00A8B" w:rsidRPr="00BB75AC">
        <w:rPr>
          <w:rFonts w:cstheme="minorHAnsi"/>
          <w:b/>
          <w:bCs/>
          <w:szCs w:val="24"/>
        </w:rPr>
        <w:t>2012</w:t>
      </w:r>
      <w:r w:rsidR="00D00A8B">
        <w:rPr>
          <w:rFonts w:cstheme="minorHAnsi"/>
          <w:szCs w:val="24"/>
        </w:rPr>
        <w:t>.</w:t>
      </w:r>
    </w:p>
    <w:p w:rsidR="00D00A8B" w:rsidRDefault="00D00A8B" w:rsidP="008E2A37">
      <w:pPr>
        <w:tabs>
          <w:tab w:val="left" w:pos="794"/>
          <w:tab w:val="left" w:pos="1191"/>
          <w:tab w:val="left" w:pos="1588"/>
          <w:tab w:val="left" w:pos="1985"/>
        </w:tabs>
        <w:overflowPunct w:val="0"/>
        <w:autoSpaceDE w:val="0"/>
        <w:autoSpaceDN w:val="0"/>
        <w:adjustRightInd w:val="0"/>
        <w:spacing w:before="120" w:after="0" w:line="240" w:lineRule="auto"/>
        <w:textAlignment w:val="baseline"/>
      </w:pPr>
      <w:r>
        <w:t xml:space="preserve">The first meeting in 2013 </w:t>
      </w:r>
      <w:r w:rsidR="008E2A37">
        <w:t xml:space="preserve">will take place on </w:t>
      </w:r>
      <w:r w:rsidR="008E2A37">
        <w:rPr>
          <w:b/>
          <w:bCs/>
        </w:rPr>
        <w:t>21</w:t>
      </w:r>
      <w:r w:rsidRPr="005F2B17">
        <w:rPr>
          <w:b/>
          <w:bCs/>
        </w:rPr>
        <w:t xml:space="preserve"> March 2013</w:t>
      </w:r>
      <w:r w:rsidRPr="00F07558">
        <w:rPr>
          <w:bCs/>
        </w:rPr>
        <w:t xml:space="preserve">, </w:t>
      </w:r>
      <w:r w:rsidR="008E2A37">
        <w:rPr>
          <w:bCs/>
        </w:rPr>
        <w:t xml:space="preserve">hosted by CCSA in Beijing, </w:t>
      </w:r>
      <w:r w:rsidRPr="00B05698">
        <w:t>China</w:t>
      </w:r>
      <w:r>
        <w:t>.</w:t>
      </w:r>
    </w:p>
    <w:p w:rsidR="008E2A37" w:rsidRDefault="008E2A37" w:rsidP="00732D75">
      <w:pPr>
        <w:tabs>
          <w:tab w:val="left" w:pos="794"/>
          <w:tab w:val="left" w:pos="1191"/>
          <w:tab w:val="left" w:pos="1588"/>
          <w:tab w:val="left" w:pos="1985"/>
        </w:tabs>
        <w:overflowPunct w:val="0"/>
        <w:autoSpaceDE w:val="0"/>
        <w:autoSpaceDN w:val="0"/>
        <w:adjustRightInd w:val="0"/>
        <w:spacing w:before="120" w:after="0" w:line="240" w:lineRule="auto"/>
        <w:textAlignment w:val="baseline"/>
      </w:pPr>
      <w:r>
        <w:t xml:space="preserve">The second meeting will take place on </w:t>
      </w:r>
      <w:r w:rsidRPr="008E2A37">
        <w:rPr>
          <w:b/>
          <w:bCs/>
        </w:rPr>
        <w:t>28 June 2013</w:t>
      </w:r>
      <w:r>
        <w:t xml:space="preserve"> at ITU headquarters in Geneva, Switzerland. The meeting will be preceded by a joint workshop organized by ITU and UNECE on </w:t>
      </w:r>
      <w:r w:rsidRPr="008E2A37">
        <w:rPr>
          <w:b/>
          <w:bCs/>
        </w:rPr>
        <w:t>27 June</w:t>
      </w:r>
      <w:r>
        <w:t xml:space="preserve"> (tentative title: “Intelligent transportation systems in emerging markets – drivers for safe and sustainable growth”). Interested delegates may also attend the meeting of UNECE WP.29 (“Vehicle Regulations”)</w:t>
      </w:r>
      <w:r w:rsidR="00732D75">
        <w:t xml:space="preserve"> which addresses ITS-related issues on 25-26 June.</w:t>
      </w:r>
    </w:p>
    <w:p w:rsidR="00732D75" w:rsidRDefault="00732D75" w:rsidP="00732D75">
      <w:pPr>
        <w:tabs>
          <w:tab w:val="left" w:pos="794"/>
          <w:tab w:val="left" w:pos="1191"/>
          <w:tab w:val="left" w:pos="1588"/>
          <w:tab w:val="left" w:pos="1985"/>
        </w:tabs>
        <w:overflowPunct w:val="0"/>
        <w:autoSpaceDE w:val="0"/>
        <w:autoSpaceDN w:val="0"/>
        <w:adjustRightInd w:val="0"/>
        <w:spacing w:before="120" w:after="0" w:line="240" w:lineRule="auto"/>
        <w:textAlignment w:val="baseline"/>
      </w:pPr>
      <w:r>
        <w:t xml:space="preserve">The third meeting is planned in conjunction with ITS World Congress 2013 (14-18 October 2013) in Tokyo, Japan. TTC is advised to introduce its proposal to organize a global standards harmonization roundtable </w:t>
      </w:r>
      <w:r w:rsidR="00F4340B">
        <w:t xml:space="preserve">at ITS World Congress 2013 </w:t>
      </w:r>
      <w:r>
        <w:t xml:space="preserve">via the ITS Asia Pacific </w:t>
      </w:r>
      <w:proofErr w:type="spellStart"/>
      <w:r>
        <w:t>programme</w:t>
      </w:r>
      <w:proofErr w:type="spellEnd"/>
      <w:r>
        <w:t xml:space="preserve"> committee.</w:t>
      </w:r>
    </w:p>
    <w:p w:rsidR="00732D75" w:rsidRDefault="00732D75" w:rsidP="00334FE3">
      <w:pPr>
        <w:tabs>
          <w:tab w:val="left" w:pos="794"/>
          <w:tab w:val="left" w:pos="1191"/>
          <w:tab w:val="left" w:pos="1588"/>
          <w:tab w:val="left" w:pos="1985"/>
        </w:tabs>
        <w:overflowPunct w:val="0"/>
        <w:autoSpaceDE w:val="0"/>
        <w:autoSpaceDN w:val="0"/>
        <w:adjustRightInd w:val="0"/>
        <w:spacing w:before="120" w:after="0" w:line="240" w:lineRule="auto"/>
        <w:textAlignment w:val="baseline"/>
      </w:pPr>
      <w:r>
        <w:t>Offers to host subsequent Collaboration meetings are most welcome. Concrete information (when, where, who will host) can be send to the ITU secretariat</w:t>
      </w:r>
      <w:r w:rsidR="00334FE3">
        <w:t xml:space="preserve">, </w:t>
      </w:r>
      <w:hyperlink r:id="rId27" w:history="1">
        <w:r w:rsidR="00334FE3" w:rsidRPr="001A0E35">
          <w:rPr>
            <w:rStyle w:val="Hyperlink"/>
          </w:rPr>
          <w:t>tsbcits@itu.int</w:t>
        </w:r>
      </w:hyperlink>
      <w:r>
        <w:t>.</w:t>
      </w:r>
    </w:p>
    <w:p w:rsidR="00D00A8B" w:rsidRPr="00AD4C57" w:rsidRDefault="00D00A8B" w:rsidP="00D00A8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b/>
          <w:bCs/>
          <w:szCs w:val="24"/>
        </w:rPr>
      </w:pPr>
      <w:r w:rsidRPr="00AD4C57">
        <w:rPr>
          <w:rFonts w:cstheme="minorHAnsi"/>
          <w:b/>
          <w:bCs/>
          <w:szCs w:val="24"/>
        </w:rPr>
        <w:lastRenderedPageBreak/>
        <w:t>Any other business</w:t>
      </w:r>
    </w:p>
    <w:p w:rsidR="00D00A8B" w:rsidRPr="00AD4C57" w:rsidRDefault="00D00A8B" w:rsidP="00D00A8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None.</w:t>
      </w:r>
    </w:p>
    <w:p w:rsidR="00D00A8B" w:rsidRPr="00AD4C57" w:rsidRDefault="00D00A8B" w:rsidP="00D00A8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b/>
          <w:bCs/>
          <w:szCs w:val="24"/>
        </w:rPr>
      </w:pPr>
      <w:r w:rsidRPr="00AD4C57">
        <w:rPr>
          <w:rFonts w:cstheme="minorHAnsi"/>
          <w:b/>
          <w:bCs/>
          <w:szCs w:val="24"/>
        </w:rPr>
        <w:t>Close of meeting</w:t>
      </w:r>
    </w:p>
    <w:p w:rsidR="00D00A8B" w:rsidRDefault="00D00A8B" w:rsidP="005E13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lang w:val="en-GB"/>
        </w:rPr>
      </w:pPr>
      <w:r w:rsidRPr="00AD4C57">
        <w:rPr>
          <w:rFonts w:cstheme="minorHAnsi"/>
          <w:lang w:val="en-GB"/>
        </w:rPr>
        <w:t>The Chairman thanked the parti</w:t>
      </w:r>
      <w:r w:rsidR="005E13B9">
        <w:rPr>
          <w:rFonts w:cstheme="minorHAnsi"/>
          <w:lang w:val="en-GB"/>
        </w:rPr>
        <w:t>cipants for all the discussions and</w:t>
      </w:r>
      <w:r>
        <w:rPr>
          <w:rFonts w:cstheme="minorHAnsi"/>
          <w:lang w:val="en-GB"/>
        </w:rPr>
        <w:t xml:space="preserve"> </w:t>
      </w:r>
      <w:r w:rsidRPr="00AD4C57">
        <w:rPr>
          <w:rFonts w:cstheme="minorHAnsi"/>
          <w:lang w:val="en-GB"/>
        </w:rPr>
        <w:t xml:space="preserve">the host </w:t>
      </w:r>
      <w:r w:rsidR="005E13B9">
        <w:rPr>
          <w:rFonts w:cstheme="minorHAnsi"/>
          <w:lang w:val="en-GB"/>
        </w:rPr>
        <w:t>FTW</w:t>
      </w:r>
      <w:r>
        <w:rPr>
          <w:rFonts w:cstheme="minorHAnsi"/>
          <w:lang w:val="en-GB"/>
        </w:rPr>
        <w:t xml:space="preserve"> </w:t>
      </w:r>
      <w:r w:rsidRPr="00AD4C57">
        <w:rPr>
          <w:rFonts w:cstheme="minorHAnsi"/>
          <w:lang w:val="en-GB"/>
        </w:rPr>
        <w:t xml:space="preserve">for </w:t>
      </w:r>
      <w:r>
        <w:rPr>
          <w:rFonts w:cstheme="minorHAnsi"/>
          <w:lang w:val="en-GB"/>
        </w:rPr>
        <w:t xml:space="preserve">providing </w:t>
      </w:r>
      <w:r w:rsidRPr="00AD4C57">
        <w:rPr>
          <w:rFonts w:cstheme="minorHAnsi"/>
          <w:lang w:val="en-GB"/>
        </w:rPr>
        <w:t xml:space="preserve">excellent meeting facilities. </w:t>
      </w:r>
    </w:p>
    <w:p w:rsidR="00D00A8B" w:rsidRPr="00200EBD" w:rsidRDefault="00D00A8B" w:rsidP="005E13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b/>
          <w:bCs/>
          <w:szCs w:val="24"/>
        </w:rPr>
      </w:pPr>
      <w:r w:rsidRPr="00AD4C57">
        <w:rPr>
          <w:rFonts w:cstheme="minorHAnsi"/>
          <w:lang w:val="en-GB"/>
        </w:rPr>
        <w:t xml:space="preserve">The meeting closed at </w:t>
      </w:r>
      <w:r w:rsidR="005E13B9">
        <w:rPr>
          <w:rFonts w:cstheme="minorHAnsi"/>
          <w:lang w:val="en-GB"/>
        </w:rPr>
        <w:t>5</w:t>
      </w:r>
      <w:r w:rsidRPr="00AD4C57">
        <w:rPr>
          <w:rFonts w:cstheme="minorHAnsi"/>
          <w:lang w:val="en-GB"/>
        </w:rPr>
        <w:t xml:space="preserve">:45pm local time. </w:t>
      </w:r>
    </w:p>
    <w:p w:rsidR="00D00A8B" w:rsidRPr="005E13B9" w:rsidRDefault="00D00A8B" w:rsidP="00D00A8B">
      <w:pPr>
        <w:rPr>
          <w:rFonts w:cstheme="minorHAnsi"/>
          <w:szCs w:val="24"/>
        </w:rPr>
      </w:pPr>
    </w:p>
    <w:p w:rsidR="002A1B90" w:rsidRDefault="002A1B90">
      <w:pPr>
        <w:rPr>
          <w:rFonts w:asciiTheme="majorHAnsi" w:eastAsiaTheme="majorEastAsia" w:hAnsiTheme="majorHAnsi" w:cstheme="majorBidi"/>
          <w:b/>
          <w:bCs/>
          <w:color w:val="4F81BD" w:themeColor="accent1"/>
          <w:lang w:val="en-GB"/>
        </w:rPr>
      </w:pPr>
      <w:r>
        <w:rPr>
          <w:lang w:val="en-GB"/>
        </w:rPr>
        <w:br w:type="page"/>
      </w:r>
    </w:p>
    <w:p w:rsidR="00D00A8B" w:rsidRDefault="00D00A8B" w:rsidP="00D00A8B">
      <w:pPr>
        <w:pStyle w:val="Heading3"/>
        <w:rPr>
          <w:lang w:val="en-GB"/>
        </w:rPr>
      </w:pPr>
      <w:r>
        <w:rPr>
          <w:lang w:val="en-GB"/>
        </w:rPr>
        <w:lastRenderedPageBreak/>
        <w:t>List of new actions</w:t>
      </w:r>
    </w:p>
    <w:p w:rsidR="005302B4" w:rsidRPr="005E13B9" w:rsidRDefault="005302B4" w:rsidP="005302B4">
      <w:pPr>
        <w:suppressAutoHyphens/>
        <w:adjustRightInd w:val="0"/>
        <w:spacing w:before="240"/>
        <w:rPr>
          <w:rFonts w:cstheme="minorHAnsi"/>
          <w:lang w:val="en-GB"/>
        </w:rPr>
      </w:pPr>
      <w:r w:rsidRPr="00F5353C">
        <w:rPr>
          <w:rFonts w:cstheme="minorHAnsi"/>
          <w:b/>
          <w:bCs/>
          <w:u w:val="single"/>
          <w:lang w:val="en-GB"/>
        </w:rPr>
        <w:t>Action</w:t>
      </w:r>
      <w:r>
        <w:rPr>
          <w:rFonts w:cstheme="minorHAnsi"/>
          <w:b/>
          <w:bCs/>
          <w:u w:val="single"/>
          <w:lang w:val="en-GB"/>
        </w:rPr>
        <w:t xml:space="preserve"> 1</w:t>
      </w:r>
      <w:r w:rsidRPr="00F5353C">
        <w:rPr>
          <w:rFonts w:cstheme="minorHAnsi"/>
          <w:b/>
          <w:bCs/>
          <w:u w:val="single"/>
          <w:lang w:val="en-GB"/>
        </w:rPr>
        <w:t>: ITU secretariat (Martin Adolph)</w:t>
      </w:r>
      <w:r>
        <w:rPr>
          <w:rFonts w:cstheme="minorHAnsi"/>
          <w:b/>
          <w:bCs/>
          <w:u w:val="single"/>
          <w:lang w:val="en-GB"/>
        </w:rPr>
        <w:t xml:space="preserve"> by next Collaboration meeting:</w:t>
      </w:r>
      <w:r w:rsidRPr="005E13B9">
        <w:rPr>
          <w:rFonts w:cstheme="minorHAnsi"/>
          <w:lang w:val="en-GB"/>
        </w:rPr>
        <w:t xml:space="preserve"> To establish contact </w:t>
      </w:r>
      <w:r>
        <w:rPr>
          <w:rFonts w:cstheme="minorHAnsi"/>
          <w:lang w:val="en-GB"/>
        </w:rPr>
        <w:t xml:space="preserve">between SG17 focal points and ITS safety pilot, </w:t>
      </w:r>
      <w:r w:rsidRPr="005E13B9">
        <w:rPr>
          <w:rFonts w:cstheme="minorHAnsi"/>
          <w:lang w:val="en-GB"/>
        </w:rPr>
        <w:t>and follow up.</w:t>
      </w:r>
    </w:p>
    <w:p w:rsidR="005302B4" w:rsidRPr="005E13B9" w:rsidRDefault="005302B4" w:rsidP="00592D43">
      <w:pPr>
        <w:suppressAutoHyphens/>
        <w:adjustRightInd w:val="0"/>
        <w:spacing w:before="240"/>
        <w:rPr>
          <w:rFonts w:cstheme="minorHAnsi"/>
          <w:lang w:val="en-GB"/>
        </w:rPr>
      </w:pPr>
      <w:r w:rsidRPr="00F5353C">
        <w:rPr>
          <w:rFonts w:cstheme="minorHAnsi"/>
          <w:b/>
          <w:bCs/>
          <w:u w:val="single"/>
          <w:lang w:val="en-GB"/>
        </w:rPr>
        <w:t>Action</w:t>
      </w:r>
      <w:r>
        <w:rPr>
          <w:rFonts w:cstheme="minorHAnsi"/>
          <w:b/>
          <w:bCs/>
          <w:u w:val="single"/>
          <w:lang w:val="en-GB"/>
        </w:rPr>
        <w:t xml:space="preserve"> 2</w:t>
      </w:r>
      <w:r w:rsidRPr="00F5353C">
        <w:rPr>
          <w:rFonts w:cstheme="minorHAnsi"/>
          <w:b/>
          <w:bCs/>
          <w:u w:val="single"/>
          <w:lang w:val="en-GB"/>
        </w:rPr>
        <w:t>: ITU secretariat (Martin Adolph)</w:t>
      </w:r>
      <w:r>
        <w:rPr>
          <w:rFonts w:cstheme="minorHAnsi"/>
          <w:b/>
          <w:bCs/>
          <w:u w:val="single"/>
          <w:lang w:val="en-GB"/>
        </w:rPr>
        <w:t>:</w:t>
      </w:r>
      <w:r w:rsidRPr="005E13B9">
        <w:rPr>
          <w:rFonts w:cstheme="minorHAnsi"/>
          <w:lang w:val="en-GB"/>
        </w:rPr>
        <w:t xml:space="preserve"> </w:t>
      </w:r>
      <w:r w:rsidR="00592D43">
        <w:rPr>
          <w:rFonts w:cstheme="minorHAnsi"/>
          <w:lang w:val="en-GB"/>
        </w:rPr>
        <w:t>T</w:t>
      </w:r>
      <w:r w:rsidR="00592D43" w:rsidRPr="005E13B9">
        <w:rPr>
          <w:rFonts w:cstheme="minorHAnsi"/>
          <w:lang w:val="en-GB"/>
        </w:rPr>
        <w:t xml:space="preserve">o collect and share </w:t>
      </w:r>
      <w:r w:rsidR="00592D43">
        <w:rPr>
          <w:rFonts w:cstheme="minorHAnsi"/>
          <w:lang w:val="en-GB"/>
        </w:rPr>
        <w:t xml:space="preserve">ITS-related </w:t>
      </w:r>
      <w:r w:rsidR="00592D43" w:rsidRPr="005E13B9">
        <w:rPr>
          <w:rFonts w:cstheme="minorHAnsi"/>
          <w:lang w:val="en-GB"/>
        </w:rPr>
        <w:t xml:space="preserve">event information </w:t>
      </w:r>
      <w:r w:rsidR="00592D43" w:rsidRPr="005E13B9">
        <w:rPr>
          <w:rFonts w:cstheme="minorHAnsi"/>
        </w:rPr>
        <w:t xml:space="preserve">(see </w:t>
      </w:r>
      <w:r w:rsidR="00592D43">
        <w:rPr>
          <w:rFonts w:cstheme="minorHAnsi"/>
        </w:rPr>
        <w:fldChar w:fldCharType="begin"/>
      </w:r>
      <w:r w:rsidR="00592D43">
        <w:rPr>
          <w:rFonts w:cstheme="minorHAnsi"/>
        </w:rPr>
        <w:instrText xml:space="preserve"> REF _Ref339802546 \h </w:instrText>
      </w:r>
      <w:r w:rsidR="00592D43">
        <w:rPr>
          <w:rFonts w:cstheme="minorHAnsi"/>
        </w:rPr>
      </w:r>
      <w:r w:rsidR="00592D43">
        <w:rPr>
          <w:rFonts w:cstheme="minorHAnsi"/>
        </w:rPr>
        <w:fldChar w:fldCharType="separate"/>
      </w:r>
      <w:r w:rsidR="00592D43">
        <w:t>Annex 1 – Upcoming ITS (standards) related events</w:t>
      </w:r>
      <w:r w:rsidR="00592D43">
        <w:rPr>
          <w:rFonts w:cstheme="minorHAnsi"/>
        </w:rPr>
        <w:fldChar w:fldCharType="end"/>
      </w:r>
      <w:r w:rsidR="00592D43" w:rsidRPr="005E13B9">
        <w:rPr>
          <w:rFonts w:cstheme="minorHAnsi"/>
        </w:rPr>
        <w:t>)</w:t>
      </w:r>
      <w:r w:rsidR="00592D43" w:rsidRPr="005E13B9">
        <w:rPr>
          <w:rFonts w:cstheme="minorHAnsi"/>
          <w:lang w:val="en-GB"/>
        </w:rPr>
        <w:t>.</w:t>
      </w:r>
    </w:p>
    <w:p w:rsidR="005302B4" w:rsidRDefault="005302B4" w:rsidP="005302B4">
      <w:r w:rsidRPr="0008662E">
        <w:rPr>
          <w:b/>
          <w:bCs/>
          <w:u w:val="single"/>
          <w:lang w:val="en-GB"/>
        </w:rPr>
        <w:t xml:space="preserve">Action 3: TTC / Dr Inoue </w:t>
      </w:r>
      <w:r w:rsidRPr="0008662E">
        <w:rPr>
          <w:b/>
          <w:bCs/>
          <w:u w:val="single"/>
        </w:rPr>
        <w:t>by 30 November 2012</w:t>
      </w:r>
      <w:r>
        <w:rPr>
          <w:b/>
          <w:bCs/>
          <w:u w:val="single"/>
        </w:rPr>
        <w:t>:</w:t>
      </w:r>
      <w:r w:rsidRPr="005E13B9">
        <w:t xml:space="preserve"> </w:t>
      </w:r>
      <w:r>
        <w:rPr>
          <w:lang w:val="en-GB"/>
        </w:rPr>
        <w:t>T</w:t>
      </w:r>
      <w:r w:rsidRPr="005E13B9">
        <w:rPr>
          <w:lang w:val="en-GB"/>
        </w:rPr>
        <w:t xml:space="preserve">o provide </w:t>
      </w:r>
      <w:r w:rsidRPr="005E13B9">
        <w:t>a high-level description of the social/societal role of ITS and the communication requirements of associated services.</w:t>
      </w:r>
    </w:p>
    <w:p w:rsidR="005302B4" w:rsidRDefault="005302B4" w:rsidP="005302B4">
      <w:r w:rsidRPr="0008662E">
        <w:rPr>
          <w:b/>
          <w:bCs/>
          <w:u w:val="single"/>
        </w:rPr>
        <w:t xml:space="preserve">Action 4: Drafting team (Dick </w:t>
      </w:r>
      <w:proofErr w:type="spellStart"/>
      <w:r w:rsidRPr="0008662E">
        <w:rPr>
          <w:b/>
          <w:bCs/>
          <w:u w:val="single"/>
        </w:rPr>
        <w:t>Schnacke</w:t>
      </w:r>
      <w:proofErr w:type="spellEnd"/>
      <w:r w:rsidRPr="0008662E">
        <w:rPr>
          <w:b/>
          <w:bCs/>
          <w:u w:val="single"/>
        </w:rPr>
        <w:t xml:space="preserve">, Scott </w:t>
      </w:r>
      <w:proofErr w:type="spellStart"/>
      <w:r w:rsidRPr="0008662E">
        <w:rPr>
          <w:b/>
          <w:bCs/>
          <w:u w:val="single"/>
        </w:rPr>
        <w:t>Cadzow</w:t>
      </w:r>
      <w:proofErr w:type="spellEnd"/>
      <w:r w:rsidRPr="0008662E">
        <w:rPr>
          <w:b/>
          <w:bCs/>
          <w:u w:val="single"/>
        </w:rPr>
        <w:t xml:space="preserve">, </w:t>
      </w:r>
      <w:proofErr w:type="spellStart"/>
      <w:r w:rsidRPr="0008662E">
        <w:rPr>
          <w:b/>
          <w:bCs/>
          <w:u w:val="single"/>
        </w:rPr>
        <w:t>Yasubumi</w:t>
      </w:r>
      <w:proofErr w:type="spellEnd"/>
      <w:r w:rsidRPr="0008662E">
        <w:rPr>
          <w:b/>
          <w:bCs/>
          <w:u w:val="single"/>
        </w:rPr>
        <w:t xml:space="preserve"> </w:t>
      </w:r>
      <w:proofErr w:type="spellStart"/>
      <w:r w:rsidRPr="0008662E">
        <w:rPr>
          <w:b/>
          <w:bCs/>
          <w:u w:val="single"/>
        </w:rPr>
        <w:t>Chimura</w:t>
      </w:r>
      <w:proofErr w:type="spellEnd"/>
      <w:r w:rsidRPr="0008662E">
        <w:rPr>
          <w:b/>
          <w:bCs/>
          <w:u w:val="single"/>
        </w:rPr>
        <w:t>) for presentation at next Collaboration meeting 17 December 2012</w:t>
      </w:r>
      <w:r>
        <w:rPr>
          <w:b/>
          <w:bCs/>
          <w:u w:val="single"/>
        </w:rPr>
        <w:t>:</w:t>
      </w:r>
      <w:r w:rsidRPr="005E13B9">
        <w:t xml:space="preserve"> </w:t>
      </w:r>
      <w:r>
        <w:t>T</w:t>
      </w:r>
      <w:r w:rsidRPr="005E13B9">
        <w:t>o revise ITS communications requirements document, and</w:t>
      </w:r>
    </w:p>
    <w:p w:rsidR="005302B4" w:rsidRDefault="005302B4" w:rsidP="005302B4">
      <w:r>
        <w:t>a)</w:t>
      </w:r>
      <w:r>
        <w:tab/>
        <w:t>Use the mapping and changes proposed by TTC in Doc 005.</w:t>
      </w:r>
    </w:p>
    <w:p w:rsidR="005302B4" w:rsidRDefault="005302B4" w:rsidP="005302B4">
      <w:r>
        <w:t>b)</w:t>
      </w:r>
      <w:r>
        <w:tab/>
        <w:t>Reflect the input from Dr Inoue (see Action 3).</w:t>
      </w:r>
    </w:p>
    <w:p w:rsidR="005302B4" w:rsidRDefault="005302B4" w:rsidP="005302B4">
      <w:r>
        <w:t>c)</w:t>
      </w:r>
      <w:r>
        <w:tab/>
        <w:t xml:space="preserve">Consider the inclusion of intelligent disaster handling systems as high-priority application, as </w:t>
      </w:r>
      <w:r>
        <w:tab/>
        <w:t>proposed in Doc 004.</w:t>
      </w:r>
    </w:p>
    <w:p w:rsidR="005302B4" w:rsidRDefault="005302B4" w:rsidP="005302B4">
      <w:r>
        <w:t>d)</w:t>
      </w:r>
      <w:r>
        <w:tab/>
        <w:t xml:space="preserve">Consider applying the matrix proposed in Recommendation ITU-T G.1000 to facilitate the </w:t>
      </w:r>
      <w:r>
        <w:tab/>
        <w:t>identification of communications QoS criteria.</w:t>
      </w:r>
    </w:p>
    <w:p w:rsidR="005302B4" w:rsidRPr="005E13B9" w:rsidRDefault="005302B4" w:rsidP="005302B4">
      <w:r>
        <w:t>e)</w:t>
      </w:r>
      <w:r>
        <w:tab/>
        <w:t>Propose a set of definitions to increase consistency of the document.</w:t>
      </w:r>
      <w:r w:rsidRPr="005E13B9">
        <w:t xml:space="preserve"> </w:t>
      </w:r>
    </w:p>
    <w:p w:rsidR="005302B4" w:rsidRPr="008E2A37" w:rsidRDefault="005302B4" w:rsidP="005302B4">
      <w:pPr>
        <w:keepNext/>
        <w:suppressAutoHyphens/>
        <w:adjustRightInd w:val="0"/>
        <w:spacing w:before="240"/>
        <w:rPr>
          <w:rFonts w:cstheme="minorHAnsi"/>
          <w:b/>
          <w:bCs/>
          <w:u w:val="single"/>
          <w:lang w:val="en-GB"/>
        </w:rPr>
      </w:pPr>
      <w:r w:rsidRPr="008E2A37">
        <w:rPr>
          <w:rFonts w:cstheme="minorHAnsi"/>
          <w:b/>
          <w:bCs/>
          <w:szCs w:val="24"/>
          <w:u w:val="single"/>
        </w:rPr>
        <w:t>Action 5: ITU Secretariat (Martin Adolph)</w:t>
      </w:r>
      <w:r>
        <w:rPr>
          <w:rFonts w:cstheme="minorHAnsi"/>
          <w:b/>
          <w:bCs/>
          <w:szCs w:val="24"/>
          <w:u w:val="single"/>
        </w:rPr>
        <w:t xml:space="preserve"> ASAP:</w:t>
      </w:r>
      <w:r w:rsidRPr="005302B4">
        <w:rPr>
          <w:rFonts w:cstheme="minorHAnsi"/>
          <w:szCs w:val="24"/>
        </w:rPr>
        <w:t xml:space="preserve"> </w:t>
      </w:r>
      <w:r>
        <w:rPr>
          <w:rFonts w:cstheme="minorHAnsi"/>
          <w:szCs w:val="24"/>
        </w:rPr>
        <w:t>T</w:t>
      </w:r>
      <w:r w:rsidRPr="005302B4">
        <w:rPr>
          <w:rFonts w:cstheme="minorHAnsi"/>
          <w:szCs w:val="24"/>
        </w:rPr>
        <w:t>o update website.</w:t>
      </w:r>
    </w:p>
    <w:p w:rsidR="00D00A8B" w:rsidRDefault="00D00A8B" w:rsidP="00D00A8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p>
    <w:p w:rsidR="00D00A8B" w:rsidRPr="005302B4" w:rsidRDefault="00D00A8B" w:rsidP="005302B4">
      <w:pPr>
        <w:pStyle w:val="Heading3"/>
        <w:rPr>
          <w:rFonts w:cstheme="minorHAnsi"/>
          <w:szCs w:val="24"/>
          <w:lang w:val="en-GB"/>
        </w:rPr>
      </w:pPr>
      <w:r>
        <w:rPr>
          <w:lang w:val="en-GB"/>
        </w:rPr>
        <w:t xml:space="preserve">Pending and </w:t>
      </w:r>
      <w:proofErr w:type="spellStart"/>
      <w:r>
        <w:rPr>
          <w:lang w:val="en-GB"/>
        </w:rPr>
        <w:t>ongoing</w:t>
      </w:r>
      <w:proofErr w:type="spellEnd"/>
      <w:r>
        <w:rPr>
          <w:lang w:val="en-GB"/>
        </w:rPr>
        <w:t xml:space="preserve"> a</w:t>
      </w:r>
      <w:r w:rsidRPr="001328DC">
        <w:rPr>
          <w:lang w:val="en-GB"/>
        </w:rPr>
        <w:t>ction</w:t>
      </w:r>
      <w:r>
        <w:rPr>
          <w:lang w:val="en-GB"/>
        </w:rPr>
        <w:t xml:space="preserve"> items</w:t>
      </w:r>
      <w:r w:rsidRPr="001328DC">
        <w:rPr>
          <w:lang w:val="en-GB"/>
        </w:rPr>
        <w:t xml:space="preserve"> from previous Collaboration meeting</w:t>
      </w:r>
      <w:r>
        <w:rPr>
          <w:lang w:val="en-GB"/>
        </w:rPr>
        <w:t>s</w:t>
      </w:r>
    </w:p>
    <w:p w:rsidR="00D00A8B" w:rsidRDefault="00D00A8B" w:rsidP="004F5775">
      <w:pPr>
        <w:numPr>
          <w:ilvl w:val="0"/>
          <w:numId w:val="2"/>
        </w:numPr>
        <w:suppressAutoHyphens/>
        <w:adjustRightInd w:val="0"/>
        <w:spacing w:before="240" w:after="0" w:line="240" w:lineRule="auto"/>
        <w:rPr>
          <w:rFonts w:cstheme="minorHAnsi"/>
          <w:lang w:val="en-GB"/>
        </w:rPr>
      </w:pPr>
      <w:r w:rsidRPr="001328DC">
        <w:rPr>
          <w:rFonts w:cstheme="minorHAnsi"/>
          <w:b/>
          <w:bCs/>
          <w:lang w:val="en-GB"/>
        </w:rPr>
        <w:t>ISO TC 204 WG16</w:t>
      </w:r>
      <w:r w:rsidRPr="001328DC">
        <w:rPr>
          <w:rFonts w:cstheme="minorHAnsi"/>
          <w:lang w:val="en-GB"/>
        </w:rPr>
        <w:t xml:space="preserve"> and </w:t>
      </w:r>
      <w:r w:rsidRPr="001328DC">
        <w:rPr>
          <w:rFonts w:cstheme="minorHAnsi"/>
          <w:b/>
          <w:bCs/>
          <w:lang w:val="en-GB"/>
        </w:rPr>
        <w:t>CNIT</w:t>
      </w:r>
      <w:r w:rsidRPr="001328DC">
        <w:rPr>
          <w:rFonts w:cstheme="minorHAnsi"/>
          <w:lang w:val="en-GB"/>
        </w:rPr>
        <w:t xml:space="preserve"> to further discuss </w:t>
      </w:r>
      <w:hyperlink r:id="rId28" w:history="1">
        <w:r w:rsidRPr="00736749">
          <w:rPr>
            <w:rStyle w:val="Hyperlink"/>
            <w:rFonts w:cstheme="minorHAnsi"/>
            <w:lang w:val="en-GB"/>
          </w:rPr>
          <w:t>D</w:t>
        </w:r>
        <w:r w:rsidR="00736749" w:rsidRPr="00736749">
          <w:rPr>
            <w:rStyle w:val="Hyperlink"/>
            <w:rFonts w:cstheme="minorHAnsi"/>
            <w:lang w:val="en-GB"/>
          </w:rPr>
          <w:t xml:space="preserve">oc </w:t>
        </w:r>
        <w:r w:rsidRPr="00736749">
          <w:rPr>
            <w:rStyle w:val="Hyperlink"/>
            <w:rFonts w:cstheme="minorHAnsi"/>
            <w:lang w:val="en-GB"/>
          </w:rPr>
          <w:t>004</w:t>
        </w:r>
      </w:hyperlink>
      <w:r w:rsidRPr="001328DC">
        <w:rPr>
          <w:rFonts w:cstheme="minorHAnsi"/>
          <w:lang w:val="en-GB"/>
        </w:rPr>
        <w:t xml:space="preserve"> and </w:t>
      </w:r>
      <w:hyperlink r:id="rId29" w:history="1">
        <w:r w:rsidRPr="00736749">
          <w:rPr>
            <w:rStyle w:val="Hyperlink"/>
            <w:rFonts w:cstheme="minorHAnsi"/>
            <w:lang w:val="en-GB"/>
          </w:rPr>
          <w:t>D</w:t>
        </w:r>
        <w:r w:rsidR="00736749" w:rsidRPr="00736749">
          <w:rPr>
            <w:rStyle w:val="Hyperlink"/>
            <w:rFonts w:cstheme="minorHAnsi"/>
            <w:lang w:val="en-GB"/>
          </w:rPr>
          <w:t xml:space="preserve">oc </w:t>
        </w:r>
        <w:r w:rsidRPr="00736749">
          <w:rPr>
            <w:rStyle w:val="Hyperlink"/>
            <w:rFonts w:cstheme="minorHAnsi"/>
            <w:lang w:val="en-GB"/>
          </w:rPr>
          <w:t>005</w:t>
        </w:r>
      </w:hyperlink>
      <w:r w:rsidRPr="001328DC">
        <w:rPr>
          <w:rFonts w:cstheme="minorHAnsi"/>
          <w:lang w:val="en-GB"/>
        </w:rPr>
        <w:t xml:space="preserve"> </w:t>
      </w:r>
      <w:r w:rsidR="00736749">
        <w:rPr>
          <w:rFonts w:cstheme="minorHAnsi"/>
          <w:lang w:val="en-GB"/>
        </w:rPr>
        <w:t xml:space="preserve">(Troy meeting) </w:t>
      </w:r>
      <w:r w:rsidRPr="001328DC">
        <w:rPr>
          <w:rFonts w:cstheme="minorHAnsi"/>
          <w:lang w:val="en-GB"/>
        </w:rPr>
        <w:t xml:space="preserve">at ISO TC 204’s meeting in Melbourne </w:t>
      </w:r>
      <w:r w:rsidR="004F5775">
        <w:rPr>
          <w:rFonts w:cstheme="minorHAnsi"/>
          <w:lang w:val="en-GB"/>
        </w:rPr>
        <w:t>(</w:t>
      </w:r>
      <w:r w:rsidRPr="001328DC">
        <w:rPr>
          <w:rFonts w:cstheme="minorHAnsi"/>
          <w:lang w:val="en-GB"/>
        </w:rPr>
        <w:t>16 April 2012</w:t>
      </w:r>
      <w:r w:rsidR="004F5775">
        <w:rPr>
          <w:rFonts w:cstheme="minorHAnsi"/>
          <w:lang w:val="en-GB"/>
        </w:rPr>
        <w:t>)</w:t>
      </w:r>
      <w:r w:rsidRPr="001328DC">
        <w:rPr>
          <w:rFonts w:cstheme="minorHAnsi"/>
          <w:lang w:val="en-GB"/>
        </w:rPr>
        <w:t>, to find ways to accommodate the input and to collaborate</w:t>
      </w:r>
    </w:p>
    <w:p w:rsidR="00D00A8B" w:rsidRPr="0032049A" w:rsidRDefault="00592D43" w:rsidP="00D00A8B">
      <w:pPr>
        <w:numPr>
          <w:ilvl w:val="1"/>
          <w:numId w:val="2"/>
        </w:numPr>
        <w:suppressAutoHyphens/>
        <w:adjustRightInd w:val="0"/>
        <w:spacing w:before="240" w:after="0" w:line="240" w:lineRule="auto"/>
      </w:pPr>
      <w:r w:rsidRPr="0032049A">
        <w:t xml:space="preserve">Status: </w:t>
      </w:r>
      <w:r w:rsidR="005302B4" w:rsidRPr="0032049A">
        <w:t>R</w:t>
      </w:r>
      <w:r w:rsidR="00D00A8B" w:rsidRPr="0032049A">
        <w:t>elated work items are being created</w:t>
      </w:r>
    </w:p>
    <w:p w:rsidR="008842FC" w:rsidRDefault="008842FC" w:rsidP="008842FC">
      <w:pPr>
        <w:suppressAutoHyphens/>
        <w:adjustRightInd w:val="0"/>
        <w:spacing w:before="240" w:after="0" w:line="240" w:lineRule="auto"/>
        <w:rPr>
          <w:b/>
          <w:bCs/>
        </w:rPr>
      </w:pPr>
    </w:p>
    <w:p w:rsidR="008842FC" w:rsidRDefault="008842FC">
      <w:pPr>
        <w:rPr>
          <w:rFonts w:asciiTheme="majorHAnsi" w:eastAsiaTheme="majorEastAsia" w:hAnsiTheme="majorHAnsi" w:cstheme="majorBidi"/>
          <w:b/>
          <w:bCs/>
          <w:color w:val="4F81BD" w:themeColor="accent1"/>
          <w:sz w:val="26"/>
          <w:szCs w:val="26"/>
        </w:rPr>
      </w:pPr>
      <w:r>
        <w:br w:type="page"/>
      </w:r>
    </w:p>
    <w:p w:rsidR="008842FC" w:rsidRDefault="008842FC" w:rsidP="008842FC">
      <w:pPr>
        <w:pStyle w:val="Heading2"/>
        <w:sectPr w:rsidR="008842FC">
          <w:pgSz w:w="12240" w:h="15840"/>
          <w:pgMar w:top="1440" w:right="1440" w:bottom="1440" w:left="1440" w:header="708" w:footer="708" w:gutter="0"/>
          <w:cols w:space="708"/>
          <w:docGrid w:linePitch="360"/>
        </w:sectPr>
      </w:pPr>
    </w:p>
    <w:p w:rsidR="008842FC" w:rsidRDefault="008842FC" w:rsidP="008842FC">
      <w:pPr>
        <w:pStyle w:val="Heading2"/>
      </w:pPr>
      <w:bookmarkStart w:id="1" w:name="_Ref339802546"/>
      <w:r>
        <w:lastRenderedPageBreak/>
        <w:t>Annex 1 – Upcoming ITS (standards) related events</w:t>
      </w:r>
      <w:bookmarkEnd w:id="1"/>
    </w:p>
    <w:tbl>
      <w:tblPr>
        <w:tblStyle w:val="TableGrid"/>
        <w:tblW w:w="13412" w:type="dxa"/>
        <w:tblLayout w:type="fixed"/>
        <w:tblLook w:val="04A0" w:firstRow="1" w:lastRow="0" w:firstColumn="1" w:lastColumn="0" w:noHBand="0" w:noVBand="1"/>
      </w:tblPr>
      <w:tblGrid>
        <w:gridCol w:w="1668"/>
        <w:gridCol w:w="2693"/>
        <w:gridCol w:w="1701"/>
        <w:gridCol w:w="3544"/>
        <w:gridCol w:w="3806"/>
      </w:tblGrid>
      <w:tr w:rsidR="008842FC" w:rsidTr="00BA6A9E">
        <w:tc>
          <w:tcPr>
            <w:tcW w:w="1668" w:type="dxa"/>
          </w:tcPr>
          <w:p w:rsidR="008842FC" w:rsidRDefault="008842FC" w:rsidP="008842FC">
            <w:r>
              <w:t>Date</w:t>
            </w:r>
          </w:p>
        </w:tc>
        <w:tc>
          <w:tcPr>
            <w:tcW w:w="2693" w:type="dxa"/>
          </w:tcPr>
          <w:p w:rsidR="008842FC" w:rsidRDefault="008842FC" w:rsidP="008842FC">
            <w:r>
              <w:t>Title</w:t>
            </w:r>
          </w:p>
        </w:tc>
        <w:tc>
          <w:tcPr>
            <w:tcW w:w="1701" w:type="dxa"/>
          </w:tcPr>
          <w:p w:rsidR="008842FC" w:rsidRDefault="008842FC" w:rsidP="008842FC">
            <w:r>
              <w:t>Venue</w:t>
            </w:r>
          </w:p>
        </w:tc>
        <w:tc>
          <w:tcPr>
            <w:tcW w:w="3544" w:type="dxa"/>
          </w:tcPr>
          <w:p w:rsidR="008842FC" w:rsidRDefault="008842FC" w:rsidP="008842FC">
            <w:r>
              <w:t>Organizer</w:t>
            </w:r>
          </w:p>
        </w:tc>
        <w:tc>
          <w:tcPr>
            <w:tcW w:w="3806" w:type="dxa"/>
          </w:tcPr>
          <w:p w:rsidR="008842FC" w:rsidRDefault="008842FC" w:rsidP="008842FC">
            <w:r>
              <w:t>Website</w:t>
            </w:r>
          </w:p>
        </w:tc>
      </w:tr>
      <w:tr w:rsidR="008842FC" w:rsidTr="00BA6A9E">
        <w:tc>
          <w:tcPr>
            <w:tcW w:w="1668" w:type="dxa"/>
          </w:tcPr>
          <w:p w:rsidR="008842FC" w:rsidRDefault="008842FC" w:rsidP="008842FC">
            <w:r>
              <w:t>7 Nov 2012</w:t>
            </w:r>
          </w:p>
        </w:tc>
        <w:tc>
          <w:tcPr>
            <w:tcW w:w="2693" w:type="dxa"/>
          </w:tcPr>
          <w:p w:rsidR="008842FC" w:rsidRDefault="008842FC" w:rsidP="008842FC">
            <w:r>
              <w:t>79 GHz Workshop</w:t>
            </w:r>
          </w:p>
        </w:tc>
        <w:tc>
          <w:tcPr>
            <w:tcW w:w="1701" w:type="dxa"/>
          </w:tcPr>
          <w:p w:rsidR="008842FC" w:rsidRDefault="008842FC" w:rsidP="008842FC">
            <w:r>
              <w:t>Geneva, Switzerland</w:t>
            </w:r>
          </w:p>
        </w:tc>
        <w:tc>
          <w:tcPr>
            <w:tcW w:w="3544" w:type="dxa"/>
          </w:tcPr>
          <w:p w:rsidR="008842FC" w:rsidRDefault="008842FC" w:rsidP="008842FC">
            <w:r>
              <w:t>79 GHz project</w:t>
            </w:r>
          </w:p>
        </w:tc>
        <w:tc>
          <w:tcPr>
            <w:tcW w:w="3806" w:type="dxa"/>
          </w:tcPr>
          <w:p w:rsidR="008842FC" w:rsidRDefault="00CA5E43" w:rsidP="008842FC">
            <w:hyperlink r:id="rId30" w:history="1">
              <w:r w:rsidR="008842FC" w:rsidRPr="00DD3A31">
                <w:rPr>
                  <w:rStyle w:val="Hyperlink"/>
                </w:rPr>
                <w:t>http://79ghz.eu/index.php/invitation</w:t>
              </w:r>
            </w:hyperlink>
          </w:p>
        </w:tc>
      </w:tr>
      <w:tr w:rsidR="008842FC" w:rsidTr="00BA6A9E">
        <w:tc>
          <w:tcPr>
            <w:tcW w:w="1668" w:type="dxa"/>
          </w:tcPr>
          <w:p w:rsidR="008842FC" w:rsidRDefault="008842FC" w:rsidP="008842FC">
            <w:r>
              <w:t>15-16 Nov 2012</w:t>
            </w:r>
          </w:p>
        </w:tc>
        <w:tc>
          <w:tcPr>
            <w:tcW w:w="2693" w:type="dxa"/>
          </w:tcPr>
          <w:p w:rsidR="008842FC" w:rsidRPr="008842FC" w:rsidRDefault="008842FC" w:rsidP="008842FC">
            <w:r>
              <w:t>International ITS Harmonization Workshop</w:t>
            </w:r>
          </w:p>
        </w:tc>
        <w:tc>
          <w:tcPr>
            <w:tcW w:w="1701" w:type="dxa"/>
          </w:tcPr>
          <w:p w:rsidR="008842FC" w:rsidRDefault="008842FC" w:rsidP="008842FC">
            <w:r>
              <w:t>Darmstadt, Germany</w:t>
            </w:r>
          </w:p>
        </w:tc>
        <w:tc>
          <w:tcPr>
            <w:tcW w:w="3544" w:type="dxa"/>
          </w:tcPr>
          <w:p w:rsidR="008842FC" w:rsidRDefault="008842FC" w:rsidP="008842FC">
            <w:r>
              <w:t>EU-US ITS Cooperation - Harmonization Task Groups 1 &amp; 3 and EU FP7 Project PRESERVE</w:t>
            </w:r>
          </w:p>
        </w:tc>
        <w:tc>
          <w:tcPr>
            <w:tcW w:w="3806" w:type="dxa"/>
          </w:tcPr>
          <w:p w:rsidR="008842FC" w:rsidRPr="008842FC" w:rsidRDefault="00CA5E43" w:rsidP="008842FC">
            <w:pPr>
              <w:rPr>
                <w:lang w:val="en-GB"/>
              </w:rPr>
            </w:pPr>
            <w:hyperlink r:id="rId31" w:history="1">
              <w:r w:rsidR="008842FC" w:rsidRPr="00DD3A31">
                <w:rPr>
                  <w:rStyle w:val="Hyperlink"/>
                  <w:lang w:val="en-GB"/>
                </w:rPr>
                <w:t>http://www.preserve-project.eu/harmonization-workshop</w:t>
              </w:r>
            </w:hyperlink>
            <w:r w:rsidR="008842FC">
              <w:rPr>
                <w:lang w:val="en-GB"/>
              </w:rPr>
              <w:t xml:space="preserve"> </w:t>
            </w:r>
          </w:p>
        </w:tc>
      </w:tr>
      <w:tr w:rsidR="00BA6A9E" w:rsidTr="00BA6A9E">
        <w:tc>
          <w:tcPr>
            <w:tcW w:w="1668" w:type="dxa"/>
          </w:tcPr>
          <w:p w:rsidR="00BA6A9E" w:rsidRDefault="00BA6A9E" w:rsidP="008842FC">
            <w:r>
              <w:t>18 Nov 2012</w:t>
            </w:r>
          </w:p>
        </w:tc>
        <w:tc>
          <w:tcPr>
            <w:tcW w:w="2693" w:type="dxa"/>
          </w:tcPr>
          <w:p w:rsidR="00BA6A9E" w:rsidRDefault="00BA6A9E" w:rsidP="008842FC">
            <w:r w:rsidRPr="00BA6A9E">
              <w:rPr>
                <w:rStyle w:val="centerpage"/>
              </w:rPr>
              <w:t>Intelligent Mobility Day – The Way forward</w:t>
            </w:r>
          </w:p>
        </w:tc>
        <w:tc>
          <w:tcPr>
            <w:tcW w:w="1701" w:type="dxa"/>
          </w:tcPr>
          <w:p w:rsidR="00BA6A9E" w:rsidRDefault="00BA6A9E" w:rsidP="008842FC">
            <w:r>
              <w:t>Ramallah, Palestine</w:t>
            </w:r>
          </w:p>
        </w:tc>
        <w:tc>
          <w:tcPr>
            <w:tcW w:w="3544" w:type="dxa"/>
          </w:tcPr>
          <w:p w:rsidR="00BA6A9E" w:rsidRDefault="007448D3" w:rsidP="007448D3">
            <w:r>
              <w:t>ICT</w:t>
            </w:r>
            <w:r w:rsidR="00BA6A9E" w:rsidRPr="00BA6A9E">
              <w:t xml:space="preserve"> Center at Al-Quds Open University in </w:t>
            </w:r>
            <w:r w:rsidR="00BA6A9E">
              <w:t>c</w:t>
            </w:r>
            <w:r w:rsidR="00BA6A9E" w:rsidRPr="00BA6A9E">
              <w:t xml:space="preserve">ollaboration with </w:t>
            </w:r>
            <w:proofErr w:type="spellStart"/>
            <w:r w:rsidR="00BA6A9E">
              <w:t>iMFV</w:t>
            </w:r>
            <w:proofErr w:type="spellEnd"/>
          </w:p>
        </w:tc>
        <w:tc>
          <w:tcPr>
            <w:tcW w:w="3806" w:type="dxa"/>
          </w:tcPr>
          <w:p w:rsidR="00BA6A9E" w:rsidRDefault="00CA5E43" w:rsidP="008842FC">
            <w:pPr>
              <w:rPr>
                <w:lang w:val="en-GB"/>
              </w:rPr>
            </w:pPr>
            <w:hyperlink r:id="rId32" w:history="1">
              <w:r w:rsidR="00BA6A9E" w:rsidRPr="00DD3A31">
                <w:rPr>
                  <w:rStyle w:val="Hyperlink"/>
                  <w:lang w:val="en-GB"/>
                </w:rPr>
                <w:t>http://www.qou.edu/english/index.jsp?pageId=286</w:t>
              </w:r>
            </w:hyperlink>
            <w:r w:rsidR="00BA6A9E">
              <w:rPr>
                <w:lang w:val="en-GB"/>
              </w:rPr>
              <w:t xml:space="preserve"> </w:t>
            </w:r>
          </w:p>
        </w:tc>
      </w:tr>
      <w:tr w:rsidR="008842FC" w:rsidTr="00BA6A9E">
        <w:tc>
          <w:tcPr>
            <w:tcW w:w="1668" w:type="dxa"/>
          </w:tcPr>
          <w:p w:rsidR="008842FC" w:rsidRDefault="008842FC" w:rsidP="008842FC">
            <w:r>
              <w:t>12-14 Dec 2012</w:t>
            </w:r>
          </w:p>
        </w:tc>
        <w:tc>
          <w:tcPr>
            <w:tcW w:w="2693" w:type="dxa"/>
          </w:tcPr>
          <w:p w:rsidR="008842FC" w:rsidRDefault="008842FC" w:rsidP="00BA6A9E">
            <w:r>
              <w:t xml:space="preserve">Joint CEN / ISO &amp; ETSI </w:t>
            </w:r>
            <w:r w:rsidR="00BA6A9E">
              <w:t>M</w:t>
            </w:r>
            <w:r>
              <w:t xml:space="preserve">eeting and </w:t>
            </w:r>
            <w:r w:rsidR="00BA6A9E">
              <w:t>S</w:t>
            </w:r>
            <w:r>
              <w:t xml:space="preserve">takeholder </w:t>
            </w:r>
            <w:r w:rsidR="00BA6A9E">
              <w:t>W</w:t>
            </w:r>
            <w:r>
              <w:t>orkshop</w:t>
            </w:r>
            <w:r w:rsidR="00BA6A9E">
              <w:t>:</w:t>
            </w:r>
            <w:r>
              <w:t xml:space="preserve"> </w:t>
            </w:r>
            <w:r w:rsidR="00BA6A9E">
              <w:t>I</w:t>
            </w:r>
            <w:r>
              <w:t>nfrastructure messages for C-ITS safety and sustainability applications and use cases</w:t>
            </w:r>
          </w:p>
        </w:tc>
        <w:tc>
          <w:tcPr>
            <w:tcW w:w="1701" w:type="dxa"/>
          </w:tcPr>
          <w:p w:rsidR="008842FC" w:rsidRDefault="008842FC" w:rsidP="008842FC">
            <w:r>
              <w:t>Berlin, Germany</w:t>
            </w:r>
          </w:p>
        </w:tc>
        <w:tc>
          <w:tcPr>
            <w:tcW w:w="3544" w:type="dxa"/>
          </w:tcPr>
          <w:p w:rsidR="008842FC" w:rsidRDefault="008842FC" w:rsidP="008842FC">
            <w:r>
              <w:t>CEN/TC278/WG16 &amp; ISO/TC204/WG18</w:t>
            </w:r>
          </w:p>
          <w:p w:rsidR="008842FC" w:rsidRDefault="008842FC" w:rsidP="008842FC">
            <w:r>
              <w:t>Cooperative Systems</w:t>
            </w:r>
          </w:p>
        </w:tc>
        <w:tc>
          <w:tcPr>
            <w:tcW w:w="3806" w:type="dxa"/>
          </w:tcPr>
          <w:p w:rsidR="008842FC" w:rsidRDefault="008842FC" w:rsidP="008842FC"/>
        </w:tc>
      </w:tr>
      <w:tr w:rsidR="008842FC" w:rsidRPr="00BA6A9E" w:rsidTr="00BA6A9E">
        <w:tc>
          <w:tcPr>
            <w:tcW w:w="1668" w:type="dxa"/>
          </w:tcPr>
          <w:p w:rsidR="008842FC" w:rsidRDefault="00BA6A9E" w:rsidP="008842FC">
            <w:r>
              <w:t>17-19 Dec 2012</w:t>
            </w:r>
          </w:p>
        </w:tc>
        <w:tc>
          <w:tcPr>
            <w:tcW w:w="2693" w:type="dxa"/>
          </w:tcPr>
          <w:p w:rsidR="008842FC" w:rsidRDefault="00BA6A9E" w:rsidP="008842FC">
            <w:r>
              <w:t>Collaboration on ITS Communication Standards and ITU-T Focus Group Driver Distraction</w:t>
            </w:r>
          </w:p>
        </w:tc>
        <w:tc>
          <w:tcPr>
            <w:tcW w:w="1701" w:type="dxa"/>
          </w:tcPr>
          <w:p w:rsidR="008842FC" w:rsidRDefault="00BA6A9E" w:rsidP="008842FC">
            <w:r>
              <w:t>Washington, D.C.</w:t>
            </w:r>
          </w:p>
        </w:tc>
        <w:tc>
          <w:tcPr>
            <w:tcW w:w="3544" w:type="dxa"/>
          </w:tcPr>
          <w:p w:rsidR="008842FC" w:rsidRDefault="00BA6A9E" w:rsidP="008842FC">
            <w:r>
              <w:t>Collaboration / ITU-T</w:t>
            </w:r>
          </w:p>
        </w:tc>
        <w:tc>
          <w:tcPr>
            <w:tcW w:w="3806" w:type="dxa"/>
          </w:tcPr>
          <w:p w:rsidR="008842FC" w:rsidRPr="00BA6A9E" w:rsidRDefault="00CA5E43" w:rsidP="00BA6A9E">
            <w:hyperlink r:id="rId33" w:history="1">
              <w:r w:rsidR="00BA6A9E" w:rsidRPr="00BA6A9E">
                <w:rPr>
                  <w:rStyle w:val="Hyperlink"/>
                </w:rPr>
                <w:t>http://itu.int/en/ITU-T/extcoop/cits/</w:t>
              </w:r>
            </w:hyperlink>
            <w:r w:rsidR="00BA6A9E" w:rsidRPr="00BA6A9E">
              <w:t xml:space="preserve">   </w:t>
            </w:r>
          </w:p>
        </w:tc>
      </w:tr>
      <w:tr w:rsidR="008842FC" w:rsidRPr="00BA6A9E" w:rsidTr="00BA6A9E">
        <w:tc>
          <w:tcPr>
            <w:tcW w:w="1668" w:type="dxa"/>
          </w:tcPr>
          <w:p w:rsidR="008842FC" w:rsidRPr="00BA6A9E" w:rsidRDefault="00BA6A9E" w:rsidP="008842FC">
            <w:r>
              <w:t>5-6 Feb 2013</w:t>
            </w:r>
          </w:p>
        </w:tc>
        <w:tc>
          <w:tcPr>
            <w:tcW w:w="2693" w:type="dxa"/>
          </w:tcPr>
          <w:p w:rsidR="008842FC" w:rsidRPr="00BA6A9E" w:rsidRDefault="00BA6A9E" w:rsidP="008842FC">
            <w:r>
              <w:t>ETSI ITS Workshop</w:t>
            </w:r>
          </w:p>
        </w:tc>
        <w:tc>
          <w:tcPr>
            <w:tcW w:w="1701" w:type="dxa"/>
          </w:tcPr>
          <w:p w:rsidR="008842FC" w:rsidRPr="00BA6A9E" w:rsidRDefault="00BA6A9E" w:rsidP="008842FC">
            <w:r>
              <w:t>Vienna, Austria</w:t>
            </w:r>
          </w:p>
        </w:tc>
        <w:tc>
          <w:tcPr>
            <w:tcW w:w="3544" w:type="dxa"/>
          </w:tcPr>
          <w:p w:rsidR="008842FC" w:rsidRPr="00BA6A9E" w:rsidRDefault="00BA6A9E" w:rsidP="008842FC">
            <w:r>
              <w:t>ETSI</w:t>
            </w:r>
          </w:p>
        </w:tc>
        <w:tc>
          <w:tcPr>
            <w:tcW w:w="3806" w:type="dxa"/>
          </w:tcPr>
          <w:p w:rsidR="008842FC" w:rsidRPr="00BA6A9E" w:rsidRDefault="00CA5E43" w:rsidP="008842FC">
            <w:hyperlink r:id="rId34" w:history="1">
              <w:r w:rsidR="00BA6A9E" w:rsidRPr="00DD3A31">
                <w:rPr>
                  <w:rStyle w:val="Hyperlink"/>
                </w:rPr>
                <w:t>http://www.etsi.org/ITSWorkshop</w:t>
              </w:r>
            </w:hyperlink>
            <w:r w:rsidR="00BA6A9E">
              <w:t xml:space="preserve"> </w:t>
            </w:r>
          </w:p>
        </w:tc>
      </w:tr>
      <w:tr w:rsidR="00BA6A9E" w:rsidRPr="00BA6A9E" w:rsidTr="00BA6A9E">
        <w:tc>
          <w:tcPr>
            <w:tcW w:w="1668" w:type="dxa"/>
          </w:tcPr>
          <w:p w:rsidR="00BA6A9E" w:rsidRDefault="00BA6A9E" w:rsidP="008842FC">
            <w:r>
              <w:t>6-7 Mar 2013</w:t>
            </w:r>
          </w:p>
        </w:tc>
        <w:tc>
          <w:tcPr>
            <w:tcW w:w="2693" w:type="dxa"/>
          </w:tcPr>
          <w:p w:rsidR="00BA6A9E" w:rsidRDefault="00BA6A9E" w:rsidP="008842FC">
            <w:r>
              <w:t>The Fully-Networked Car at Geneva Motor Show</w:t>
            </w:r>
          </w:p>
        </w:tc>
        <w:tc>
          <w:tcPr>
            <w:tcW w:w="1701" w:type="dxa"/>
          </w:tcPr>
          <w:p w:rsidR="00BA6A9E" w:rsidRDefault="00BA6A9E" w:rsidP="008842FC">
            <w:r>
              <w:t>Geneva, Switzerland</w:t>
            </w:r>
          </w:p>
        </w:tc>
        <w:tc>
          <w:tcPr>
            <w:tcW w:w="3544" w:type="dxa"/>
          </w:tcPr>
          <w:p w:rsidR="00BA6A9E" w:rsidRDefault="00BA6A9E" w:rsidP="008842FC">
            <w:r>
              <w:t>IEC/ISO/ITU</w:t>
            </w:r>
          </w:p>
        </w:tc>
        <w:tc>
          <w:tcPr>
            <w:tcW w:w="3806" w:type="dxa"/>
          </w:tcPr>
          <w:p w:rsidR="00BA6A9E" w:rsidRPr="00BA6A9E" w:rsidRDefault="00CA5E43" w:rsidP="008842FC">
            <w:hyperlink r:id="rId35" w:history="1">
              <w:r w:rsidR="00BA6A9E" w:rsidRPr="00DD3A31">
                <w:rPr>
                  <w:rStyle w:val="Hyperlink"/>
                </w:rPr>
                <w:t>http://www.worldstandardscooperation.org/fnc2013.html</w:t>
              </w:r>
            </w:hyperlink>
            <w:r w:rsidR="00BA6A9E">
              <w:t xml:space="preserve"> </w:t>
            </w:r>
          </w:p>
        </w:tc>
      </w:tr>
      <w:tr w:rsidR="00BA6A9E" w:rsidRPr="00BA6A9E" w:rsidTr="00BA6A9E">
        <w:tc>
          <w:tcPr>
            <w:tcW w:w="1668" w:type="dxa"/>
          </w:tcPr>
          <w:p w:rsidR="00BA6A9E" w:rsidRDefault="00BA6A9E" w:rsidP="008842FC">
            <w:r>
              <w:t>21 Mar 2013</w:t>
            </w:r>
          </w:p>
        </w:tc>
        <w:tc>
          <w:tcPr>
            <w:tcW w:w="2693" w:type="dxa"/>
          </w:tcPr>
          <w:p w:rsidR="00BA6A9E" w:rsidRDefault="00BA6A9E" w:rsidP="008842FC">
            <w:r>
              <w:t>Collaboration on ITS Communication Standards</w:t>
            </w:r>
          </w:p>
        </w:tc>
        <w:tc>
          <w:tcPr>
            <w:tcW w:w="1701" w:type="dxa"/>
          </w:tcPr>
          <w:p w:rsidR="00BA6A9E" w:rsidRDefault="00BA6A9E" w:rsidP="008842FC">
            <w:r>
              <w:t>Beijing, China</w:t>
            </w:r>
          </w:p>
        </w:tc>
        <w:tc>
          <w:tcPr>
            <w:tcW w:w="3544" w:type="dxa"/>
          </w:tcPr>
          <w:p w:rsidR="00BA6A9E" w:rsidRDefault="00BA6A9E" w:rsidP="008842FC">
            <w:r>
              <w:t>Collaboration</w:t>
            </w:r>
          </w:p>
        </w:tc>
        <w:tc>
          <w:tcPr>
            <w:tcW w:w="3806" w:type="dxa"/>
          </w:tcPr>
          <w:p w:rsidR="00BA6A9E" w:rsidRDefault="00CA5E43" w:rsidP="008842FC">
            <w:hyperlink r:id="rId36" w:history="1">
              <w:r w:rsidR="00BA6A9E" w:rsidRPr="00BA6A9E">
                <w:rPr>
                  <w:rStyle w:val="Hyperlink"/>
                </w:rPr>
                <w:t>http://itu.int/en/ITU-T/extcoop/cits/</w:t>
              </w:r>
            </w:hyperlink>
          </w:p>
        </w:tc>
      </w:tr>
      <w:tr w:rsidR="007448D3" w:rsidRPr="00BA6A9E" w:rsidTr="00BA6A9E">
        <w:tc>
          <w:tcPr>
            <w:tcW w:w="1668" w:type="dxa"/>
          </w:tcPr>
          <w:p w:rsidR="007448D3" w:rsidRDefault="007448D3" w:rsidP="008842FC">
            <w:r>
              <w:t>25-28 Jun 2013</w:t>
            </w:r>
          </w:p>
        </w:tc>
        <w:tc>
          <w:tcPr>
            <w:tcW w:w="2693" w:type="dxa"/>
          </w:tcPr>
          <w:p w:rsidR="007448D3" w:rsidRDefault="007448D3" w:rsidP="007448D3">
            <w:r>
              <w:t>UNECE WP.29</w:t>
            </w:r>
          </w:p>
        </w:tc>
        <w:tc>
          <w:tcPr>
            <w:tcW w:w="1701" w:type="dxa"/>
          </w:tcPr>
          <w:p w:rsidR="007448D3" w:rsidRDefault="007448D3" w:rsidP="008842FC">
            <w:r>
              <w:t>Geneva, Switzerland</w:t>
            </w:r>
          </w:p>
        </w:tc>
        <w:tc>
          <w:tcPr>
            <w:tcW w:w="3544" w:type="dxa"/>
          </w:tcPr>
          <w:p w:rsidR="007448D3" w:rsidRDefault="007448D3" w:rsidP="008842FC">
            <w:r>
              <w:t>UNECE</w:t>
            </w:r>
          </w:p>
        </w:tc>
        <w:tc>
          <w:tcPr>
            <w:tcW w:w="3806" w:type="dxa"/>
          </w:tcPr>
          <w:p w:rsidR="007448D3" w:rsidRDefault="00CA5E43" w:rsidP="008842FC">
            <w:hyperlink r:id="rId37" w:history="1">
              <w:r w:rsidR="007448D3" w:rsidRPr="00DD3A31">
                <w:rPr>
                  <w:rStyle w:val="Hyperlink"/>
                </w:rPr>
                <w:t>http://www.unece.org/trans/main/welcwp29.html</w:t>
              </w:r>
            </w:hyperlink>
            <w:r w:rsidR="007448D3">
              <w:t xml:space="preserve"> </w:t>
            </w:r>
          </w:p>
        </w:tc>
      </w:tr>
      <w:tr w:rsidR="00BA6A9E" w:rsidRPr="00BA6A9E" w:rsidTr="00BA6A9E">
        <w:tc>
          <w:tcPr>
            <w:tcW w:w="1668" w:type="dxa"/>
          </w:tcPr>
          <w:p w:rsidR="00BA6A9E" w:rsidRDefault="007448D3" w:rsidP="008842FC">
            <w:r>
              <w:t>27 Jun 2013</w:t>
            </w:r>
          </w:p>
        </w:tc>
        <w:tc>
          <w:tcPr>
            <w:tcW w:w="2693" w:type="dxa"/>
          </w:tcPr>
          <w:p w:rsidR="00BA6A9E" w:rsidRDefault="007448D3" w:rsidP="007448D3">
            <w:r>
              <w:t>ITS in emerging markets – drivers for safe and sustainable growth</w:t>
            </w:r>
          </w:p>
        </w:tc>
        <w:tc>
          <w:tcPr>
            <w:tcW w:w="1701" w:type="dxa"/>
          </w:tcPr>
          <w:p w:rsidR="00BA6A9E" w:rsidRDefault="007448D3" w:rsidP="008842FC">
            <w:r>
              <w:t>Geneva, Switzerland</w:t>
            </w:r>
          </w:p>
        </w:tc>
        <w:tc>
          <w:tcPr>
            <w:tcW w:w="3544" w:type="dxa"/>
          </w:tcPr>
          <w:p w:rsidR="00BA6A9E" w:rsidRDefault="007448D3" w:rsidP="008842FC">
            <w:r>
              <w:t>ITU/UNECE</w:t>
            </w:r>
          </w:p>
        </w:tc>
        <w:tc>
          <w:tcPr>
            <w:tcW w:w="3806" w:type="dxa"/>
          </w:tcPr>
          <w:p w:rsidR="00BA6A9E" w:rsidRDefault="00BA6A9E" w:rsidP="008842FC"/>
        </w:tc>
      </w:tr>
      <w:tr w:rsidR="00BA6A9E" w:rsidRPr="00BA6A9E" w:rsidTr="00BA6A9E">
        <w:tc>
          <w:tcPr>
            <w:tcW w:w="1668" w:type="dxa"/>
          </w:tcPr>
          <w:p w:rsidR="00BA6A9E" w:rsidRDefault="007448D3" w:rsidP="008842FC">
            <w:r>
              <w:t>28 Jun 2013</w:t>
            </w:r>
          </w:p>
        </w:tc>
        <w:tc>
          <w:tcPr>
            <w:tcW w:w="2693" w:type="dxa"/>
          </w:tcPr>
          <w:p w:rsidR="00BA6A9E" w:rsidRDefault="007448D3" w:rsidP="008842FC">
            <w:r>
              <w:t>Collaboration on ITS Communication Standards</w:t>
            </w:r>
          </w:p>
        </w:tc>
        <w:tc>
          <w:tcPr>
            <w:tcW w:w="1701" w:type="dxa"/>
          </w:tcPr>
          <w:p w:rsidR="00BA6A9E" w:rsidRDefault="007448D3" w:rsidP="008842FC">
            <w:r>
              <w:t>Geneva, Switzerland</w:t>
            </w:r>
          </w:p>
        </w:tc>
        <w:tc>
          <w:tcPr>
            <w:tcW w:w="3544" w:type="dxa"/>
          </w:tcPr>
          <w:p w:rsidR="00BA6A9E" w:rsidRDefault="007448D3" w:rsidP="008842FC">
            <w:r>
              <w:t>Collaboration</w:t>
            </w:r>
          </w:p>
        </w:tc>
        <w:tc>
          <w:tcPr>
            <w:tcW w:w="3806" w:type="dxa"/>
          </w:tcPr>
          <w:p w:rsidR="00BA6A9E" w:rsidRDefault="00CA5E43" w:rsidP="008842FC">
            <w:hyperlink r:id="rId38" w:history="1">
              <w:r w:rsidR="007448D3" w:rsidRPr="00BA6A9E">
                <w:rPr>
                  <w:rStyle w:val="Hyperlink"/>
                </w:rPr>
                <w:t>http://itu.int/en/ITU-T/extcoop/cits/</w:t>
              </w:r>
            </w:hyperlink>
          </w:p>
        </w:tc>
      </w:tr>
      <w:tr w:rsidR="007448D3" w:rsidRPr="00BA6A9E" w:rsidTr="00BA6A9E">
        <w:tc>
          <w:tcPr>
            <w:tcW w:w="1668" w:type="dxa"/>
          </w:tcPr>
          <w:p w:rsidR="007448D3" w:rsidRDefault="007448D3" w:rsidP="008842FC">
            <w:r>
              <w:t>14-18 Oct 2013</w:t>
            </w:r>
          </w:p>
        </w:tc>
        <w:tc>
          <w:tcPr>
            <w:tcW w:w="2693" w:type="dxa"/>
          </w:tcPr>
          <w:p w:rsidR="007448D3" w:rsidRDefault="007448D3" w:rsidP="008842FC">
            <w:r>
              <w:t>ITS World Congress</w:t>
            </w:r>
          </w:p>
        </w:tc>
        <w:tc>
          <w:tcPr>
            <w:tcW w:w="1701" w:type="dxa"/>
          </w:tcPr>
          <w:p w:rsidR="007448D3" w:rsidRDefault="007448D3" w:rsidP="008842FC">
            <w:r>
              <w:t>Tokyo, Japan</w:t>
            </w:r>
          </w:p>
        </w:tc>
        <w:tc>
          <w:tcPr>
            <w:tcW w:w="3544" w:type="dxa"/>
          </w:tcPr>
          <w:p w:rsidR="007448D3" w:rsidRDefault="007448D3" w:rsidP="008842FC"/>
        </w:tc>
        <w:tc>
          <w:tcPr>
            <w:tcW w:w="3806" w:type="dxa"/>
          </w:tcPr>
          <w:p w:rsidR="007448D3" w:rsidRDefault="00CA5E43" w:rsidP="008842FC">
            <w:pPr>
              <w:rPr>
                <w:lang w:val="fr-CH"/>
              </w:rPr>
            </w:pPr>
            <w:hyperlink r:id="rId39" w:history="1">
              <w:r w:rsidR="007448D3" w:rsidRPr="00DD3A31">
                <w:rPr>
                  <w:rStyle w:val="Hyperlink"/>
                  <w:lang w:val="fr-CH"/>
                </w:rPr>
                <w:t>http://www.itsworldcongress.jp/</w:t>
              </w:r>
            </w:hyperlink>
            <w:r w:rsidR="007448D3">
              <w:rPr>
                <w:lang w:val="fr-CH"/>
              </w:rPr>
              <w:t xml:space="preserve"> </w:t>
            </w:r>
          </w:p>
        </w:tc>
      </w:tr>
    </w:tbl>
    <w:p w:rsidR="00D7781D" w:rsidRPr="007448D3" w:rsidRDefault="007448D3" w:rsidP="007448D3">
      <w:pPr>
        <w:rPr>
          <w:i/>
          <w:iCs/>
          <w:sz w:val="18"/>
          <w:szCs w:val="18"/>
        </w:rPr>
      </w:pPr>
      <w:r w:rsidRPr="007448D3">
        <w:rPr>
          <w:i/>
          <w:iCs/>
          <w:sz w:val="18"/>
          <w:szCs w:val="18"/>
        </w:rPr>
        <w:t xml:space="preserve">Please also see calendar of Meetings related to ITS standardization maintained by ESF GmbH, </w:t>
      </w:r>
      <w:hyperlink r:id="rId40" w:history="1">
        <w:r w:rsidRPr="007448D3">
          <w:rPr>
            <w:rStyle w:val="Hyperlink"/>
            <w:i/>
            <w:iCs/>
            <w:sz w:val="18"/>
            <w:szCs w:val="18"/>
          </w:rPr>
          <w:t>http://calm.its-standards.eu/Public/Meetings.html</w:t>
        </w:r>
      </w:hyperlink>
      <w:r w:rsidRPr="007448D3">
        <w:rPr>
          <w:i/>
          <w:iCs/>
          <w:sz w:val="18"/>
          <w:szCs w:val="18"/>
        </w:rPr>
        <w:t xml:space="preserve"> </w:t>
      </w:r>
    </w:p>
    <w:sectPr w:rsidR="00D7781D" w:rsidRPr="007448D3" w:rsidSect="008842FC">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43" w:rsidRDefault="00CA5E43" w:rsidP="00D00A8B">
      <w:pPr>
        <w:spacing w:after="0" w:line="240" w:lineRule="auto"/>
      </w:pPr>
      <w:r>
        <w:separator/>
      </w:r>
    </w:p>
  </w:endnote>
  <w:endnote w:type="continuationSeparator" w:id="0">
    <w:p w:rsidR="00CA5E43" w:rsidRDefault="00CA5E43" w:rsidP="00D0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43" w:rsidRDefault="00CA5E43" w:rsidP="00D00A8B">
      <w:pPr>
        <w:spacing w:after="0" w:line="240" w:lineRule="auto"/>
      </w:pPr>
      <w:r>
        <w:separator/>
      </w:r>
    </w:p>
  </w:footnote>
  <w:footnote w:type="continuationSeparator" w:id="0">
    <w:p w:rsidR="00CA5E43" w:rsidRDefault="00CA5E43" w:rsidP="00D00A8B">
      <w:pPr>
        <w:spacing w:after="0" w:line="240" w:lineRule="auto"/>
      </w:pPr>
      <w:r>
        <w:continuationSeparator/>
      </w:r>
    </w:p>
  </w:footnote>
  <w:footnote w:id="1">
    <w:p w:rsidR="008842FC" w:rsidRPr="00BF5459" w:rsidRDefault="008842FC" w:rsidP="00D00A8B">
      <w:pPr>
        <w:pStyle w:val="FootnoteText"/>
        <w:rPr>
          <w:rFonts w:asciiTheme="minorHAnsi" w:hAnsiTheme="minorHAnsi" w:cstheme="minorHAnsi"/>
          <w:sz w:val="22"/>
          <w:szCs w:val="18"/>
          <w:lang w:val="en-US"/>
        </w:rPr>
      </w:pPr>
      <w:r w:rsidRPr="00BF5459">
        <w:rPr>
          <w:rStyle w:val="FootnoteReference"/>
          <w:rFonts w:asciiTheme="minorHAnsi" w:hAnsiTheme="minorHAnsi" w:cstheme="minorHAnsi"/>
          <w:sz w:val="16"/>
          <w:szCs w:val="18"/>
        </w:rPr>
        <w:footnoteRef/>
      </w:r>
      <w:r w:rsidRPr="00BF5459">
        <w:rPr>
          <w:rFonts w:asciiTheme="minorHAnsi" w:hAnsiTheme="minorHAnsi" w:cstheme="minorHAnsi"/>
          <w:sz w:val="22"/>
          <w:szCs w:val="18"/>
        </w:rPr>
        <w:t xml:space="preserve"> Collaboration website, </w:t>
      </w:r>
      <w:hyperlink r:id="rId1" w:history="1">
        <w:r w:rsidRPr="00BF5459">
          <w:rPr>
            <w:rStyle w:val="Hyperlink"/>
            <w:rFonts w:asciiTheme="minorHAnsi" w:hAnsiTheme="minorHAnsi" w:cstheme="minorHAnsi"/>
            <w:sz w:val="22"/>
            <w:szCs w:val="18"/>
          </w:rPr>
          <w:t>http://www.itu.int/en/ITU-T/extcoop/cits/</w:t>
        </w:r>
      </w:hyperlink>
      <w:r w:rsidRPr="00BF5459">
        <w:rPr>
          <w:rFonts w:asciiTheme="minorHAnsi" w:hAnsiTheme="minorHAnsi" w:cstheme="minorHAns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6C6"/>
    <w:multiLevelType w:val="multilevel"/>
    <w:tmpl w:val="BA388E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C0A72BC"/>
    <w:multiLevelType w:val="hybridMultilevel"/>
    <w:tmpl w:val="0406998C"/>
    <w:lvl w:ilvl="0" w:tplc="6682DF9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540B7"/>
    <w:multiLevelType w:val="hybridMultilevel"/>
    <w:tmpl w:val="765C2EB6"/>
    <w:lvl w:ilvl="0" w:tplc="72F479C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17BB1"/>
    <w:multiLevelType w:val="hybridMultilevel"/>
    <w:tmpl w:val="9FE20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731A3"/>
    <w:multiLevelType w:val="hybridMultilevel"/>
    <w:tmpl w:val="E9DE9A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F69F8"/>
    <w:multiLevelType w:val="multilevel"/>
    <w:tmpl w:val="16180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8CD5D85"/>
    <w:multiLevelType w:val="hybridMultilevel"/>
    <w:tmpl w:val="ADDC6D2C"/>
    <w:lvl w:ilvl="0" w:tplc="C8C4B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664921"/>
    <w:multiLevelType w:val="hybridMultilevel"/>
    <w:tmpl w:val="54DCDD26"/>
    <w:lvl w:ilvl="0" w:tplc="200CBE9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B5612B"/>
    <w:multiLevelType w:val="hybridMultilevel"/>
    <w:tmpl w:val="F49E133E"/>
    <w:lvl w:ilvl="0" w:tplc="861A38B6">
      <w:numFmt w:val="bullet"/>
      <w:lvlText w:val="-"/>
      <w:lvlJc w:val="left"/>
      <w:pPr>
        <w:ind w:left="1800" w:hanging="360"/>
      </w:pPr>
      <w:rPr>
        <w:rFonts w:ascii="Calibri" w:eastAsiaTheme="minorEastAsia"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7C70747"/>
    <w:multiLevelType w:val="hybridMultilevel"/>
    <w:tmpl w:val="D34A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7"/>
  </w:num>
  <w:num w:numId="6">
    <w:abstractNumId w:val="3"/>
  </w:num>
  <w:num w:numId="7">
    <w:abstractNumId w:val="5"/>
    <w:lvlOverride w:ilvl="0"/>
    <w:lvlOverride w:ilvl="1"/>
    <w:lvlOverride w:ilvl="2"/>
    <w:lvlOverride w:ilvl="3"/>
    <w:lvlOverride w:ilvl="4"/>
    <w:lvlOverride w:ilvl="5"/>
    <w:lvlOverride w:ilvl="6"/>
    <w:lvlOverride w:ilvl="7"/>
    <w:lvlOverride w:ilvl="8"/>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8B"/>
    <w:rsid w:val="0008662E"/>
    <w:rsid w:val="00091BFD"/>
    <w:rsid w:val="000B1F5F"/>
    <w:rsid w:val="0010339E"/>
    <w:rsid w:val="00113625"/>
    <w:rsid w:val="00120CEB"/>
    <w:rsid w:val="00194C2C"/>
    <w:rsid w:val="001D1895"/>
    <w:rsid w:val="001F4AC6"/>
    <w:rsid w:val="0024280D"/>
    <w:rsid w:val="00252877"/>
    <w:rsid w:val="00254F0A"/>
    <w:rsid w:val="002A1B90"/>
    <w:rsid w:val="002E284B"/>
    <w:rsid w:val="002F7D1A"/>
    <w:rsid w:val="003103EA"/>
    <w:rsid w:val="0032049A"/>
    <w:rsid w:val="0032093F"/>
    <w:rsid w:val="00334FE3"/>
    <w:rsid w:val="00375447"/>
    <w:rsid w:val="00432F7F"/>
    <w:rsid w:val="00434422"/>
    <w:rsid w:val="004531E1"/>
    <w:rsid w:val="004762EC"/>
    <w:rsid w:val="004F5775"/>
    <w:rsid w:val="005302B4"/>
    <w:rsid w:val="00592D43"/>
    <w:rsid w:val="005B439D"/>
    <w:rsid w:val="005E13B9"/>
    <w:rsid w:val="006159EA"/>
    <w:rsid w:val="00643451"/>
    <w:rsid w:val="006A5BEF"/>
    <w:rsid w:val="006D1C4E"/>
    <w:rsid w:val="006D7562"/>
    <w:rsid w:val="00732D75"/>
    <w:rsid w:val="00735D18"/>
    <w:rsid w:val="00736749"/>
    <w:rsid w:val="007448D3"/>
    <w:rsid w:val="007869D8"/>
    <w:rsid w:val="00825129"/>
    <w:rsid w:val="00883214"/>
    <w:rsid w:val="008842FC"/>
    <w:rsid w:val="008E2A37"/>
    <w:rsid w:val="00B0026F"/>
    <w:rsid w:val="00B37F78"/>
    <w:rsid w:val="00B442BD"/>
    <w:rsid w:val="00BA6A9E"/>
    <w:rsid w:val="00BE6599"/>
    <w:rsid w:val="00C458CC"/>
    <w:rsid w:val="00C856A7"/>
    <w:rsid w:val="00CA5E43"/>
    <w:rsid w:val="00CB5B23"/>
    <w:rsid w:val="00D00A8B"/>
    <w:rsid w:val="00D00F22"/>
    <w:rsid w:val="00D7781D"/>
    <w:rsid w:val="00DA3DE9"/>
    <w:rsid w:val="00E57A43"/>
    <w:rsid w:val="00F4340B"/>
    <w:rsid w:val="00F5353C"/>
    <w:rsid w:val="00FE1C6B"/>
    <w:rsid w:val="00FE49FB"/>
    <w:rsid w:val="00FF0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8B"/>
  </w:style>
  <w:style w:type="paragraph" w:styleId="Heading1">
    <w:name w:val="heading 1"/>
    <w:basedOn w:val="Normal"/>
    <w:next w:val="Normal"/>
    <w:link w:val="Heading1Char"/>
    <w:uiPriority w:val="9"/>
    <w:qFormat/>
    <w:rsid w:val="00D00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0A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0A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A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0A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0A8B"/>
    <w:rPr>
      <w:rFonts w:asciiTheme="majorHAnsi" w:eastAsiaTheme="majorEastAsia" w:hAnsiTheme="majorHAnsi" w:cstheme="majorBidi"/>
      <w:b/>
      <w:bCs/>
      <w:color w:val="4F81BD" w:themeColor="accent1"/>
    </w:rPr>
  </w:style>
  <w:style w:type="character" w:styleId="FootnoteReference">
    <w:name w:val="footnote reference"/>
    <w:basedOn w:val="DefaultParagraphFont"/>
    <w:semiHidden/>
    <w:rsid w:val="00D00A8B"/>
    <w:rPr>
      <w:position w:val="6"/>
      <w:sz w:val="18"/>
    </w:rPr>
  </w:style>
  <w:style w:type="paragraph" w:styleId="FootnoteText">
    <w:name w:val="footnote text"/>
    <w:basedOn w:val="Normal"/>
    <w:link w:val="FootnoteTextChar"/>
    <w:semiHidden/>
    <w:rsid w:val="00D00A8B"/>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link w:val="FootnoteText"/>
    <w:semiHidden/>
    <w:rsid w:val="00D00A8B"/>
    <w:rPr>
      <w:rFonts w:ascii="Times New Roman" w:eastAsia="Times New Roman" w:hAnsi="Times New Roman" w:cs="Times New Roman"/>
      <w:sz w:val="24"/>
      <w:szCs w:val="20"/>
      <w:lang w:val="en-GB" w:eastAsia="en-US"/>
    </w:rPr>
  </w:style>
  <w:style w:type="character" w:styleId="Hyperlink">
    <w:name w:val="Hyperlink"/>
    <w:basedOn w:val="DefaultParagraphFont"/>
    <w:uiPriority w:val="99"/>
    <w:rsid w:val="00D00A8B"/>
    <w:rPr>
      <w:color w:val="0000FF" w:themeColor="hyperlink"/>
      <w:u w:val="single"/>
    </w:rPr>
  </w:style>
  <w:style w:type="paragraph" w:styleId="ListParagraph">
    <w:name w:val="List Paragraph"/>
    <w:basedOn w:val="Normal"/>
    <w:uiPriority w:val="34"/>
    <w:qFormat/>
    <w:rsid w:val="00D00A8B"/>
    <w:pPr>
      <w:spacing w:after="0" w:line="240" w:lineRule="auto"/>
      <w:ind w:left="720"/>
    </w:pPr>
    <w:rPr>
      <w:rFonts w:ascii="Calibri" w:hAnsi="Calibri" w:cs="Calibri"/>
    </w:rPr>
  </w:style>
  <w:style w:type="paragraph" w:styleId="Header">
    <w:name w:val="header"/>
    <w:basedOn w:val="Normal"/>
    <w:link w:val="HeaderChar"/>
    <w:uiPriority w:val="99"/>
    <w:unhideWhenUsed/>
    <w:rsid w:val="00453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1E1"/>
  </w:style>
  <w:style w:type="paragraph" w:styleId="Footer">
    <w:name w:val="footer"/>
    <w:basedOn w:val="Normal"/>
    <w:link w:val="FooterChar"/>
    <w:uiPriority w:val="99"/>
    <w:unhideWhenUsed/>
    <w:rsid w:val="00453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1E1"/>
  </w:style>
  <w:style w:type="paragraph" w:styleId="BalloonText">
    <w:name w:val="Balloon Text"/>
    <w:basedOn w:val="Normal"/>
    <w:link w:val="BalloonTextChar"/>
    <w:uiPriority w:val="99"/>
    <w:semiHidden/>
    <w:unhideWhenUsed/>
    <w:rsid w:val="00C45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CC"/>
    <w:rPr>
      <w:rFonts w:ascii="Tahoma" w:hAnsi="Tahoma" w:cs="Tahoma"/>
      <w:sz w:val="16"/>
      <w:szCs w:val="16"/>
    </w:rPr>
  </w:style>
  <w:style w:type="table" w:styleId="TableGrid">
    <w:name w:val="Table Grid"/>
    <w:basedOn w:val="TableNormal"/>
    <w:uiPriority w:val="59"/>
    <w:rsid w:val="0088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rsid w:val="00BA6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8B"/>
  </w:style>
  <w:style w:type="paragraph" w:styleId="Heading1">
    <w:name w:val="heading 1"/>
    <w:basedOn w:val="Normal"/>
    <w:next w:val="Normal"/>
    <w:link w:val="Heading1Char"/>
    <w:uiPriority w:val="9"/>
    <w:qFormat/>
    <w:rsid w:val="00D00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0A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0A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A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0A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0A8B"/>
    <w:rPr>
      <w:rFonts w:asciiTheme="majorHAnsi" w:eastAsiaTheme="majorEastAsia" w:hAnsiTheme="majorHAnsi" w:cstheme="majorBidi"/>
      <w:b/>
      <w:bCs/>
      <w:color w:val="4F81BD" w:themeColor="accent1"/>
    </w:rPr>
  </w:style>
  <w:style w:type="character" w:styleId="FootnoteReference">
    <w:name w:val="footnote reference"/>
    <w:basedOn w:val="DefaultParagraphFont"/>
    <w:semiHidden/>
    <w:rsid w:val="00D00A8B"/>
    <w:rPr>
      <w:position w:val="6"/>
      <w:sz w:val="18"/>
    </w:rPr>
  </w:style>
  <w:style w:type="paragraph" w:styleId="FootnoteText">
    <w:name w:val="footnote text"/>
    <w:basedOn w:val="Normal"/>
    <w:link w:val="FootnoteTextChar"/>
    <w:semiHidden/>
    <w:rsid w:val="00D00A8B"/>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link w:val="FootnoteText"/>
    <w:semiHidden/>
    <w:rsid w:val="00D00A8B"/>
    <w:rPr>
      <w:rFonts w:ascii="Times New Roman" w:eastAsia="Times New Roman" w:hAnsi="Times New Roman" w:cs="Times New Roman"/>
      <w:sz w:val="24"/>
      <w:szCs w:val="20"/>
      <w:lang w:val="en-GB" w:eastAsia="en-US"/>
    </w:rPr>
  </w:style>
  <w:style w:type="character" w:styleId="Hyperlink">
    <w:name w:val="Hyperlink"/>
    <w:basedOn w:val="DefaultParagraphFont"/>
    <w:uiPriority w:val="99"/>
    <w:rsid w:val="00D00A8B"/>
    <w:rPr>
      <w:color w:val="0000FF" w:themeColor="hyperlink"/>
      <w:u w:val="single"/>
    </w:rPr>
  </w:style>
  <w:style w:type="paragraph" w:styleId="ListParagraph">
    <w:name w:val="List Paragraph"/>
    <w:basedOn w:val="Normal"/>
    <w:uiPriority w:val="34"/>
    <w:qFormat/>
    <w:rsid w:val="00D00A8B"/>
    <w:pPr>
      <w:spacing w:after="0" w:line="240" w:lineRule="auto"/>
      <w:ind w:left="720"/>
    </w:pPr>
    <w:rPr>
      <w:rFonts w:ascii="Calibri" w:hAnsi="Calibri" w:cs="Calibri"/>
    </w:rPr>
  </w:style>
  <w:style w:type="paragraph" w:styleId="Header">
    <w:name w:val="header"/>
    <w:basedOn w:val="Normal"/>
    <w:link w:val="HeaderChar"/>
    <w:uiPriority w:val="99"/>
    <w:unhideWhenUsed/>
    <w:rsid w:val="00453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1E1"/>
  </w:style>
  <w:style w:type="paragraph" w:styleId="Footer">
    <w:name w:val="footer"/>
    <w:basedOn w:val="Normal"/>
    <w:link w:val="FooterChar"/>
    <w:uiPriority w:val="99"/>
    <w:unhideWhenUsed/>
    <w:rsid w:val="00453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1E1"/>
  </w:style>
  <w:style w:type="paragraph" w:styleId="BalloonText">
    <w:name w:val="Balloon Text"/>
    <w:basedOn w:val="Normal"/>
    <w:link w:val="BalloonTextChar"/>
    <w:uiPriority w:val="99"/>
    <w:semiHidden/>
    <w:unhideWhenUsed/>
    <w:rsid w:val="00C45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CC"/>
    <w:rPr>
      <w:rFonts w:ascii="Tahoma" w:hAnsi="Tahoma" w:cs="Tahoma"/>
      <w:sz w:val="16"/>
      <w:szCs w:val="16"/>
    </w:rPr>
  </w:style>
  <w:style w:type="table" w:styleId="TableGrid">
    <w:name w:val="Table Grid"/>
    <w:basedOn w:val="TableNormal"/>
    <w:uiPriority w:val="59"/>
    <w:rsid w:val="0088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rsid w:val="00BA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4474">
      <w:bodyDiv w:val="1"/>
      <w:marLeft w:val="0"/>
      <w:marRight w:val="0"/>
      <w:marTop w:val="0"/>
      <w:marBottom w:val="0"/>
      <w:divBdr>
        <w:top w:val="none" w:sz="0" w:space="0" w:color="auto"/>
        <w:left w:val="none" w:sz="0" w:space="0" w:color="auto"/>
        <w:bottom w:val="none" w:sz="0" w:space="0" w:color="auto"/>
        <w:right w:val="none" w:sz="0" w:space="0" w:color="auto"/>
      </w:divBdr>
    </w:div>
    <w:div w:id="665060693">
      <w:bodyDiv w:val="1"/>
      <w:marLeft w:val="0"/>
      <w:marRight w:val="0"/>
      <w:marTop w:val="0"/>
      <w:marBottom w:val="0"/>
      <w:divBdr>
        <w:top w:val="none" w:sz="0" w:space="0" w:color="auto"/>
        <w:left w:val="none" w:sz="0" w:space="0" w:color="auto"/>
        <w:bottom w:val="none" w:sz="0" w:space="0" w:color="auto"/>
        <w:right w:val="none" w:sz="0" w:space="0" w:color="auto"/>
      </w:divBdr>
    </w:div>
    <w:div w:id="934702790">
      <w:bodyDiv w:val="1"/>
      <w:marLeft w:val="0"/>
      <w:marRight w:val="0"/>
      <w:marTop w:val="0"/>
      <w:marBottom w:val="0"/>
      <w:divBdr>
        <w:top w:val="none" w:sz="0" w:space="0" w:color="auto"/>
        <w:left w:val="none" w:sz="0" w:space="0" w:color="auto"/>
        <w:bottom w:val="none" w:sz="0" w:space="0" w:color="auto"/>
        <w:right w:val="none" w:sz="0" w:space="0" w:color="auto"/>
      </w:divBdr>
    </w:div>
    <w:div w:id="934946580">
      <w:bodyDiv w:val="1"/>
      <w:marLeft w:val="0"/>
      <w:marRight w:val="0"/>
      <w:marTop w:val="0"/>
      <w:marBottom w:val="0"/>
      <w:divBdr>
        <w:top w:val="none" w:sz="0" w:space="0" w:color="auto"/>
        <w:left w:val="none" w:sz="0" w:space="0" w:color="auto"/>
        <w:bottom w:val="none" w:sz="0" w:space="0" w:color="auto"/>
        <w:right w:val="none" w:sz="0" w:space="0" w:color="auto"/>
      </w:divBdr>
    </w:div>
    <w:div w:id="975570391">
      <w:bodyDiv w:val="1"/>
      <w:marLeft w:val="0"/>
      <w:marRight w:val="0"/>
      <w:marTop w:val="0"/>
      <w:marBottom w:val="0"/>
      <w:divBdr>
        <w:top w:val="none" w:sz="0" w:space="0" w:color="auto"/>
        <w:left w:val="none" w:sz="0" w:space="0" w:color="auto"/>
        <w:bottom w:val="none" w:sz="0" w:space="0" w:color="auto"/>
        <w:right w:val="none" w:sz="0" w:space="0" w:color="auto"/>
      </w:divBdr>
    </w:div>
    <w:div w:id="1139684434">
      <w:bodyDiv w:val="1"/>
      <w:marLeft w:val="0"/>
      <w:marRight w:val="0"/>
      <w:marTop w:val="0"/>
      <w:marBottom w:val="0"/>
      <w:divBdr>
        <w:top w:val="none" w:sz="0" w:space="0" w:color="auto"/>
        <w:left w:val="none" w:sz="0" w:space="0" w:color="auto"/>
        <w:bottom w:val="none" w:sz="0" w:space="0" w:color="auto"/>
        <w:right w:val="none" w:sz="0" w:space="0" w:color="auto"/>
      </w:divBdr>
    </w:div>
    <w:div w:id="1172725455">
      <w:bodyDiv w:val="1"/>
      <w:marLeft w:val="0"/>
      <w:marRight w:val="0"/>
      <w:marTop w:val="0"/>
      <w:marBottom w:val="0"/>
      <w:divBdr>
        <w:top w:val="none" w:sz="0" w:space="0" w:color="auto"/>
        <w:left w:val="none" w:sz="0" w:space="0" w:color="auto"/>
        <w:bottom w:val="none" w:sz="0" w:space="0" w:color="auto"/>
        <w:right w:val="none" w:sz="0" w:space="0" w:color="auto"/>
      </w:divBdr>
    </w:div>
    <w:div w:id="1530950457">
      <w:bodyDiv w:val="1"/>
      <w:marLeft w:val="0"/>
      <w:marRight w:val="0"/>
      <w:marTop w:val="0"/>
      <w:marBottom w:val="0"/>
      <w:divBdr>
        <w:top w:val="none" w:sz="0" w:space="0" w:color="auto"/>
        <w:left w:val="none" w:sz="0" w:space="0" w:color="auto"/>
        <w:bottom w:val="none" w:sz="0" w:space="0" w:color="auto"/>
        <w:right w:val="none" w:sz="0" w:space="0" w:color="auto"/>
      </w:divBdr>
    </w:div>
    <w:div w:id="1657759939">
      <w:bodyDiv w:val="1"/>
      <w:marLeft w:val="0"/>
      <w:marRight w:val="0"/>
      <w:marTop w:val="0"/>
      <w:marBottom w:val="0"/>
      <w:divBdr>
        <w:top w:val="none" w:sz="0" w:space="0" w:color="auto"/>
        <w:left w:val="none" w:sz="0" w:space="0" w:color="auto"/>
        <w:bottom w:val="none" w:sz="0" w:space="0" w:color="auto"/>
        <w:right w:val="none" w:sz="0" w:space="0" w:color="auto"/>
      </w:divBdr>
    </w:div>
    <w:div w:id="17466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si.org/WebSite/document/Technologies/First_Joint_CEN_and_ETSI_Response_to_Mandate_453.pdf" TargetMode="External"/><Relationship Id="rId18" Type="http://schemas.openxmlformats.org/officeDocument/2006/relationships/hyperlink" Target="http://www.itu.int/en/ITU-T/extcoop/cits/Documents/Meeting-20121028-Vienna/005%20-%20Additional%20input%20on%20ITS%20communications%20requirements%20from%20Japan.zip" TargetMode="External"/><Relationship Id="rId26" Type="http://schemas.openxmlformats.org/officeDocument/2006/relationships/hyperlink" Target="http://www.itu.int/en/ITU-T/focusgroups/distraction/Pages/default.aspx" TargetMode="External"/><Relationship Id="rId39" Type="http://schemas.openxmlformats.org/officeDocument/2006/relationships/hyperlink" Target="http://www.itsworldcongress.jp/" TargetMode="External"/><Relationship Id="rId21" Type="http://schemas.openxmlformats.org/officeDocument/2006/relationships/hyperlink" Target="http://www.hud.ac.uk/imfv/publications/imfvarabia/" TargetMode="External"/><Relationship Id="rId34" Type="http://schemas.openxmlformats.org/officeDocument/2006/relationships/hyperlink" Target="http://www.etsi.org/ITSWorksho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staging.itu.int/en/ITU-T/extcoop/cits/Documents/Meeting-20121028-Vienna/006%20-%20ITS%20Standardization%20Status%20Report%20(March%202011).docx" TargetMode="External"/><Relationship Id="rId29" Type="http://schemas.openxmlformats.org/officeDocument/2006/relationships/hyperlink" Target="http://www.itu.int/en/ITU-T/extcoop/cits/Documents/Meeting-20120403-Troy/005%20-%20CNIT-%20Low-cost,%20low-power%206LoWPAN%20network%20modules.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studygroups/com17" TargetMode="External"/><Relationship Id="rId24" Type="http://schemas.openxmlformats.org/officeDocument/2006/relationships/hyperlink" Target="http://www.itu.int/md/T09-TSB-CIR-0319/en" TargetMode="External"/><Relationship Id="rId32" Type="http://schemas.openxmlformats.org/officeDocument/2006/relationships/hyperlink" Target="http://www.qou.edu/english/index.jsp?pageId=286" TargetMode="External"/><Relationship Id="rId37" Type="http://schemas.openxmlformats.org/officeDocument/2006/relationships/hyperlink" Target="http://www.unece.org/trans/main/welcwp29.html" TargetMode="External"/><Relationship Id="rId40" Type="http://schemas.openxmlformats.org/officeDocument/2006/relationships/hyperlink" Target="http://calm.its-standards.eu/Public/Meetings.html"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so.org/iso/home/store/catalogue_tc/catalogue_detail.htm?csnumber=50507" TargetMode="External"/><Relationship Id="rId23" Type="http://schemas.openxmlformats.org/officeDocument/2006/relationships/hyperlink" Target="http://www.autoalliance.org/" TargetMode="External"/><Relationship Id="rId28" Type="http://schemas.openxmlformats.org/officeDocument/2006/relationships/hyperlink" Target="http://www.itu.int/en/ITU-T/extcoop/cits/Documents/Meeting-20120403-Troy/004%20-%20CNIT-Non-functional%20ITS%20requirements.docx" TargetMode="External"/><Relationship Id="rId36" Type="http://schemas.openxmlformats.org/officeDocument/2006/relationships/hyperlink" Target="http://itu.int/en/ITU-T/extcoop/cits/" TargetMode="External"/><Relationship Id="rId10" Type="http://schemas.openxmlformats.org/officeDocument/2006/relationships/hyperlink" Target="http://www.itu.int/en/ITU-T/extcoop/cits/Documents/Meeting-20121028-Vienna/002-%20LS%20-%20Security%20study%20on%20ITS%20Communication%20standards.doc" TargetMode="External"/><Relationship Id="rId19" Type="http://schemas.openxmlformats.org/officeDocument/2006/relationships/hyperlink" Target="http://www.itu.int/en/ITU-T/extcoop/cits/Documents/Meeting-20120821-Tokyo/006%20-%20Meeting%20report.docx" TargetMode="External"/><Relationship Id="rId31" Type="http://schemas.openxmlformats.org/officeDocument/2006/relationships/hyperlink" Target="http://www.preserve-project.eu/harmonization-workshop"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itu.int/en/ITU-T/extcoop/cits/Documents/Meeting-20121028-Vienna/001%20-%20Draft%20agenda.docx" TargetMode="External"/><Relationship Id="rId14" Type="http://schemas.openxmlformats.org/officeDocument/2006/relationships/hyperlink" Target="http://www.iso.org/iso/home/store/catalogue_tc/catalogue_detail.htm?csnumber=62889" TargetMode="External"/><Relationship Id="rId22" Type="http://schemas.openxmlformats.org/officeDocument/2006/relationships/hyperlink" Target="http://itu.int/ITU-T/G.1000" TargetMode="External"/><Relationship Id="rId27" Type="http://schemas.openxmlformats.org/officeDocument/2006/relationships/hyperlink" Target="mailto:tsbcits@itu.int" TargetMode="External"/><Relationship Id="rId30" Type="http://schemas.openxmlformats.org/officeDocument/2006/relationships/hyperlink" Target="http://79ghz.eu/index.php/invitation" TargetMode="External"/><Relationship Id="rId35" Type="http://schemas.openxmlformats.org/officeDocument/2006/relationships/hyperlink" Target="http://www.worldstandardscooperation.org/fnc2013.html" TargetMode="External"/><Relationship Id="rId43" Type="http://schemas.openxmlformats.org/officeDocument/2006/relationships/customXml" Target="../customXml/item1.xml"/><Relationship Id="rId8" Type="http://schemas.openxmlformats.org/officeDocument/2006/relationships/hyperlink" Target="http://www.itu.int/en/ITU-T/extcoop/cits/Documents/Meeting-20121028-Vienna/007%20-%20List%20of%20Participants.pdf" TargetMode="External"/><Relationship Id="rId3" Type="http://schemas.microsoft.com/office/2007/relationships/stylesWithEffects" Target="stylesWithEffects.xml"/><Relationship Id="rId12" Type="http://schemas.openxmlformats.org/officeDocument/2006/relationships/hyperlink" Target="http://www.itu.int/en/ITU-T/extcoop/cits/Documents/Meeting-20121028-Vienna/003%20-%20Status%20of%20ITS%20related%20standardization%20work%20at%20ETSI.zip" TargetMode="External"/><Relationship Id="rId17" Type="http://schemas.openxmlformats.org/officeDocument/2006/relationships/hyperlink" Target="http://www.standards.its.dot.gov/hap.asp" TargetMode="External"/><Relationship Id="rId25" Type="http://schemas.openxmlformats.org/officeDocument/2006/relationships/hyperlink" Target="http://www.itu.int/reg/tmisc/3000477" TargetMode="External"/><Relationship Id="rId33" Type="http://schemas.openxmlformats.org/officeDocument/2006/relationships/hyperlink" Target="http://itu.int/en/ITU-T/extcoop/cits/" TargetMode="External"/><Relationship Id="rId38" Type="http://schemas.openxmlformats.org/officeDocument/2006/relationships/hyperlink" Target="http://itu.int/en/ITU-T/extcoop/cits/" TargetMode="External"/><Relationship Id="rId20" Type="http://schemas.openxmlformats.org/officeDocument/2006/relationships/hyperlink" Target="http://www.itu.int/en/ITU-T/extcoop/cits/Documents/Meeting-20121028-Vienna/004%20-%20Additional%20input%20on%20ITS%20communications%20requirements%20from%20the%20Arab%20region.zip"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Collaboration Chairman</Source>
    <_x0077_t03 xmlns="12c98d68-ac85-44e7-bf24-1eee02f47aef" xsi:nil="true"/>
    <u39c xmlns="12c98d68-ac85-44e7-bf24-1eee02f47aef" xsi:nil="true"/>
  </documentManagement>
</p:properties>
</file>

<file path=customXml/itemProps1.xml><?xml version="1.0" encoding="utf-8"?>
<ds:datastoreItem xmlns:ds="http://schemas.openxmlformats.org/officeDocument/2006/customXml" ds:itemID="{D8C4249D-E8CB-47D5-8725-ABAEFCCE46F2}"/>
</file>

<file path=customXml/itemProps2.xml><?xml version="1.0" encoding="utf-8"?>
<ds:datastoreItem xmlns:ds="http://schemas.openxmlformats.org/officeDocument/2006/customXml" ds:itemID="{211C5262-A129-48F6-9A33-9AAEF079EDD0}"/>
</file>

<file path=customXml/itemProps3.xml><?xml version="1.0" encoding="utf-8"?>
<ds:datastoreItem xmlns:ds="http://schemas.openxmlformats.org/officeDocument/2006/customXml" ds:itemID="{642FF7F0-0FB4-44B6-A228-CD98F40F3593}"/>
</file>

<file path=docProps/app.xml><?xml version="1.0" encoding="utf-8"?>
<Properties xmlns="http://schemas.openxmlformats.org/officeDocument/2006/extended-properties" xmlns:vt="http://schemas.openxmlformats.org/officeDocument/2006/docPropsVTypes">
  <Template>Normal</Template>
  <TotalTime>659</TotalTime>
  <Pages>8</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DRAFT Meeting Report: Collaboration on ITS Communication Standards, 28 October 2012, Vienna, Austria, </vt:lpstr>
    </vt:vector>
  </TitlesOfParts>
  <Company>ITU</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Collaboration on ITS Communication Standards, 28 October 2012, Vienna, Austria</dc:title>
  <dc:subject/>
  <dc:creator>Martin Adolph</dc:creator>
  <cp:keywords/>
  <dc:description/>
  <cp:lastModifiedBy>Martin Adolph</cp:lastModifiedBy>
  <cp:revision>31</cp:revision>
  <dcterms:created xsi:type="dcterms:W3CDTF">2012-11-01T15:07:00Z</dcterms:created>
  <dcterms:modified xsi:type="dcterms:W3CDTF">2012-11-08T10:54:00Z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