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B6B" w:rsidRPr="00671070" w:rsidRDefault="009A3B6B" w:rsidP="007449B9">
      <w:pPr>
        <w:spacing w:after="100" w:line="240" w:lineRule="atLeast"/>
        <w:jc w:val="center"/>
        <w:rPr>
          <w:rFonts w:eastAsia="Times New Roman" w:cstheme="minorHAnsi"/>
          <w:b/>
          <w:bCs/>
          <w:sz w:val="20"/>
          <w:szCs w:val="20"/>
        </w:rPr>
      </w:pPr>
      <w:r w:rsidRPr="00671070">
        <w:rPr>
          <w:rFonts w:eastAsia="Times New Roman" w:cstheme="minorHAnsi"/>
          <w:b/>
          <w:bCs/>
          <w:sz w:val="20"/>
          <w:szCs w:val="20"/>
        </w:rPr>
        <w:t>Summary re</w:t>
      </w:r>
      <w:r w:rsidR="004A2698" w:rsidRPr="00671070">
        <w:rPr>
          <w:rFonts w:eastAsia="Times New Roman" w:cstheme="minorHAnsi"/>
          <w:b/>
          <w:bCs/>
          <w:sz w:val="20"/>
          <w:szCs w:val="20"/>
        </w:rPr>
        <w:t>cord</w:t>
      </w:r>
      <w:r w:rsidRPr="00671070">
        <w:rPr>
          <w:rFonts w:eastAsia="Times New Roman" w:cstheme="minorHAnsi"/>
          <w:b/>
          <w:bCs/>
          <w:sz w:val="20"/>
          <w:szCs w:val="20"/>
        </w:rPr>
        <w:t xml:space="preserve"> of </w:t>
      </w:r>
      <w:r w:rsidR="002401AA" w:rsidRPr="00671070">
        <w:rPr>
          <w:rFonts w:eastAsia="Times New Roman" w:cstheme="minorHAnsi"/>
          <w:b/>
          <w:bCs/>
          <w:sz w:val="20"/>
          <w:szCs w:val="20"/>
        </w:rPr>
        <w:t>the meeting of the Collaboration on ITS Communication Standards, 14</w:t>
      </w:r>
      <w:r w:rsidR="00765B59" w:rsidRPr="00671070">
        <w:rPr>
          <w:rFonts w:eastAsia="Times New Roman" w:cstheme="minorHAnsi"/>
          <w:b/>
          <w:bCs/>
          <w:sz w:val="20"/>
          <w:szCs w:val="20"/>
        </w:rPr>
        <w:t xml:space="preserve"> </w:t>
      </w:r>
      <w:r w:rsidR="002401AA" w:rsidRPr="00671070">
        <w:rPr>
          <w:rFonts w:eastAsia="Times New Roman" w:cstheme="minorHAnsi"/>
          <w:b/>
          <w:bCs/>
          <w:sz w:val="20"/>
          <w:szCs w:val="20"/>
        </w:rPr>
        <w:t xml:space="preserve">December </w:t>
      </w:r>
      <w:r w:rsidR="00765B59" w:rsidRPr="00671070">
        <w:rPr>
          <w:rFonts w:eastAsia="Times New Roman" w:cstheme="minorHAnsi"/>
          <w:b/>
          <w:bCs/>
          <w:sz w:val="20"/>
          <w:szCs w:val="20"/>
        </w:rPr>
        <w:t>2011</w:t>
      </w:r>
    </w:p>
    <w:p w:rsidR="009A3B6B" w:rsidRPr="00671070" w:rsidRDefault="009A3B6B" w:rsidP="008D1258">
      <w:pPr>
        <w:spacing w:after="0" w:line="240" w:lineRule="auto"/>
        <w:jc w:val="center"/>
        <w:rPr>
          <w:rFonts w:eastAsia="Times New Roman" w:cstheme="minorHAnsi"/>
          <w:sz w:val="20"/>
          <w:szCs w:val="20"/>
        </w:rPr>
      </w:pPr>
      <w:proofErr w:type="gramStart"/>
      <w:r w:rsidRPr="00671070">
        <w:rPr>
          <w:rFonts w:eastAsia="Times New Roman" w:cstheme="minorHAnsi"/>
          <w:sz w:val="20"/>
          <w:szCs w:val="20"/>
        </w:rPr>
        <w:t>by</w:t>
      </w:r>
      <w:proofErr w:type="gramEnd"/>
      <w:r w:rsidRPr="00671070">
        <w:rPr>
          <w:rFonts w:eastAsia="Times New Roman" w:cstheme="minorHAnsi"/>
          <w:sz w:val="20"/>
          <w:szCs w:val="20"/>
        </w:rPr>
        <w:t xml:space="preserve"> </w:t>
      </w:r>
      <w:r w:rsidR="002401AA" w:rsidRPr="00671070">
        <w:rPr>
          <w:rFonts w:eastAsia="Times New Roman" w:cstheme="minorHAnsi"/>
          <w:sz w:val="20"/>
          <w:szCs w:val="20"/>
        </w:rPr>
        <w:t>Russ Shields and Yushi Naito</w:t>
      </w:r>
    </w:p>
    <w:p w:rsidR="009A3B6B" w:rsidRPr="00871833" w:rsidRDefault="009A3B6B" w:rsidP="008D1258">
      <w:pPr>
        <w:pStyle w:val="Heading1"/>
        <w:spacing w:before="240" w:line="240" w:lineRule="auto"/>
        <w:rPr>
          <w:rFonts w:asciiTheme="minorHAnsi" w:hAnsiTheme="minorHAnsi" w:cstheme="minorHAnsi"/>
          <w:color w:val="auto"/>
          <w:sz w:val="20"/>
          <w:szCs w:val="20"/>
        </w:rPr>
      </w:pPr>
      <w:r w:rsidRPr="00871833">
        <w:rPr>
          <w:rFonts w:asciiTheme="minorHAnsi" w:hAnsiTheme="minorHAnsi" w:cstheme="minorHAnsi"/>
          <w:color w:val="auto"/>
          <w:sz w:val="20"/>
          <w:szCs w:val="20"/>
        </w:rPr>
        <w:t>1</w:t>
      </w:r>
      <w:r w:rsidRPr="00871833">
        <w:rPr>
          <w:rFonts w:asciiTheme="minorHAnsi" w:hAnsiTheme="minorHAnsi" w:cstheme="minorHAnsi"/>
          <w:color w:val="auto"/>
          <w:sz w:val="20"/>
          <w:szCs w:val="20"/>
        </w:rPr>
        <w:tab/>
        <w:t>Introduction</w:t>
      </w:r>
    </w:p>
    <w:p w:rsidR="00AC19CD" w:rsidRPr="00671070" w:rsidRDefault="00AC19CD" w:rsidP="00D21542">
      <w:pPr>
        <w:spacing w:before="120" w:after="0" w:line="240" w:lineRule="auto"/>
        <w:rPr>
          <w:rFonts w:eastAsia="Times New Roman" w:cstheme="minorHAnsi"/>
          <w:sz w:val="20"/>
          <w:szCs w:val="20"/>
        </w:rPr>
      </w:pPr>
      <w:r w:rsidRPr="00671070">
        <w:rPr>
          <w:rFonts w:eastAsia="Times New Roman" w:cstheme="minorHAnsi"/>
          <w:sz w:val="20"/>
          <w:szCs w:val="20"/>
        </w:rPr>
        <w:t xml:space="preserve">The meeting “Collaboration on ITS Communication Standards” (see </w:t>
      </w:r>
      <w:hyperlink r:id="rId9" w:history="1">
        <w:r w:rsidRPr="00671070">
          <w:rPr>
            <w:rStyle w:val="Hyperlink"/>
            <w:rFonts w:asciiTheme="minorHAnsi" w:eastAsia="Times New Roman" w:hAnsiTheme="minorHAnsi" w:cstheme="minorHAnsi"/>
            <w:sz w:val="20"/>
            <w:szCs w:val="20"/>
          </w:rPr>
          <w:t>TSB Circular 239</w:t>
        </w:r>
      </w:hyperlink>
      <w:r w:rsidRPr="00671070">
        <w:rPr>
          <w:rFonts w:eastAsia="Times New Roman" w:cstheme="minorHAnsi"/>
          <w:sz w:val="20"/>
          <w:szCs w:val="20"/>
        </w:rPr>
        <w:t>) took place 14 December 2011 at ITU Headquarters in Geneva</w:t>
      </w:r>
      <w:r w:rsidR="00871833">
        <w:rPr>
          <w:rFonts w:eastAsia="Times New Roman" w:cstheme="minorHAnsi"/>
          <w:sz w:val="20"/>
          <w:szCs w:val="20"/>
        </w:rPr>
        <w:t xml:space="preserve"> under the chairmanship of Mr Russ Shields.</w:t>
      </w:r>
      <w:r w:rsidR="006A4E72">
        <w:rPr>
          <w:rFonts w:eastAsia="Times New Roman" w:cstheme="minorHAnsi"/>
          <w:sz w:val="20"/>
          <w:szCs w:val="20"/>
        </w:rPr>
        <w:t xml:space="preserve"> The website of the Collaboration is </w:t>
      </w:r>
      <w:hyperlink r:id="rId10" w:history="1">
        <w:r w:rsidR="00D21542" w:rsidRPr="00814E8B">
          <w:rPr>
            <w:rStyle w:val="Hyperlink"/>
            <w:rFonts w:asciiTheme="minorHAnsi" w:eastAsia="Times New Roman" w:hAnsiTheme="minorHAnsi" w:cstheme="minorHAnsi"/>
            <w:sz w:val="20"/>
            <w:szCs w:val="20"/>
          </w:rPr>
          <w:t>http://www.itu.int/en/ITU-T/extcoop/cits/Pages/default.aspx</w:t>
        </w:r>
      </w:hyperlink>
      <w:r w:rsidR="00D21542">
        <w:rPr>
          <w:rFonts w:eastAsia="Times New Roman" w:cstheme="minorHAnsi"/>
          <w:sz w:val="20"/>
          <w:szCs w:val="20"/>
        </w:rPr>
        <w:t>.</w:t>
      </w:r>
      <w:r w:rsidR="006A4E72">
        <w:rPr>
          <w:rFonts w:eastAsia="Times New Roman" w:cstheme="minorHAnsi"/>
          <w:sz w:val="20"/>
          <w:szCs w:val="20"/>
        </w:rPr>
        <w:t xml:space="preserve"> </w:t>
      </w:r>
    </w:p>
    <w:p w:rsidR="00AC19CD" w:rsidRPr="00AC19CD" w:rsidRDefault="00AC19CD" w:rsidP="00871833">
      <w:pPr>
        <w:spacing w:before="120" w:after="0" w:line="240" w:lineRule="auto"/>
        <w:rPr>
          <w:rFonts w:eastAsia="Times New Roman" w:cstheme="minorHAnsi"/>
          <w:color w:val="000000"/>
          <w:sz w:val="20"/>
          <w:szCs w:val="20"/>
          <w:lang w:eastAsia="zh-CN"/>
        </w:rPr>
      </w:pPr>
      <w:r w:rsidRPr="00AC19CD">
        <w:rPr>
          <w:rFonts w:eastAsia="Times New Roman" w:cstheme="minorHAnsi"/>
          <w:color w:val="000000"/>
          <w:sz w:val="20"/>
          <w:szCs w:val="20"/>
          <w:lang w:eastAsia="zh-CN"/>
        </w:rPr>
        <w:t>The intent of the Collaboration is to provide a globally recognized forum for the creation of an internationally accepted, globally harmonized set of ITS communication standards of the highest quality in the most expeditious manner possible to enable the rapid deployment of fully interoperable ITS communication-related products and services in the global marketplace by:</w:t>
      </w:r>
    </w:p>
    <w:p w:rsidR="00AC19CD" w:rsidRPr="00AC19CD" w:rsidRDefault="00AC19CD" w:rsidP="00871833">
      <w:pPr>
        <w:numPr>
          <w:ilvl w:val="0"/>
          <w:numId w:val="7"/>
        </w:numPr>
        <w:spacing w:before="60" w:after="0" w:line="240" w:lineRule="auto"/>
        <w:ind w:left="714" w:hanging="357"/>
        <w:rPr>
          <w:rFonts w:eastAsia="Times New Roman" w:cstheme="minorHAnsi"/>
          <w:color w:val="000000"/>
          <w:sz w:val="20"/>
          <w:szCs w:val="20"/>
          <w:lang w:eastAsia="zh-CN"/>
        </w:rPr>
      </w:pPr>
      <w:r w:rsidRPr="00AC19CD">
        <w:rPr>
          <w:rFonts w:eastAsia="Times New Roman" w:cstheme="minorHAnsi"/>
          <w:color w:val="000000"/>
          <w:sz w:val="20"/>
          <w:szCs w:val="20"/>
          <w:lang w:eastAsia="zh-CN"/>
        </w:rPr>
        <w:t>promoting and cross-referencing existing standards,</w:t>
      </w:r>
    </w:p>
    <w:p w:rsidR="00AC19CD" w:rsidRPr="00AC19CD" w:rsidRDefault="00AC19CD" w:rsidP="00871833">
      <w:pPr>
        <w:numPr>
          <w:ilvl w:val="0"/>
          <w:numId w:val="7"/>
        </w:numPr>
        <w:spacing w:before="60" w:after="0" w:line="240" w:lineRule="auto"/>
        <w:ind w:left="714" w:hanging="357"/>
        <w:rPr>
          <w:rFonts w:eastAsia="Times New Roman" w:cstheme="minorHAnsi"/>
          <w:color w:val="000000"/>
          <w:sz w:val="20"/>
          <w:szCs w:val="20"/>
          <w:lang w:eastAsia="zh-CN"/>
        </w:rPr>
      </w:pPr>
      <w:r w:rsidRPr="00AC19CD">
        <w:rPr>
          <w:rFonts w:eastAsia="Times New Roman" w:cstheme="minorHAnsi"/>
          <w:color w:val="000000"/>
          <w:sz w:val="20"/>
          <w:szCs w:val="20"/>
          <w:lang w:eastAsia="zh-CN"/>
        </w:rPr>
        <w:t>modifying and extending existing standards where indicated, and</w:t>
      </w:r>
    </w:p>
    <w:p w:rsidR="00AC19CD" w:rsidRPr="00AC19CD" w:rsidRDefault="00AC19CD" w:rsidP="00871833">
      <w:pPr>
        <w:numPr>
          <w:ilvl w:val="0"/>
          <w:numId w:val="7"/>
        </w:numPr>
        <w:spacing w:before="60" w:after="0" w:line="240" w:lineRule="auto"/>
        <w:ind w:left="714" w:hanging="357"/>
        <w:rPr>
          <w:rFonts w:eastAsia="Times New Roman" w:cstheme="minorHAnsi"/>
          <w:color w:val="000000"/>
          <w:sz w:val="20"/>
          <w:szCs w:val="20"/>
          <w:lang w:eastAsia="zh-CN"/>
        </w:rPr>
      </w:pPr>
      <w:proofErr w:type="gramStart"/>
      <w:r w:rsidRPr="00AC19CD">
        <w:rPr>
          <w:rFonts w:eastAsia="Times New Roman" w:cstheme="minorHAnsi"/>
          <w:color w:val="000000"/>
          <w:sz w:val="20"/>
          <w:szCs w:val="20"/>
          <w:lang w:eastAsia="zh-CN"/>
        </w:rPr>
        <w:t>developing</w:t>
      </w:r>
      <w:proofErr w:type="gramEnd"/>
      <w:r w:rsidRPr="00AC19CD">
        <w:rPr>
          <w:rFonts w:eastAsia="Times New Roman" w:cstheme="minorHAnsi"/>
          <w:color w:val="000000"/>
          <w:sz w:val="20"/>
          <w:szCs w:val="20"/>
          <w:lang w:eastAsia="zh-CN"/>
        </w:rPr>
        <w:t xml:space="preserve"> new standards where necessary.</w:t>
      </w:r>
    </w:p>
    <w:p w:rsidR="00A323FC" w:rsidRDefault="00871833" w:rsidP="00C33A9E">
      <w:pPr>
        <w:spacing w:before="240" w:after="0" w:line="240" w:lineRule="auto"/>
        <w:rPr>
          <w:rFonts w:eastAsia="Times New Roman" w:cstheme="minorHAnsi"/>
          <w:b/>
          <w:bCs/>
          <w:sz w:val="20"/>
          <w:szCs w:val="20"/>
        </w:rPr>
      </w:pPr>
      <w:r>
        <w:rPr>
          <w:rFonts w:eastAsia="Times New Roman" w:cstheme="minorHAnsi"/>
          <w:b/>
          <w:bCs/>
          <w:sz w:val="20"/>
          <w:szCs w:val="20"/>
        </w:rPr>
        <w:t>2</w:t>
      </w:r>
      <w:r w:rsidR="009A68E1" w:rsidRPr="00A323FC">
        <w:rPr>
          <w:rFonts w:eastAsia="Times New Roman" w:cstheme="minorHAnsi"/>
          <w:b/>
          <w:bCs/>
          <w:sz w:val="20"/>
          <w:szCs w:val="20"/>
        </w:rPr>
        <w:tab/>
      </w:r>
      <w:r w:rsidR="00A06B09" w:rsidRPr="00A323FC">
        <w:rPr>
          <w:rFonts w:eastAsia="Times New Roman" w:cstheme="minorHAnsi"/>
          <w:b/>
          <w:bCs/>
          <w:sz w:val="20"/>
          <w:szCs w:val="20"/>
        </w:rPr>
        <w:t>Opening of meeting</w:t>
      </w:r>
    </w:p>
    <w:p w:rsidR="00A323FC" w:rsidRPr="00A323FC" w:rsidRDefault="00604561" w:rsidP="00D21542">
      <w:pPr>
        <w:spacing w:before="120" w:after="0" w:line="240" w:lineRule="auto"/>
        <w:rPr>
          <w:rFonts w:cstheme="minorHAnsi"/>
          <w:sz w:val="20"/>
          <w:szCs w:val="20"/>
        </w:rPr>
      </w:pPr>
      <w:r w:rsidRPr="00A323FC">
        <w:rPr>
          <w:rFonts w:eastAsia="Times New Roman" w:cstheme="minorHAnsi"/>
          <w:sz w:val="20"/>
          <w:szCs w:val="20"/>
        </w:rPr>
        <w:t xml:space="preserve">Reinhard Scholl </w:t>
      </w:r>
      <w:r w:rsidR="00A323FC">
        <w:rPr>
          <w:rFonts w:eastAsia="Times New Roman" w:cstheme="minorHAnsi"/>
          <w:sz w:val="20"/>
          <w:szCs w:val="20"/>
        </w:rPr>
        <w:t xml:space="preserve">of the ITU Telecommunication Standardization Bureau </w:t>
      </w:r>
      <w:r w:rsidRPr="00A323FC">
        <w:rPr>
          <w:rFonts w:eastAsia="Times New Roman" w:cstheme="minorHAnsi"/>
          <w:sz w:val="20"/>
          <w:szCs w:val="20"/>
        </w:rPr>
        <w:t>welcomed the participants</w:t>
      </w:r>
      <w:r w:rsidR="00802850" w:rsidRPr="00A323FC">
        <w:rPr>
          <w:rFonts w:eastAsia="Times New Roman" w:cstheme="minorHAnsi"/>
          <w:sz w:val="20"/>
          <w:szCs w:val="20"/>
        </w:rPr>
        <w:t xml:space="preserve">. He emphasized that the </w:t>
      </w:r>
      <w:r w:rsidR="00A323FC" w:rsidRPr="00A323FC">
        <w:rPr>
          <w:rFonts w:eastAsia="Times New Roman" w:cstheme="minorHAnsi"/>
          <w:sz w:val="20"/>
          <w:szCs w:val="20"/>
        </w:rPr>
        <w:t xml:space="preserve">experts of the various </w:t>
      </w:r>
      <w:r w:rsidR="00802850" w:rsidRPr="00A323FC">
        <w:rPr>
          <w:rFonts w:eastAsia="Times New Roman" w:cstheme="minorHAnsi"/>
          <w:sz w:val="20"/>
          <w:szCs w:val="20"/>
        </w:rPr>
        <w:t>annual Fully Networked Car workshop at the Geneva I</w:t>
      </w:r>
      <w:r w:rsidR="00D21542">
        <w:rPr>
          <w:rFonts w:eastAsia="Times New Roman" w:cstheme="minorHAnsi"/>
          <w:sz w:val="20"/>
          <w:szCs w:val="20"/>
        </w:rPr>
        <w:t xml:space="preserve">nternational Motor Show </w:t>
      </w:r>
      <w:r w:rsidR="00A323FC" w:rsidRPr="00A323FC">
        <w:rPr>
          <w:rFonts w:eastAsia="Times New Roman" w:cstheme="minorHAnsi"/>
          <w:sz w:val="20"/>
          <w:szCs w:val="20"/>
        </w:rPr>
        <w:t xml:space="preserve">continuously emphasize that, although considerable resources have been invested in R&amp;D, </w:t>
      </w:r>
      <w:r w:rsidR="00802850" w:rsidRPr="00A323FC">
        <w:rPr>
          <w:rFonts w:cstheme="minorHAnsi"/>
          <w:sz w:val="20"/>
          <w:szCs w:val="20"/>
        </w:rPr>
        <w:t xml:space="preserve">the lack of global standards is widely regarded as a major impediment to large-scale deployment of ITS services and applications. </w:t>
      </w:r>
      <w:r w:rsidR="00D21542">
        <w:rPr>
          <w:rFonts w:cstheme="minorHAnsi"/>
          <w:sz w:val="20"/>
          <w:szCs w:val="20"/>
        </w:rPr>
        <w:t>T</w:t>
      </w:r>
      <w:r w:rsidR="00A323FC" w:rsidRPr="00A323FC">
        <w:rPr>
          <w:rFonts w:cstheme="minorHAnsi"/>
          <w:sz w:val="20"/>
          <w:szCs w:val="20"/>
        </w:rPr>
        <w:t>he ISO forum on standards for vehicle of the future which took place in Geneva on 2 December 2011</w:t>
      </w:r>
      <w:r w:rsidR="00D21542" w:rsidRPr="00D21542">
        <w:rPr>
          <w:rFonts w:cstheme="minorHAnsi"/>
          <w:sz w:val="20"/>
          <w:szCs w:val="20"/>
        </w:rPr>
        <w:t xml:space="preserve"> also came to the conclusion that “Global standards are needed (not regional ones) – a new</w:t>
      </w:r>
      <w:r w:rsidR="00D21542">
        <w:rPr>
          <w:rFonts w:cstheme="minorHAnsi"/>
          <w:sz w:val="20"/>
          <w:szCs w:val="20"/>
        </w:rPr>
        <w:t xml:space="preserve"> </w:t>
      </w:r>
      <w:r w:rsidR="00D21542" w:rsidRPr="00D21542">
        <w:rPr>
          <w:rFonts w:cstheme="minorHAnsi"/>
          <w:sz w:val="20"/>
          <w:szCs w:val="20"/>
        </w:rPr>
        <w:t xml:space="preserve">approach and new methods of </w:t>
      </w:r>
      <w:proofErr w:type="gramStart"/>
      <w:r w:rsidR="00D21542" w:rsidRPr="00D21542">
        <w:rPr>
          <w:rFonts w:cstheme="minorHAnsi"/>
          <w:sz w:val="20"/>
          <w:szCs w:val="20"/>
        </w:rPr>
        <w:t>cooperation</w:t>
      </w:r>
      <w:proofErr w:type="gramEnd"/>
      <w:r w:rsidR="00D21542" w:rsidRPr="00D21542">
        <w:rPr>
          <w:rFonts w:cstheme="minorHAnsi"/>
          <w:sz w:val="20"/>
          <w:szCs w:val="20"/>
        </w:rPr>
        <w:t xml:space="preserve"> and </w:t>
      </w:r>
      <w:proofErr w:type="spellStart"/>
      <w:r w:rsidR="00D21542" w:rsidRPr="00D21542">
        <w:rPr>
          <w:rFonts w:cstheme="minorHAnsi"/>
          <w:sz w:val="20"/>
          <w:szCs w:val="20"/>
        </w:rPr>
        <w:t>fora</w:t>
      </w:r>
      <w:proofErr w:type="spellEnd"/>
      <w:r w:rsidR="00D21542" w:rsidRPr="00D21542">
        <w:rPr>
          <w:rFonts w:cstheme="minorHAnsi"/>
          <w:sz w:val="20"/>
          <w:szCs w:val="20"/>
        </w:rPr>
        <w:t xml:space="preserve"> are</w:t>
      </w:r>
      <w:r w:rsidR="00D21542">
        <w:rPr>
          <w:rFonts w:cstheme="minorHAnsi"/>
          <w:sz w:val="20"/>
          <w:szCs w:val="20"/>
        </w:rPr>
        <w:t xml:space="preserve"> </w:t>
      </w:r>
      <w:r w:rsidR="00D21542" w:rsidRPr="00D21542">
        <w:rPr>
          <w:rFonts w:cstheme="minorHAnsi"/>
          <w:sz w:val="20"/>
          <w:szCs w:val="20"/>
        </w:rPr>
        <w:t>required, both for standards bodies and industry. Past approaches will not work.”</w:t>
      </w:r>
      <w:r w:rsidR="00A323FC" w:rsidRPr="00A323FC">
        <w:rPr>
          <w:rFonts w:cstheme="minorHAnsi"/>
          <w:sz w:val="20"/>
          <w:szCs w:val="20"/>
        </w:rPr>
        <w:t xml:space="preserve">Among the three standardization priorities emerging from the debate </w:t>
      </w:r>
      <w:r w:rsidR="00D21542">
        <w:rPr>
          <w:rFonts w:cstheme="minorHAnsi"/>
          <w:sz w:val="20"/>
          <w:szCs w:val="20"/>
        </w:rPr>
        <w:t xml:space="preserve">of the ISO forum </w:t>
      </w:r>
      <w:r w:rsidR="00A323FC" w:rsidRPr="00A323FC">
        <w:rPr>
          <w:rFonts w:cstheme="minorHAnsi"/>
          <w:sz w:val="20"/>
          <w:szCs w:val="20"/>
        </w:rPr>
        <w:t>was “Connectivity and communications, including applications-based data and</w:t>
      </w:r>
      <w:r w:rsidR="00A323FC">
        <w:rPr>
          <w:rFonts w:cstheme="minorHAnsi"/>
          <w:sz w:val="20"/>
          <w:szCs w:val="20"/>
        </w:rPr>
        <w:t xml:space="preserve"> </w:t>
      </w:r>
      <w:r w:rsidR="00A323FC" w:rsidRPr="00A323FC">
        <w:rPr>
          <w:rFonts w:cstheme="minorHAnsi"/>
          <w:sz w:val="20"/>
          <w:szCs w:val="20"/>
        </w:rPr>
        <w:t>Communications”.</w:t>
      </w:r>
    </w:p>
    <w:p w:rsidR="00A06B09" w:rsidRDefault="00871833" w:rsidP="00C33A9E">
      <w:pPr>
        <w:spacing w:before="240" w:after="0" w:line="240" w:lineRule="atLeast"/>
        <w:rPr>
          <w:rFonts w:eastAsia="Times New Roman" w:cstheme="minorHAnsi"/>
          <w:b/>
          <w:bCs/>
          <w:sz w:val="20"/>
          <w:szCs w:val="20"/>
        </w:rPr>
      </w:pPr>
      <w:r>
        <w:rPr>
          <w:rFonts w:eastAsia="Times New Roman" w:cstheme="minorHAnsi"/>
          <w:b/>
          <w:bCs/>
          <w:sz w:val="20"/>
          <w:szCs w:val="20"/>
        </w:rPr>
        <w:t>3</w:t>
      </w:r>
      <w:r w:rsidR="009A68E1" w:rsidRPr="00671070">
        <w:rPr>
          <w:rFonts w:eastAsia="Times New Roman" w:cstheme="minorHAnsi"/>
          <w:b/>
          <w:bCs/>
          <w:sz w:val="20"/>
          <w:szCs w:val="20"/>
        </w:rPr>
        <w:tab/>
      </w:r>
      <w:r w:rsidR="00A06B09" w:rsidRPr="00671070">
        <w:rPr>
          <w:rFonts w:eastAsia="Times New Roman" w:cstheme="minorHAnsi"/>
          <w:b/>
          <w:bCs/>
          <w:sz w:val="20"/>
          <w:szCs w:val="20"/>
        </w:rPr>
        <w:t>Approval of draft agenda</w:t>
      </w:r>
    </w:p>
    <w:p w:rsidR="00265564" w:rsidRPr="00671070" w:rsidRDefault="00265564" w:rsidP="00265564">
      <w:pPr>
        <w:spacing w:before="120" w:after="0" w:line="240" w:lineRule="atLeast"/>
        <w:rPr>
          <w:rFonts w:eastAsia="Times New Roman" w:cstheme="minorHAnsi"/>
          <w:sz w:val="20"/>
          <w:szCs w:val="20"/>
        </w:rPr>
      </w:pPr>
      <w:r w:rsidRPr="00671070">
        <w:rPr>
          <w:rFonts w:eastAsia="Times New Roman" w:cstheme="minorHAnsi"/>
          <w:sz w:val="20"/>
          <w:szCs w:val="20"/>
        </w:rPr>
        <w:t xml:space="preserve">The agenda </w:t>
      </w:r>
      <w:r>
        <w:rPr>
          <w:rFonts w:eastAsia="Times New Roman" w:cstheme="minorHAnsi"/>
          <w:sz w:val="20"/>
          <w:szCs w:val="20"/>
        </w:rPr>
        <w:t xml:space="preserve">as approved by the meeting </w:t>
      </w:r>
      <w:r w:rsidRPr="00671070">
        <w:rPr>
          <w:rFonts w:eastAsia="Times New Roman" w:cstheme="minorHAnsi"/>
          <w:sz w:val="20"/>
          <w:szCs w:val="20"/>
        </w:rPr>
        <w:t>is contained in Annex 1.</w:t>
      </w:r>
    </w:p>
    <w:p w:rsidR="00265564" w:rsidRDefault="00871833" w:rsidP="00C33A9E">
      <w:pPr>
        <w:spacing w:before="240" w:after="0" w:line="240" w:lineRule="auto"/>
        <w:rPr>
          <w:rFonts w:cstheme="minorHAnsi"/>
          <w:b/>
          <w:bCs/>
          <w:sz w:val="20"/>
          <w:szCs w:val="20"/>
        </w:rPr>
      </w:pPr>
      <w:r>
        <w:rPr>
          <w:rFonts w:cstheme="minorHAnsi"/>
          <w:b/>
          <w:bCs/>
          <w:sz w:val="20"/>
          <w:szCs w:val="20"/>
        </w:rPr>
        <w:t>4</w:t>
      </w:r>
      <w:r w:rsidR="00265564">
        <w:rPr>
          <w:rFonts w:cstheme="minorHAnsi"/>
          <w:b/>
          <w:bCs/>
          <w:sz w:val="20"/>
          <w:szCs w:val="20"/>
        </w:rPr>
        <w:tab/>
      </w:r>
      <w:r w:rsidR="00265564" w:rsidRPr="00265564">
        <w:rPr>
          <w:rFonts w:cstheme="minorHAnsi"/>
          <w:b/>
          <w:bCs/>
          <w:sz w:val="20"/>
          <w:szCs w:val="20"/>
        </w:rPr>
        <w:t>Introduction of participants on site and remotely</w:t>
      </w:r>
    </w:p>
    <w:p w:rsidR="00265564" w:rsidRDefault="008D1258" w:rsidP="008D1258">
      <w:pPr>
        <w:spacing w:before="120" w:after="0" w:line="240" w:lineRule="auto"/>
        <w:rPr>
          <w:rFonts w:eastAsia="Times New Roman" w:cstheme="minorHAnsi"/>
          <w:sz w:val="20"/>
          <w:szCs w:val="20"/>
        </w:rPr>
      </w:pPr>
      <w:r>
        <w:rPr>
          <w:rFonts w:eastAsia="Times New Roman" w:cstheme="minorHAnsi"/>
          <w:sz w:val="20"/>
          <w:szCs w:val="20"/>
        </w:rPr>
        <w:t>47</w:t>
      </w:r>
      <w:r w:rsidR="00265564" w:rsidRPr="00671070">
        <w:rPr>
          <w:rFonts w:eastAsia="Times New Roman" w:cstheme="minorHAnsi"/>
          <w:sz w:val="20"/>
          <w:szCs w:val="20"/>
        </w:rPr>
        <w:t xml:space="preserve"> participants </w:t>
      </w:r>
      <w:r>
        <w:rPr>
          <w:rFonts w:eastAsia="Times New Roman" w:cstheme="minorHAnsi"/>
          <w:sz w:val="20"/>
          <w:szCs w:val="20"/>
        </w:rPr>
        <w:t>(excluding ITU Secretariat staff) joined the meeting either face-to-face or remotely</w:t>
      </w:r>
      <w:r w:rsidR="00265564" w:rsidRPr="00671070">
        <w:rPr>
          <w:rFonts w:eastAsia="Times New Roman" w:cstheme="minorHAnsi"/>
          <w:sz w:val="20"/>
          <w:szCs w:val="20"/>
        </w:rPr>
        <w:t xml:space="preserve">. </w:t>
      </w:r>
      <w:r>
        <w:rPr>
          <w:rFonts w:eastAsia="Times New Roman" w:cstheme="minorHAnsi"/>
          <w:sz w:val="20"/>
          <w:szCs w:val="20"/>
        </w:rPr>
        <w:t xml:space="preserve">Representatives from the </w:t>
      </w:r>
      <w:r w:rsidR="00265564">
        <w:rPr>
          <w:rFonts w:eastAsia="Times New Roman" w:cstheme="minorHAnsi"/>
          <w:sz w:val="20"/>
          <w:szCs w:val="20"/>
        </w:rPr>
        <w:t xml:space="preserve">following Standards Developing Organizations were present: </w:t>
      </w:r>
      <w:r>
        <w:rPr>
          <w:rFonts w:eastAsia="Times New Roman" w:cstheme="minorHAnsi"/>
          <w:sz w:val="20"/>
          <w:szCs w:val="20"/>
        </w:rPr>
        <w:t xml:space="preserve">ARIB, CCSA, ETSI, </w:t>
      </w:r>
      <w:r w:rsidR="00E20343">
        <w:rPr>
          <w:rFonts w:eastAsia="Times New Roman" w:cstheme="minorHAnsi"/>
          <w:sz w:val="20"/>
          <w:szCs w:val="20"/>
        </w:rPr>
        <w:t xml:space="preserve">IEEE, </w:t>
      </w:r>
      <w:r>
        <w:rPr>
          <w:rFonts w:eastAsia="Times New Roman" w:cstheme="minorHAnsi"/>
          <w:sz w:val="20"/>
          <w:szCs w:val="20"/>
        </w:rPr>
        <w:t>ISO, ITU, TIA, TTA, TTC, as well as UN/ECE</w:t>
      </w:r>
      <w:r w:rsidR="00C61C9B">
        <w:rPr>
          <w:rFonts w:eastAsia="Times New Roman" w:cstheme="minorHAnsi"/>
          <w:sz w:val="20"/>
          <w:szCs w:val="20"/>
        </w:rPr>
        <w:t xml:space="preserve"> which is responsible for vehicle regulation</w:t>
      </w:r>
      <w:r>
        <w:rPr>
          <w:rFonts w:eastAsia="Times New Roman" w:cstheme="minorHAnsi"/>
          <w:sz w:val="20"/>
          <w:szCs w:val="20"/>
        </w:rPr>
        <w:t>.</w:t>
      </w:r>
      <w:r w:rsidR="00265564">
        <w:rPr>
          <w:rFonts w:eastAsia="Times New Roman" w:cstheme="minorHAnsi"/>
          <w:sz w:val="20"/>
          <w:szCs w:val="20"/>
        </w:rPr>
        <w:t xml:space="preserve"> </w:t>
      </w:r>
      <w:r w:rsidR="00265564" w:rsidRPr="00671070">
        <w:rPr>
          <w:rFonts w:eastAsia="Times New Roman" w:cstheme="minorHAnsi"/>
          <w:sz w:val="20"/>
          <w:szCs w:val="20"/>
        </w:rPr>
        <w:t xml:space="preserve">The </w:t>
      </w:r>
      <w:hyperlink r:id="rId11" w:history="1">
        <w:r w:rsidR="00265564" w:rsidRPr="00017FB3">
          <w:rPr>
            <w:rStyle w:val="Hyperlink"/>
            <w:rFonts w:asciiTheme="minorHAnsi" w:eastAsia="Times New Roman" w:hAnsiTheme="minorHAnsi" w:cstheme="minorHAnsi"/>
            <w:sz w:val="20"/>
            <w:szCs w:val="20"/>
          </w:rPr>
          <w:t>list of attendees</w:t>
        </w:r>
      </w:hyperlink>
      <w:r w:rsidR="00265564" w:rsidRPr="00671070">
        <w:rPr>
          <w:rFonts w:eastAsia="Times New Roman" w:cstheme="minorHAnsi"/>
          <w:sz w:val="20"/>
          <w:szCs w:val="20"/>
        </w:rPr>
        <w:t xml:space="preserve"> is available </w:t>
      </w:r>
      <w:r w:rsidR="00017FB3">
        <w:rPr>
          <w:rFonts w:eastAsia="Times New Roman" w:cstheme="minorHAnsi"/>
          <w:sz w:val="20"/>
          <w:szCs w:val="20"/>
        </w:rPr>
        <w:t>in Document 0.</w:t>
      </w:r>
    </w:p>
    <w:p w:rsidR="00A06B09" w:rsidRPr="00671070" w:rsidRDefault="00871833" w:rsidP="00C33A9E">
      <w:pPr>
        <w:spacing w:before="240" w:after="0" w:line="240" w:lineRule="atLeast"/>
        <w:rPr>
          <w:rFonts w:eastAsia="Times New Roman" w:cstheme="minorHAnsi"/>
          <w:b/>
          <w:bCs/>
          <w:sz w:val="20"/>
          <w:szCs w:val="20"/>
        </w:rPr>
      </w:pPr>
      <w:r>
        <w:rPr>
          <w:rFonts w:eastAsia="Times New Roman" w:cstheme="minorHAnsi"/>
          <w:b/>
          <w:bCs/>
          <w:sz w:val="20"/>
          <w:szCs w:val="20"/>
        </w:rPr>
        <w:t>5</w:t>
      </w:r>
      <w:r w:rsidR="009A68E1" w:rsidRPr="00671070">
        <w:rPr>
          <w:rFonts w:eastAsia="Times New Roman" w:cstheme="minorHAnsi"/>
          <w:b/>
          <w:bCs/>
          <w:sz w:val="20"/>
          <w:szCs w:val="20"/>
        </w:rPr>
        <w:tab/>
      </w:r>
      <w:r w:rsidR="00A06B09" w:rsidRPr="00671070">
        <w:rPr>
          <w:rFonts w:eastAsia="Times New Roman" w:cstheme="minorHAnsi"/>
          <w:b/>
          <w:bCs/>
          <w:sz w:val="20"/>
          <w:szCs w:val="20"/>
        </w:rPr>
        <w:t>Objectives for this meeting</w:t>
      </w:r>
    </w:p>
    <w:p w:rsidR="00265564" w:rsidRPr="00BA30CF" w:rsidRDefault="009A68E1" w:rsidP="00265564">
      <w:pPr>
        <w:spacing w:before="120" w:after="0" w:line="240" w:lineRule="atLeast"/>
        <w:rPr>
          <w:rFonts w:eastAsia="Times New Roman" w:cstheme="minorHAnsi"/>
          <w:b/>
          <w:bCs/>
          <w:sz w:val="20"/>
          <w:szCs w:val="20"/>
        </w:rPr>
      </w:pPr>
      <w:r w:rsidRPr="00671070">
        <w:rPr>
          <w:rFonts w:eastAsia="Times New Roman" w:cstheme="minorHAnsi"/>
          <w:sz w:val="20"/>
          <w:szCs w:val="20"/>
        </w:rPr>
        <w:t>The objective of the meeting was to progress the draft Terms of Reference (ToR)</w:t>
      </w:r>
      <w:r w:rsidR="0006455C">
        <w:rPr>
          <w:rFonts w:eastAsia="Times New Roman" w:cstheme="minorHAnsi"/>
          <w:sz w:val="20"/>
          <w:szCs w:val="20"/>
        </w:rPr>
        <w:t>, identify the participation of SDOs,</w:t>
      </w:r>
      <w:r w:rsidR="00D21542">
        <w:rPr>
          <w:rFonts w:eastAsia="Times New Roman" w:cstheme="minorHAnsi"/>
          <w:sz w:val="20"/>
          <w:szCs w:val="20"/>
        </w:rPr>
        <w:t xml:space="preserve"> and</w:t>
      </w:r>
      <w:r w:rsidR="0006455C">
        <w:rPr>
          <w:rFonts w:eastAsia="Times New Roman" w:cstheme="minorHAnsi"/>
          <w:sz w:val="20"/>
          <w:szCs w:val="20"/>
        </w:rPr>
        <w:t xml:space="preserve"> establish a list of work items and their objectives</w:t>
      </w:r>
      <w:r w:rsidR="00265564">
        <w:rPr>
          <w:rFonts w:eastAsia="Times New Roman" w:cstheme="minorHAnsi"/>
          <w:sz w:val="20"/>
          <w:szCs w:val="20"/>
        </w:rPr>
        <w:t xml:space="preserve">. The current ToR </w:t>
      </w:r>
      <w:proofErr w:type="gramStart"/>
      <w:r w:rsidR="00265564">
        <w:rPr>
          <w:rFonts w:eastAsia="Times New Roman" w:cstheme="minorHAnsi"/>
          <w:sz w:val="20"/>
          <w:szCs w:val="20"/>
        </w:rPr>
        <w:t>have</w:t>
      </w:r>
      <w:proofErr w:type="gramEnd"/>
      <w:r w:rsidR="00265564">
        <w:rPr>
          <w:rFonts w:eastAsia="Times New Roman" w:cstheme="minorHAnsi"/>
          <w:sz w:val="20"/>
          <w:szCs w:val="20"/>
        </w:rPr>
        <w:t xml:space="preserve"> gone </w:t>
      </w:r>
      <w:r w:rsidR="00265564" w:rsidRPr="00BA30CF">
        <w:rPr>
          <w:rFonts w:eastAsia="Times New Roman" w:cstheme="minorHAnsi"/>
          <w:sz w:val="20"/>
          <w:szCs w:val="20"/>
        </w:rPr>
        <w:t xml:space="preserve">through numerous versions. </w:t>
      </w:r>
    </w:p>
    <w:p w:rsidR="00265564" w:rsidRPr="00265564" w:rsidRDefault="00265564" w:rsidP="00C33A9E">
      <w:pPr>
        <w:spacing w:before="240" w:after="0" w:line="240" w:lineRule="auto"/>
        <w:rPr>
          <w:rFonts w:cstheme="minorHAnsi"/>
          <w:b/>
          <w:bCs/>
          <w:sz w:val="20"/>
          <w:szCs w:val="20"/>
        </w:rPr>
      </w:pPr>
      <w:r w:rsidRPr="00265564">
        <w:rPr>
          <w:rFonts w:cstheme="minorHAnsi"/>
          <w:b/>
          <w:bCs/>
          <w:sz w:val="20"/>
          <w:szCs w:val="20"/>
        </w:rPr>
        <w:t>6</w:t>
      </w:r>
      <w:r w:rsidRPr="00265564">
        <w:rPr>
          <w:rFonts w:cstheme="minorHAnsi"/>
          <w:b/>
          <w:bCs/>
          <w:sz w:val="20"/>
          <w:szCs w:val="20"/>
        </w:rPr>
        <w:tab/>
        <w:t>Statements by SDOs</w:t>
      </w:r>
    </w:p>
    <w:p w:rsidR="00E20343" w:rsidRPr="00E20343" w:rsidRDefault="00871833" w:rsidP="00E20343">
      <w:pPr>
        <w:spacing w:before="120" w:after="0" w:line="240" w:lineRule="auto"/>
        <w:rPr>
          <w:rFonts w:eastAsia="Times New Roman" w:cstheme="minorHAnsi"/>
          <w:sz w:val="20"/>
          <w:szCs w:val="20"/>
        </w:rPr>
      </w:pPr>
      <w:r w:rsidRPr="00E20343">
        <w:rPr>
          <w:rFonts w:eastAsia="Times New Roman" w:cstheme="minorHAnsi"/>
          <w:sz w:val="20"/>
          <w:szCs w:val="20"/>
        </w:rPr>
        <w:t xml:space="preserve">The following </w:t>
      </w:r>
      <w:r w:rsidR="00E20343" w:rsidRPr="00E20343">
        <w:rPr>
          <w:rFonts w:eastAsia="Times New Roman" w:cstheme="minorHAnsi"/>
          <w:sz w:val="20"/>
          <w:szCs w:val="20"/>
        </w:rPr>
        <w:t>o</w:t>
      </w:r>
      <w:r w:rsidRPr="00E20343">
        <w:rPr>
          <w:rFonts w:eastAsia="Times New Roman" w:cstheme="minorHAnsi"/>
          <w:sz w:val="20"/>
          <w:szCs w:val="20"/>
        </w:rPr>
        <w:t xml:space="preserve">rganizations </w:t>
      </w:r>
      <w:r w:rsidR="00E20343" w:rsidRPr="00E20343">
        <w:rPr>
          <w:rFonts w:eastAsia="Times New Roman" w:cstheme="minorHAnsi"/>
          <w:sz w:val="20"/>
          <w:szCs w:val="20"/>
        </w:rPr>
        <w:t>summarized their activities on ITS:</w:t>
      </w:r>
    </w:p>
    <w:p w:rsidR="00E20343" w:rsidRPr="00E20343" w:rsidRDefault="00E20343" w:rsidP="00E20343">
      <w:pPr>
        <w:spacing w:before="120" w:after="0" w:line="240" w:lineRule="auto"/>
        <w:rPr>
          <w:rFonts w:eastAsia="Times New Roman" w:cstheme="minorHAnsi"/>
          <w:sz w:val="20"/>
          <w:szCs w:val="20"/>
          <w:highlight w:val="yellow"/>
          <w:lang w:val="fr-CH"/>
        </w:rPr>
      </w:pPr>
      <w:r w:rsidRPr="00E20343">
        <w:rPr>
          <w:rFonts w:eastAsia="Times New Roman" w:cstheme="minorHAnsi"/>
          <w:sz w:val="20"/>
          <w:szCs w:val="20"/>
          <w:lang w:val="fr-CH"/>
        </w:rPr>
        <w:t>CCSA, ETSI, ISO, ITU-T SG 16, ITU-R WP 5A, ITU-T Focus Group on Car Communications, TIA, TTA, TTC, UN/ECE.</w:t>
      </w:r>
    </w:p>
    <w:p w:rsidR="00265564" w:rsidRPr="00C33A9E" w:rsidRDefault="00265564" w:rsidP="00C33A9E">
      <w:pPr>
        <w:spacing w:before="240" w:after="0" w:line="240" w:lineRule="auto"/>
        <w:rPr>
          <w:rFonts w:cstheme="minorHAnsi"/>
          <w:b/>
          <w:bCs/>
          <w:sz w:val="20"/>
          <w:szCs w:val="20"/>
        </w:rPr>
      </w:pPr>
      <w:r w:rsidRPr="00265564">
        <w:rPr>
          <w:rFonts w:cstheme="minorHAnsi"/>
          <w:b/>
          <w:bCs/>
          <w:sz w:val="20"/>
          <w:szCs w:val="20"/>
        </w:rPr>
        <w:t>7</w:t>
      </w:r>
      <w:r w:rsidRPr="00265564">
        <w:rPr>
          <w:rFonts w:cstheme="minorHAnsi"/>
          <w:b/>
          <w:bCs/>
          <w:sz w:val="20"/>
          <w:szCs w:val="20"/>
        </w:rPr>
        <w:tab/>
        <w:t>Documentation</w:t>
      </w:r>
    </w:p>
    <w:p w:rsidR="00871833" w:rsidRPr="00C33A9E" w:rsidRDefault="00871833" w:rsidP="00C33A9E">
      <w:pPr>
        <w:spacing w:before="120" w:after="0" w:line="240" w:lineRule="auto"/>
        <w:rPr>
          <w:sz w:val="20"/>
          <w:szCs w:val="20"/>
        </w:rPr>
      </w:pPr>
      <w:r w:rsidRPr="00C33A9E">
        <w:rPr>
          <w:sz w:val="20"/>
          <w:szCs w:val="20"/>
        </w:rPr>
        <w:t>The following presentations were given:</w:t>
      </w:r>
    </w:p>
    <w:p w:rsidR="00871833" w:rsidRPr="00C33A9E" w:rsidRDefault="00871833" w:rsidP="00017FB3">
      <w:pPr>
        <w:pStyle w:val="ListParagraph"/>
        <w:numPr>
          <w:ilvl w:val="0"/>
          <w:numId w:val="12"/>
        </w:numPr>
        <w:spacing w:before="120" w:after="0" w:line="240" w:lineRule="auto"/>
        <w:ind w:left="357" w:hanging="357"/>
        <w:contextualSpacing w:val="0"/>
        <w:rPr>
          <w:sz w:val="20"/>
          <w:szCs w:val="20"/>
        </w:rPr>
      </w:pPr>
      <w:r w:rsidRPr="00C33A9E">
        <w:rPr>
          <w:sz w:val="20"/>
          <w:szCs w:val="20"/>
        </w:rPr>
        <w:t xml:space="preserve">Mr </w:t>
      </w:r>
      <w:proofErr w:type="spellStart"/>
      <w:r w:rsidR="00801E53" w:rsidRPr="00C33A9E">
        <w:rPr>
          <w:sz w:val="20"/>
          <w:szCs w:val="20"/>
        </w:rPr>
        <w:t>Yasubumi</w:t>
      </w:r>
      <w:proofErr w:type="spellEnd"/>
      <w:r w:rsidR="00801E53" w:rsidRPr="00C33A9E">
        <w:rPr>
          <w:sz w:val="20"/>
          <w:szCs w:val="20"/>
        </w:rPr>
        <w:t xml:space="preserve"> </w:t>
      </w:r>
      <w:proofErr w:type="spellStart"/>
      <w:r w:rsidRPr="00C33A9E">
        <w:rPr>
          <w:sz w:val="20"/>
          <w:szCs w:val="20"/>
        </w:rPr>
        <w:t>Chimura</w:t>
      </w:r>
      <w:proofErr w:type="spellEnd"/>
      <w:r w:rsidR="00801E53" w:rsidRPr="00C33A9E">
        <w:rPr>
          <w:sz w:val="20"/>
          <w:szCs w:val="20"/>
        </w:rPr>
        <w:t>, TTC/OKI Japan:</w:t>
      </w:r>
      <w:r w:rsidRPr="00C33A9E">
        <w:rPr>
          <w:sz w:val="20"/>
          <w:szCs w:val="20"/>
        </w:rPr>
        <w:t xml:space="preserve"> </w:t>
      </w:r>
      <w:r w:rsidR="00801E53" w:rsidRPr="00C33A9E">
        <w:rPr>
          <w:sz w:val="20"/>
          <w:szCs w:val="20"/>
        </w:rPr>
        <w:t>“</w:t>
      </w:r>
      <w:hyperlink r:id="rId12" w:history="1">
        <w:r w:rsidR="000103FF" w:rsidRPr="00C33A9E">
          <w:rPr>
            <w:rStyle w:val="Hyperlink"/>
            <w:rFonts w:asciiTheme="minorHAnsi" w:hAnsiTheme="minorHAnsi"/>
            <w:sz w:val="20"/>
            <w:szCs w:val="20"/>
          </w:rPr>
          <w:t>Proposal of Approach for s</w:t>
        </w:r>
        <w:r w:rsidR="00801E53" w:rsidRPr="00C33A9E">
          <w:rPr>
            <w:rStyle w:val="Hyperlink"/>
            <w:rFonts w:asciiTheme="minorHAnsi" w:hAnsiTheme="minorHAnsi"/>
            <w:sz w:val="20"/>
            <w:szCs w:val="20"/>
          </w:rPr>
          <w:t>tandardization of ITS Communications</w:t>
        </w:r>
      </w:hyperlink>
      <w:r w:rsidR="00C33A9E" w:rsidRPr="00C33A9E">
        <w:rPr>
          <w:sz w:val="20"/>
          <w:szCs w:val="20"/>
        </w:rPr>
        <w:t>”</w:t>
      </w:r>
      <w:r w:rsidR="00D21542">
        <w:rPr>
          <w:sz w:val="20"/>
          <w:szCs w:val="20"/>
        </w:rPr>
        <w:t xml:space="preserve"> (Document 9) </w:t>
      </w:r>
    </w:p>
    <w:p w:rsidR="00871833" w:rsidRPr="00C33A9E" w:rsidRDefault="000103FF" w:rsidP="00017FB3">
      <w:pPr>
        <w:pStyle w:val="ListParagraph"/>
        <w:numPr>
          <w:ilvl w:val="0"/>
          <w:numId w:val="12"/>
        </w:numPr>
        <w:spacing w:before="120" w:after="0" w:line="240" w:lineRule="auto"/>
        <w:ind w:left="357" w:hanging="357"/>
        <w:contextualSpacing w:val="0"/>
        <w:rPr>
          <w:sz w:val="20"/>
          <w:szCs w:val="20"/>
        </w:rPr>
      </w:pPr>
      <w:r w:rsidRPr="00C33A9E">
        <w:rPr>
          <w:sz w:val="20"/>
          <w:szCs w:val="20"/>
        </w:rPr>
        <w:lastRenderedPageBreak/>
        <w:t xml:space="preserve">Mr </w:t>
      </w:r>
      <w:proofErr w:type="spellStart"/>
      <w:r w:rsidRPr="00C33A9E">
        <w:rPr>
          <w:sz w:val="20"/>
          <w:szCs w:val="20"/>
        </w:rPr>
        <w:t>Zemin</w:t>
      </w:r>
      <w:proofErr w:type="spellEnd"/>
      <w:r w:rsidRPr="00C33A9E">
        <w:rPr>
          <w:sz w:val="20"/>
          <w:szCs w:val="20"/>
        </w:rPr>
        <w:t xml:space="preserve"> Yang: “</w:t>
      </w:r>
      <w:hyperlink r:id="rId13" w:history="1">
        <w:r w:rsidRPr="00C33A9E">
          <w:rPr>
            <w:rStyle w:val="Hyperlink"/>
            <w:rFonts w:asciiTheme="minorHAnsi" w:hAnsiTheme="minorHAnsi"/>
            <w:sz w:val="20"/>
            <w:szCs w:val="20"/>
          </w:rPr>
          <w:t xml:space="preserve">ITS Standards in </w:t>
        </w:r>
        <w:r w:rsidR="00871833" w:rsidRPr="00C33A9E">
          <w:rPr>
            <w:rStyle w:val="Hyperlink"/>
            <w:rFonts w:asciiTheme="minorHAnsi" w:hAnsiTheme="minorHAnsi"/>
            <w:sz w:val="20"/>
            <w:szCs w:val="20"/>
          </w:rPr>
          <w:t>CCSA</w:t>
        </w:r>
      </w:hyperlink>
      <w:r w:rsidRPr="00C33A9E">
        <w:rPr>
          <w:sz w:val="20"/>
          <w:szCs w:val="20"/>
        </w:rPr>
        <w:t>”</w:t>
      </w:r>
      <w:r w:rsidR="00D21542">
        <w:rPr>
          <w:sz w:val="20"/>
          <w:szCs w:val="20"/>
        </w:rPr>
        <w:t xml:space="preserve"> (Document 4)</w:t>
      </w:r>
    </w:p>
    <w:p w:rsidR="000103FF" w:rsidRPr="00C33A9E" w:rsidRDefault="000103FF" w:rsidP="00017FB3">
      <w:pPr>
        <w:pStyle w:val="ListParagraph"/>
        <w:numPr>
          <w:ilvl w:val="0"/>
          <w:numId w:val="12"/>
        </w:numPr>
        <w:spacing w:before="120" w:after="0" w:line="240" w:lineRule="auto"/>
        <w:ind w:left="357" w:hanging="357"/>
        <w:contextualSpacing w:val="0"/>
        <w:rPr>
          <w:sz w:val="20"/>
          <w:szCs w:val="20"/>
        </w:rPr>
      </w:pPr>
      <w:r w:rsidRPr="00C33A9E">
        <w:rPr>
          <w:sz w:val="20"/>
          <w:szCs w:val="20"/>
        </w:rPr>
        <w:t xml:space="preserve">Paolo Pagano, </w:t>
      </w:r>
      <w:r w:rsidRPr="00C33A9E">
        <w:rPr>
          <w:sz w:val="20"/>
          <w:szCs w:val="20"/>
          <w:lang w:val="it-IT"/>
        </w:rPr>
        <w:t>Consorzio Nazionale Interuniversitario per le Telecomunicazioni (CNIT)</w:t>
      </w:r>
      <w:r w:rsidRPr="00C33A9E">
        <w:rPr>
          <w:sz w:val="20"/>
          <w:szCs w:val="20"/>
        </w:rPr>
        <w:t>: “</w:t>
      </w:r>
      <w:hyperlink r:id="rId14" w:history="1">
        <w:r w:rsidRPr="00C33A9E">
          <w:rPr>
            <w:rStyle w:val="Hyperlink"/>
            <w:rFonts w:asciiTheme="minorHAnsi" w:hAnsiTheme="minorHAnsi"/>
            <w:sz w:val="20"/>
            <w:szCs w:val="20"/>
          </w:rPr>
          <w:t>Convergence to IPv6 in Intelligent Transport Systems</w:t>
        </w:r>
      </w:hyperlink>
      <w:r w:rsidRPr="00C33A9E">
        <w:rPr>
          <w:sz w:val="20"/>
          <w:szCs w:val="20"/>
        </w:rPr>
        <w:t>”</w:t>
      </w:r>
      <w:r w:rsidR="00D21542">
        <w:rPr>
          <w:sz w:val="20"/>
          <w:szCs w:val="20"/>
        </w:rPr>
        <w:t xml:space="preserve"> (Document 7)</w:t>
      </w:r>
    </w:p>
    <w:p w:rsidR="00265564" w:rsidRPr="00C33A9E" w:rsidRDefault="00265564" w:rsidP="00C33A9E">
      <w:pPr>
        <w:spacing w:before="240" w:after="0" w:line="240" w:lineRule="auto"/>
        <w:rPr>
          <w:rFonts w:cstheme="minorHAnsi"/>
          <w:b/>
          <w:bCs/>
          <w:sz w:val="20"/>
          <w:szCs w:val="20"/>
        </w:rPr>
      </w:pPr>
      <w:r w:rsidRPr="00C33A9E">
        <w:rPr>
          <w:rFonts w:cstheme="minorHAnsi"/>
          <w:b/>
          <w:bCs/>
          <w:sz w:val="20"/>
          <w:szCs w:val="20"/>
        </w:rPr>
        <w:t>8</w:t>
      </w:r>
      <w:r w:rsidRPr="00C33A9E">
        <w:rPr>
          <w:rFonts w:cstheme="minorHAnsi"/>
          <w:b/>
          <w:bCs/>
          <w:sz w:val="20"/>
          <w:szCs w:val="20"/>
        </w:rPr>
        <w:tab/>
        <w:t>Review of the Terms of Reference</w:t>
      </w:r>
    </w:p>
    <w:p w:rsidR="00BA30CF" w:rsidRDefault="00BA30CF" w:rsidP="00C33A9E">
      <w:pPr>
        <w:spacing w:before="120" w:after="0" w:line="240" w:lineRule="auto"/>
        <w:rPr>
          <w:sz w:val="20"/>
          <w:szCs w:val="20"/>
        </w:rPr>
      </w:pPr>
      <w:r w:rsidRPr="00C33A9E">
        <w:rPr>
          <w:rFonts w:cstheme="minorHAnsi"/>
          <w:sz w:val="20"/>
          <w:szCs w:val="20"/>
        </w:rPr>
        <w:t xml:space="preserve">The </w:t>
      </w:r>
      <w:hyperlink r:id="rId15" w:history="1">
        <w:proofErr w:type="gramStart"/>
        <w:r w:rsidRPr="00D21542">
          <w:rPr>
            <w:rStyle w:val="Hyperlink"/>
            <w:rFonts w:asciiTheme="minorHAnsi" w:hAnsiTheme="minorHAnsi" w:cstheme="minorHAnsi"/>
            <w:sz w:val="20"/>
            <w:szCs w:val="20"/>
          </w:rPr>
          <w:t>draft ToR</w:t>
        </w:r>
      </w:hyperlink>
      <w:r w:rsidRPr="00C33A9E">
        <w:rPr>
          <w:rFonts w:cstheme="minorHAnsi"/>
          <w:sz w:val="20"/>
          <w:szCs w:val="20"/>
        </w:rPr>
        <w:t xml:space="preserve"> </w:t>
      </w:r>
      <w:r w:rsidR="00D21542">
        <w:rPr>
          <w:rFonts w:cstheme="minorHAnsi"/>
          <w:sz w:val="20"/>
          <w:szCs w:val="20"/>
        </w:rPr>
        <w:t xml:space="preserve">(Document 3) </w:t>
      </w:r>
      <w:r w:rsidRPr="00C33A9E">
        <w:rPr>
          <w:rFonts w:cstheme="minorHAnsi"/>
          <w:sz w:val="20"/>
          <w:szCs w:val="20"/>
        </w:rPr>
        <w:t>have</w:t>
      </w:r>
      <w:proofErr w:type="gramEnd"/>
      <w:r w:rsidRPr="00C33A9E">
        <w:rPr>
          <w:rFonts w:cstheme="minorHAnsi"/>
          <w:sz w:val="20"/>
          <w:szCs w:val="20"/>
        </w:rPr>
        <w:t xml:space="preserve"> unde</w:t>
      </w:r>
      <w:r>
        <w:rPr>
          <w:rFonts w:cstheme="minorHAnsi"/>
          <w:sz w:val="20"/>
          <w:szCs w:val="20"/>
        </w:rPr>
        <w:t xml:space="preserve">rgone </w:t>
      </w:r>
      <w:r w:rsidR="00C33A9E">
        <w:rPr>
          <w:rFonts w:cstheme="minorHAnsi"/>
          <w:sz w:val="20"/>
          <w:szCs w:val="20"/>
        </w:rPr>
        <w:t>numerous</w:t>
      </w:r>
      <w:r>
        <w:rPr>
          <w:rFonts w:cstheme="minorHAnsi"/>
          <w:sz w:val="20"/>
          <w:szCs w:val="20"/>
        </w:rPr>
        <w:t xml:space="preserve"> versions over the last </w:t>
      </w:r>
      <w:r w:rsidR="00D21542">
        <w:rPr>
          <w:rFonts w:cstheme="minorHAnsi"/>
          <w:sz w:val="20"/>
          <w:szCs w:val="20"/>
        </w:rPr>
        <w:t xml:space="preserve">few </w:t>
      </w:r>
      <w:r>
        <w:rPr>
          <w:rFonts w:cstheme="minorHAnsi"/>
          <w:sz w:val="20"/>
          <w:szCs w:val="20"/>
        </w:rPr>
        <w:t>month</w:t>
      </w:r>
      <w:r w:rsidR="00D21542">
        <w:rPr>
          <w:rFonts w:cstheme="minorHAnsi"/>
          <w:sz w:val="20"/>
          <w:szCs w:val="20"/>
        </w:rPr>
        <w:t>s</w:t>
      </w:r>
      <w:r>
        <w:rPr>
          <w:rFonts w:cstheme="minorHAnsi"/>
          <w:sz w:val="20"/>
          <w:szCs w:val="20"/>
        </w:rPr>
        <w:t xml:space="preserve">. Mr Yushi Naito, Chairman of ITU-T Study Group </w:t>
      </w:r>
      <w:proofErr w:type="gramStart"/>
      <w:r>
        <w:rPr>
          <w:rFonts w:cstheme="minorHAnsi"/>
          <w:sz w:val="20"/>
          <w:szCs w:val="20"/>
        </w:rPr>
        <w:t>16,</w:t>
      </w:r>
      <w:proofErr w:type="gramEnd"/>
      <w:r>
        <w:rPr>
          <w:rFonts w:cstheme="minorHAnsi"/>
          <w:sz w:val="20"/>
          <w:szCs w:val="20"/>
        </w:rPr>
        <w:t xml:space="preserve"> said that </w:t>
      </w:r>
      <w:r w:rsidR="00D21542">
        <w:rPr>
          <w:rFonts w:cstheme="minorHAnsi"/>
          <w:sz w:val="20"/>
          <w:szCs w:val="20"/>
        </w:rPr>
        <w:t xml:space="preserve">ITU-T </w:t>
      </w:r>
      <w:r>
        <w:rPr>
          <w:rFonts w:cstheme="minorHAnsi"/>
          <w:sz w:val="20"/>
          <w:szCs w:val="20"/>
        </w:rPr>
        <w:t>SG 16 w</w:t>
      </w:r>
      <w:r w:rsidRPr="00BA30CF">
        <w:rPr>
          <w:sz w:val="20"/>
          <w:szCs w:val="20"/>
        </w:rPr>
        <w:t xml:space="preserve">as supportive of the establishment of the Collaboration on ITS Communication Standards, </w:t>
      </w:r>
      <w:r w:rsidRPr="00C33A9E">
        <w:rPr>
          <w:i/>
          <w:iCs/>
          <w:sz w:val="20"/>
          <w:szCs w:val="20"/>
        </w:rPr>
        <w:t>subject</w:t>
      </w:r>
      <w:r w:rsidRPr="00C33A9E">
        <w:rPr>
          <w:sz w:val="20"/>
          <w:szCs w:val="20"/>
        </w:rPr>
        <w:t xml:space="preserve"> to agreement by the appropriate body to its creation. </w:t>
      </w:r>
      <w:r w:rsidR="00A21334" w:rsidRPr="00C33A9E">
        <w:rPr>
          <w:sz w:val="20"/>
          <w:szCs w:val="20"/>
        </w:rPr>
        <w:t>The input of ITU-T SG 16 to the Collaboration meeting is contained in Document 6</w:t>
      </w:r>
      <w:r w:rsidR="00C33A9E" w:rsidRPr="00C33A9E">
        <w:rPr>
          <w:sz w:val="20"/>
          <w:szCs w:val="20"/>
        </w:rPr>
        <w:t>, “</w:t>
      </w:r>
      <w:hyperlink r:id="rId16" w:history="1">
        <w:r w:rsidR="00C33A9E" w:rsidRPr="00C33A9E">
          <w:rPr>
            <w:rStyle w:val="Hyperlink"/>
            <w:rFonts w:asciiTheme="minorHAnsi" w:hAnsiTheme="minorHAnsi"/>
            <w:sz w:val="20"/>
            <w:szCs w:val="20"/>
          </w:rPr>
          <w:t>Collaboration on ITS Communication Standards: Support of activity and ToR amendments proposed by ITU-T SG 16</w:t>
        </w:r>
      </w:hyperlink>
      <w:r w:rsidR="00C33A9E" w:rsidRPr="00C33A9E">
        <w:rPr>
          <w:sz w:val="20"/>
          <w:szCs w:val="20"/>
        </w:rPr>
        <w:t>”</w:t>
      </w:r>
      <w:r w:rsidR="00A21334" w:rsidRPr="00C33A9E">
        <w:rPr>
          <w:sz w:val="20"/>
          <w:szCs w:val="20"/>
        </w:rPr>
        <w:t xml:space="preserve"> which </w:t>
      </w:r>
      <w:r w:rsidR="00C33A9E" w:rsidRPr="00C33A9E">
        <w:rPr>
          <w:sz w:val="20"/>
          <w:szCs w:val="20"/>
        </w:rPr>
        <w:t xml:space="preserve">proposed a </w:t>
      </w:r>
      <w:r w:rsidR="00A21334" w:rsidRPr="00C33A9E">
        <w:rPr>
          <w:sz w:val="20"/>
          <w:szCs w:val="20"/>
        </w:rPr>
        <w:t>new section</w:t>
      </w:r>
      <w:r w:rsidR="00C33A9E" w:rsidRPr="00C33A9E">
        <w:rPr>
          <w:sz w:val="20"/>
          <w:szCs w:val="20"/>
        </w:rPr>
        <w:t>” Revision of ToR”</w:t>
      </w:r>
      <w:r w:rsidR="00A21334" w:rsidRPr="00C33A9E">
        <w:rPr>
          <w:sz w:val="20"/>
          <w:szCs w:val="20"/>
        </w:rPr>
        <w:t xml:space="preserve"> </w:t>
      </w:r>
      <w:r w:rsidR="00C33A9E" w:rsidRPr="00C33A9E">
        <w:rPr>
          <w:sz w:val="20"/>
          <w:szCs w:val="20"/>
        </w:rPr>
        <w:t>to the draft ToR.</w:t>
      </w:r>
    </w:p>
    <w:p w:rsidR="00C33A9E" w:rsidRDefault="00A21334" w:rsidP="00C33A9E">
      <w:pPr>
        <w:spacing w:before="120" w:after="0" w:line="240" w:lineRule="auto"/>
        <w:rPr>
          <w:sz w:val="20"/>
          <w:szCs w:val="20"/>
        </w:rPr>
      </w:pPr>
      <w:r>
        <w:rPr>
          <w:sz w:val="20"/>
          <w:szCs w:val="20"/>
        </w:rPr>
        <w:t xml:space="preserve">Mr Sergio Buonomo, </w:t>
      </w:r>
      <w:proofErr w:type="spellStart"/>
      <w:r>
        <w:rPr>
          <w:sz w:val="20"/>
          <w:szCs w:val="20"/>
        </w:rPr>
        <w:t>Counsellor</w:t>
      </w:r>
      <w:proofErr w:type="spellEnd"/>
      <w:r>
        <w:rPr>
          <w:sz w:val="20"/>
          <w:szCs w:val="20"/>
        </w:rPr>
        <w:t xml:space="preserve"> of ITU-R Study Group 5</w:t>
      </w:r>
      <w:r w:rsidR="00C33A9E">
        <w:rPr>
          <w:sz w:val="20"/>
          <w:szCs w:val="20"/>
        </w:rPr>
        <w:t xml:space="preserve">, reported that ITU-R </w:t>
      </w:r>
      <w:r>
        <w:rPr>
          <w:sz w:val="20"/>
          <w:szCs w:val="20"/>
        </w:rPr>
        <w:t>Working Party 5A</w:t>
      </w:r>
      <w:r w:rsidR="00C33A9E">
        <w:rPr>
          <w:sz w:val="20"/>
          <w:szCs w:val="20"/>
        </w:rPr>
        <w:t xml:space="preserve"> analyzed the draft ToR at its meeting mid-November. The comments are available in </w:t>
      </w:r>
      <w:r w:rsidR="00C33A9E" w:rsidRPr="00C33A9E">
        <w:rPr>
          <w:sz w:val="20"/>
          <w:szCs w:val="20"/>
        </w:rPr>
        <w:t>Document 5, “</w:t>
      </w:r>
      <w:hyperlink r:id="rId17" w:history="1">
        <w:r w:rsidR="00C33A9E" w:rsidRPr="00C33A9E">
          <w:rPr>
            <w:rStyle w:val="Hyperlink"/>
            <w:rFonts w:asciiTheme="minorHAnsi" w:hAnsiTheme="minorHAnsi"/>
            <w:sz w:val="20"/>
            <w:szCs w:val="20"/>
          </w:rPr>
          <w:t>Terms of Reference of Intelligent Transport System Communications Collaboration</w:t>
        </w:r>
      </w:hyperlink>
      <w:r w:rsidR="00C33A9E" w:rsidRPr="00C33A9E">
        <w:rPr>
          <w:sz w:val="20"/>
          <w:szCs w:val="20"/>
        </w:rPr>
        <w:t xml:space="preserve">”. ITU-R Working Party 5A supports the collaboration efforts on Intelligent Transport Systems (ITS) Communications. Working Party 5A stresses that the spectrum requirement and </w:t>
      </w:r>
      <w:proofErr w:type="spellStart"/>
      <w:r w:rsidR="00C33A9E" w:rsidRPr="00C33A9E">
        <w:rPr>
          <w:sz w:val="20"/>
          <w:szCs w:val="20"/>
        </w:rPr>
        <w:t>radiocommunication</w:t>
      </w:r>
      <w:proofErr w:type="spellEnd"/>
      <w:r w:rsidR="00C33A9E" w:rsidRPr="00C33A9E">
        <w:rPr>
          <w:sz w:val="20"/>
          <w:szCs w:val="20"/>
        </w:rPr>
        <w:t xml:space="preserve"> aspects of ITS in support of such globally harmonized communication standards strictly remain under the purview of ITU-R.</w:t>
      </w:r>
    </w:p>
    <w:p w:rsidR="00C33A9E" w:rsidRDefault="00C33A9E" w:rsidP="00D21542">
      <w:pPr>
        <w:spacing w:before="120" w:after="0" w:line="240" w:lineRule="auto"/>
        <w:rPr>
          <w:rFonts w:cstheme="minorHAnsi"/>
          <w:sz w:val="20"/>
          <w:szCs w:val="20"/>
        </w:rPr>
      </w:pPr>
      <w:r w:rsidRPr="00017FB3">
        <w:rPr>
          <w:rFonts w:cstheme="minorHAnsi"/>
          <w:sz w:val="20"/>
          <w:szCs w:val="20"/>
        </w:rPr>
        <w:t xml:space="preserve">The meeting noted that the ToR do not yet contain detailed procedures on </w:t>
      </w:r>
      <w:r w:rsidR="00017FB3" w:rsidRPr="00017FB3">
        <w:rPr>
          <w:rFonts w:cstheme="minorHAnsi"/>
          <w:sz w:val="20"/>
          <w:szCs w:val="20"/>
        </w:rPr>
        <w:t xml:space="preserve">how the standards would be </w:t>
      </w:r>
      <w:r w:rsidR="00D21542">
        <w:rPr>
          <w:rFonts w:cstheme="minorHAnsi"/>
          <w:sz w:val="20"/>
          <w:szCs w:val="20"/>
        </w:rPr>
        <w:t xml:space="preserve">approved and eventually </w:t>
      </w:r>
      <w:r w:rsidR="00017FB3" w:rsidRPr="00017FB3">
        <w:rPr>
          <w:rFonts w:cstheme="minorHAnsi"/>
          <w:sz w:val="20"/>
          <w:szCs w:val="20"/>
        </w:rPr>
        <w:t>turned into ITU-T or ITU-R Recommendations. It was agreed that Mr Dick Schnacke</w:t>
      </w:r>
      <w:r w:rsidR="00C61C9B">
        <w:rPr>
          <w:rFonts w:cstheme="minorHAnsi"/>
          <w:sz w:val="20"/>
          <w:szCs w:val="20"/>
        </w:rPr>
        <w:t xml:space="preserve"> (ISO)</w:t>
      </w:r>
      <w:r w:rsidR="00017FB3" w:rsidRPr="00017FB3">
        <w:rPr>
          <w:rFonts w:cstheme="minorHAnsi"/>
          <w:sz w:val="20"/>
          <w:szCs w:val="20"/>
        </w:rPr>
        <w:t xml:space="preserve">, Mr Michael Sharpe </w:t>
      </w:r>
      <w:r w:rsidR="00C61C9B">
        <w:rPr>
          <w:rFonts w:cstheme="minorHAnsi"/>
          <w:sz w:val="20"/>
          <w:szCs w:val="20"/>
        </w:rPr>
        <w:t>(ETSI</w:t>
      </w:r>
      <w:r w:rsidR="00743D10">
        <w:rPr>
          <w:rFonts w:cstheme="minorHAnsi"/>
          <w:sz w:val="20"/>
          <w:szCs w:val="20"/>
        </w:rPr>
        <w:t xml:space="preserve"> Secretariat</w:t>
      </w:r>
      <w:r w:rsidR="00C61C9B">
        <w:rPr>
          <w:rFonts w:cstheme="minorHAnsi"/>
          <w:sz w:val="20"/>
          <w:szCs w:val="20"/>
        </w:rPr>
        <w:t xml:space="preserve">) </w:t>
      </w:r>
      <w:r w:rsidR="00017FB3" w:rsidRPr="00017FB3">
        <w:rPr>
          <w:rFonts w:cstheme="minorHAnsi"/>
          <w:sz w:val="20"/>
          <w:szCs w:val="20"/>
        </w:rPr>
        <w:t xml:space="preserve">and Mr Reinhard Scholl </w:t>
      </w:r>
      <w:r w:rsidR="00C61C9B">
        <w:rPr>
          <w:rFonts w:cstheme="minorHAnsi"/>
          <w:sz w:val="20"/>
          <w:szCs w:val="20"/>
        </w:rPr>
        <w:t>(ITU</w:t>
      </w:r>
      <w:r w:rsidR="00743D10">
        <w:rPr>
          <w:rFonts w:cstheme="minorHAnsi"/>
          <w:sz w:val="20"/>
          <w:szCs w:val="20"/>
        </w:rPr>
        <w:t xml:space="preserve"> Secretariat</w:t>
      </w:r>
      <w:r w:rsidR="00C61C9B">
        <w:rPr>
          <w:rFonts w:cstheme="minorHAnsi"/>
          <w:sz w:val="20"/>
          <w:szCs w:val="20"/>
        </w:rPr>
        <w:t xml:space="preserve">) </w:t>
      </w:r>
      <w:r w:rsidR="00017FB3" w:rsidRPr="00017FB3">
        <w:rPr>
          <w:rFonts w:cstheme="minorHAnsi"/>
          <w:sz w:val="20"/>
          <w:szCs w:val="20"/>
        </w:rPr>
        <w:t xml:space="preserve">would propose draft procedures. This would be done in parallel with </w:t>
      </w:r>
      <w:proofErr w:type="gramStart"/>
      <w:r w:rsidR="00D21542">
        <w:rPr>
          <w:rFonts w:cstheme="minorHAnsi"/>
          <w:sz w:val="20"/>
          <w:szCs w:val="20"/>
        </w:rPr>
        <w:t>progressing</w:t>
      </w:r>
      <w:proofErr w:type="gramEnd"/>
      <w:r w:rsidR="00D21542">
        <w:rPr>
          <w:rFonts w:cstheme="minorHAnsi"/>
          <w:sz w:val="20"/>
          <w:szCs w:val="20"/>
        </w:rPr>
        <w:t xml:space="preserve"> </w:t>
      </w:r>
      <w:r w:rsidR="00017FB3" w:rsidRPr="00017FB3">
        <w:rPr>
          <w:rFonts w:cstheme="minorHAnsi"/>
          <w:sz w:val="20"/>
          <w:szCs w:val="20"/>
        </w:rPr>
        <w:t xml:space="preserve">the work items. </w:t>
      </w:r>
    </w:p>
    <w:p w:rsidR="00017FB3" w:rsidRDefault="00017FB3" w:rsidP="00017FB3">
      <w:pPr>
        <w:spacing w:before="120" w:after="0" w:line="240" w:lineRule="auto"/>
        <w:rPr>
          <w:rFonts w:cstheme="minorHAnsi"/>
          <w:sz w:val="20"/>
          <w:szCs w:val="20"/>
        </w:rPr>
      </w:pPr>
      <w:r>
        <w:rPr>
          <w:rFonts w:cstheme="minorHAnsi"/>
          <w:sz w:val="20"/>
          <w:szCs w:val="20"/>
        </w:rPr>
        <w:t xml:space="preserve">The revised ToR, </w:t>
      </w:r>
      <w:r w:rsidRPr="00D21542">
        <w:rPr>
          <w:rFonts w:cstheme="minorHAnsi"/>
          <w:sz w:val="20"/>
          <w:szCs w:val="20"/>
        </w:rPr>
        <w:t xml:space="preserve">updated after the meeting, </w:t>
      </w:r>
      <w:proofErr w:type="gramStart"/>
      <w:r w:rsidRPr="00D21542">
        <w:rPr>
          <w:rFonts w:cstheme="minorHAnsi"/>
          <w:sz w:val="20"/>
          <w:szCs w:val="20"/>
        </w:rPr>
        <w:t>are</w:t>
      </w:r>
      <w:proofErr w:type="gramEnd"/>
      <w:r w:rsidRPr="00D21542">
        <w:rPr>
          <w:rFonts w:cstheme="minorHAnsi"/>
          <w:sz w:val="20"/>
          <w:szCs w:val="20"/>
        </w:rPr>
        <w:t xml:space="preserve"> contained in Annex 2.</w:t>
      </w:r>
      <w:r w:rsidR="00D21542">
        <w:rPr>
          <w:rFonts w:cstheme="minorHAnsi"/>
          <w:sz w:val="20"/>
          <w:szCs w:val="20"/>
        </w:rPr>
        <w:t xml:space="preserve"> Changes with respect to the draft ToR (Document 3) are</w:t>
      </w:r>
      <w:r w:rsidR="004930FE">
        <w:rPr>
          <w:rFonts w:cstheme="minorHAnsi"/>
          <w:sz w:val="20"/>
          <w:szCs w:val="20"/>
        </w:rPr>
        <w:t xml:space="preserve"> mostly</w:t>
      </w:r>
      <w:r w:rsidR="00D21542">
        <w:rPr>
          <w:rFonts w:cstheme="minorHAnsi"/>
          <w:sz w:val="20"/>
          <w:szCs w:val="20"/>
        </w:rPr>
        <w:t>:</w:t>
      </w:r>
    </w:p>
    <w:p w:rsidR="004930FE" w:rsidRDefault="004930FE" w:rsidP="00A01483">
      <w:pPr>
        <w:pStyle w:val="ListParagraph"/>
        <w:numPr>
          <w:ilvl w:val="0"/>
          <w:numId w:val="22"/>
        </w:numPr>
        <w:spacing w:before="120" w:after="0" w:line="240" w:lineRule="auto"/>
        <w:rPr>
          <w:rFonts w:cstheme="minorHAnsi"/>
          <w:sz w:val="20"/>
          <w:szCs w:val="20"/>
        </w:rPr>
      </w:pPr>
      <w:r>
        <w:rPr>
          <w:rFonts w:cstheme="minorHAnsi"/>
          <w:sz w:val="20"/>
          <w:szCs w:val="20"/>
        </w:rPr>
        <w:t>Section 3: sentences with “Candidate participants” deleted.</w:t>
      </w:r>
    </w:p>
    <w:p w:rsidR="004930FE" w:rsidRPr="0069541C" w:rsidRDefault="004930FE" w:rsidP="004930FE">
      <w:pPr>
        <w:pStyle w:val="ListParagraph"/>
        <w:numPr>
          <w:ilvl w:val="0"/>
          <w:numId w:val="22"/>
        </w:numPr>
        <w:spacing w:before="120" w:after="0" w:line="240" w:lineRule="auto"/>
        <w:rPr>
          <w:rFonts w:cstheme="minorHAnsi"/>
          <w:sz w:val="20"/>
          <w:szCs w:val="20"/>
        </w:rPr>
      </w:pPr>
      <w:r w:rsidRPr="004930FE">
        <w:rPr>
          <w:sz w:val="20"/>
          <w:szCs w:val="20"/>
        </w:rPr>
        <w:t>Section 4, sentence added: “The Collaboration Management shall create its procedures in published form.”</w:t>
      </w:r>
    </w:p>
    <w:p w:rsidR="0069541C" w:rsidRPr="004930FE" w:rsidRDefault="0069541C" w:rsidP="004930FE">
      <w:pPr>
        <w:pStyle w:val="ListParagraph"/>
        <w:numPr>
          <w:ilvl w:val="0"/>
          <w:numId w:val="22"/>
        </w:numPr>
        <w:spacing w:before="120" w:after="0" w:line="240" w:lineRule="auto"/>
        <w:rPr>
          <w:rFonts w:cstheme="minorHAnsi"/>
          <w:sz w:val="20"/>
          <w:szCs w:val="20"/>
        </w:rPr>
      </w:pPr>
      <w:r>
        <w:rPr>
          <w:sz w:val="20"/>
          <w:szCs w:val="20"/>
        </w:rPr>
        <w:t xml:space="preserve">Section 5, Collaboration management </w:t>
      </w:r>
    </w:p>
    <w:p w:rsidR="00A01483" w:rsidRPr="004930FE" w:rsidRDefault="00A01483" w:rsidP="00A01483">
      <w:pPr>
        <w:pStyle w:val="ListParagraph"/>
        <w:numPr>
          <w:ilvl w:val="0"/>
          <w:numId w:val="22"/>
        </w:numPr>
        <w:spacing w:before="120" w:after="0" w:line="240" w:lineRule="auto"/>
        <w:rPr>
          <w:rFonts w:cstheme="minorHAnsi"/>
          <w:sz w:val="20"/>
          <w:szCs w:val="20"/>
        </w:rPr>
      </w:pPr>
      <w:r>
        <w:rPr>
          <w:rFonts w:cstheme="minorHAnsi"/>
          <w:sz w:val="20"/>
          <w:szCs w:val="20"/>
        </w:rPr>
        <w:t>New section 6 “Rev</w:t>
      </w:r>
      <w:r w:rsidRPr="004930FE">
        <w:rPr>
          <w:rFonts w:cstheme="minorHAnsi"/>
          <w:sz w:val="20"/>
          <w:szCs w:val="20"/>
        </w:rPr>
        <w:t>ision of ToR” (proposed from ITU-T SG 16)</w:t>
      </w:r>
    </w:p>
    <w:p w:rsidR="00265564" w:rsidRPr="00265564" w:rsidRDefault="00265564" w:rsidP="00C33A9E">
      <w:pPr>
        <w:spacing w:before="240" w:after="0" w:line="240" w:lineRule="auto"/>
        <w:rPr>
          <w:rFonts w:cstheme="minorHAnsi"/>
          <w:b/>
          <w:bCs/>
          <w:sz w:val="20"/>
          <w:szCs w:val="20"/>
        </w:rPr>
      </w:pPr>
      <w:r w:rsidRPr="00D21542">
        <w:rPr>
          <w:rFonts w:cstheme="minorHAnsi"/>
          <w:b/>
          <w:bCs/>
          <w:sz w:val="20"/>
          <w:szCs w:val="20"/>
        </w:rPr>
        <w:t>9</w:t>
      </w:r>
      <w:r w:rsidRPr="00D21542">
        <w:rPr>
          <w:rFonts w:cstheme="minorHAnsi"/>
          <w:b/>
          <w:bCs/>
          <w:sz w:val="20"/>
          <w:szCs w:val="20"/>
        </w:rPr>
        <w:tab/>
        <w:t>Review</w:t>
      </w:r>
      <w:r w:rsidRPr="00017FB3">
        <w:rPr>
          <w:rFonts w:cstheme="minorHAnsi"/>
          <w:b/>
          <w:bCs/>
          <w:sz w:val="20"/>
          <w:szCs w:val="20"/>
        </w:rPr>
        <w:t xml:space="preserve"> of the draft work items</w:t>
      </w:r>
    </w:p>
    <w:p w:rsidR="0006455C" w:rsidRPr="00BA30CF" w:rsidRDefault="00265564" w:rsidP="0031056E">
      <w:pPr>
        <w:spacing w:before="120" w:after="0" w:line="240" w:lineRule="auto"/>
        <w:rPr>
          <w:sz w:val="20"/>
          <w:szCs w:val="20"/>
        </w:rPr>
      </w:pPr>
      <w:r>
        <w:rPr>
          <w:rFonts w:cstheme="minorHAnsi"/>
          <w:sz w:val="20"/>
          <w:szCs w:val="20"/>
        </w:rPr>
        <w:t>The draft work items (see Annex 1, Agenda</w:t>
      </w:r>
      <w:r w:rsidR="00A21334">
        <w:rPr>
          <w:rFonts w:cstheme="minorHAnsi"/>
          <w:sz w:val="20"/>
          <w:szCs w:val="20"/>
        </w:rPr>
        <w:t xml:space="preserve">, section 8 </w:t>
      </w:r>
      <w:r w:rsidR="004930FE">
        <w:rPr>
          <w:rFonts w:cstheme="minorHAnsi"/>
          <w:sz w:val="20"/>
          <w:szCs w:val="20"/>
        </w:rPr>
        <w:t>t</w:t>
      </w:r>
      <w:r w:rsidR="00A21334">
        <w:rPr>
          <w:rFonts w:cstheme="minorHAnsi"/>
          <w:sz w:val="20"/>
          <w:szCs w:val="20"/>
        </w:rPr>
        <w:t>hereof</w:t>
      </w:r>
      <w:r>
        <w:rPr>
          <w:rFonts w:cstheme="minorHAnsi"/>
          <w:sz w:val="20"/>
          <w:szCs w:val="20"/>
        </w:rPr>
        <w:t>) were discussed in detail.</w:t>
      </w:r>
      <w:r w:rsidR="00871833">
        <w:rPr>
          <w:rFonts w:cstheme="minorHAnsi"/>
          <w:sz w:val="20"/>
          <w:szCs w:val="20"/>
        </w:rPr>
        <w:t xml:space="preserve"> The results of the discussion are reflected in </w:t>
      </w:r>
      <w:r w:rsidR="00871833" w:rsidRPr="00871833">
        <w:rPr>
          <w:rFonts w:eastAsia="Times New Roman" w:cstheme="minorHAnsi"/>
          <w:sz w:val="20"/>
          <w:szCs w:val="20"/>
        </w:rPr>
        <w:t>Annex 3</w:t>
      </w:r>
      <w:r w:rsidR="00871833">
        <w:rPr>
          <w:rFonts w:eastAsia="Times New Roman" w:cstheme="minorHAnsi"/>
          <w:sz w:val="20"/>
          <w:szCs w:val="20"/>
        </w:rPr>
        <w:t xml:space="preserve"> “</w:t>
      </w:r>
      <w:r w:rsidR="00871833" w:rsidRPr="00871833">
        <w:rPr>
          <w:rFonts w:cstheme="minorHAnsi"/>
          <w:sz w:val="20"/>
          <w:szCs w:val="20"/>
        </w:rPr>
        <w:t>Suggested List of Initial Work Items for the</w:t>
      </w:r>
      <w:r w:rsidR="00871833" w:rsidRPr="00871833">
        <w:rPr>
          <w:rFonts w:cstheme="minorHAnsi"/>
          <w:sz w:val="20"/>
        </w:rPr>
        <w:t xml:space="preserve"> </w:t>
      </w:r>
      <w:r w:rsidR="00871833" w:rsidRPr="00871833">
        <w:rPr>
          <w:rFonts w:cstheme="minorHAnsi"/>
          <w:sz w:val="20"/>
          <w:szCs w:val="20"/>
        </w:rPr>
        <w:t>Collaboration on ITS Communication Standards</w:t>
      </w:r>
      <w:r w:rsidR="00871833">
        <w:rPr>
          <w:rFonts w:cstheme="minorHAnsi"/>
          <w:sz w:val="20"/>
          <w:szCs w:val="20"/>
        </w:rPr>
        <w:t>.”</w:t>
      </w:r>
      <w:r w:rsidR="0006455C">
        <w:rPr>
          <w:rFonts w:cstheme="minorHAnsi"/>
          <w:sz w:val="20"/>
          <w:szCs w:val="20"/>
        </w:rPr>
        <w:t xml:space="preserve"> The work items will be separate</w:t>
      </w:r>
      <w:r w:rsidR="004930FE">
        <w:rPr>
          <w:rFonts w:cstheme="minorHAnsi"/>
          <w:sz w:val="20"/>
          <w:szCs w:val="20"/>
        </w:rPr>
        <w:t>d</w:t>
      </w:r>
      <w:r w:rsidR="0006455C">
        <w:rPr>
          <w:rFonts w:cstheme="minorHAnsi"/>
          <w:sz w:val="20"/>
          <w:szCs w:val="20"/>
        </w:rPr>
        <w:t xml:space="preserve"> from the ToR. </w:t>
      </w:r>
    </w:p>
    <w:p w:rsidR="00265564" w:rsidRPr="00265564" w:rsidRDefault="00265564" w:rsidP="00C33A9E">
      <w:pPr>
        <w:spacing w:before="240" w:after="0" w:line="240" w:lineRule="auto"/>
        <w:rPr>
          <w:rFonts w:cstheme="minorHAnsi"/>
          <w:b/>
          <w:bCs/>
          <w:sz w:val="20"/>
          <w:szCs w:val="20"/>
        </w:rPr>
      </w:pPr>
      <w:r w:rsidRPr="00265564">
        <w:rPr>
          <w:rFonts w:cstheme="minorHAnsi"/>
          <w:b/>
          <w:bCs/>
          <w:sz w:val="20"/>
          <w:szCs w:val="20"/>
        </w:rPr>
        <w:t>10</w:t>
      </w:r>
      <w:r w:rsidRPr="00265564">
        <w:rPr>
          <w:rFonts w:cstheme="minorHAnsi"/>
          <w:b/>
          <w:bCs/>
          <w:sz w:val="20"/>
          <w:szCs w:val="20"/>
        </w:rPr>
        <w:tab/>
        <w:t>Next steps</w:t>
      </w:r>
    </w:p>
    <w:p w:rsidR="008D1258" w:rsidRPr="006A4E72" w:rsidRDefault="00017FB3" w:rsidP="00651874">
      <w:pPr>
        <w:pStyle w:val="ListParagraph"/>
        <w:numPr>
          <w:ilvl w:val="0"/>
          <w:numId w:val="14"/>
        </w:numPr>
        <w:spacing w:before="120" w:after="0" w:line="240" w:lineRule="auto"/>
        <w:ind w:left="357" w:hanging="357"/>
        <w:contextualSpacing w:val="0"/>
        <w:rPr>
          <w:rFonts w:cstheme="minorHAnsi"/>
          <w:sz w:val="20"/>
          <w:szCs w:val="20"/>
        </w:rPr>
      </w:pPr>
      <w:r w:rsidRPr="006A4E72">
        <w:rPr>
          <w:rFonts w:cstheme="minorHAnsi"/>
          <w:sz w:val="20"/>
          <w:szCs w:val="20"/>
        </w:rPr>
        <w:t xml:space="preserve">The </w:t>
      </w:r>
      <w:r w:rsidR="00A21334" w:rsidRPr="006A4E72">
        <w:rPr>
          <w:rFonts w:cstheme="minorHAnsi"/>
          <w:sz w:val="20"/>
          <w:szCs w:val="20"/>
        </w:rPr>
        <w:t xml:space="preserve">Draft ToR and work items </w:t>
      </w:r>
      <w:r w:rsidR="004930FE">
        <w:rPr>
          <w:rFonts w:cstheme="minorHAnsi"/>
          <w:sz w:val="20"/>
          <w:szCs w:val="20"/>
        </w:rPr>
        <w:t xml:space="preserve">will be </w:t>
      </w:r>
      <w:r w:rsidR="00651874">
        <w:rPr>
          <w:rFonts w:cstheme="minorHAnsi"/>
          <w:sz w:val="20"/>
          <w:szCs w:val="20"/>
        </w:rPr>
        <w:t>provided</w:t>
      </w:r>
      <w:r w:rsidR="004930FE">
        <w:rPr>
          <w:rFonts w:cstheme="minorHAnsi"/>
          <w:sz w:val="20"/>
          <w:szCs w:val="20"/>
        </w:rPr>
        <w:t xml:space="preserve"> </w:t>
      </w:r>
      <w:r w:rsidRPr="006A4E72">
        <w:rPr>
          <w:rFonts w:cstheme="minorHAnsi"/>
          <w:sz w:val="20"/>
          <w:szCs w:val="20"/>
        </w:rPr>
        <w:t>to ITU-T’s Telecommunication Standardization Advisory Group (TSAG) which will meet 10-13 January 2012.</w:t>
      </w:r>
    </w:p>
    <w:p w:rsidR="00425C3D" w:rsidRPr="00425C3D" w:rsidRDefault="008D1258" w:rsidP="00EF314A">
      <w:pPr>
        <w:pStyle w:val="ListParagraph"/>
        <w:numPr>
          <w:ilvl w:val="0"/>
          <w:numId w:val="14"/>
        </w:numPr>
        <w:spacing w:before="120" w:after="0" w:line="240" w:lineRule="auto"/>
        <w:ind w:left="357" w:hanging="357"/>
        <w:contextualSpacing w:val="0"/>
        <w:rPr>
          <w:rFonts w:cstheme="minorHAnsi"/>
          <w:sz w:val="20"/>
          <w:szCs w:val="20"/>
        </w:rPr>
      </w:pPr>
      <w:r w:rsidRPr="00425C3D">
        <w:rPr>
          <w:rFonts w:cstheme="minorHAnsi"/>
          <w:sz w:val="20"/>
          <w:szCs w:val="20"/>
        </w:rPr>
        <w:t xml:space="preserve">SDOs </w:t>
      </w:r>
      <w:r w:rsidR="00425C3D" w:rsidRPr="00425C3D">
        <w:rPr>
          <w:rFonts w:cstheme="minorHAnsi"/>
          <w:sz w:val="20"/>
          <w:szCs w:val="20"/>
        </w:rPr>
        <w:t xml:space="preserve">are invited to </w:t>
      </w:r>
      <w:r w:rsidRPr="00425C3D">
        <w:rPr>
          <w:rFonts w:cstheme="minorHAnsi"/>
          <w:sz w:val="20"/>
          <w:szCs w:val="20"/>
        </w:rPr>
        <w:t>reflect on the work items</w:t>
      </w:r>
      <w:r w:rsidR="00425C3D" w:rsidRPr="00425C3D">
        <w:rPr>
          <w:rFonts w:cstheme="minorHAnsi"/>
          <w:sz w:val="20"/>
          <w:szCs w:val="20"/>
        </w:rPr>
        <w:t xml:space="preserve"> and nominate a representative for the </w:t>
      </w:r>
      <w:r w:rsidR="00EF314A">
        <w:rPr>
          <w:rFonts w:cstheme="minorHAnsi"/>
          <w:sz w:val="20"/>
          <w:szCs w:val="20"/>
        </w:rPr>
        <w:t xml:space="preserve">Collaboration </w:t>
      </w:r>
      <w:r w:rsidR="00425C3D" w:rsidRPr="00425C3D">
        <w:rPr>
          <w:rFonts w:cstheme="minorHAnsi"/>
          <w:sz w:val="20"/>
          <w:szCs w:val="20"/>
        </w:rPr>
        <w:t>Management</w:t>
      </w:r>
      <w:r w:rsidRPr="00425C3D">
        <w:rPr>
          <w:rFonts w:cstheme="minorHAnsi"/>
          <w:sz w:val="20"/>
          <w:szCs w:val="20"/>
        </w:rPr>
        <w:t xml:space="preserve">. </w:t>
      </w:r>
    </w:p>
    <w:p w:rsidR="00A21334" w:rsidRPr="006A4E72" w:rsidRDefault="008D1258" w:rsidP="00651874">
      <w:pPr>
        <w:pStyle w:val="ListParagraph"/>
        <w:numPr>
          <w:ilvl w:val="0"/>
          <w:numId w:val="14"/>
        </w:numPr>
        <w:spacing w:before="120" w:after="0" w:line="240" w:lineRule="auto"/>
        <w:ind w:left="357" w:hanging="357"/>
        <w:contextualSpacing w:val="0"/>
        <w:rPr>
          <w:rFonts w:cstheme="minorHAnsi"/>
          <w:sz w:val="20"/>
          <w:szCs w:val="20"/>
        </w:rPr>
      </w:pPr>
      <w:r w:rsidRPr="006A4E72">
        <w:rPr>
          <w:rFonts w:cstheme="minorHAnsi"/>
          <w:sz w:val="20"/>
          <w:szCs w:val="20"/>
        </w:rPr>
        <w:t>Next meeting</w:t>
      </w:r>
      <w:r w:rsidR="006A4E72" w:rsidRPr="006A4E72">
        <w:rPr>
          <w:rFonts w:cstheme="minorHAnsi"/>
          <w:sz w:val="20"/>
          <w:szCs w:val="20"/>
        </w:rPr>
        <w:t xml:space="preserve"> of the Collaboration: </w:t>
      </w:r>
      <w:r w:rsidR="00A21334" w:rsidRPr="006A4E72">
        <w:rPr>
          <w:rFonts w:cstheme="minorHAnsi"/>
          <w:sz w:val="20"/>
          <w:szCs w:val="20"/>
        </w:rPr>
        <w:t xml:space="preserve"> </w:t>
      </w:r>
      <w:r w:rsidR="006A4E72" w:rsidRPr="006A4E72">
        <w:rPr>
          <w:rFonts w:cstheme="minorHAnsi"/>
          <w:sz w:val="20"/>
          <w:szCs w:val="20"/>
        </w:rPr>
        <w:t>a</w:t>
      </w:r>
      <w:r w:rsidR="00E006C5" w:rsidRPr="006A4E72">
        <w:rPr>
          <w:rFonts w:cstheme="minorHAnsi"/>
          <w:sz w:val="20"/>
          <w:szCs w:val="20"/>
        </w:rPr>
        <w:t>s there was a workshop on ITS communications organized by ISO and ITU</w:t>
      </w:r>
      <w:r w:rsidR="004930FE">
        <w:rPr>
          <w:rFonts w:cstheme="minorHAnsi"/>
          <w:sz w:val="20"/>
          <w:szCs w:val="20"/>
        </w:rPr>
        <w:t xml:space="preserve"> in Japan</w:t>
      </w:r>
      <w:r w:rsidR="00E006C5" w:rsidRPr="006A4E72">
        <w:rPr>
          <w:rFonts w:cstheme="minorHAnsi"/>
          <w:sz w:val="20"/>
          <w:szCs w:val="20"/>
        </w:rPr>
        <w:t xml:space="preserve"> (24 August 2011) and now the Collaboration meeting</w:t>
      </w:r>
      <w:r w:rsidR="00DC400B" w:rsidRPr="006A4E72">
        <w:rPr>
          <w:rFonts w:cstheme="minorHAnsi"/>
          <w:sz w:val="20"/>
          <w:szCs w:val="20"/>
        </w:rPr>
        <w:t xml:space="preserve"> in Geneva, it was suggested that the next meeting take place in the US</w:t>
      </w:r>
      <w:r w:rsidR="00651874">
        <w:rPr>
          <w:rFonts w:cstheme="minorHAnsi"/>
          <w:sz w:val="20"/>
          <w:szCs w:val="20"/>
        </w:rPr>
        <w:t xml:space="preserve">. </w:t>
      </w:r>
      <w:r w:rsidR="0031056E">
        <w:rPr>
          <w:rFonts w:cstheme="minorHAnsi"/>
          <w:sz w:val="20"/>
          <w:szCs w:val="20"/>
        </w:rPr>
        <w:t>(</w:t>
      </w:r>
      <w:r w:rsidR="00651874">
        <w:rPr>
          <w:rFonts w:cstheme="minorHAnsi"/>
          <w:sz w:val="20"/>
          <w:szCs w:val="20"/>
        </w:rPr>
        <w:t xml:space="preserve">Subsequent note: </w:t>
      </w:r>
      <w:r w:rsidR="006A4E72" w:rsidRPr="006A4E72">
        <w:rPr>
          <w:rFonts w:cstheme="minorHAnsi"/>
          <w:sz w:val="20"/>
          <w:szCs w:val="20"/>
        </w:rPr>
        <w:t xml:space="preserve"> possibly piggybacking with the </w:t>
      </w:r>
      <w:r w:rsidR="0047348B">
        <w:rPr>
          <w:rFonts w:cstheme="minorHAnsi"/>
          <w:sz w:val="20"/>
          <w:szCs w:val="20"/>
        </w:rPr>
        <w:t>mid-March meeting of the ITU-T Focus Group Driver Distraction</w:t>
      </w:r>
      <w:r w:rsidR="00DC400B" w:rsidRPr="006A4E72">
        <w:rPr>
          <w:rFonts w:cstheme="minorHAnsi"/>
          <w:sz w:val="20"/>
          <w:szCs w:val="20"/>
        </w:rPr>
        <w:t>.</w:t>
      </w:r>
      <w:r w:rsidR="0031056E">
        <w:rPr>
          <w:rFonts w:cstheme="minorHAnsi"/>
          <w:sz w:val="20"/>
          <w:szCs w:val="20"/>
        </w:rPr>
        <w:t>)</w:t>
      </w:r>
    </w:p>
    <w:p w:rsidR="00DC400B" w:rsidRDefault="00DC400B" w:rsidP="006A4E72">
      <w:pPr>
        <w:spacing w:before="120" w:after="0" w:line="240" w:lineRule="auto"/>
        <w:ind w:left="360"/>
        <w:rPr>
          <w:rFonts w:cstheme="minorHAnsi"/>
          <w:sz w:val="20"/>
          <w:szCs w:val="20"/>
        </w:rPr>
      </w:pPr>
      <w:r>
        <w:rPr>
          <w:rFonts w:cstheme="minorHAnsi"/>
          <w:sz w:val="20"/>
          <w:szCs w:val="20"/>
        </w:rPr>
        <w:t xml:space="preserve">Some of the upcoming meetings are: </w:t>
      </w:r>
    </w:p>
    <w:p w:rsidR="00C65A87" w:rsidRDefault="00C65A87" w:rsidP="00C65A87">
      <w:pPr>
        <w:spacing w:before="120" w:after="0" w:line="240" w:lineRule="auto"/>
        <w:ind w:left="360"/>
        <w:rPr>
          <w:rFonts w:cstheme="minorHAnsi"/>
          <w:sz w:val="20"/>
          <w:szCs w:val="20"/>
        </w:rPr>
      </w:pPr>
      <w:r>
        <w:rPr>
          <w:rFonts w:cstheme="minorHAnsi"/>
          <w:sz w:val="20"/>
          <w:szCs w:val="20"/>
        </w:rPr>
        <w:t>ISO TC 204 WG 16:</w:t>
      </w:r>
      <w:r>
        <w:rPr>
          <w:rFonts w:cstheme="minorHAnsi"/>
          <w:sz w:val="20"/>
          <w:szCs w:val="20"/>
        </w:rPr>
        <w:tab/>
        <w:t>beginning of March 2012</w:t>
      </w:r>
    </w:p>
    <w:p w:rsidR="00C65A87" w:rsidRDefault="00C65A87" w:rsidP="00C65A87">
      <w:pPr>
        <w:spacing w:before="120" w:after="0" w:line="240" w:lineRule="auto"/>
        <w:ind w:left="360"/>
        <w:rPr>
          <w:rFonts w:cstheme="minorHAnsi"/>
          <w:sz w:val="20"/>
          <w:szCs w:val="20"/>
        </w:rPr>
      </w:pPr>
      <w:r>
        <w:rPr>
          <w:rFonts w:cstheme="minorHAnsi"/>
          <w:sz w:val="20"/>
          <w:szCs w:val="20"/>
        </w:rPr>
        <w:t>ISO, IEC, ITU Workshop Fully Networked Car @ International Geneva Motor Show: 7-8 March 2012</w:t>
      </w:r>
    </w:p>
    <w:p w:rsidR="00C07E5F" w:rsidRDefault="00C07E5F" w:rsidP="006A4E72">
      <w:pPr>
        <w:spacing w:before="120" w:after="0" w:line="240" w:lineRule="auto"/>
        <w:ind w:left="360"/>
        <w:rPr>
          <w:rFonts w:cstheme="minorHAnsi"/>
          <w:sz w:val="20"/>
          <w:szCs w:val="20"/>
        </w:rPr>
      </w:pPr>
      <w:r>
        <w:rPr>
          <w:rFonts w:cstheme="minorHAnsi"/>
          <w:sz w:val="20"/>
          <w:szCs w:val="20"/>
        </w:rPr>
        <w:t>ITU-T Focus Group Driver Distraction: mid-March 2012</w:t>
      </w:r>
      <w:r w:rsidR="0047348B">
        <w:rPr>
          <w:rFonts w:cstheme="minorHAnsi"/>
          <w:sz w:val="20"/>
          <w:szCs w:val="20"/>
        </w:rPr>
        <w:t xml:space="preserve"> at SAE in the U.S.</w:t>
      </w:r>
      <w:r>
        <w:rPr>
          <w:rFonts w:cstheme="minorHAnsi"/>
          <w:sz w:val="20"/>
          <w:szCs w:val="20"/>
        </w:rPr>
        <w:t xml:space="preserve">, tentatively </w:t>
      </w:r>
    </w:p>
    <w:p w:rsidR="00DC400B" w:rsidRDefault="00DC400B" w:rsidP="006A4E72">
      <w:pPr>
        <w:spacing w:before="120" w:after="0" w:line="240" w:lineRule="auto"/>
        <w:ind w:left="360"/>
        <w:rPr>
          <w:rFonts w:cstheme="minorHAnsi"/>
          <w:sz w:val="20"/>
          <w:szCs w:val="20"/>
        </w:rPr>
      </w:pPr>
      <w:r>
        <w:rPr>
          <w:rFonts w:cstheme="minorHAnsi"/>
          <w:sz w:val="20"/>
          <w:szCs w:val="20"/>
        </w:rPr>
        <w:lastRenderedPageBreak/>
        <w:t>ISO TC 204:</w:t>
      </w:r>
      <w:r>
        <w:rPr>
          <w:rFonts w:cstheme="minorHAnsi"/>
          <w:sz w:val="20"/>
          <w:szCs w:val="20"/>
        </w:rPr>
        <w:tab/>
        <w:t xml:space="preserve"> </w:t>
      </w:r>
      <w:r w:rsidR="006A4E72">
        <w:rPr>
          <w:rFonts w:cstheme="minorHAnsi"/>
          <w:sz w:val="20"/>
          <w:szCs w:val="20"/>
        </w:rPr>
        <w:tab/>
      </w:r>
      <w:r>
        <w:rPr>
          <w:rFonts w:cstheme="minorHAnsi"/>
          <w:sz w:val="20"/>
          <w:szCs w:val="20"/>
        </w:rPr>
        <w:t>16-20 April 2012, Melbourne (Australia)</w:t>
      </w:r>
    </w:p>
    <w:p w:rsidR="00DC400B" w:rsidRDefault="00DC400B" w:rsidP="006A4E72">
      <w:pPr>
        <w:spacing w:before="120" w:after="0" w:line="240" w:lineRule="auto"/>
        <w:ind w:left="360"/>
        <w:rPr>
          <w:rFonts w:cstheme="minorHAnsi"/>
          <w:sz w:val="20"/>
          <w:szCs w:val="20"/>
        </w:rPr>
      </w:pPr>
      <w:r>
        <w:rPr>
          <w:rFonts w:cstheme="minorHAnsi"/>
          <w:sz w:val="20"/>
          <w:szCs w:val="20"/>
        </w:rPr>
        <w:t>ETSI TC ITS</w:t>
      </w:r>
      <w:r w:rsidR="006A4E72">
        <w:rPr>
          <w:rFonts w:cstheme="minorHAnsi"/>
          <w:sz w:val="20"/>
          <w:szCs w:val="20"/>
        </w:rPr>
        <w:t xml:space="preserve"> #10</w:t>
      </w:r>
      <w:r>
        <w:rPr>
          <w:rFonts w:cstheme="minorHAnsi"/>
          <w:sz w:val="20"/>
          <w:szCs w:val="20"/>
        </w:rPr>
        <w:t>:</w:t>
      </w:r>
      <w:r>
        <w:rPr>
          <w:rFonts w:cstheme="minorHAnsi"/>
          <w:sz w:val="20"/>
          <w:szCs w:val="20"/>
        </w:rPr>
        <w:tab/>
        <w:t xml:space="preserve">26-27 April </w:t>
      </w:r>
      <w:r w:rsidR="006A4E72">
        <w:rPr>
          <w:rFonts w:cstheme="minorHAnsi"/>
          <w:sz w:val="20"/>
          <w:szCs w:val="20"/>
        </w:rPr>
        <w:t>2012, with working g</w:t>
      </w:r>
      <w:r>
        <w:rPr>
          <w:rFonts w:cstheme="minorHAnsi"/>
          <w:sz w:val="20"/>
          <w:szCs w:val="20"/>
        </w:rPr>
        <w:t>roups meeting 23-25 A</w:t>
      </w:r>
      <w:r w:rsidR="006A4E72">
        <w:rPr>
          <w:rFonts w:cstheme="minorHAnsi"/>
          <w:sz w:val="20"/>
          <w:szCs w:val="20"/>
        </w:rPr>
        <w:t xml:space="preserve">pril, Sophia </w:t>
      </w:r>
      <w:proofErr w:type="spellStart"/>
      <w:r w:rsidR="006A4E72">
        <w:rPr>
          <w:rFonts w:cstheme="minorHAnsi"/>
          <w:sz w:val="20"/>
          <w:szCs w:val="20"/>
        </w:rPr>
        <w:t>Antipolis</w:t>
      </w:r>
      <w:proofErr w:type="spellEnd"/>
      <w:r w:rsidR="006A4E72">
        <w:rPr>
          <w:rFonts w:cstheme="minorHAnsi"/>
          <w:sz w:val="20"/>
          <w:szCs w:val="20"/>
        </w:rPr>
        <w:t xml:space="preserve"> (France)</w:t>
      </w:r>
    </w:p>
    <w:p w:rsidR="006A4E72" w:rsidRDefault="006A4E72" w:rsidP="006A4E72">
      <w:pPr>
        <w:spacing w:before="120" w:after="0" w:line="240" w:lineRule="auto"/>
        <w:ind w:left="360"/>
        <w:rPr>
          <w:rFonts w:cstheme="minorHAnsi"/>
          <w:sz w:val="20"/>
          <w:szCs w:val="20"/>
        </w:rPr>
      </w:pPr>
      <w:r>
        <w:rPr>
          <w:rFonts w:cstheme="minorHAnsi"/>
          <w:sz w:val="20"/>
          <w:szCs w:val="20"/>
        </w:rPr>
        <w:t>SAE World Congress:</w:t>
      </w:r>
      <w:r>
        <w:rPr>
          <w:rFonts w:cstheme="minorHAnsi"/>
          <w:sz w:val="20"/>
          <w:szCs w:val="20"/>
        </w:rPr>
        <w:tab/>
        <w:t>24-26 April 2012, Detroit (USA)</w:t>
      </w:r>
    </w:p>
    <w:p w:rsidR="006A4E72" w:rsidRDefault="006A4E72" w:rsidP="006A4E72">
      <w:pPr>
        <w:spacing w:before="120" w:after="0" w:line="240" w:lineRule="auto"/>
        <w:ind w:left="360"/>
        <w:rPr>
          <w:rFonts w:cstheme="minorHAnsi"/>
          <w:sz w:val="20"/>
          <w:szCs w:val="20"/>
        </w:rPr>
      </w:pPr>
      <w:r>
        <w:rPr>
          <w:rFonts w:cstheme="minorHAnsi"/>
          <w:sz w:val="20"/>
          <w:szCs w:val="20"/>
        </w:rPr>
        <w:t>ITU-T SG 16:</w:t>
      </w:r>
      <w:r>
        <w:rPr>
          <w:rFonts w:cstheme="minorHAnsi"/>
          <w:sz w:val="20"/>
          <w:szCs w:val="20"/>
        </w:rPr>
        <w:tab/>
      </w:r>
      <w:r>
        <w:rPr>
          <w:rFonts w:cstheme="minorHAnsi"/>
          <w:sz w:val="20"/>
          <w:szCs w:val="20"/>
        </w:rPr>
        <w:tab/>
        <w:t>30 April – 11 May 2012, Geneva (Switzerland)</w:t>
      </w:r>
    </w:p>
    <w:p w:rsidR="00425C3D" w:rsidRPr="00425C3D" w:rsidRDefault="00425C3D" w:rsidP="004930FE">
      <w:pPr>
        <w:pStyle w:val="ListParagraph"/>
        <w:numPr>
          <w:ilvl w:val="0"/>
          <w:numId w:val="15"/>
        </w:numPr>
        <w:spacing w:before="240" w:after="0" w:line="240" w:lineRule="auto"/>
        <w:rPr>
          <w:rFonts w:cstheme="minorHAnsi"/>
          <w:sz w:val="20"/>
          <w:szCs w:val="20"/>
        </w:rPr>
      </w:pPr>
      <w:r w:rsidRPr="00425C3D">
        <w:rPr>
          <w:rFonts w:cstheme="minorHAnsi"/>
          <w:sz w:val="20"/>
          <w:szCs w:val="20"/>
        </w:rPr>
        <w:t>ITS Security: ITU-T Study Group 17 (Security) will organize a tutorial on ITS Security during its next study group meeting 20 February-02 March 2012. Tentative date for the one-hour tutorial is 2</w:t>
      </w:r>
      <w:r w:rsidR="004930FE">
        <w:rPr>
          <w:rFonts w:cstheme="minorHAnsi"/>
          <w:sz w:val="20"/>
          <w:szCs w:val="20"/>
        </w:rPr>
        <w:t>9 February 2012, 13:30 – 14:30.</w:t>
      </w:r>
    </w:p>
    <w:p w:rsidR="00265564" w:rsidRPr="00265564" w:rsidRDefault="00265564" w:rsidP="00C33A9E">
      <w:pPr>
        <w:spacing w:before="240" w:after="0" w:line="240" w:lineRule="auto"/>
        <w:rPr>
          <w:rFonts w:cstheme="minorHAnsi"/>
          <w:b/>
          <w:bCs/>
          <w:sz w:val="20"/>
          <w:szCs w:val="20"/>
        </w:rPr>
      </w:pPr>
      <w:r w:rsidRPr="00265564">
        <w:rPr>
          <w:rFonts w:cstheme="minorHAnsi"/>
          <w:b/>
          <w:bCs/>
          <w:sz w:val="20"/>
          <w:szCs w:val="20"/>
        </w:rPr>
        <w:t>11</w:t>
      </w:r>
      <w:r w:rsidRPr="00265564">
        <w:rPr>
          <w:rFonts w:cstheme="minorHAnsi"/>
          <w:b/>
          <w:bCs/>
          <w:sz w:val="20"/>
          <w:szCs w:val="20"/>
        </w:rPr>
        <w:tab/>
        <w:t>Any other business</w:t>
      </w:r>
    </w:p>
    <w:p w:rsidR="00871833" w:rsidRPr="00871833" w:rsidRDefault="00871833" w:rsidP="00871833">
      <w:pPr>
        <w:spacing w:before="120" w:after="0" w:line="240" w:lineRule="atLeast"/>
        <w:rPr>
          <w:rFonts w:eastAsia="Times New Roman" w:cstheme="minorHAnsi"/>
          <w:sz w:val="20"/>
          <w:szCs w:val="20"/>
        </w:rPr>
      </w:pPr>
      <w:r w:rsidRPr="00871833">
        <w:rPr>
          <w:rFonts w:eastAsia="Times New Roman" w:cstheme="minorHAnsi"/>
          <w:sz w:val="20"/>
          <w:szCs w:val="20"/>
        </w:rPr>
        <w:t>There was no other business</w:t>
      </w:r>
      <w:r>
        <w:rPr>
          <w:rFonts w:eastAsia="Times New Roman" w:cstheme="minorHAnsi"/>
          <w:sz w:val="20"/>
          <w:szCs w:val="20"/>
        </w:rPr>
        <w:t>.</w:t>
      </w:r>
    </w:p>
    <w:p w:rsidR="00871833" w:rsidRPr="00671070" w:rsidRDefault="00871833" w:rsidP="00C33A9E">
      <w:pPr>
        <w:spacing w:before="240" w:after="0" w:line="240" w:lineRule="atLeast"/>
        <w:rPr>
          <w:rFonts w:eastAsia="Times New Roman" w:cstheme="minorHAnsi"/>
          <w:b/>
          <w:bCs/>
          <w:sz w:val="20"/>
          <w:szCs w:val="20"/>
        </w:rPr>
      </w:pPr>
      <w:r>
        <w:rPr>
          <w:rFonts w:eastAsia="Times New Roman" w:cstheme="minorHAnsi"/>
          <w:b/>
          <w:bCs/>
          <w:sz w:val="20"/>
          <w:szCs w:val="20"/>
        </w:rPr>
        <w:t>11</w:t>
      </w:r>
      <w:r w:rsidRPr="00671070">
        <w:rPr>
          <w:rFonts w:eastAsia="Times New Roman" w:cstheme="minorHAnsi"/>
          <w:b/>
          <w:bCs/>
          <w:sz w:val="20"/>
          <w:szCs w:val="20"/>
        </w:rPr>
        <w:tab/>
        <w:t>Closing</w:t>
      </w:r>
    </w:p>
    <w:p w:rsidR="00871833" w:rsidRPr="00671070" w:rsidRDefault="00871833" w:rsidP="00871833">
      <w:pPr>
        <w:spacing w:before="120" w:after="0" w:line="240" w:lineRule="atLeast"/>
        <w:rPr>
          <w:rFonts w:eastAsia="Times New Roman" w:cstheme="minorHAnsi"/>
          <w:sz w:val="20"/>
          <w:szCs w:val="20"/>
        </w:rPr>
      </w:pPr>
      <w:r w:rsidRPr="00671070">
        <w:rPr>
          <w:rFonts w:eastAsia="Times New Roman" w:cstheme="minorHAnsi"/>
          <w:sz w:val="20"/>
          <w:szCs w:val="20"/>
        </w:rPr>
        <w:t>The meeting closed at 16:00.</w:t>
      </w:r>
    </w:p>
    <w:p w:rsidR="00871833" w:rsidRDefault="00871833" w:rsidP="00604561"/>
    <w:p w:rsidR="00BC6063" w:rsidRPr="00671070" w:rsidRDefault="00BC6063" w:rsidP="00765B59">
      <w:pPr>
        <w:spacing w:before="120" w:after="0" w:line="240" w:lineRule="atLeast"/>
        <w:rPr>
          <w:rFonts w:eastAsia="Times New Roman" w:cstheme="minorHAnsi"/>
          <w:sz w:val="20"/>
          <w:szCs w:val="20"/>
        </w:rPr>
      </w:pPr>
    </w:p>
    <w:p w:rsidR="0006455C" w:rsidRDefault="0006455C">
      <w:pPr>
        <w:rPr>
          <w:rFonts w:eastAsia="Times New Roman" w:cstheme="minorHAnsi"/>
          <w:b/>
          <w:bCs/>
          <w:sz w:val="28"/>
          <w:szCs w:val="28"/>
        </w:rPr>
      </w:pPr>
      <w:r>
        <w:rPr>
          <w:rFonts w:eastAsia="Times New Roman" w:cstheme="minorHAnsi"/>
          <w:b/>
          <w:bCs/>
          <w:sz w:val="28"/>
          <w:szCs w:val="28"/>
        </w:rPr>
        <w:br w:type="page"/>
      </w:r>
    </w:p>
    <w:p w:rsidR="00BC6063" w:rsidRPr="0006455C" w:rsidRDefault="00BC6063" w:rsidP="00BC6063">
      <w:pPr>
        <w:keepNext/>
        <w:spacing w:after="0" w:line="240" w:lineRule="atLeast"/>
        <w:jc w:val="center"/>
        <w:rPr>
          <w:rFonts w:eastAsia="Times New Roman" w:cstheme="minorHAnsi"/>
          <w:sz w:val="28"/>
          <w:szCs w:val="28"/>
        </w:rPr>
      </w:pPr>
      <w:r w:rsidRPr="0006455C">
        <w:rPr>
          <w:rFonts w:eastAsia="Times New Roman" w:cstheme="minorHAnsi"/>
          <w:b/>
          <w:bCs/>
          <w:sz w:val="28"/>
          <w:szCs w:val="28"/>
        </w:rPr>
        <w:lastRenderedPageBreak/>
        <w:t>Annex 1 – Agenda</w:t>
      </w:r>
      <w:r w:rsidRPr="0006455C">
        <w:rPr>
          <w:rFonts w:eastAsia="Times New Roman" w:cstheme="minorHAnsi"/>
          <w:sz w:val="28"/>
          <w:szCs w:val="28"/>
        </w:rPr>
        <w:t xml:space="preserve"> </w:t>
      </w:r>
    </w:p>
    <w:p w:rsidR="00BC6063" w:rsidRPr="00671070" w:rsidRDefault="00BC6063" w:rsidP="00BC6063">
      <w:pPr>
        <w:pStyle w:val="ListParagraph"/>
        <w:numPr>
          <w:ilvl w:val="0"/>
          <w:numId w:val="8"/>
        </w:numPr>
        <w:spacing w:before="120" w:after="0" w:line="240" w:lineRule="auto"/>
        <w:contextualSpacing w:val="0"/>
        <w:rPr>
          <w:rFonts w:cstheme="minorHAnsi"/>
          <w:sz w:val="20"/>
          <w:szCs w:val="20"/>
        </w:rPr>
      </w:pPr>
      <w:r w:rsidRPr="00671070">
        <w:rPr>
          <w:rFonts w:cstheme="minorHAnsi"/>
          <w:sz w:val="20"/>
          <w:szCs w:val="20"/>
        </w:rPr>
        <w:t>Introductory logistical remarks on remote participation – ITU Secretariat</w:t>
      </w:r>
    </w:p>
    <w:p w:rsidR="00BC6063" w:rsidRPr="00671070" w:rsidRDefault="00BC6063" w:rsidP="00BC6063">
      <w:pPr>
        <w:pStyle w:val="ListParagraph"/>
        <w:numPr>
          <w:ilvl w:val="0"/>
          <w:numId w:val="8"/>
        </w:numPr>
        <w:spacing w:before="120" w:after="0" w:line="240" w:lineRule="auto"/>
        <w:contextualSpacing w:val="0"/>
        <w:rPr>
          <w:rFonts w:cstheme="minorHAnsi"/>
          <w:sz w:val="20"/>
          <w:szCs w:val="20"/>
        </w:rPr>
      </w:pPr>
      <w:r w:rsidRPr="00671070">
        <w:rPr>
          <w:rFonts w:cstheme="minorHAnsi"/>
          <w:sz w:val="20"/>
          <w:szCs w:val="20"/>
        </w:rPr>
        <w:t>Welcome – Reinhard Scholl, Deputy to the Director, ITU Telecommunication Standardization Bureau</w:t>
      </w:r>
    </w:p>
    <w:p w:rsidR="00BC6063" w:rsidRPr="00671070" w:rsidRDefault="00BC6063" w:rsidP="00BC6063">
      <w:pPr>
        <w:pStyle w:val="ListParagraph"/>
        <w:numPr>
          <w:ilvl w:val="0"/>
          <w:numId w:val="8"/>
        </w:numPr>
        <w:spacing w:before="120" w:after="0" w:line="240" w:lineRule="auto"/>
        <w:contextualSpacing w:val="0"/>
        <w:rPr>
          <w:rFonts w:cstheme="minorHAnsi"/>
          <w:sz w:val="20"/>
          <w:szCs w:val="20"/>
        </w:rPr>
      </w:pPr>
      <w:r w:rsidRPr="00671070">
        <w:rPr>
          <w:rFonts w:cstheme="minorHAnsi"/>
          <w:sz w:val="20"/>
          <w:szCs w:val="20"/>
        </w:rPr>
        <w:t>Introduction of participants on site and remotely</w:t>
      </w:r>
    </w:p>
    <w:p w:rsidR="00BC6063" w:rsidRPr="00671070" w:rsidRDefault="00BC6063" w:rsidP="00BC6063">
      <w:pPr>
        <w:pStyle w:val="ListParagraph"/>
        <w:numPr>
          <w:ilvl w:val="0"/>
          <w:numId w:val="8"/>
        </w:numPr>
        <w:spacing w:before="120" w:after="0" w:line="240" w:lineRule="auto"/>
        <w:contextualSpacing w:val="0"/>
        <w:rPr>
          <w:rFonts w:cstheme="minorHAnsi"/>
          <w:sz w:val="20"/>
          <w:szCs w:val="20"/>
        </w:rPr>
      </w:pPr>
      <w:r w:rsidRPr="00671070">
        <w:rPr>
          <w:rFonts w:cstheme="minorHAnsi"/>
          <w:sz w:val="20"/>
          <w:szCs w:val="20"/>
        </w:rPr>
        <w:t>Goal of the meeting:</w:t>
      </w:r>
    </w:p>
    <w:p w:rsidR="00BC6063" w:rsidRPr="00671070" w:rsidRDefault="00BC6063" w:rsidP="00BC6063">
      <w:pPr>
        <w:pStyle w:val="ListParagraph"/>
        <w:numPr>
          <w:ilvl w:val="1"/>
          <w:numId w:val="8"/>
        </w:numPr>
        <w:spacing w:before="120" w:after="0" w:line="240" w:lineRule="auto"/>
        <w:contextualSpacing w:val="0"/>
        <w:rPr>
          <w:rFonts w:cstheme="minorHAnsi"/>
          <w:sz w:val="20"/>
          <w:szCs w:val="20"/>
        </w:rPr>
      </w:pPr>
      <w:r w:rsidRPr="00671070">
        <w:rPr>
          <w:rFonts w:cstheme="minorHAnsi"/>
          <w:sz w:val="20"/>
          <w:szCs w:val="20"/>
        </w:rPr>
        <w:t>Agreement on ToR</w:t>
      </w:r>
    </w:p>
    <w:p w:rsidR="00BC6063" w:rsidRPr="00671070" w:rsidRDefault="00BC6063" w:rsidP="00BC6063">
      <w:pPr>
        <w:pStyle w:val="ListParagraph"/>
        <w:numPr>
          <w:ilvl w:val="1"/>
          <w:numId w:val="8"/>
        </w:numPr>
        <w:spacing w:before="120" w:after="0" w:line="240" w:lineRule="auto"/>
        <w:contextualSpacing w:val="0"/>
        <w:rPr>
          <w:rFonts w:cstheme="minorHAnsi"/>
          <w:sz w:val="20"/>
          <w:szCs w:val="20"/>
        </w:rPr>
      </w:pPr>
      <w:r w:rsidRPr="00671070">
        <w:rPr>
          <w:rFonts w:cstheme="minorHAnsi"/>
          <w:sz w:val="20"/>
          <w:szCs w:val="20"/>
        </w:rPr>
        <w:t>Participation by SDOs</w:t>
      </w:r>
    </w:p>
    <w:p w:rsidR="00BC6063" w:rsidRPr="00671070" w:rsidRDefault="00BC6063" w:rsidP="00BC6063">
      <w:pPr>
        <w:pStyle w:val="ListParagraph"/>
        <w:numPr>
          <w:ilvl w:val="1"/>
          <w:numId w:val="8"/>
        </w:numPr>
        <w:spacing w:before="120" w:after="0" w:line="240" w:lineRule="auto"/>
        <w:contextualSpacing w:val="0"/>
        <w:rPr>
          <w:rFonts w:cstheme="minorHAnsi"/>
          <w:sz w:val="20"/>
          <w:szCs w:val="20"/>
        </w:rPr>
      </w:pPr>
      <w:r w:rsidRPr="00671070">
        <w:rPr>
          <w:rFonts w:cstheme="minorHAnsi"/>
          <w:sz w:val="20"/>
          <w:szCs w:val="20"/>
        </w:rPr>
        <w:t>Establishment of a list of work items</w:t>
      </w:r>
    </w:p>
    <w:p w:rsidR="00BC6063" w:rsidRPr="00671070" w:rsidRDefault="00BC6063" w:rsidP="00BC6063">
      <w:pPr>
        <w:pStyle w:val="ListParagraph"/>
        <w:numPr>
          <w:ilvl w:val="1"/>
          <w:numId w:val="8"/>
        </w:numPr>
        <w:spacing w:before="120" w:after="0" w:line="240" w:lineRule="auto"/>
        <w:contextualSpacing w:val="0"/>
        <w:rPr>
          <w:rFonts w:cstheme="minorHAnsi"/>
          <w:sz w:val="20"/>
          <w:szCs w:val="20"/>
        </w:rPr>
      </w:pPr>
      <w:r w:rsidRPr="00671070">
        <w:rPr>
          <w:rFonts w:cstheme="minorHAnsi"/>
          <w:sz w:val="20"/>
          <w:szCs w:val="20"/>
        </w:rPr>
        <w:t>Objectives of each work item</w:t>
      </w:r>
    </w:p>
    <w:p w:rsidR="00BC6063" w:rsidRPr="00671070" w:rsidRDefault="00BC6063" w:rsidP="00BC6063">
      <w:pPr>
        <w:pStyle w:val="ListParagraph"/>
        <w:numPr>
          <w:ilvl w:val="0"/>
          <w:numId w:val="8"/>
        </w:numPr>
        <w:spacing w:before="120" w:after="0" w:line="240" w:lineRule="auto"/>
        <w:contextualSpacing w:val="0"/>
        <w:rPr>
          <w:rFonts w:cstheme="minorHAnsi"/>
          <w:sz w:val="20"/>
          <w:szCs w:val="20"/>
        </w:rPr>
      </w:pPr>
      <w:r w:rsidRPr="00671070">
        <w:rPr>
          <w:rFonts w:cstheme="minorHAnsi"/>
          <w:sz w:val="20"/>
          <w:szCs w:val="20"/>
        </w:rPr>
        <w:t>Statements by SDOs</w:t>
      </w:r>
    </w:p>
    <w:p w:rsidR="00604561" w:rsidRPr="00604561" w:rsidRDefault="00604561" w:rsidP="00604561">
      <w:pPr>
        <w:pStyle w:val="ListParagraph"/>
        <w:numPr>
          <w:ilvl w:val="0"/>
          <w:numId w:val="8"/>
        </w:numPr>
        <w:spacing w:before="120" w:after="0" w:line="240" w:lineRule="auto"/>
        <w:contextualSpacing w:val="0"/>
        <w:rPr>
          <w:rFonts w:cstheme="minorHAnsi"/>
          <w:sz w:val="20"/>
          <w:szCs w:val="20"/>
        </w:rPr>
      </w:pPr>
      <w:r w:rsidRPr="00671070">
        <w:rPr>
          <w:rFonts w:cstheme="minorHAnsi"/>
          <w:sz w:val="20"/>
          <w:szCs w:val="20"/>
        </w:rPr>
        <w:t>Documentation</w:t>
      </w:r>
    </w:p>
    <w:p w:rsidR="00BC6063" w:rsidRPr="00671070" w:rsidRDefault="00BC6063" w:rsidP="00BC6063">
      <w:pPr>
        <w:pStyle w:val="ListParagraph"/>
        <w:numPr>
          <w:ilvl w:val="0"/>
          <w:numId w:val="8"/>
        </w:numPr>
        <w:spacing w:before="120" w:after="0" w:line="240" w:lineRule="auto"/>
        <w:contextualSpacing w:val="0"/>
        <w:rPr>
          <w:rFonts w:cstheme="minorHAnsi"/>
          <w:sz w:val="20"/>
          <w:szCs w:val="20"/>
        </w:rPr>
      </w:pPr>
      <w:r w:rsidRPr="00671070">
        <w:rPr>
          <w:rFonts w:cstheme="minorHAnsi"/>
          <w:sz w:val="20"/>
          <w:szCs w:val="20"/>
        </w:rPr>
        <w:t>Review of the Terms of Reference</w:t>
      </w:r>
    </w:p>
    <w:p w:rsidR="00BC6063" w:rsidRPr="00671070" w:rsidRDefault="00BC6063" w:rsidP="00BC6063">
      <w:pPr>
        <w:pStyle w:val="ListParagraph"/>
        <w:numPr>
          <w:ilvl w:val="0"/>
          <w:numId w:val="8"/>
        </w:numPr>
        <w:spacing w:before="120" w:after="0" w:line="240" w:lineRule="auto"/>
        <w:contextualSpacing w:val="0"/>
        <w:rPr>
          <w:rFonts w:cstheme="minorHAnsi"/>
          <w:sz w:val="20"/>
          <w:szCs w:val="20"/>
        </w:rPr>
      </w:pPr>
      <w:r w:rsidRPr="00671070">
        <w:rPr>
          <w:rFonts w:cstheme="minorHAnsi"/>
          <w:sz w:val="20"/>
          <w:szCs w:val="20"/>
        </w:rPr>
        <w:t>Review of the draft work items:</w:t>
      </w:r>
    </w:p>
    <w:p w:rsidR="00BC6063" w:rsidRPr="00671070" w:rsidRDefault="00BC6063" w:rsidP="00BC6063">
      <w:pPr>
        <w:numPr>
          <w:ilvl w:val="1"/>
          <w:numId w:val="8"/>
        </w:numPr>
        <w:spacing w:before="120" w:after="0" w:line="240" w:lineRule="auto"/>
        <w:ind w:left="1434" w:hanging="357"/>
        <w:rPr>
          <w:rFonts w:cstheme="minorHAnsi"/>
          <w:sz w:val="20"/>
          <w:szCs w:val="20"/>
        </w:rPr>
      </w:pPr>
      <w:r w:rsidRPr="00671070">
        <w:rPr>
          <w:rFonts w:cstheme="minorHAnsi"/>
          <w:sz w:val="20"/>
          <w:szCs w:val="20"/>
        </w:rPr>
        <w:t>Perform a gap analysis and quality assessment of current ITS communication standards and creation of a plan to address identified needs</w:t>
      </w:r>
    </w:p>
    <w:p w:rsidR="00BC6063" w:rsidRPr="00671070" w:rsidRDefault="00BC6063" w:rsidP="00BC6063">
      <w:pPr>
        <w:numPr>
          <w:ilvl w:val="1"/>
          <w:numId w:val="8"/>
        </w:numPr>
        <w:spacing w:before="120" w:after="0" w:line="240" w:lineRule="auto"/>
        <w:rPr>
          <w:rFonts w:cstheme="minorHAnsi"/>
          <w:sz w:val="20"/>
          <w:szCs w:val="20"/>
        </w:rPr>
      </w:pPr>
      <w:r w:rsidRPr="00671070">
        <w:rPr>
          <w:rFonts w:cstheme="minorHAnsi"/>
          <w:sz w:val="20"/>
          <w:szCs w:val="20"/>
        </w:rPr>
        <w:t>Convert currently published ISO and ETSI ITS communication standards into ITU recommendations</w:t>
      </w:r>
    </w:p>
    <w:p w:rsidR="00BC6063" w:rsidRPr="00671070" w:rsidRDefault="00BC6063" w:rsidP="00BC6063">
      <w:pPr>
        <w:numPr>
          <w:ilvl w:val="1"/>
          <w:numId w:val="8"/>
        </w:numPr>
        <w:spacing w:before="120" w:after="0" w:line="240" w:lineRule="auto"/>
        <w:rPr>
          <w:rFonts w:cstheme="minorHAnsi"/>
          <w:sz w:val="20"/>
          <w:szCs w:val="20"/>
        </w:rPr>
      </w:pPr>
      <w:r w:rsidRPr="00671070">
        <w:rPr>
          <w:rFonts w:cstheme="minorHAnsi"/>
          <w:sz w:val="20"/>
          <w:szCs w:val="20"/>
        </w:rPr>
        <w:t>Develop security frameworks and standards for the aggregation of existing and future communication networks into ITS</w:t>
      </w:r>
    </w:p>
    <w:p w:rsidR="00BC6063" w:rsidRPr="00671070" w:rsidRDefault="00BC6063" w:rsidP="00BC6063">
      <w:pPr>
        <w:numPr>
          <w:ilvl w:val="1"/>
          <w:numId w:val="8"/>
        </w:numPr>
        <w:spacing w:before="120" w:after="0" w:line="240" w:lineRule="auto"/>
        <w:rPr>
          <w:rFonts w:cstheme="minorHAnsi"/>
          <w:sz w:val="20"/>
          <w:szCs w:val="20"/>
        </w:rPr>
      </w:pPr>
      <w:r w:rsidRPr="00671070">
        <w:rPr>
          <w:rFonts w:cstheme="minorHAnsi"/>
          <w:sz w:val="20"/>
          <w:szCs w:val="20"/>
        </w:rPr>
        <w:t>Assess the global harmonization and interoperability status of currently available ITS communication standards and creation of a plan to address any identified needs.</w:t>
      </w:r>
    </w:p>
    <w:p w:rsidR="00BC6063" w:rsidRPr="00671070" w:rsidRDefault="00BC6063" w:rsidP="00BC6063">
      <w:pPr>
        <w:numPr>
          <w:ilvl w:val="1"/>
          <w:numId w:val="8"/>
        </w:numPr>
        <w:spacing w:before="120" w:after="0" w:line="240" w:lineRule="auto"/>
        <w:rPr>
          <w:rFonts w:cstheme="minorHAnsi"/>
          <w:sz w:val="20"/>
          <w:szCs w:val="20"/>
        </w:rPr>
      </w:pPr>
      <w:r w:rsidRPr="00671070">
        <w:rPr>
          <w:rFonts w:cstheme="minorHAnsi"/>
          <w:sz w:val="20"/>
          <w:szCs w:val="20"/>
        </w:rPr>
        <w:t>Investigate actions necessary to facilitate the deployment of ITS communication products and services based on the ITS communication standards being developed</w:t>
      </w:r>
    </w:p>
    <w:p w:rsidR="00BC6063" w:rsidRPr="00671070" w:rsidRDefault="00BC6063" w:rsidP="00BC6063">
      <w:pPr>
        <w:numPr>
          <w:ilvl w:val="1"/>
          <w:numId w:val="8"/>
        </w:numPr>
        <w:spacing w:before="120" w:after="0" w:line="240" w:lineRule="auto"/>
        <w:rPr>
          <w:rFonts w:cstheme="minorHAnsi"/>
          <w:sz w:val="20"/>
          <w:szCs w:val="20"/>
        </w:rPr>
      </w:pPr>
      <w:r w:rsidRPr="00671070">
        <w:rPr>
          <w:rFonts w:cstheme="minorHAnsi"/>
          <w:sz w:val="20"/>
          <w:szCs w:val="20"/>
        </w:rPr>
        <w:t>Analyze the requirements for deploying IPv6 in ITS communication networks, and creation of a plan to address identified needs</w:t>
      </w:r>
    </w:p>
    <w:p w:rsidR="00BC6063" w:rsidRPr="00671070" w:rsidRDefault="00BC6063" w:rsidP="00BC6063">
      <w:pPr>
        <w:numPr>
          <w:ilvl w:val="1"/>
          <w:numId w:val="8"/>
        </w:numPr>
        <w:spacing w:before="120" w:after="0" w:line="240" w:lineRule="auto"/>
        <w:rPr>
          <w:rFonts w:cstheme="minorHAnsi"/>
          <w:sz w:val="20"/>
          <w:szCs w:val="20"/>
        </w:rPr>
      </w:pPr>
      <w:r w:rsidRPr="00671070">
        <w:rPr>
          <w:rFonts w:cstheme="minorHAnsi"/>
          <w:sz w:val="20"/>
          <w:szCs w:val="20"/>
        </w:rPr>
        <w:t>Assess the role of ITS communication standards for the Internet of Things</w:t>
      </w:r>
    </w:p>
    <w:p w:rsidR="00BC6063" w:rsidRPr="00671070" w:rsidRDefault="00BC6063" w:rsidP="00BC6063">
      <w:pPr>
        <w:numPr>
          <w:ilvl w:val="1"/>
          <w:numId w:val="8"/>
        </w:numPr>
        <w:spacing w:before="120" w:after="0" w:line="240" w:lineRule="auto"/>
        <w:rPr>
          <w:rFonts w:cstheme="minorHAnsi"/>
          <w:sz w:val="20"/>
          <w:szCs w:val="20"/>
        </w:rPr>
      </w:pPr>
      <w:r w:rsidRPr="00671070">
        <w:rPr>
          <w:rFonts w:cstheme="minorHAnsi"/>
          <w:sz w:val="20"/>
          <w:szCs w:val="20"/>
        </w:rPr>
        <w:t>Assess the role of ITS communication and global standards to increase road safety</w:t>
      </w:r>
    </w:p>
    <w:p w:rsidR="00BC6063" w:rsidRPr="00671070" w:rsidRDefault="00BC6063" w:rsidP="00BC6063">
      <w:pPr>
        <w:numPr>
          <w:ilvl w:val="1"/>
          <w:numId w:val="8"/>
        </w:numPr>
        <w:spacing w:before="120" w:after="0" w:line="240" w:lineRule="auto"/>
        <w:rPr>
          <w:rFonts w:cstheme="minorHAnsi"/>
          <w:sz w:val="20"/>
          <w:szCs w:val="20"/>
        </w:rPr>
      </w:pPr>
      <w:r w:rsidRPr="00671070">
        <w:rPr>
          <w:rFonts w:cstheme="minorHAnsi"/>
          <w:sz w:val="20"/>
          <w:szCs w:val="20"/>
        </w:rPr>
        <w:t>Develop standards to govern the interaction of drivers with communication devices installed in vehicles and smart phones brought into vehicles</w:t>
      </w:r>
    </w:p>
    <w:p w:rsidR="00BC6063" w:rsidRPr="00671070" w:rsidRDefault="00BC6063" w:rsidP="00BC6063">
      <w:pPr>
        <w:numPr>
          <w:ilvl w:val="1"/>
          <w:numId w:val="8"/>
        </w:numPr>
        <w:spacing w:before="120" w:after="0" w:line="240" w:lineRule="auto"/>
        <w:rPr>
          <w:rFonts w:cstheme="minorHAnsi"/>
          <w:sz w:val="20"/>
          <w:szCs w:val="20"/>
        </w:rPr>
      </w:pPr>
      <w:r w:rsidRPr="00671070">
        <w:rPr>
          <w:rFonts w:cstheme="minorHAnsi"/>
          <w:sz w:val="20"/>
          <w:szCs w:val="20"/>
        </w:rPr>
        <w:t>Review mobility network services and ITS communications for their application to emergency and disaster handling</w:t>
      </w:r>
    </w:p>
    <w:p w:rsidR="00BC6063" w:rsidRPr="00671070" w:rsidRDefault="00BC6063" w:rsidP="00BC6063">
      <w:pPr>
        <w:numPr>
          <w:ilvl w:val="1"/>
          <w:numId w:val="8"/>
        </w:numPr>
        <w:spacing w:before="120" w:after="0" w:line="240" w:lineRule="auto"/>
        <w:rPr>
          <w:rFonts w:cstheme="minorHAnsi"/>
          <w:sz w:val="20"/>
          <w:szCs w:val="20"/>
        </w:rPr>
      </w:pPr>
      <w:r w:rsidRPr="00671070">
        <w:rPr>
          <w:rFonts w:cstheme="minorHAnsi"/>
          <w:sz w:val="20"/>
          <w:szCs w:val="20"/>
        </w:rPr>
        <w:t>Study communication standards for charging, billing and other services for electric/hybrid vehicles</w:t>
      </w:r>
    </w:p>
    <w:p w:rsidR="00BC6063" w:rsidRPr="00671070" w:rsidRDefault="00BC6063" w:rsidP="00BC6063">
      <w:pPr>
        <w:pStyle w:val="ListParagraph"/>
        <w:numPr>
          <w:ilvl w:val="0"/>
          <w:numId w:val="8"/>
        </w:numPr>
        <w:spacing w:before="120" w:after="0" w:line="240" w:lineRule="auto"/>
        <w:contextualSpacing w:val="0"/>
        <w:rPr>
          <w:rFonts w:cstheme="minorHAnsi"/>
          <w:sz w:val="20"/>
          <w:szCs w:val="20"/>
        </w:rPr>
      </w:pPr>
      <w:r w:rsidRPr="00671070">
        <w:rPr>
          <w:rFonts w:cstheme="minorHAnsi"/>
          <w:sz w:val="20"/>
          <w:szCs w:val="20"/>
        </w:rPr>
        <w:t>Next steps</w:t>
      </w:r>
    </w:p>
    <w:p w:rsidR="00BC6063" w:rsidRPr="00671070" w:rsidRDefault="00BC6063" w:rsidP="00BC6063">
      <w:pPr>
        <w:pStyle w:val="ListParagraph"/>
        <w:numPr>
          <w:ilvl w:val="0"/>
          <w:numId w:val="8"/>
        </w:numPr>
        <w:spacing w:before="120" w:after="0" w:line="240" w:lineRule="auto"/>
        <w:contextualSpacing w:val="0"/>
        <w:rPr>
          <w:rFonts w:cstheme="minorHAnsi"/>
          <w:sz w:val="20"/>
          <w:szCs w:val="20"/>
        </w:rPr>
      </w:pPr>
      <w:r w:rsidRPr="00671070">
        <w:rPr>
          <w:rFonts w:cstheme="minorHAnsi"/>
          <w:sz w:val="20"/>
          <w:szCs w:val="20"/>
        </w:rPr>
        <w:t>Any other business</w:t>
      </w:r>
    </w:p>
    <w:p w:rsidR="00BC6063" w:rsidRDefault="00BC6063" w:rsidP="00A70584">
      <w:pPr>
        <w:keepNext/>
        <w:spacing w:after="0" w:line="240" w:lineRule="atLeast"/>
        <w:jc w:val="center"/>
        <w:rPr>
          <w:rFonts w:eastAsia="Times New Roman" w:cstheme="minorHAnsi"/>
          <w:b/>
          <w:bCs/>
          <w:sz w:val="20"/>
          <w:szCs w:val="20"/>
        </w:rPr>
      </w:pPr>
    </w:p>
    <w:p w:rsidR="0006455C" w:rsidRPr="00671070" w:rsidRDefault="0006455C" w:rsidP="00A70584">
      <w:pPr>
        <w:keepNext/>
        <w:spacing w:after="0" w:line="240" w:lineRule="atLeast"/>
        <w:jc w:val="center"/>
        <w:rPr>
          <w:rFonts w:eastAsia="Times New Roman" w:cstheme="minorHAnsi"/>
          <w:b/>
          <w:bCs/>
          <w:sz w:val="20"/>
          <w:szCs w:val="20"/>
        </w:rPr>
      </w:pPr>
    </w:p>
    <w:p w:rsidR="0006455C" w:rsidRDefault="0006455C">
      <w:pPr>
        <w:rPr>
          <w:rFonts w:eastAsia="Times New Roman" w:cstheme="minorHAnsi"/>
          <w:b/>
          <w:bCs/>
          <w:sz w:val="28"/>
          <w:szCs w:val="28"/>
        </w:rPr>
      </w:pPr>
      <w:r>
        <w:rPr>
          <w:rFonts w:eastAsia="Times New Roman" w:cstheme="minorHAnsi"/>
          <w:b/>
          <w:bCs/>
          <w:sz w:val="28"/>
          <w:szCs w:val="28"/>
        </w:rPr>
        <w:br w:type="page"/>
      </w:r>
    </w:p>
    <w:p w:rsidR="00BA30CF" w:rsidRPr="0006455C" w:rsidRDefault="00BA30CF" w:rsidP="00871833">
      <w:pPr>
        <w:keepNext/>
        <w:spacing w:after="0" w:line="240" w:lineRule="atLeast"/>
        <w:jc w:val="center"/>
        <w:rPr>
          <w:rFonts w:eastAsia="Times New Roman" w:cstheme="minorHAnsi"/>
          <w:b/>
          <w:bCs/>
          <w:sz w:val="28"/>
          <w:szCs w:val="28"/>
        </w:rPr>
      </w:pPr>
      <w:r w:rsidRPr="0006455C">
        <w:rPr>
          <w:rFonts w:eastAsia="Times New Roman" w:cstheme="minorHAnsi"/>
          <w:b/>
          <w:bCs/>
          <w:sz w:val="28"/>
          <w:szCs w:val="28"/>
        </w:rPr>
        <w:lastRenderedPageBreak/>
        <w:t>Annex 2: Updated Terms of Reference</w:t>
      </w:r>
      <w:r w:rsidR="0006455C" w:rsidRPr="0006455C">
        <w:rPr>
          <w:rFonts w:eastAsia="Times New Roman" w:cstheme="minorHAnsi"/>
          <w:b/>
          <w:bCs/>
          <w:sz w:val="28"/>
          <w:szCs w:val="28"/>
        </w:rPr>
        <w:t xml:space="preserve"> (version updated after the meeting on 14 Dec 2011, taking into account comments made at the meeting)</w:t>
      </w:r>
    </w:p>
    <w:p w:rsidR="00BA30CF" w:rsidRDefault="00BA30CF" w:rsidP="00871833">
      <w:pPr>
        <w:keepNext/>
        <w:spacing w:after="0" w:line="240" w:lineRule="atLeast"/>
        <w:jc w:val="center"/>
        <w:rPr>
          <w:rFonts w:eastAsia="Times New Roman" w:cstheme="minorHAnsi"/>
          <w:b/>
          <w:bCs/>
          <w:sz w:val="20"/>
          <w:szCs w:val="20"/>
        </w:rPr>
      </w:pPr>
    </w:p>
    <w:p w:rsidR="0006455C" w:rsidRPr="0006455C" w:rsidRDefault="0006455C" w:rsidP="0006455C">
      <w:pPr>
        <w:pStyle w:val="Title4"/>
        <w:spacing w:before="0"/>
        <w:rPr>
          <w:rFonts w:asciiTheme="minorHAnsi" w:hAnsiTheme="minorHAnsi" w:cstheme="minorHAnsi"/>
          <w:sz w:val="20"/>
        </w:rPr>
      </w:pPr>
      <w:r w:rsidRPr="0006455C">
        <w:rPr>
          <w:rFonts w:asciiTheme="minorHAnsi" w:hAnsiTheme="minorHAnsi" w:cstheme="minorHAnsi"/>
          <w:sz w:val="20"/>
        </w:rPr>
        <w:t>Terms of Reference</w:t>
      </w:r>
      <w:r w:rsidRPr="0006455C">
        <w:rPr>
          <w:rFonts w:asciiTheme="minorHAnsi" w:hAnsiTheme="minorHAnsi" w:cstheme="minorHAnsi"/>
          <w:sz w:val="20"/>
        </w:rPr>
        <w:br/>
        <w:t xml:space="preserve">for </w:t>
      </w:r>
      <w:proofErr w:type="gramStart"/>
      <w:r w:rsidRPr="0006455C">
        <w:rPr>
          <w:rFonts w:asciiTheme="minorHAnsi" w:hAnsiTheme="minorHAnsi" w:cstheme="minorHAnsi"/>
          <w:sz w:val="20"/>
        </w:rPr>
        <w:t>a Collaboration</w:t>
      </w:r>
      <w:proofErr w:type="gramEnd"/>
      <w:r w:rsidRPr="0006455C">
        <w:rPr>
          <w:rFonts w:asciiTheme="minorHAnsi" w:hAnsiTheme="minorHAnsi" w:cstheme="minorHAnsi"/>
          <w:sz w:val="20"/>
        </w:rPr>
        <w:t xml:space="preserve"> on ITS Communication Standards</w:t>
      </w:r>
    </w:p>
    <w:p w:rsidR="0006455C" w:rsidRPr="0006455C" w:rsidRDefault="0006455C" w:rsidP="0006455C">
      <w:pPr>
        <w:pStyle w:val="Title3"/>
        <w:rPr>
          <w:rFonts w:asciiTheme="minorHAnsi" w:hAnsiTheme="minorHAnsi" w:cstheme="minorHAnsi"/>
          <w:sz w:val="20"/>
        </w:rPr>
      </w:pPr>
      <w:r w:rsidRPr="0006455C">
        <w:rPr>
          <w:rFonts w:asciiTheme="minorHAnsi" w:hAnsiTheme="minorHAnsi" w:cstheme="minorHAnsi"/>
          <w:sz w:val="20"/>
        </w:rPr>
        <w:t>(DRAFT – 15 December 2011 – Clean version)</w:t>
      </w:r>
    </w:p>
    <w:p w:rsidR="0006455C" w:rsidRPr="0006455C" w:rsidRDefault="0006455C" w:rsidP="0006455C">
      <w:pPr>
        <w:pStyle w:val="Heading1"/>
        <w:keepLines w:val="0"/>
        <w:numPr>
          <w:ilvl w:val="0"/>
          <w:numId w:val="21"/>
        </w:numPr>
        <w:adjustRightInd w:val="0"/>
        <w:spacing w:before="120" w:line="240" w:lineRule="auto"/>
        <w:ind w:left="360"/>
        <w:jc w:val="both"/>
        <w:rPr>
          <w:rFonts w:asciiTheme="minorHAnsi" w:hAnsiTheme="minorHAnsi" w:cstheme="minorHAnsi"/>
          <w:color w:val="auto"/>
          <w:sz w:val="20"/>
          <w:szCs w:val="20"/>
        </w:rPr>
      </w:pPr>
      <w:r w:rsidRPr="0006455C">
        <w:rPr>
          <w:rFonts w:asciiTheme="minorHAnsi" w:hAnsiTheme="minorHAnsi" w:cstheme="minorHAnsi"/>
          <w:color w:val="auto"/>
          <w:sz w:val="20"/>
          <w:szCs w:val="20"/>
        </w:rPr>
        <w:t>Scope</w:t>
      </w:r>
    </w:p>
    <w:p w:rsidR="0006455C" w:rsidRPr="0006455C" w:rsidRDefault="0006455C" w:rsidP="0006455C">
      <w:pPr>
        <w:adjustRightInd w:val="0"/>
        <w:spacing w:before="120" w:after="0" w:line="240" w:lineRule="auto"/>
        <w:rPr>
          <w:rFonts w:cstheme="minorHAnsi"/>
          <w:sz w:val="20"/>
          <w:szCs w:val="20"/>
        </w:rPr>
      </w:pPr>
      <w:r w:rsidRPr="0006455C">
        <w:rPr>
          <w:rFonts w:cstheme="minorHAnsi"/>
          <w:sz w:val="20"/>
          <w:szCs w:val="20"/>
        </w:rPr>
        <w:t xml:space="preserve">These Terms of Reference (ToR) apply to the creation and operation of </w:t>
      </w:r>
      <w:proofErr w:type="gramStart"/>
      <w:r w:rsidRPr="0006455C">
        <w:rPr>
          <w:rFonts w:cstheme="minorHAnsi"/>
          <w:sz w:val="20"/>
          <w:szCs w:val="20"/>
        </w:rPr>
        <w:t>a Collaboration</w:t>
      </w:r>
      <w:proofErr w:type="gramEnd"/>
      <w:r w:rsidRPr="0006455C">
        <w:rPr>
          <w:rFonts w:cstheme="minorHAnsi"/>
          <w:sz w:val="20"/>
          <w:szCs w:val="20"/>
        </w:rPr>
        <w:t xml:space="preserve"> on ITS (Intelligent Transport Systems) Communication Standards </w:t>
      </w:r>
      <w:proofErr w:type="spellStart"/>
      <w:r w:rsidRPr="0006455C">
        <w:rPr>
          <w:rFonts w:cstheme="minorHAnsi"/>
          <w:sz w:val="20"/>
          <w:szCs w:val="20"/>
        </w:rPr>
        <w:t>organised</w:t>
      </w:r>
      <w:proofErr w:type="spellEnd"/>
      <w:r w:rsidRPr="0006455C">
        <w:rPr>
          <w:rFonts w:cstheme="minorHAnsi"/>
          <w:sz w:val="20"/>
          <w:szCs w:val="20"/>
        </w:rPr>
        <w:t xml:space="preserve"> by ITU.  Herein, the Collaboration on ITS Communication Standards is the “Collaboration”.</w:t>
      </w:r>
    </w:p>
    <w:p w:rsidR="0006455C" w:rsidRPr="0006455C" w:rsidRDefault="0006455C" w:rsidP="0006455C">
      <w:pPr>
        <w:pStyle w:val="Heading1"/>
        <w:keepLines w:val="0"/>
        <w:numPr>
          <w:ilvl w:val="0"/>
          <w:numId w:val="21"/>
        </w:numPr>
        <w:adjustRightInd w:val="0"/>
        <w:spacing w:before="120" w:line="240" w:lineRule="auto"/>
        <w:ind w:left="360"/>
        <w:jc w:val="both"/>
        <w:rPr>
          <w:rFonts w:asciiTheme="minorHAnsi" w:hAnsiTheme="minorHAnsi" w:cstheme="minorHAnsi"/>
          <w:color w:val="auto"/>
          <w:sz w:val="20"/>
          <w:szCs w:val="20"/>
        </w:rPr>
      </w:pPr>
      <w:bookmarkStart w:id="0" w:name="_Ref311636736"/>
      <w:r w:rsidRPr="0006455C">
        <w:rPr>
          <w:rFonts w:asciiTheme="minorHAnsi" w:hAnsiTheme="minorHAnsi" w:cstheme="minorHAnsi"/>
          <w:color w:val="auto"/>
          <w:sz w:val="20"/>
          <w:szCs w:val="20"/>
        </w:rPr>
        <w:t>Intent</w:t>
      </w:r>
      <w:bookmarkEnd w:id="0"/>
    </w:p>
    <w:p w:rsidR="0006455C" w:rsidRPr="0006455C" w:rsidRDefault="0006455C" w:rsidP="0006455C">
      <w:pPr>
        <w:adjustRightInd w:val="0"/>
        <w:spacing w:before="120" w:after="0" w:line="240" w:lineRule="auto"/>
        <w:rPr>
          <w:rFonts w:cstheme="minorHAnsi"/>
          <w:sz w:val="20"/>
          <w:szCs w:val="20"/>
        </w:rPr>
      </w:pPr>
      <w:r w:rsidRPr="0006455C">
        <w:rPr>
          <w:rFonts w:cstheme="minorHAnsi"/>
          <w:sz w:val="20"/>
          <w:szCs w:val="20"/>
        </w:rPr>
        <w:t>The intent of the Collaboration is:</w:t>
      </w:r>
    </w:p>
    <w:p w:rsidR="0006455C" w:rsidRPr="0006455C" w:rsidRDefault="0006455C" w:rsidP="0006455C">
      <w:pPr>
        <w:numPr>
          <w:ilvl w:val="0"/>
          <w:numId w:val="17"/>
        </w:numPr>
        <w:tabs>
          <w:tab w:val="clear" w:pos="720"/>
        </w:tabs>
        <w:overflowPunct w:val="0"/>
        <w:autoSpaceDE w:val="0"/>
        <w:autoSpaceDN w:val="0"/>
        <w:adjustRightInd w:val="0"/>
        <w:spacing w:before="120" w:after="0" w:line="240" w:lineRule="auto"/>
        <w:ind w:left="567" w:hanging="567"/>
        <w:textAlignment w:val="baseline"/>
        <w:rPr>
          <w:rFonts w:cstheme="minorHAnsi"/>
          <w:sz w:val="20"/>
          <w:szCs w:val="20"/>
        </w:rPr>
      </w:pPr>
      <w:r w:rsidRPr="0006455C">
        <w:rPr>
          <w:rFonts w:cstheme="minorHAnsi"/>
          <w:sz w:val="20"/>
          <w:szCs w:val="20"/>
        </w:rPr>
        <w:t>to provide a globally recognized forum for the creation of an internationally accepted, globally harmonized set of ITS communication standards of the highest quality in the most expeditious manner possible; by:</w:t>
      </w:r>
    </w:p>
    <w:p w:rsidR="0006455C" w:rsidRPr="0006455C" w:rsidRDefault="0006455C" w:rsidP="0006455C">
      <w:pPr>
        <w:numPr>
          <w:ilvl w:val="1"/>
          <w:numId w:val="17"/>
        </w:numPr>
        <w:tabs>
          <w:tab w:val="clear" w:pos="1440"/>
        </w:tabs>
        <w:overflowPunct w:val="0"/>
        <w:autoSpaceDE w:val="0"/>
        <w:autoSpaceDN w:val="0"/>
        <w:adjustRightInd w:val="0"/>
        <w:spacing w:before="120" w:after="0" w:line="240" w:lineRule="auto"/>
        <w:ind w:left="1134" w:hanging="567"/>
        <w:textAlignment w:val="baseline"/>
        <w:rPr>
          <w:rFonts w:cstheme="minorHAnsi"/>
          <w:sz w:val="20"/>
          <w:szCs w:val="20"/>
        </w:rPr>
      </w:pPr>
      <w:r w:rsidRPr="0006455C">
        <w:rPr>
          <w:rFonts w:cstheme="minorHAnsi"/>
          <w:sz w:val="20"/>
          <w:szCs w:val="20"/>
        </w:rPr>
        <w:t xml:space="preserve">promoting and cross-referencing existing standards where appropriate, </w:t>
      </w:r>
    </w:p>
    <w:p w:rsidR="0006455C" w:rsidRPr="0006455C" w:rsidRDefault="0006455C" w:rsidP="0006455C">
      <w:pPr>
        <w:numPr>
          <w:ilvl w:val="1"/>
          <w:numId w:val="17"/>
        </w:numPr>
        <w:tabs>
          <w:tab w:val="clear" w:pos="1440"/>
        </w:tabs>
        <w:overflowPunct w:val="0"/>
        <w:autoSpaceDE w:val="0"/>
        <w:autoSpaceDN w:val="0"/>
        <w:adjustRightInd w:val="0"/>
        <w:spacing w:before="120" w:after="0" w:line="240" w:lineRule="auto"/>
        <w:ind w:left="1134" w:hanging="567"/>
        <w:textAlignment w:val="baseline"/>
        <w:rPr>
          <w:rFonts w:cstheme="minorHAnsi"/>
          <w:sz w:val="20"/>
          <w:szCs w:val="20"/>
        </w:rPr>
      </w:pPr>
      <w:r w:rsidRPr="0006455C">
        <w:rPr>
          <w:rFonts w:cstheme="minorHAnsi"/>
          <w:sz w:val="20"/>
          <w:szCs w:val="20"/>
        </w:rPr>
        <w:t xml:space="preserve">modifying and extending existing standards where indicated, and </w:t>
      </w:r>
    </w:p>
    <w:p w:rsidR="0006455C" w:rsidRPr="0006455C" w:rsidRDefault="0006455C" w:rsidP="0006455C">
      <w:pPr>
        <w:numPr>
          <w:ilvl w:val="1"/>
          <w:numId w:val="17"/>
        </w:numPr>
        <w:tabs>
          <w:tab w:val="clear" w:pos="1440"/>
        </w:tabs>
        <w:overflowPunct w:val="0"/>
        <w:autoSpaceDE w:val="0"/>
        <w:autoSpaceDN w:val="0"/>
        <w:adjustRightInd w:val="0"/>
        <w:spacing w:before="120" w:after="0" w:line="240" w:lineRule="auto"/>
        <w:ind w:left="1134" w:hanging="567"/>
        <w:textAlignment w:val="baseline"/>
        <w:rPr>
          <w:rFonts w:cstheme="minorHAnsi"/>
          <w:sz w:val="20"/>
          <w:szCs w:val="20"/>
        </w:rPr>
      </w:pPr>
      <w:r w:rsidRPr="0006455C">
        <w:rPr>
          <w:rFonts w:cstheme="minorHAnsi"/>
          <w:sz w:val="20"/>
          <w:szCs w:val="20"/>
        </w:rPr>
        <w:t xml:space="preserve">developing new standards where necessary, </w:t>
      </w:r>
    </w:p>
    <w:p w:rsidR="0006455C" w:rsidRPr="0006455C" w:rsidRDefault="0006455C" w:rsidP="0006455C">
      <w:pPr>
        <w:adjustRightInd w:val="0"/>
        <w:spacing w:before="120" w:after="0" w:line="240" w:lineRule="auto"/>
        <w:ind w:left="567"/>
        <w:rPr>
          <w:rFonts w:cstheme="minorHAnsi"/>
          <w:sz w:val="20"/>
          <w:szCs w:val="20"/>
        </w:rPr>
      </w:pPr>
      <w:proofErr w:type="gramStart"/>
      <w:r w:rsidRPr="0006455C">
        <w:rPr>
          <w:rFonts w:cstheme="minorHAnsi"/>
          <w:sz w:val="20"/>
          <w:szCs w:val="20"/>
        </w:rPr>
        <w:t>to</w:t>
      </w:r>
      <w:proofErr w:type="gramEnd"/>
      <w:r w:rsidRPr="0006455C">
        <w:rPr>
          <w:rFonts w:cstheme="minorHAnsi"/>
          <w:sz w:val="20"/>
          <w:szCs w:val="20"/>
        </w:rPr>
        <w:t xml:space="preserve"> enable the rapid deployment of fully </w:t>
      </w:r>
      <w:r w:rsidRPr="0006455C">
        <w:rPr>
          <w:rFonts w:cstheme="minorHAnsi"/>
          <w:i/>
          <w:sz w:val="20"/>
          <w:szCs w:val="20"/>
        </w:rPr>
        <w:t>interoperable</w:t>
      </w:r>
      <w:r w:rsidRPr="0006455C">
        <w:rPr>
          <w:rFonts w:cstheme="minorHAnsi"/>
          <w:sz w:val="20"/>
          <w:szCs w:val="20"/>
        </w:rPr>
        <w:t xml:space="preserve"> ITS communication-related products and services in the global marketplace,</w:t>
      </w:r>
    </w:p>
    <w:p w:rsidR="0006455C" w:rsidRPr="0006455C" w:rsidRDefault="0006455C" w:rsidP="0006455C">
      <w:pPr>
        <w:numPr>
          <w:ilvl w:val="0"/>
          <w:numId w:val="17"/>
        </w:numPr>
        <w:tabs>
          <w:tab w:val="clear" w:pos="720"/>
        </w:tabs>
        <w:overflowPunct w:val="0"/>
        <w:autoSpaceDE w:val="0"/>
        <w:autoSpaceDN w:val="0"/>
        <w:adjustRightInd w:val="0"/>
        <w:spacing w:before="120" w:after="0" w:line="240" w:lineRule="auto"/>
        <w:ind w:left="567" w:hanging="567"/>
        <w:textAlignment w:val="baseline"/>
        <w:rPr>
          <w:rFonts w:cstheme="minorHAnsi"/>
          <w:sz w:val="20"/>
          <w:szCs w:val="20"/>
        </w:rPr>
      </w:pPr>
      <w:r w:rsidRPr="0006455C">
        <w:rPr>
          <w:rFonts w:cstheme="minorHAnsi"/>
          <w:sz w:val="20"/>
          <w:szCs w:val="20"/>
        </w:rPr>
        <w:t>to respect the strengths and existing charters of ITU and other participating organizations (SDOs) so as to:</w:t>
      </w:r>
    </w:p>
    <w:p w:rsidR="0006455C" w:rsidRPr="0006455C" w:rsidRDefault="0006455C" w:rsidP="0006455C">
      <w:pPr>
        <w:numPr>
          <w:ilvl w:val="1"/>
          <w:numId w:val="17"/>
        </w:numPr>
        <w:tabs>
          <w:tab w:val="clear" w:pos="1440"/>
        </w:tabs>
        <w:overflowPunct w:val="0"/>
        <w:autoSpaceDE w:val="0"/>
        <w:autoSpaceDN w:val="0"/>
        <w:adjustRightInd w:val="0"/>
        <w:spacing w:before="120" w:after="0" w:line="240" w:lineRule="auto"/>
        <w:ind w:left="1134" w:hanging="567"/>
        <w:textAlignment w:val="baseline"/>
        <w:rPr>
          <w:rFonts w:cstheme="minorHAnsi"/>
          <w:sz w:val="20"/>
          <w:szCs w:val="20"/>
        </w:rPr>
      </w:pPr>
      <w:r w:rsidRPr="0006455C">
        <w:rPr>
          <w:rFonts w:cstheme="minorHAnsi"/>
          <w:sz w:val="20"/>
          <w:szCs w:val="20"/>
        </w:rPr>
        <w:t xml:space="preserve">minimize any negative impact on past and current development efforts within each organization, and </w:t>
      </w:r>
    </w:p>
    <w:p w:rsidR="0006455C" w:rsidRPr="0006455C" w:rsidRDefault="0006455C" w:rsidP="0006455C">
      <w:pPr>
        <w:numPr>
          <w:ilvl w:val="1"/>
          <w:numId w:val="17"/>
        </w:numPr>
        <w:tabs>
          <w:tab w:val="clear" w:pos="1440"/>
        </w:tabs>
        <w:overflowPunct w:val="0"/>
        <w:autoSpaceDE w:val="0"/>
        <w:autoSpaceDN w:val="0"/>
        <w:adjustRightInd w:val="0"/>
        <w:spacing w:before="120" w:after="0" w:line="240" w:lineRule="auto"/>
        <w:ind w:left="1134" w:hanging="567"/>
        <w:textAlignment w:val="baseline"/>
        <w:rPr>
          <w:rFonts w:cstheme="minorHAnsi"/>
          <w:sz w:val="20"/>
          <w:szCs w:val="20"/>
        </w:rPr>
      </w:pPr>
      <w:r w:rsidRPr="0006455C">
        <w:rPr>
          <w:rFonts w:cstheme="minorHAnsi"/>
          <w:sz w:val="20"/>
          <w:szCs w:val="20"/>
        </w:rPr>
        <w:t xml:space="preserve">to avoid any unnecessary duplication in future development efforts, </w:t>
      </w:r>
    </w:p>
    <w:p w:rsidR="0006455C" w:rsidRPr="0006455C" w:rsidRDefault="0006455C" w:rsidP="0006455C">
      <w:pPr>
        <w:adjustRightInd w:val="0"/>
        <w:spacing w:before="120" w:after="0" w:line="240" w:lineRule="auto"/>
        <w:ind w:left="567"/>
        <w:rPr>
          <w:rFonts w:cstheme="minorHAnsi"/>
          <w:sz w:val="20"/>
          <w:szCs w:val="20"/>
        </w:rPr>
      </w:pPr>
      <w:proofErr w:type="gramStart"/>
      <w:r w:rsidRPr="0006455C">
        <w:rPr>
          <w:rFonts w:cstheme="minorHAnsi"/>
          <w:sz w:val="20"/>
          <w:szCs w:val="20"/>
        </w:rPr>
        <w:t>and</w:t>
      </w:r>
      <w:proofErr w:type="gramEnd"/>
      <w:r w:rsidRPr="0006455C">
        <w:rPr>
          <w:rFonts w:cstheme="minorHAnsi"/>
          <w:sz w:val="20"/>
          <w:szCs w:val="20"/>
        </w:rPr>
        <w:t>,</w:t>
      </w:r>
    </w:p>
    <w:p w:rsidR="0006455C" w:rsidRPr="0006455C" w:rsidRDefault="0006455C" w:rsidP="0006455C">
      <w:pPr>
        <w:numPr>
          <w:ilvl w:val="0"/>
          <w:numId w:val="17"/>
        </w:numPr>
        <w:tabs>
          <w:tab w:val="clear" w:pos="720"/>
        </w:tabs>
        <w:overflowPunct w:val="0"/>
        <w:autoSpaceDE w:val="0"/>
        <w:autoSpaceDN w:val="0"/>
        <w:adjustRightInd w:val="0"/>
        <w:spacing w:before="120" w:after="0" w:line="240" w:lineRule="auto"/>
        <w:ind w:left="567" w:hanging="567"/>
        <w:textAlignment w:val="baseline"/>
        <w:rPr>
          <w:rFonts w:cstheme="minorHAnsi"/>
          <w:sz w:val="20"/>
          <w:szCs w:val="20"/>
        </w:rPr>
      </w:pPr>
      <w:proofErr w:type="gramStart"/>
      <w:r w:rsidRPr="0006455C">
        <w:rPr>
          <w:rFonts w:cstheme="minorHAnsi"/>
          <w:sz w:val="20"/>
          <w:szCs w:val="20"/>
        </w:rPr>
        <w:t>to</w:t>
      </w:r>
      <w:proofErr w:type="gramEnd"/>
      <w:r w:rsidRPr="0006455C">
        <w:rPr>
          <w:rFonts w:cstheme="minorHAnsi"/>
          <w:sz w:val="20"/>
          <w:szCs w:val="20"/>
        </w:rPr>
        <w:t xml:space="preserve"> minimize the procedural and negative budgetary impact of any actions for the benefit of all participants.</w:t>
      </w:r>
    </w:p>
    <w:p w:rsidR="0006455C" w:rsidRPr="0006455C" w:rsidRDefault="0006455C" w:rsidP="0006455C">
      <w:pPr>
        <w:adjustRightInd w:val="0"/>
        <w:spacing w:before="120" w:after="0" w:line="240" w:lineRule="auto"/>
        <w:rPr>
          <w:rFonts w:cstheme="minorHAnsi"/>
          <w:sz w:val="20"/>
          <w:szCs w:val="20"/>
        </w:rPr>
      </w:pPr>
      <w:r w:rsidRPr="0006455C">
        <w:rPr>
          <w:rFonts w:cstheme="minorHAnsi"/>
          <w:sz w:val="20"/>
          <w:szCs w:val="20"/>
        </w:rPr>
        <w:t>The Collaboration recognizes the value and importance of:</w:t>
      </w:r>
    </w:p>
    <w:p w:rsidR="0006455C" w:rsidRPr="0006455C" w:rsidRDefault="0006455C" w:rsidP="0006455C">
      <w:pPr>
        <w:numPr>
          <w:ilvl w:val="0"/>
          <w:numId w:val="18"/>
        </w:numPr>
        <w:overflowPunct w:val="0"/>
        <w:autoSpaceDE w:val="0"/>
        <w:autoSpaceDN w:val="0"/>
        <w:adjustRightInd w:val="0"/>
        <w:spacing w:before="120" w:after="0" w:line="240" w:lineRule="auto"/>
        <w:ind w:left="567" w:hanging="567"/>
        <w:textAlignment w:val="baseline"/>
        <w:rPr>
          <w:rFonts w:cstheme="minorHAnsi"/>
          <w:sz w:val="20"/>
          <w:szCs w:val="20"/>
        </w:rPr>
      </w:pPr>
      <w:r w:rsidRPr="0006455C">
        <w:rPr>
          <w:rFonts w:cstheme="minorHAnsi"/>
          <w:sz w:val="20"/>
          <w:szCs w:val="20"/>
        </w:rPr>
        <w:t>pooling/sharing resources to create technically sound, globally harmonized ITS communication standards,</w:t>
      </w:r>
    </w:p>
    <w:p w:rsidR="0006455C" w:rsidRPr="0006455C" w:rsidRDefault="0006455C" w:rsidP="0006455C">
      <w:pPr>
        <w:numPr>
          <w:ilvl w:val="0"/>
          <w:numId w:val="18"/>
        </w:numPr>
        <w:overflowPunct w:val="0"/>
        <w:autoSpaceDE w:val="0"/>
        <w:autoSpaceDN w:val="0"/>
        <w:adjustRightInd w:val="0"/>
        <w:spacing w:before="120" w:after="0" w:line="240" w:lineRule="auto"/>
        <w:ind w:left="567" w:hanging="567"/>
        <w:textAlignment w:val="baseline"/>
        <w:rPr>
          <w:rFonts w:cstheme="minorHAnsi"/>
          <w:sz w:val="20"/>
          <w:szCs w:val="20"/>
        </w:rPr>
      </w:pPr>
      <w:r w:rsidRPr="0006455C">
        <w:rPr>
          <w:rFonts w:cstheme="minorHAnsi"/>
          <w:sz w:val="20"/>
          <w:szCs w:val="20"/>
        </w:rPr>
        <w:t>identifying and filling gaps in the set of ITS communication standards currently available, and</w:t>
      </w:r>
    </w:p>
    <w:p w:rsidR="0006455C" w:rsidRPr="0006455C" w:rsidRDefault="0006455C" w:rsidP="0006455C">
      <w:pPr>
        <w:numPr>
          <w:ilvl w:val="0"/>
          <w:numId w:val="18"/>
        </w:numPr>
        <w:overflowPunct w:val="0"/>
        <w:autoSpaceDE w:val="0"/>
        <w:autoSpaceDN w:val="0"/>
        <w:adjustRightInd w:val="0"/>
        <w:spacing w:before="120" w:after="0" w:line="240" w:lineRule="auto"/>
        <w:ind w:left="567" w:hanging="567"/>
        <w:textAlignment w:val="baseline"/>
        <w:rPr>
          <w:rFonts w:cstheme="minorHAnsi"/>
          <w:sz w:val="20"/>
          <w:szCs w:val="20"/>
        </w:rPr>
      </w:pPr>
      <w:r w:rsidRPr="0006455C">
        <w:rPr>
          <w:rFonts w:cstheme="minorHAnsi"/>
          <w:sz w:val="20"/>
          <w:szCs w:val="20"/>
        </w:rPr>
        <w:t>bringing together communication standards bodies and other pertinent organizations,</w:t>
      </w:r>
    </w:p>
    <w:p w:rsidR="0006455C" w:rsidRPr="0006455C" w:rsidRDefault="0006455C" w:rsidP="0006455C">
      <w:pPr>
        <w:adjustRightInd w:val="0"/>
        <w:spacing w:before="120" w:after="0" w:line="240" w:lineRule="auto"/>
        <w:rPr>
          <w:rFonts w:cstheme="minorHAnsi"/>
          <w:sz w:val="20"/>
          <w:szCs w:val="20"/>
        </w:rPr>
      </w:pPr>
      <w:proofErr w:type="gramStart"/>
      <w:r w:rsidRPr="0006455C">
        <w:rPr>
          <w:rFonts w:cstheme="minorHAnsi"/>
          <w:sz w:val="20"/>
          <w:szCs w:val="20"/>
        </w:rPr>
        <w:t>in</w:t>
      </w:r>
      <w:proofErr w:type="gramEnd"/>
      <w:r w:rsidRPr="0006455C">
        <w:rPr>
          <w:rFonts w:cstheme="minorHAnsi"/>
          <w:sz w:val="20"/>
          <w:szCs w:val="20"/>
        </w:rPr>
        <w:t xml:space="preserve"> achieving the ultimate goal of enabling rapid deployment of fully </w:t>
      </w:r>
      <w:r w:rsidRPr="0006455C">
        <w:rPr>
          <w:rFonts w:cstheme="minorHAnsi"/>
          <w:i/>
          <w:sz w:val="20"/>
          <w:szCs w:val="20"/>
        </w:rPr>
        <w:t>interoperable</w:t>
      </w:r>
      <w:r w:rsidRPr="0006455C">
        <w:rPr>
          <w:rFonts w:cstheme="minorHAnsi"/>
          <w:sz w:val="20"/>
          <w:szCs w:val="20"/>
        </w:rPr>
        <w:t xml:space="preserve"> ITS communication-related products and services in the global marketplace.  In particular, the Collaboration intends to create ITU Recommendations</w:t>
      </w:r>
      <w:r w:rsidRPr="0006455C">
        <w:rPr>
          <w:rStyle w:val="FootnoteReference"/>
          <w:rFonts w:cstheme="minorHAnsi"/>
          <w:sz w:val="20"/>
          <w:szCs w:val="20"/>
        </w:rPr>
        <w:footnoteReference w:id="1"/>
      </w:r>
      <w:r w:rsidRPr="0006455C">
        <w:rPr>
          <w:rFonts w:cstheme="minorHAnsi"/>
          <w:sz w:val="20"/>
          <w:szCs w:val="20"/>
        </w:rPr>
        <w:t xml:space="preserve"> in the field of ITS communications that are technically aligned and fully interoperable with each other. </w:t>
      </w:r>
    </w:p>
    <w:p w:rsidR="0006455C" w:rsidRPr="0006455C" w:rsidRDefault="0006455C" w:rsidP="0006455C">
      <w:pPr>
        <w:adjustRightInd w:val="0"/>
        <w:spacing w:before="120" w:after="0" w:line="240" w:lineRule="auto"/>
        <w:rPr>
          <w:rFonts w:cstheme="minorHAnsi"/>
          <w:sz w:val="20"/>
          <w:szCs w:val="20"/>
        </w:rPr>
      </w:pPr>
      <w:r w:rsidRPr="0006455C">
        <w:rPr>
          <w:rFonts w:cstheme="minorHAnsi"/>
          <w:sz w:val="20"/>
          <w:szCs w:val="20"/>
        </w:rPr>
        <w:t>Any interpretation of the policies and procedures set forth herein shall be in accordance with the intent specified in this Section.</w:t>
      </w:r>
    </w:p>
    <w:p w:rsidR="0006455C" w:rsidRPr="0006455C" w:rsidRDefault="0006455C" w:rsidP="0006455C">
      <w:pPr>
        <w:pStyle w:val="Heading1"/>
        <w:keepLines w:val="0"/>
        <w:numPr>
          <w:ilvl w:val="0"/>
          <w:numId w:val="21"/>
        </w:numPr>
        <w:adjustRightInd w:val="0"/>
        <w:spacing w:before="120" w:line="240" w:lineRule="auto"/>
        <w:ind w:left="360"/>
        <w:jc w:val="both"/>
        <w:rPr>
          <w:rFonts w:asciiTheme="minorHAnsi" w:hAnsiTheme="minorHAnsi" w:cstheme="minorHAnsi"/>
          <w:color w:val="auto"/>
          <w:sz w:val="20"/>
          <w:szCs w:val="20"/>
        </w:rPr>
      </w:pPr>
      <w:r w:rsidRPr="0006455C">
        <w:rPr>
          <w:rFonts w:asciiTheme="minorHAnsi" w:hAnsiTheme="minorHAnsi" w:cstheme="minorHAnsi"/>
          <w:color w:val="auto"/>
          <w:sz w:val="20"/>
          <w:szCs w:val="20"/>
        </w:rPr>
        <w:t>Collaboration participants</w:t>
      </w:r>
    </w:p>
    <w:p w:rsidR="0006455C" w:rsidRPr="0006455C" w:rsidRDefault="0006455C" w:rsidP="0006455C">
      <w:pPr>
        <w:adjustRightInd w:val="0"/>
        <w:spacing w:before="120" w:after="0" w:line="240" w:lineRule="auto"/>
        <w:rPr>
          <w:rFonts w:cstheme="minorHAnsi"/>
          <w:sz w:val="20"/>
          <w:szCs w:val="20"/>
        </w:rPr>
      </w:pPr>
      <w:r w:rsidRPr="0006455C">
        <w:rPr>
          <w:rFonts w:cstheme="minorHAnsi"/>
          <w:sz w:val="20"/>
          <w:szCs w:val="20"/>
        </w:rPr>
        <w:t xml:space="preserve">Standards Development Organizations (SDOs) are welcome to participate in the Collaboration.  Any SDO interested in participating in the Collaboration should contact the Collaboration Management.  All participants in and all </w:t>
      </w:r>
      <w:r w:rsidRPr="0006455C">
        <w:rPr>
          <w:rFonts w:cstheme="minorHAnsi"/>
          <w:sz w:val="20"/>
          <w:szCs w:val="20"/>
        </w:rPr>
        <w:lastRenderedPageBreak/>
        <w:t>contributions to the Collaboration shall have equal status in the technical work and shall be considered on equal terms.</w:t>
      </w:r>
    </w:p>
    <w:p w:rsidR="0006455C" w:rsidRPr="0006455C" w:rsidRDefault="0006455C" w:rsidP="0006455C">
      <w:pPr>
        <w:keepNext/>
        <w:adjustRightInd w:val="0"/>
        <w:spacing w:before="120" w:after="0" w:line="240" w:lineRule="auto"/>
        <w:rPr>
          <w:rFonts w:cstheme="minorHAnsi"/>
          <w:sz w:val="20"/>
          <w:szCs w:val="20"/>
        </w:rPr>
      </w:pPr>
      <w:r w:rsidRPr="0006455C">
        <w:rPr>
          <w:rFonts w:cstheme="minorHAnsi"/>
          <w:sz w:val="20"/>
          <w:szCs w:val="20"/>
        </w:rPr>
        <w:t>Collaboration Participation is open to:</w:t>
      </w:r>
    </w:p>
    <w:p w:rsidR="0006455C" w:rsidRPr="0006455C" w:rsidRDefault="0006455C" w:rsidP="0006455C">
      <w:pPr>
        <w:numPr>
          <w:ilvl w:val="0"/>
          <w:numId w:val="19"/>
        </w:numPr>
        <w:overflowPunct w:val="0"/>
        <w:autoSpaceDE w:val="0"/>
        <w:autoSpaceDN w:val="0"/>
        <w:adjustRightInd w:val="0"/>
        <w:spacing w:before="120" w:after="0" w:line="240" w:lineRule="auto"/>
        <w:ind w:left="567" w:hanging="567"/>
        <w:textAlignment w:val="baseline"/>
        <w:rPr>
          <w:rFonts w:cstheme="minorHAnsi"/>
          <w:sz w:val="20"/>
          <w:szCs w:val="20"/>
        </w:rPr>
      </w:pPr>
      <w:r w:rsidRPr="0006455C">
        <w:rPr>
          <w:rFonts w:cstheme="minorHAnsi"/>
          <w:sz w:val="20"/>
          <w:szCs w:val="20"/>
        </w:rPr>
        <w:t>representatives of ITU Member States</w:t>
      </w:r>
      <w:r w:rsidRPr="0006455C">
        <w:rPr>
          <w:rStyle w:val="FootnoteReference"/>
          <w:rFonts w:cstheme="minorHAnsi"/>
          <w:sz w:val="20"/>
          <w:szCs w:val="20"/>
        </w:rPr>
        <w:footnoteReference w:id="2"/>
      </w:r>
      <w:r w:rsidRPr="0006455C">
        <w:rPr>
          <w:rFonts w:cstheme="minorHAnsi"/>
          <w:sz w:val="20"/>
          <w:szCs w:val="20"/>
        </w:rPr>
        <w:t>, Sector Members, Associates and Academia, and any individual from a country which is a member of ITU who wishes to contribute to the work,</w:t>
      </w:r>
    </w:p>
    <w:p w:rsidR="0006455C" w:rsidRPr="0006455C" w:rsidRDefault="0006455C" w:rsidP="0006455C">
      <w:pPr>
        <w:numPr>
          <w:ilvl w:val="0"/>
          <w:numId w:val="19"/>
        </w:numPr>
        <w:overflowPunct w:val="0"/>
        <w:autoSpaceDE w:val="0"/>
        <w:autoSpaceDN w:val="0"/>
        <w:adjustRightInd w:val="0"/>
        <w:spacing w:before="120" w:after="0" w:line="240" w:lineRule="auto"/>
        <w:ind w:left="567" w:hanging="567"/>
        <w:textAlignment w:val="baseline"/>
        <w:rPr>
          <w:rFonts w:cstheme="minorHAnsi"/>
          <w:sz w:val="20"/>
          <w:szCs w:val="20"/>
        </w:rPr>
      </w:pPr>
      <w:proofErr w:type="gramStart"/>
      <w:r w:rsidRPr="0006455C">
        <w:rPr>
          <w:rFonts w:cstheme="minorHAnsi"/>
          <w:sz w:val="20"/>
          <w:szCs w:val="20"/>
        </w:rPr>
        <w:t>any</w:t>
      </w:r>
      <w:proofErr w:type="gramEnd"/>
      <w:r w:rsidRPr="0006455C">
        <w:rPr>
          <w:rFonts w:cstheme="minorHAnsi"/>
          <w:sz w:val="20"/>
          <w:szCs w:val="20"/>
        </w:rPr>
        <w:t xml:space="preserve"> individual from a national, regional or international SDO who wishes to contribute to the work.</w:t>
      </w:r>
    </w:p>
    <w:p w:rsidR="0006455C" w:rsidRPr="0006455C" w:rsidRDefault="0006455C" w:rsidP="0006455C">
      <w:pPr>
        <w:pStyle w:val="Heading1"/>
        <w:keepLines w:val="0"/>
        <w:numPr>
          <w:ilvl w:val="0"/>
          <w:numId w:val="21"/>
        </w:numPr>
        <w:adjustRightInd w:val="0"/>
        <w:spacing w:before="120" w:line="240" w:lineRule="auto"/>
        <w:ind w:left="360"/>
        <w:jc w:val="both"/>
        <w:rPr>
          <w:rFonts w:asciiTheme="minorHAnsi" w:hAnsiTheme="minorHAnsi" w:cstheme="minorHAnsi"/>
          <w:color w:val="auto"/>
          <w:sz w:val="20"/>
          <w:szCs w:val="20"/>
        </w:rPr>
      </w:pPr>
      <w:r w:rsidRPr="0006455C">
        <w:rPr>
          <w:rFonts w:asciiTheme="minorHAnsi" w:hAnsiTheme="minorHAnsi" w:cstheme="minorHAnsi"/>
          <w:color w:val="auto"/>
          <w:sz w:val="20"/>
          <w:szCs w:val="20"/>
        </w:rPr>
        <w:t>Collaboration structure</w:t>
      </w:r>
    </w:p>
    <w:p w:rsidR="0006455C" w:rsidRPr="0006455C" w:rsidRDefault="0006455C" w:rsidP="0006455C">
      <w:pPr>
        <w:adjustRightInd w:val="0"/>
        <w:spacing w:before="120" w:after="0" w:line="240" w:lineRule="auto"/>
        <w:rPr>
          <w:rFonts w:cstheme="minorHAnsi"/>
          <w:sz w:val="20"/>
          <w:szCs w:val="20"/>
        </w:rPr>
      </w:pPr>
      <w:r w:rsidRPr="0006455C">
        <w:rPr>
          <w:rFonts w:cstheme="minorHAnsi"/>
          <w:sz w:val="20"/>
          <w:szCs w:val="20"/>
        </w:rPr>
        <w:t>The Collaboration is comprised of Collaboration Participants, Collaboration Groups, and the Collaboration Management (see Section </w:t>
      </w:r>
      <w:r w:rsidR="00A72622">
        <w:fldChar w:fldCharType="begin"/>
      </w:r>
      <w:r w:rsidR="00A72622">
        <w:instrText xml:space="preserve"> REF _Ref311637488 \r \h  \* MERGEFORMAT </w:instrText>
      </w:r>
      <w:r w:rsidR="00A72622">
        <w:fldChar w:fldCharType="separate"/>
      </w:r>
      <w:r w:rsidRPr="0006455C">
        <w:t>5</w:t>
      </w:r>
      <w:r w:rsidR="00A72622">
        <w:fldChar w:fldCharType="end"/>
      </w:r>
      <w:r w:rsidRPr="0006455C">
        <w:rPr>
          <w:rFonts w:cstheme="minorHAnsi"/>
          <w:sz w:val="20"/>
          <w:szCs w:val="20"/>
        </w:rPr>
        <w:t xml:space="preserve">). </w:t>
      </w:r>
    </w:p>
    <w:p w:rsidR="0006455C" w:rsidRPr="0006455C" w:rsidRDefault="0006455C" w:rsidP="0006455C">
      <w:pPr>
        <w:adjustRightInd w:val="0"/>
        <w:spacing w:before="120" w:after="0" w:line="240" w:lineRule="auto"/>
        <w:rPr>
          <w:rFonts w:cstheme="minorHAnsi"/>
          <w:sz w:val="20"/>
          <w:szCs w:val="20"/>
        </w:rPr>
      </w:pPr>
      <w:r w:rsidRPr="0006455C">
        <w:rPr>
          <w:rFonts w:cstheme="minorHAnsi"/>
          <w:sz w:val="20"/>
          <w:szCs w:val="20"/>
        </w:rPr>
        <w:t xml:space="preserve">The Collaboration itself shall operate as a consensus-based group under the established procedures of the ITU.  In the event of a conflict arising from differences between policies and procedures of ITU not covered by these ToR, the Collaboration Chair shall consult with Collaboration Management to propose a resolution, </w:t>
      </w:r>
      <w:proofErr w:type="gramStart"/>
      <w:r w:rsidRPr="0006455C">
        <w:rPr>
          <w:rFonts w:cstheme="minorHAnsi"/>
          <w:sz w:val="20"/>
          <w:szCs w:val="20"/>
        </w:rPr>
        <w:t>then</w:t>
      </w:r>
      <w:proofErr w:type="gramEnd"/>
      <w:r w:rsidRPr="0006455C">
        <w:rPr>
          <w:rFonts w:cstheme="minorHAnsi"/>
          <w:sz w:val="20"/>
          <w:szCs w:val="20"/>
        </w:rPr>
        <w:t xml:space="preserve"> seek approval thereof from ITU.  The Collaboration Management shall create its procedures in published form.</w:t>
      </w:r>
    </w:p>
    <w:p w:rsidR="0006455C" w:rsidRPr="0006455C" w:rsidRDefault="0006455C" w:rsidP="0006455C">
      <w:pPr>
        <w:keepNext/>
        <w:adjustRightInd w:val="0"/>
        <w:spacing w:before="120" w:after="0" w:line="240" w:lineRule="auto"/>
        <w:rPr>
          <w:rFonts w:cstheme="minorHAnsi"/>
          <w:sz w:val="20"/>
          <w:szCs w:val="20"/>
        </w:rPr>
      </w:pPr>
      <w:r w:rsidRPr="0006455C">
        <w:rPr>
          <w:rFonts w:cstheme="minorHAnsi"/>
          <w:sz w:val="20"/>
          <w:szCs w:val="20"/>
        </w:rPr>
        <w:t>The remit of the Collaboration is to:</w:t>
      </w:r>
    </w:p>
    <w:p w:rsidR="0006455C" w:rsidRPr="0006455C" w:rsidRDefault="0006455C" w:rsidP="0006455C">
      <w:pPr>
        <w:numPr>
          <w:ilvl w:val="0"/>
          <w:numId w:val="20"/>
        </w:numPr>
        <w:overflowPunct w:val="0"/>
        <w:autoSpaceDE w:val="0"/>
        <w:autoSpaceDN w:val="0"/>
        <w:adjustRightInd w:val="0"/>
        <w:spacing w:before="120" w:after="0" w:line="240" w:lineRule="auto"/>
        <w:ind w:left="567" w:hanging="567"/>
        <w:textAlignment w:val="baseline"/>
        <w:rPr>
          <w:rFonts w:cstheme="minorHAnsi"/>
          <w:sz w:val="20"/>
          <w:szCs w:val="20"/>
        </w:rPr>
      </w:pPr>
      <w:r w:rsidRPr="0006455C">
        <w:rPr>
          <w:rFonts w:cstheme="minorHAnsi"/>
          <w:sz w:val="20"/>
          <w:szCs w:val="20"/>
        </w:rPr>
        <w:t>investigate issues related to standards for communications required for ITS applications</w:t>
      </w:r>
    </w:p>
    <w:p w:rsidR="0006455C" w:rsidRPr="0006455C" w:rsidRDefault="0006455C" w:rsidP="0006455C">
      <w:pPr>
        <w:numPr>
          <w:ilvl w:val="0"/>
          <w:numId w:val="20"/>
        </w:numPr>
        <w:overflowPunct w:val="0"/>
        <w:autoSpaceDE w:val="0"/>
        <w:autoSpaceDN w:val="0"/>
        <w:adjustRightInd w:val="0"/>
        <w:spacing w:before="120" w:after="0" w:line="240" w:lineRule="auto"/>
        <w:ind w:left="567" w:hanging="567"/>
        <w:textAlignment w:val="baseline"/>
        <w:rPr>
          <w:rFonts w:cstheme="minorHAnsi"/>
          <w:sz w:val="20"/>
          <w:szCs w:val="20"/>
        </w:rPr>
      </w:pPr>
      <w:r w:rsidRPr="0006455C">
        <w:rPr>
          <w:rFonts w:cstheme="minorHAnsi"/>
          <w:sz w:val="20"/>
          <w:szCs w:val="20"/>
        </w:rPr>
        <w:t>accelerate the development of globally harmonized, interoperable standards for ITS communications</w:t>
      </w:r>
    </w:p>
    <w:p w:rsidR="0006455C" w:rsidRPr="0006455C" w:rsidRDefault="0006455C" w:rsidP="0006455C">
      <w:pPr>
        <w:pStyle w:val="Heading1"/>
        <w:keepLines w:val="0"/>
        <w:numPr>
          <w:ilvl w:val="0"/>
          <w:numId w:val="21"/>
        </w:numPr>
        <w:adjustRightInd w:val="0"/>
        <w:spacing w:before="120" w:line="240" w:lineRule="auto"/>
        <w:ind w:left="360"/>
        <w:jc w:val="both"/>
        <w:rPr>
          <w:rFonts w:asciiTheme="minorHAnsi" w:hAnsiTheme="minorHAnsi" w:cstheme="minorHAnsi"/>
          <w:color w:val="auto"/>
          <w:sz w:val="20"/>
          <w:szCs w:val="20"/>
        </w:rPr>
      </w:pPr>
      <w:bookmarkStart w:id="1" w:name="_Ref311637488"/>
      <w:r w:rsidRPr="0006455C">
        <w:rPr>
          <w:rFonts w:asciiTheme="minorHAnsi" w:hAnsiTheme="minorHAnsi" w:cstheme="minorHAnsi"/>
          <w:color w:val="auto"/>
          <w:sz w:val="20"/>
          <w:szCs w:val="20"/>
        </w:rPr>
        <w:t>Collaboration management</w:t>
      </w:r>
      <w:bookmarkEnd w:id="1"/>
    </w:p>
    <w:p w:rsidR="0006455C" w:rsidRPr="0006455C" w:rsidRDefault="0006455C" w:rsidP="0006455C">
      <w:pPr>
        <w:adjustRightInd w:val="0"/>
        <w:spacing w:before="120" w:after="0" w:line="240" w:lineRule="auto"/>
        <w:rPr>
          <w:rFonts w:cstheme="minorHAnsi"/>
          <w:sz w:val="20"/>
          <w:szCs w:val="20"/>
        </w:rPr>
      </w:pPr>
      <w:r w:rsidRPr="0006455C">
        <w:rPr>
          <w:rFonts w:cstheme="minorHAnsi"/>
          <w:sz w:val="20"/>
          <w:szCs w:val="20"/>
        </w:rPr>
        <w:t xml:space="preserve">The “Collaboration Management” comprises a chairman and one or more vice-chairmen.  </w:t>
      </w:r>
      <w:r w:rsidR="0031056E">
        <w:rPr>
          <w:rFonts w:cstheme="minorHAnsi"/>
          <w:sz w:val="20"/>
          <w:szCs w:val="20"/>
        </w:rPr>
        <w:t xml:space="preserve">ITU appoints the chairman. </w:t>
      </w:r>
      <w:r w:rsidRPr="0006455C">
        <w:rPr>
          <w:rFonts w:cstheme="minorHAnsi"/>
          <w:sz w:val="20"/>
          <w:szCs w:val="20"/>
        </w:rPr>
        <w:t xml:space="preserve">If needed, after the establishment of the Collaboration, subsequent management appointments will be made by the Collaboration.  </w:t>
      </w:r>
      <w:r w:rsidR="0031056E">
        <w:rPr>
          <w:rFonts w:cstheme="minorHAnsi"/>
          <w:sz w:val="20"/>
          <w:szCs w:val="20"/>
        </w:rPr>
        <w:t xml:space="preserve">All SDOs including ITU-T and ITU-R can nominate a vice-chairman. </w:t>
      </w:r>
      <w:r w:rsidRPr="0006455C">
        <w:rPr>
          <w:rFonts w:cstheme="minorHAnsi"/>
          <w:sz w:val="20"/>
          <w:szCs w:val="20"/>
        </w:rPr>
        <w:t>The term of office of chairman and vice-chairman is two years.  Renewal of appointment is acceptable.</w:t>
      </w:r>
    </w:p>
    <w:p w:rsidR="0006455C" w:rsidRPr="0006455C" w:rsidRDefault="0006455C" w:rsidP="0006455C">
      <w:pPr>
        <w:adjustRightInd w:val="0"/>
        <w:spacing w:before="120" w:after="0" w:line="240" w:lineRule="auto"/>
        <w:rPr>
          <w:rFonts w:cstheme="minorHAnsi"/>
          <w:sz w:val="20"/>
          <w:szCs w:val="20"/>
        </w:rPr>
      </w:pPr>
      <w:r w:rsidRPr="0006455C">
        <w:rPr>
          <w:rFonts w:cstheme="minorHAnsi"/>
          <w:sz w:val="20"/>
          <w:szCs w:val="20"/>
        </w:rPr>
        <w:t>ITU-T and ITU-R will each appoint one member to the Collaboration Management.  National, regional and international SDOs are encouraged to apply to join the Collaboration Management.  Consensus of Collaboration Management members is necessary to accept new Collaboration Management members.  Upon acceptance, an organization is a “Participating SDO” and may appoint one person to serve as a member of the Collaboration Management.</w:t>
      </w:r>
    </w:p>
    <w:p w:rsidR="0006455C" w:rsidRPr="0006455C" w:rsidRDefault="0006455C" w:rsidP="0006455C">
      <w:pPr>
        <w:adjustRightInd w:val="0"/>
        <w:spacing w:before="120" w:after="0" w:line="240" w:lineRule="auto"/>
        <w:rPr>
          <w:rFonts w:cstheme="minorHAnsi"/>
          <w:sz w:val="20"/>
          <w:szCs w:val="20"/>
        </w:rPr>
      </w:pPr>
      <w:r w:rsidRPr="0006455C">
        <w:rPr>
          <w:rFonts w:cstheme="minorHAnsi"/>
          <w:sz w:val="20"/>
          <w:szCs w:val="20"/>
        </w:rPr>
        <w:t>The Collaboration Management is responsible for the activation and termination of Collaboration Groups and for assigning Work Items to Collaboration Groups.</w:t>
      </w:r>
    </w:p>
    <w:p w:rsidR="0006455C" w:rsidRPr="0006455C" w:rsidRDefault="0006455C" w:rsidP="0006455C">
      <w:pPr>
        <w:pStyle w:val="Heading1"/>
        <w:keepLines w:val="0"/>
        <w:numPr>
          <w:ilvl w:val="0"/>
          <w:numId w:val="21"/>
        </w:numPr>
        <w:adjustRightInd w:val="0"/>
        <w:spacing w:before="120" w:line="240" w:lineRule="auto"/>
        <w:ind w:left="360"/>
        <w:jc w:val="both"/>
        <w:rPr>
          <w:rFonts w:asciiTheme="minorHAnsi" w:eastAsia="MS Mincho" w:hAnsiTheme="minorHAnsi" w:cstheme="minorHAnsi"/>
          <w:color w:val="auto"/>
          <w:sz w:val="20"/>
          <w:szCs w:val="20"/>
        </w:rPr>
      </w:pPr>
      <w:r w:rsidRPr="0006455C">
        <w:rPr>
          <w:rFonts w:asciiTheme="minorHAnsi" w:eastAsia="MS Mincho" w:hAnsiTheme="minorHAnsi" w:cstheme="minorHAnsi"/>
          <w:color w:val="auto"/>
          <w:sz w:val="20"/>
          <w:szCs w:val="20"/>
        </w:rPr>
        <w:t>Revision of ToR</w:t>
      </w:r>
    </w:p>
    <w:p w:rsidR="0006455C" w:rsidRPr="0006455C" w:rsidRDefault="0006455C" w:rsidP="0006455C">
      <w:pPr>
        <w:adjustRightInd w:val="0"/>
        <w:spacing w:before="120" w:after="0" w:line="240" w:lineRule="auto"/>
        <w:rPr>
          <w:rFonts w:eastAsia="MS Mincho" w:cstheme="minorHAnsi"/>
          <w:sz w:val="20"/>
          <w:szCs w:val="20"/>
        </w:rPr>
      </w:pPr>
      <w:r w:rsidRPr="0006455C">
        <w:rPr>
          <w:rFonts w:cstheme="minorHAnsi"/>
          <w:sz w:val="20"/>
          <w:szCs w:val="20"/>
        </w:rPr>
        <w:t>Any member of the Collaboration Management may propose a revision of this ToR.  The Collaboration Management shall, in consultation with the revision proposer(s), propose the draft revised ToR, and seek consensus of the Collaboration Management. The revised ToR becomes effective after the approval of ITU-T, ITU-R and all the participating SDOs.</w:t>
      </w:r>
    </w:p>
    <w:p w:rsidR="0006455C" w:rsidRPr="0006455C" w:rsidRDefault="0006455C" w:rsidP="0006455C">
      <w:pPr>
        <w:pStyle w:val="Heading1"/>
        <w:keepLines w:val="0"/>
        <w:numPr>
          <w:ilvl w:val="0"/>
          <w:numId w:val="21"/>
        </w:numPr>
        <w:adjustRightInd w:val="0"/>
        <w:spacing w:before="120" w:line="240" w:lineRule="auto"/>
        <w:ind w:left="360"/>
        <w:jc w:val="both"/>
        <w:rPr>
          <w:rFonts w:asciiTheme="minorHAnsi" w:hAnsiTheme="minorHAnsi" w:cstheme="minorHAnsi"/>
          <w:color w:val="auto"/>
          <w:sz w:val="20"/>
          <w:szCs w:val="20"/>
        </w:rPr>
      </w:pPr>
      <w:r w:rsidRPr="0006455C">
        <w:rPr>
          <w:rFonts w:asciiTheme="minorHAnsi" w:eastAsia="MS Mincho" w:hAnsiTheme="minorHAnsi" w:cstheme="minorHAnsi"/>
          <w:color w:val="auto"/>
          <w:sz w:val="20"/>
          <w:szCs w:val="20"/>
        </w:rPr>
        <w:t>Collaboration</w:t>
      </w:r>
      <w:r w:rsidRPr="0006455C">
        <w:rPr>
          <w:rFonts w:asciiTheme="minorHAnsi" w:hAnsiTheme="minorHAnsi" w:cstheme="minorHAnsi"/>
          <w:color w:val="auto"/>
          <w:sz w:val="20"/>
          <w:szCs w:val="20"/>
        </w:rPr>
        <w:t xml:space="preserve"> groups and work items</w:t>
      </w:r>
    </w:p>
    <w:p w:rsidR="0006455C" w:rsidRPr="0006455C" w:rsidRDefault="0006455C" w:rsidP="0006455C">
      <w:pPr>
        <w:adjustRightInd w:val="0"/>
        <w:spacing w:before="120" w:after="0" w:line="240" w:lineRule="auto"/>
        <w:rPr>
          <w:rFonts w:cstheme="minorHAnsi"/>
          <w:sz w:val="20"/>
          <w:szCs w:val="20"/>
        </w:rPr>
      </w:pPr>
      <w:r w:rsidRPr="0006455C">
        <w:rPr>
          <w:rFonts w:cstheme="minorHAnsi"/>
          <w:sz w:val="20"/>
          <w:szCs w:val="20"/>
        </w:rPr>
        <w:t xml:space="preserve">Any member of the Collaboration Management may propose a topic (Work Item) to be considered by the Collaboration.  The Collaboration Management shall, in consultation with the Work Item proposer(s), propose a Collaboration Group structure to progress a qualified Work Item, and seek consensus of the Collaboration Participants, after which the Work Item will become an </w:t>
      </w:r>
      <w:r w:rsidRPr="0006455C">
        <w:rPr>
          <w:rFonts w:cstheme="minorHAnsi"/>
          <w:i/>
          <w:iCs/>
          <w:sz w:val="20"/>
          <w:szCs w:val="20"/>
        </w:rPr>
        <w:t xml:space="preserve">established </w:t>
      </w:r>
      <w:r w:rsidRPr="0006455C">
        <w:rPr>
          <w:rFonts w:cstheme="minorHAnsi"/>
          <w:sz w:val="20"/>
          <w:szCs w:val="20"/>
        </w:rPr>
        <w:t>Work Item.</w:t>
      </w:r>
    </w:p>
    <w:p w:rsidR="0006455C" w:rsidRPr="0006455C" w:rsidRDefault="0006455C" w:rsidP="0006455C">
      <w:pPr>
        <w:keepNext/>
        <w:adjustRightInd w:val="0"/>
        <w:spacing w:before="120" w:after="0" w:line="240" w:lineRule="auto"/>
        <w:rPr>
          <w:rFonts w:cstheme="minorHAnsi"/>
          <w:sz w:val="20"/>
          <w:szCs w:val="20"/>
        </w:rPr>
      </w:pPr>
      <w:r w:rsidRPr="0006455C">
        <w:rPr>
          <w:rFonts w:cstheme="minorHAnsi"/>
          <w:sz w:val="20"/>
          <w:szCs w:val="20"/>
        </w:rPr>
        <w:t>Collaboration Groups are established in one of three ways:</w:t>
      </w:r>
    </w:p>
    <w:p w:rsidR="0006455C" w:rsidRPr="0006455C" w:rsidRDefault="0006455C" w:rsidP="0006455C">
      <w:pPr>
        <w:pStyle w:val="ListParagraph"/>
        <w:numPr>
          <w:ilvl w:val="0"/>
          <w:numId w:val="16"/>
        </w:numPr>
        <w:overflowPunct w:val="0"/>
        <w:autoSpaceDE w:val="0"/>
        <w:autoSpaceDN w:val="0"/>
        <w:adjustRightInd w:val="0"/>
        <w:spacing w:before="120" w:after="0" w:line="240" w:lineRule="auto"/>
        <w:ind w:left="567" w:hanging="567"/>
        <w:contextualSpacing w:val="0"/>
        <w:textAlignment w:val="baseline"/>
        <w:rPr>
          <w:rFonts w:cstheme="minorHAnsi"/>
          <w:sz w:val="20"/>
          <w:szCs w:val="20"/>
          <w:lang w:val="en-GB"/>
        </w:rPr>
      </w:pPr>
      <w:r w:rsidRPr="0006455C">
        <w:rPr>
          <w:rFonts w:cstheme="minorHAnsi"/>
          <w:b/>
          <w:bCs/>
          <w:sz w:val="20"/>
          <w:szCs w:val="20"/>
          <w:lang w:val="en-GB"/>
        </w:rPr>
        <w:t xml:space="preserve">ITU-led Collaboration Groups:  </w:t>
      </w:r>
      <w:r w:rsidRPr="0006455C">
        <w:rPr>
          <w:rFonts w:cstheme="minorHAnsi"/>
          <w:bCs/>
          <w:sz w:val="20"/>
          <w:szCs w:val="20"/>
          <w:lang w:val="en-GB"/>
        </w:rPr>
        <w:t xml:space="preserve">A Collaboration Group may be led by ITU.  </w:t>
      </w:r>
      <w:r w:rsidRPr="0006455C">
        <w:rPr>
          <w:rFonts w:cstheme="minorHAnsi"/>
          <w:sz w:val="20"/>
          <w:szCs w:val="20"/>
          <w:lang w:val="en-GB"/>
        </w:rPr>
        <w:t xml:space="preserve">If it is within the established procedures of ITU, ITU will invite Collaboration Participants to participate in the development of the </w:t>
      </w:r>
      <w:r w:rsidRPr="0006455C">
        <w:rPr>
          <w:rFonts w:cstheme="minorHAnsi"/>
          <w:sz w:val="20"/>
          <w:szCs w:val="20"/>
          <w:lang w:val="en-GB"/>
        </w:rPr>
        <w:lastRenderedPageBreak/>
        <w:t>standard(s).  Other Participating SDOs in the Collaboration are encouraged to reference the standard as well.</w:t>
      </w:r>
    </w:p>
    <w:p w:rsidR="0006455C" w:rsidRPr="0006455C" w:rsidRDefault="0006455C" w:rsidP="0006455C">
      <w:pPr>
        <w:pStyle w:val="ListParagraph"/>
        <w:numPr>
          <w:ilvl w:val="0"/>
          <w:numId w:val="16"/>
        </w:numPr>
        <w:overflowPunct w:val="0"/>
        <w:autoSpaceDE w:val="0"/>
        <w:autoSpaceDN w:val="0"/>
        <w:adjustRightInd w:val="0"/>
        <w:spacing w:before="120" w:after="0" w:line="240" w:lineRule="auto"/>
        <w:ind w:left="567" w:hanging="567"/>
        <w:contextualSpacing w:val="0"/>
        <w:textAlignment w:val="baseline"/>
        <w:rPr>
          <w:rFonts w:cstheme="minorHAnsi"/>
          <w:sz w:val="20"/>
          <w:szCs w:val="20"/>
          <w:lang w:val="en-GB"/>
        </w:rPr>
      </w:pPr>
      <w:r w:rsidRPr="0006455C">
        <w:rPr>
          <w:rFonts w:cstheme="minorHAnsi"/>
          <w:b/>
          <w:bCs/>
          <w:sz w:val="20"/>
          <w:szCs w:val="20"/>
          <w:lang w:val="en-GB"/>
        </w:rPr>
        <w:t xml:space="preserve">SDO-led Collaboration Groups:  </w:t>
      </w:r>
      <w:r w:rsidRPr="0006455C">
        <w:rPr>
          <w:rFonts w:cstheme="minorHAnsi"/>
          <w:sz w:val="20"/>
          <w:szCs w:val="20"/>
          <w:lang w:val="en-GB"/>
        </w:rPr>
        <w:t>A Collaboration Group may be led by a Participating SDO.  If it is within the established procedures of the Participating SDO, the Participating SDO will invite other Collaboration Participants to participate in the development.  Once a standard is approved by the lead SDO(s), ITU is encouraged to convert this standard (e.g. via reference) into an ITU-T/-R Recommendation in accordance with established procedures of the ITU.  Other Participating SDOs are encouraged to reference the standard as well.</w:t>
      </w:r>
      <w:r w:rsidRPr="0006455C">
        <w:rPr>
          <w:rFonts w:cstheme="minorHAnsi"/>
          <w:b/>
          <w:bCs/>
          <w:sz w:val="20"/>
          <w:szCs w:val="20"/>
          <w:lang w:val="en-GB"/>
        </w:rPr>
        <w:t xml:space="preserve"> </w:t>
      </w:r>
    </w:p>
    <w:p w:rsidR="0006455C" w:rsidRPr="0006455C" w:rsidRDefault="0006455C" w:rsidP="0006455C">
      <w:pPr>
        <w:pStyle w:val="ListParagraph"/>
        <w:numPr>
          <w:ilvl w:val="0"/>
          <w:numId w:val="16"/>
        </w:numPr>
        <w:overflowPunct w:val="0"/>
        <w:autoSpaceDE w:val="0"/>
        <w:autoSpaceDN w:val="0"/>
        <w:adjustRightInd w:val="0"/>
        <w:spacing w:before="120" w:after="0" w:line="240" w:lineRule="auto"/>
        <w:ind w:left="567" w:hanging="567"/>
        <w:contextualSpacing w:val="0"/>
        <w:textAlignment w:val="baseline"/>
        <w:rPr>
          <w:rFonts w:cstheme="minorHAnsi"/>
          <w:sz w:val="20"/>
          <w:szCs w:val="20"/>
          <w:lang w:val="en-GB"/>
        </w:rPr>
      </w:pPr>
      <w:r w:rsidRPr="0006455C">
        <w:rPr>
          <w:rFonts w:cstheme="minorHAnsi"/>
          <w:b/>
          <w:bCs/>
          <w:sz w:val="20"/>
          <w:szCs w:val="20"/>
          <w:lang w:val="en-GB"/>
        </w:rPr>
        <w:t xml:space="preserve">Collaboration-led Collaboration Groups:  </w:t>
      </w:r>
      <w:r w:rsidRPr="0006455C">
        <w:rPr>
          <w:rFonts w:cstheme="minorHAnsi"/>
          <w:sz w:val="20"/>
          <w:szCs w:val="20"/>
          <w:lang w:val="en-GB"/>
        </w:rPr>
        <w:t>The Collaboration may propose that a Work Item be developed by Collaboration Participants independent of ITU or a Participating SDO.  At least one Participant of the Collaboration must accept the Work Item leadership role for the Collaboration Group to exist.  Once a deliverable is developed by the Collaboration Group, it shall be submitted to ITU for conversion into an ITU-T/-R Recommendation, in accordance with established ITU procedures.  Other Participating SDOs are encouraged to reference the resulting ITU Recommendations.</w:t>
      </w:r>
    </w:p>
    <w:p w:rsidR="0006455C" w:rsidRPr="0006455C" w:rsidRDefault="0006455C" w:rsidP="0006455C">
      <w:pPr>
        <w:adjustRightInd w:val="0"/>
        <w:spacing w:before="120" w:after="0" w:line="240" w:lineRule="auto"/>
        <w:rPr>
          <w:rFonts w:cstheme="minorHAnsi"/>
          <w:sz w:val="20"/>
          <w:szCs w:val="20"/>
        </w:rPr>
      </w:pPr>
      <w:r w:rsidRPr="0006455C">
        <w:rPr>
          <w:rFonts w:cstheme="minorHAnsi"/>
          <w:sz w:val="20"/>
          <w:szCs w:val="20"/>
        </w:rPr>
        <w:t>All decisions by the Collaboration Management as to which form of a Collaboration Group to propose shall be made in accordance with the intent of Section </w:t>
      </w:r>
      <w:r w:rsidR="00A72622">
        <w:fldChar w:fldCharType="begin"/>
      </w:r>
      <w:r w:rsidR="00A72622">
        <w:instrText xml:space="preserve"> REF _Ref311636736 \r \h  \* MERGEFORMAT </w:instrText>
      </w:r>
      <w:r w:rsidR="00A72622">
        <w:fldChar w:fldCharType="separate"/>
      </w:r>
      <w:r w:rsidRPr="0006455C">
        <w:t>2</w:t>
      </w:r>
      <w:r w:rsidR="00A72622">
        <w:fldChar w:fldCharType="end"/>
      </w:r>
      <w:r w:rsidRPr="0006455C">
        <w:rPr>
          <w:rFonts w:cstheme="minorHAnsi"/>
          <w:sz w:val="20"/>
          <w:szCs w:val="20"/>
        </w:rPr>
        <w:t>.</w:t>
      </w:r>
    </w:p>
    <w:p w:rsidR="0006455C" w:rsidRPr="0006455C" w:rsidRDefault="0006455C" w:rsidP="0006455C">
      <w:pPr>
        <w:adjustRightInd w:val="0"/>
        <w:spacing w:before="120" w:after="0" w:line="240" w:lineRule="auto"/>
        <w:rPr>
          <w:rFonts w:cstheme="minorHAnsi"/>
          <w:sz w:val="20"/>
          <w:szCs w:val="20"/>
        </w:rPr>
      </w:pPr>
      <w:r w:rsidRPr="0006455C">
        <w:rPr>
          <w:rFonts w:cstheme="minorHAnsi"/>
          <w:sz w:val="20"/>
          <w:szCs w:val="20"/>
        </w:rPr>
        <w:t>Approval of deliverables of the Collaboration shall be in accordance with the management procedures and directives pertaining to that Collaboration Group.</w:t>
      </w:r>
    </w:p>
    <w:p w:rsidR="0006455C" w:rsidRPr="0006455C" w:rsidRDefault="0006455C" w:rsidP="0006455C">
      <w:pPr>
        <w:pStyle w:val="Heading1"/>
        <w:keepLines w:val="0"/>
        <w:numPr>
          <w:ilvl w:val="0"/>
          <w:numId w:val="21"/>
        </w:numPr>
        <w:adjustRightInd w:val="0"/>
        <w:spacing w:before="120" w:line="240" w:lineRule="auto"/>
        <w:ind w:left="360"/>
        <w:jc w:val="both"/>
        <w:rPr>
          <w:rFonts w:asciiTheme="minorHAnsi" w:hAnsiTheme="minorHAnsi" w:cstheme="minorHAnsi"/>
          <w:color w:val="auto"/>
          <w:sz w:val="20"/>
          <w:szCs w:val="20"/>
        </w:rPr>
      </w:pPr>
      <w:r w:rsidRPr="0006455C">
        <w:rPr>
          <w:rFonts w:asciiTheme="minorHAnsi" w:hAnsiTheme="minorHAnsi" w:cstheme="minorHAnsi"/>
          <w:color w:val="auto"/>
          <w:sz w:val="20"/>
          <w:szCs w:val="20"/>
        </w:rPr>
        <w:t>Meetings</w:t>
      </w:r>
    </w:p>
    <w:p w:rsidR="0006455C" w:rsidRPr="0006455C" w:rsidRDefault="0006455C" w:rsidP="0006455C">
      <w:pPr>
        <w:adjustRightInd w:val="0"/>
        <w:spacing w:before="120" w:after="0" w:line="240" w:lineRule="auto"/>
        <w:rPr>
          <w:rFonts w:cstheme="minorHAnsi"/>
          <w:sz w:val="20"/>
          <w:szCs w:val="20"/>
        </w:rPr>
      </w:pPr>
      <w:r w:rsidRPr="0006455C">
        <w:rPr>
          <w:rFonts w:cstheme="minorHAnsi"/>
          <w:sz w:val="20"/>
          <w:szCs w:val="20"/>
        </w:rPr>
        <w:t>Collaboration meeting venue and dates shall be proposed by the Collaboration Chair and consensus shall be sought among Collaboration Participants.</w:t>
      </w:r>
    </w:p>
    <w:p w:rsidR="0006455C" w:rsidRPr="0006455C" w:rsidRDefault="0006455C" w:rsidP="0006455C">
      <w:pPr>
        <w:adjustRightInd w:val="0"/>
        <w:spacing w:before="120" w:after="0" w:line="240" w:lineRule="auto"/>
        <w:rPr>
          <w:rFonts w:cstheme="minorHAnsi"/>
          <w:sz w:val="20"/>
          <w:szCs w:val="20"/>
        </w:rPr>
      </w:pPr>
      <w:r w:rsidRPr="0006455C">
        <w:rPr>
          <w:rFonts w:cstheme="minorHAnsi"/>
          <w:sz w:val="20"/>
          <w:szCs w:val="20"/>
        </w:rPr>
        <w:t>Collaboration Group meeting venue and dates shall be proposed by consensus of the Collaboration Group members and submitted to the Collaboration Management.  All meetings shall be announced sufficiently in advance to allow participants to cost-effectively plan their attendance and in no case without at least 10 weeks’ notice.</w:t>
      </w:r>
    </w:p>
    <w:p w:rsidR="0006455C" w:rsidRPr="0006455C" w:rsidRDefault="0006455C" w:rsidP="0006455C">
      <w:pPr>
        <w:adjustRightInd w:val="0"/>
        <w:spacing w:before="120" w:after="0" w:line="240" w:lineRule="auto"/>
        <w:rPr>
          <w:rFonts w:cstheme="minorHAnsi"/>
          <w:sz w:val="20"/>
          <w:szCs w:val="20"/>
        </w:rPr>
      </w:pPr>
      <w:r w:rsidRPr="0006455C">
        <w:rPr>
          <w:rFonts w:cstheme="minorHAnsi"/>
          <w:sz w:val="20"/>
          <w:szCs w:val="20"/>
        </w:rPr>
        <w:t xml:space="preserve">To the extent practical, meeting dates and locations will be </w:t>
      </w:r>
      <w:proofErr w:type="spellStart"/>
      <w:r w:rsidRPr="0006455C">
        <w:rPr>
          <w:rFonts w:cstheme="minorHAnsi"/>
          <w:sz w:val="20"/>
          <w:szCs w:val="20"/>
        </w:rPr>
        <w:t>co-ordinated</w:t>
      </w:r>
      <w:proofErr w:type="spellEnd"/>
      <w:r w:rsidRPr="0006455C">
        <w:rPr>
          <w:rFonts w:cstheme="minorHAnsi"/>
          <w:sz w:val="20"/>
          <w:szCs w:val="20"/>
        </w:rPr>
        <w:t xml:space="preserve"> with other ITU, or ITS-related meetings to maximize expert participation.  More specifically, Collaboration Groups shall take the participation of experts from other standards bodies in the Collaboration into account when determining the location of their meetings at which Collaboration participation in their Work Items is expected.</w:t>
      </w:r>
    </w:p>
    <w:p w:rsidR="0006455C" w:rsidRPr="0006455C" w:rsidRDefault="0006455C" w:rsidP="0006455C">
      <w:pPr>
        <w:adjustRightInd w:val="0"/>
        <w:spacing w:before="120" w:after="0" w:line="240" w:lineRule="auto"/>
        <w:rPr>
          <w:rFonts w:cstheme="minorHAnsi"/>
          <w:sz w:val="20"/>
          <w:szCs w:val="20"/>
        </w:rPr>
      </w:pPr>
      <w:r w:rsidRPr="0006455C">
        <w:rPr>
          <w:rFonts w:cstheme="minorHAnsi"/>
          <w:sz w:val="20"/>
          <w:szCs w:val="20"/>
        </w:rPr>
        <w:t xml:space="preserve">The host will make an effort to allow for remote participation. </w:t>
      </w:r>
    </w:p>
    <w:p w:rsidR="0006455C" w:rsidRPr="0006455C" w:rsidRDefault="0006455C" w:rsidP="0006455C">
      <w:pPr>
        <w:adjustRightInd w:val="0"/>
        <w:spacing w:before="120" w:after="0" w:line="240" w:lineRule="auto"/>
        <w:rPr>
          <w:rFonts w:cstheme="minorHAnsi"/>
          <w:sz w:val="20"/>
          <w:szCs w:val="20"/>
        </w:rPr>
      </w:pPr>
      <w:r w:rsidRPr="0006455C">
        <w:rPr>
          <w:rFonts w:cstheme="minorHAnsi"/>
          <w:sz w:val="20"/>
          <w:szCs w:val="20"/>
        </w:rPr>
        <w:t>All decisions concerning venue and meeting dates shall be in accordance with the intent of Section </w:t>
      </w:r>
      <w:r w:rsidR="00A72622">
        <w:fldChar w:fldCharType="begin"/>
      </w:r>
      <w:r w:rsidR="00A72622">
        <w:instrText xml:space="preserve"> REF _Ref311636736 \r \h  \* MERGEFORMAT </w:instrText>
      </w:r>
      <w:r w:rsidR="00A72622">
        <w:fldChar w:fldCharType="separate"/>
      </w:r>
      <w:r w:rsidRPr="0006455C">
        <w:t>2</w:t>
      </w:r>
      <w:r w:rsidR="00A72622">
        <w:fldChar w:fldCharType="end"/>
      </w:r>
      <w:r w:rsidRPr="0006455C">
        <w:rPr>
          <w:rFonts w:cstheme="minorHAnsi"/>
          <w:sz w:val="20"/>
          <w:szCs w:val="20"/>
        </w:rPr>
        <w:t>.</w:t>
      </w:r>
    </w:p>
    <w:p w:rsidR="0006455C" w:rsidRPr="0006455C" w:rsidRDefault="0006455C" w:rsidP="0006455C">
      <w:pPr>
        <w:pStyle w:val="Heading1"/>
        <w:keepLines w:val="0"/>
        <w:numPr>
          <w:ilvl w:val="0"/>
          <w:numId w:val="21"/>
        </w:numPr>
        <w:adjustRightInd w:val="0"/>
        <w:spacing w:before="120" w:line="240" w:lineRule="auto"/>
        <w:ind w:left="360"/>
        <w:jc w:val="both"/>
        <w:rPr>
          <w:rFonts w:asciiTheme="minorHAnsi" w:hAnsiTheme="minorHAnsi" w:cstheme="minorHAnsi"/>
          <w:color w:val="auto"/>
          <w:sz w:val="20"/>
          <w:szCs w:val="20"/>
        </w:rPr>
      </w:pPr>
      <w:r w:rsidRPr="0006455C">
        <w:rPr>
          <w:rFonts w:asciiTheme="minorHAnsi" w:hAnsiTheme="minorHAnsi" w:cstheme="minorHAnsi"/>
          <w:color w:val="auto"/>
          <w:sz w:val="20"/>
          <w:szCs w:val="20"/>
        </w:rPr>
        <w:t>Documents and contributions</w:t>
      </w:r>
    </w:p>
    <w:p w:rsidR="0006455C" w:rsidRPr="0006455C" w:rsidRDefault="0006455C" w:rsidP="0006455C">
      <w:pPr>
        <w:adjustRightInd w:val="0"/>
        <w:spacing w:before="120" w:after="0" w:line="240" w:lineRule="auto"/>
        <w:rPr>
          <w:rFonts w:cstheme="minorHAnsi"/>
          <w:sz w:val="20"/>
          <w:szCs w:val="20"/>
        </w:rPr>
      </w:pPr>
      <w:r w:rsidRPr="0006455C">
        <w:rPr>
          <w:rFonts w:cstheme="minorHAnsi"/>
          <w:sz w:val="20"/>
          <w:szCs w:val="20"/>
        </w:rPr>
        <w:t>The Collaboration shall maintain a document registry and electronic distribution archive (e.g., an e-mail reflector for circulation of all documents and discussion) using ITU’s electronic infrastructure.  The registry and archive shall be linked to the ITU web sites, as well as to the web sites of Participating SDOs in the Collaboration.  The ITU Telecommunication Standardization Bureau (TSB) will assist the Collaboration Management with secretarial tasks.</w:t>
      </w:r>
    </w:p>
    <w:p w:rsidR="0006455C" w:rsidRPr="0006455C" w:rsidRDefault="0006455C" w:rsidP="0006455C">
      <w:pPr>
        <w:adjustRightInd w:val="0"/>
        <w:spacing w:before="120" w:after="0" w:line="240" w:lineRule="auto"/>
        <w:rPr>
          <w:rFonts w:cstheme="minorHAnsi"/>
          <w:sz w:val="20"/>
          <w:szCs w:val="20"/>
        </w:rPr>
      </w:pPr>
      <w:r w:rsidRPr="0006455C">
        <w:rPr>
          <w:rFonts w:cstheme="minorHAnsi"/>
          <w:sz w:val="20"/>
          <w:szCs w:val="20"/>
        </w:rPr>
        <w:t>Participants intending to submit a document for discussion at a particular meeting should make that document available to all meeting participants at least seven calendar days before the meeting through the use of electronic document handling.  A registration deadline several days in advance of the start of the meeting shall be announced for each meeting.  A “late or unannounced” document shall be accepted only with the consensus of the meeting participants, or otherwise deferred to a subsequent meeting.  This policy shall be stated in the invitation letter that is provided for every meeting to all participants.</w:t>
      </w:r>
    </w:p>
    <w:p w:rsidR="0006455C" w:rsidRPr="0006455C" w:rsidRDefault="0006455C" w:rsidP="0006455C">
      <w:pPr>
        <w:adjustRightInd w:val="0"/>
        <w:spacing w:before="120" w:after="0" w:line="240" w:lineRule="auto"/>
        <w:rPr>
          <w:rFonts w:cstheme="minorHAnsi"/>
          <w:sz w:val="20"/>
          <w:szCs w:val="20"/>
        </w:rPr>
      </w:pPr>
      <w:r w:rsidRPr="0006455C">
        <w:rPr>
          <w:rFonts w:cstheme="minorHAnsi"/>
          <w:sz w:val="20"/>
          <w:szCs w:val="20"/>
        </w:rPr>
        <w:t>All Collaboration documents and contributions shall be available to Collaboration Participants in electronic form.  Participating SDOs may make the documents and contributions available to their membership.</w:t>
      </w:r>
    </w:p>
    <w:p w:rsidR="0006455C" w:rsidRPr="0006455C" w:rsidRDefault="0006455C" w:rsidP="0006455C">
      <w:pPr>
        <w:pStyle w:val="Heading1"/>
        <w:keepLines w:val="0"/>
        <w:numPr>
          <w:ilvl w:val="0"/>
          <w:numId w:val="21"/>
        </w:numPr>
        <w:adjustRightInd w:val="0"/>
        <w:spacing w:before="120" w:line="240" w:lineRule="auto"/>
        <w:ind w:left="360"/>
        <w:jc w:val="both"/>
        <w:rPr>
          <w:rFonts w:asciiTheme="minorHAnsi" w:hAnsiTheme="minorHAnsi" w:cstheme="minorHAnsi"/>
          <w:color w:val="auto"/>
          <w:sz w:val="20"/>
          <w:szCs w:val="20"/>
        </w:rPr>
      </w:pPr>
      <w:r w:rsidRPr="0006455C">
        <w:rPr>
          <w:rFonts w:asciiTheme="minorHAnsi" w:hAnsiTheme="minorHAnsi" w:cstheme="minorHAnsi"/>
          <w:color w:val="auto"/>
          <w:sz w:val="20"/>
          <w:szCs w:val="20"/>
        </w:rPr>
        <w:lastRenderedPageBreak/>
        <w:t>Working methods – general policies and procedures</w:t>
      </w:r>
    </w:p>
    <w:p w:rsidR="0006455C" w:rsidRPr="0006455C" w:rsidRDefault="0006455C" w:rsidP="0006455C">
      <w:pPr>
        <w:adjustRightInd w:val="0"/>
        <w:spacing w:before="120" w:after="0" w:line="240" w:lineRule="auto"/>
        <w:rPr>
          <w:rFonts w:cstheme="minorHAnsi"/>
          <w:sz w:val="20"/>
          <w:szCs w:val="20"/>
        </w:rPr>
      </w:pPr>
      <w:proofErr w:type="gramStart"/>
      <w:r w:rsidRPr="0006455C">
        <w:rPr>
          <w:rFonts w:cstheme="minorHAnsi"/>
          <w:sz w:val="20"/>
          <w:szCs w:val="20"/>
        </w:rPr>
        <w:t>Each Collaboration Group</w:t>
      </w:r>
      <w:proofErr w:type="gramEnd"/>
      <w:r w:rsidRPr="0006455C">
        <w:rPr>
          <w:rFonts w:cstheme="minorHAnsi"/>
          <w:sz w:val="20"/>
          <w:szCs w:val="20"/>
        </w:rPr>
        <w:t xml:space="preserve"> will determine by consensus how to process Work Items assigned to it in accordance with its normal operational procedures.</w:t>
      </w:r>
    </w:p>
    <w:p w:rsidR="0006455C" w:rsidRPr="0006455C" w:rsidRDefault="0006455C" w:rsidP="0006455C">
      <w:pPr>
        <w:adjustRightInd w:val="0"/>
        <w:spacing w:before="120" w:after="0" w:line="240" w:lineRule="auto"/>
        <w:rPr>
          <w:rFonts w:cstheme="minorHAnsi"/>
          <w:sz w:val="20"/>
          <w:szCs w:val="20"/>
        </w:rPr>
      </w:pPr>
      <w:r w:rsidRPr="0006455C">
        <w:rPr>
          <w:rFonts w:cstheme="minorHAnsi"/>
          <w:sz w:val="20"/>
          <w:szCs w:val="20"/>
        </w:rPr>
        <w:t xml:space="preserve">Work Items that are under responsibility of the entire Collaboration will be processed by consensus, except for decision for which the Collaboration Management is responsible. </w:t>
      </w:r>
    </w:p>
    <w:p w:rsidR="0006455C" w:rsidRPr="0006455C" w:rsidRDefault="0006455C" w:rsidP="0006455C">
      <w:pPr>
        <w:pStyle w:val="Heading1"/>
        <w:keepLines w:val="0"/>
        <w:numPr>
          <w:ilvl w:val="0"/>
          <w:numId w:val="21"/>
        </w:numPr>
        <w:adjustRightInd w:val="0"/>
        <w:spacing w:before="120" w:line="240" w:lineRule="auto"/>
        <w:ind w:left="360"/>
        <w:jc w:val="both"/>
        <w:rPr>
          <w:rFonts w:asciiTheme="minorHAnsi" w:hAnsiTheme="minorHAnsi" w:cstheme="minorHAnsi"/>
          <w:color w:val="auto"/>
          <w:sz w:val="20"/>
          <w:szCs w:val="20"/>
        </w:rPr>
      </w:pPr>
      <w:r w:rsidRPr="0006455C">
        <w:rPr>
          <w:rFonts w:asciiTheme="minorHAnsi" w:hAnsiTheme="minorHAnsi" w:cstheme="minorHAnsi"/>
          <w:color w:val="auto"/>
          <w:sz w:val="20"/>
          <w:szCs w:val="20"/>
        </w:rPr>
        <w:t>Patent and copyright issues</w:t>
      </w:r>
    </w:p>
    <w:p w:rsidR="0006455C" w:rsidRPr="0006455C" w:rsidRDefault="0006455C" w:rsidP="0006455C">
      <w:pPr>
        <w:adjustRightInd w:val="0"/>
        <w:spacing w:before="120" w:after="0" w:line="240" w:lineRule="auto"/>
        <w:rPr>
          <w:rFonts w:cstheme="minorHAnsi"/>
          <w:sz w:val="20"/>
          <w:szCs w:val="20"/>
        </w:rPr>
      </w:pPr>
      <w:r w:rsidRPr="0006455C">
        <w:rPr>
          <w:rFonts w:cstheme="minorHAnsi"/>
          <w:sz w:val="20"/>
          <w:szCs w:val="20"/>
        </w:rPr>
        <w:t>The “Common Patent Policy for ITU-T/ITU-R/ISO/IEC”</w:t>
      </w:r>
      <w:r w:rsidRPr="0006455C">
        <w:rPr>
          <w:rStyle w:val="FootnoteReference"/>
          <w:rFonts w:cstheme="minorHAnsi"/>
          <w:sz w:val="20"/>
          <w:szCs w:val="20"/>
        </w:rPr>
        <w:footnoteReference w:id="3"/>
      </w:r>
      <w:r w:rsidRPr="0006455C">
        <w:rPr>
          <w:rFonts w:cstheme="minorHAnsi"/>
          <w:sz w:val="20"/>
          <w:szCs w:val="20"/>
        </w:rPr>
        <w:t xml:space="preserve"> and the related “Guidelines for Implementation of the Common Patent Policy for ITU-T/ITU-R/ISO/IEC”</w:t>
      </w:r>
      <w:r w:rsidRPr="0006455C">
        <w:rPr>
          <w:rStyle w:val="FootnoteReference"/>
          <w:rFonts w:cstheme="minorHAnsi"/>
          <w:sz w:val="20"/>
          <w:szCs w:val="20"/>
        </w:rPr>
        <w:footnoteReference w:id="4"/>
      </w:r>
      <w:r w:rsidRPr="0006455C">
        <w:rPr>
          <w:rFonts w:cstheme="minorHAnsi"/>
          <w:sz w:val="20"/>
          <w:szCs w:val="20"/>
        </w:rPr>
        <w:t xml:space="preserve"> apply.</w:t>
      </w:r>
    </w:p>
    <w:p w:rsidR="0006455C" w:rsidRPr="0006455C" w:rsidRDefault="0006455C" w:rsidP="0006455C">
      <w:pPr>
        <w:adjustRightInd w:val="0"/>
        <w:spacing w:before="120" w:after="0" w:line="240" w:lineRule="auto"/>
        <w:rPr>
          <w:rFonts w:cstheme="minorHAnsi"/>
          <w:sz w:val="20"/>
          <w:szCs w:val="20"/>
          <w:highlight w:val="yellow"/>
        </w:rPr>
      </w:pPr>
      <w:r w:rsidRPr="0006455C">
        <w:rPr>
          <w:rFonts w:cstheme="minorHAnsi"/>
          <w:sz w:val="20"/>
          <w:szCs w:val="20"/>
        </w:rPr>
        <w:t>ITU will jointly hold copyright with the Participating SDO of the texts developed jointly by the Collaboration.</w:t>
      </w:r>
    </w:p>
    <w:p w:rsidR="0006455C" w:rsidRPr="0006455C" w:rsidRDefault="0006455C" w:rsidP="0006455C">
      <w:pPr>
        <w:pStyle w:val="Heading1"/>
        <w:keepLines w:val="0"/>
        <w:numPr>
          <w:ilvl w:val="0"/>
          <w:numId w:val="21"/>
        </w:numPr>
        <w:adjustRightInd w:val="0"/>
        <w:spacing w:before="120" w:line="240" w:lineRule="auto"/>
        <w:ind w:left="360"/>
        <w:jc w:val="both"/>
        <w:rPr>
          <w:rFonts w:asciiTheme="minorHAnsi" w:hAnsiTheme="minorHAnsi" w:cstheme="minorHAnsi"/>
          <w:color w:val="auto"/>
          <w:sz w:val="20"/>
          <w:szCs w:val="20"/>
        </w:rPr>
      </w:pPr>
      <w:r w:rsidRPr="0006455C">
        <w:rPr>
          <w:rFonts w:asciiTheme="minorHAnsi" w:hAnsiTheme="minorHAnsi" w:cstheme="minorHAnsi"/>
          <w:color w:val="auto"/>
          <w:sz w:val="20"/>
          <w:szCs w:val="20"/>
        </w:rPr>
        <w:t>Liaison statements</w:t>
      </w:r>
    </w:p>
    <w:p w:rsidR="0006455C" w:rsidRPr="0006455C" w:rsidRDefault="0006455C" w:rsidP="0006455C">
      <w:pPr>
        <w:adjustRightInd w:val="0"/>
        <w:spacing w:before="120" w:after="0" w:line="240" w:lineRule="auto"/>
        <w:rPr>
          <w:rFonts w:cstheme="minorHAnsi"/>
          <w:sz w:val="20"/>
          <w:szCs w:val="20"/>
        </w:rPr>
      </w:pPr>
      <w:r w:rsidRPr="0006455C">
        <w:rPr>
          <w:rFonts w:cstheme="minorHAnsi"/>
          <w:sz w:val="20"/>
          <w:szCs w:val="20"/>
        </w:rPr>
        <w:t>The Collaboration shall conduct liaison communications.  All incoming liaison statements (LSs) received by the ITU groups that have relevance to the Collaboration work shall be forwarded to the Collaboration.  SDOs participating in the Collaboration are encouraged to also forward relevant LSs they receive to the Collaboration.  Collaboration outgoing liaison statements are approved by consensus of the Collaboration participants and dispatched by the Collaboration Secretariat.</w:t>
      </w:r>
    </w:p>
    <w:p w:rsidR="0006455C" w:rsidRPr="0006455C" w:rsidRDefault="0006455C" w:rsidP="0006455C">
      <w:pPr>
        <w:pStyle w:val="Heading1"/>
        <w:keepLines w:val="0"/>
        <w:numPr>
          <w:ilvl w:val="0"/>
          <w:numId w:val="21"/>
        </w:numPr>
        <w:adjustRightInd w:val="0"/>
        <w:spacing w:before="120" w:line="240" w:lineRule="auto"/>
        <w:ind w:left="360"/>
        <w:jc w:val="both"/>
        <w:rPr>
          <w:rFonts w:asciiTheme="minorHAnsi" w:hAnsiTheme="minorHAnsi" w:cstheme="minorHAnsi"/>
          <w:color w:val="auto"/>
          <w:sz w:val="20"/>
          <w:szCs w:val="20"/>
        </w:rPr>
      </w:pPr>
      <w:r w:rsidRPr="0006455C">
        <w:rPr>
          <w:rFonts w:asciiTheme="minorHAnsi" w:hAnsiTheme="minorHAnsi" w:cstheme="minorHAnsi"/>
          <w:color w:val="auto"/>
          <w:sz w:val="20"/>
          <w:szCs w:val="20"/>
        </w:rPr>
        <w:t>Promotion and public relations activities</w:t>
      </w:r>
    </w:p>
    <w:p w:rsidR="0006455C" w:rsidRPr="0006455C" w:rsidRDefault="0006455C" w:rsidP="0006455C">
      <w:pPr>
        <w:adjustRightInd w:val="0"/>
        <w:spacing w:before="120" w:after="0" w:line="240" w:lineRule="auto"/>
        <w:rPr>
          <w:rFonts w:cstheme="minorHAnsi"/>
          <w:sz w:val="20"/>
          <w:szCs w:val="20"/>
        </w:rPr>
      </w:pPr>
      <w:r w:rsidRPr="0006455C">
        <w:rPr>
          <w:rFonts w:cstheme="minorHAnsi"/>
          <w:sz w:val="20"/>
          <w:szCs w:val="20"/>
        </w:rPr>
        <w:t xml:space="preserve">Any public relations or promotional activities initiated by the Collaboration shall be approved by the Collaboration Management. </w:t>
      </w:r>
    </w:p>
    <w:p w:rsidR="0006455C" w:rsidRPr="0006455C" w:rsidRDefault="0006455C" w:rsidP="0006455C">
      <w:pPr>
        <w:pStyle w:val="Heading1"/>
        <w:keepLines w:val="0"/>
        <w:numPr>
          <w:ilvl w:val="0"/>
          <w:numId w:val="21"/>
        </w:numPr>
        <w:adjustRightInd w:val="0"/>
        <w:spacing w:before="120" w:line="240" w:lineRule="auto"/>
        <w:ind w:left="360"/>
        <w:jc w:val="both"/>
        <w:rPr>
          <w:rFonts w:asciiTheme="minorHAnsi" w:hAnsiTheme="minorHAnsi" w:cstheme="minorHAnsi"/>
          <w:color w:val="auto"/>
          <w:sz w:val="20"/>
          <w:szCs w:val="20"/>
        </w:rPr>
      </w:pPr>
      <w:r w:rsidRPr="0006455C">
        <w:rPr>
          <w:rFonts w:asciiTheme="minorHAnsi" w:hAnsiTheme="minorHAnsi" w:cstheme="minorHAnsi"/>
          <w:color w:val="auto"/>
          <w:sz w:val="20"/>
          <w:szCs w:val="20"/>
        </w:rPr>
        <w:t>Reporting</w:t>
      </w:r>
    </w:p>
    <w:p w:rsidR="0006455C" w:rsidRPr="0006455C" w:rsidRDefault="0006455C" w:rsidP="0006455C">
      <w:pPr>
        <w:adjustRightInd w:val="0"/>
        <w:spacing w:before="120" w:after="0" w:line="240" w:lineRule="auto"/>
        <w:rPr>
          <w:rFonts w:cstheme="minorHAnsi"/>
          <w:sz w:val="20"/>
          <w:szCs w:val="20"/>
        </w:rPr>
      </w:pPr>
      <w:r w:rsidRPr="0006455C">
        <w:rPr>
          <w:rFonts w:cstheme="minorHAnsi"/>
          <w:sz w:val="20"/>
          <w:szCs w:val="20"/>
        </w:rPr>
        <w:t xml:space="preserve">A meeting report shall be provided by the Collaboration Chair within 14 days after the conclusion of each meeting and made available electronically to Collaboration Participants. </w:t>
      </w:r>
    </w:p>
    <w:p w:rsidR="0006455C" w:rsidRPr="0006455C" w:rsidRDefault="0006455C" w:rsidP="0006455C">
      <w:pPr>
        <w:pStyle w:val="Heading1"/>
        <w:keepLines w:val="0"/>
        <w:numPr>
          <w:ilvl w:val="0"/>
          <w:numId w:val="21"/>
        </w:numPr>
        <w:adjustRightInd w:val="0"/>
        <w:spacing w:before="120" w:line="240" w:lineRule="auto"/>
        <w:ind w:left="360"/>
        <w:jc w:val="both"/>
        <w:rPr>
          <w:rFonts w:asciiTheme="minorHAnsi" w:hAnsiTheme="minorHAnsi" w:cstheme="minorHAnsi"/>
          <w:color w:val="auto"/>
          <w:sz w:val="20"/>
          <w:szCs w:val="20"/>
        </w:rPr>
      </w:pPr>
      <w:r w:rsidRPr="0006455C">
        <w:rPr>
          <w:rFonts w:asciiTheme="minorHAnsi" w:hAnsiTheme="minorHAnsi" w:cstheme="minorHAnsi"/>
          <w:color w:val="auto"/>
          <w:sz w:val="20"/>
          <w:szCs w:val="20"/>
        </w:rPr>
        <w:t>Dissolution</w:t>
      </w:r>
    </w:p>
    <w:p w:rsidR="0006455C" w:rsidRPr="0006455C" w:rsidRDefault="0006455C" w:rsidP="0006455C">
      <w:pPr>
        <w:adjustRightInd w:val="0"/>
        <w:spacing w:before="120" w:after="0" w:line="240" w:lineRule="auto"/>
        <w:rPr>
          <w:rFonts w:cstheme="minorHAnsi"/>
          <w:sz w:val="20"/>
          <w:szCs w:val="20"/>
        </w:rPr>
      </w:pPr>
      <w:r w:rsidRPr="0006455C">
        <w:rPr>
          <w:rFonts w:cstheme="minorHAnsi"/>
          <w:sz w:val="20"/>
          <w:szCs w:val="20"/>
        </w:rPr>
        <w:t>The Collaboration may be dissolved by consensus of the Collaboration Management team.</w:t>
      </w:r>
    </w:p>
    <w:p w:rsidR="0006455C" w:rsidRDefault="0006455C" w:rsidP="00871833">
      <w:pPr>
        <w:keepNext/>
        <w:spacing w:after="0" w:line="240" w:lineRule="atLeast"/>
        <w:jc w:val="center"/>
        <w:rPr>
          <w:rFonts w:eastAsia="Times New Roman" w:cstheme="minorHAnsi"/>
          <w:b/>
          <w:bCs/>
          <w:sz w:val="20"/>
          <w:szCs w:val="20"/>
        </w:rPr>
      </w:pPr>
    </w:p>
    <w:p w:rsidR="0006455C" w:rsidRDefault="0006455C">
      <w:pPr>
        <w:rPr>
          <w:rFonts w:eastAsia="Times New Roman" w:cstheme="minorHAnsi"/>
          <w:b/>
          <w:bCs/>
          <w:sz w:val="28"/>
          <w:szCs w:val="28"/>
        </w:rPr>
      </w:pPr>
      <w:r>
        <w:rPr>
          <w:rFonts w:eastAsia="Times New Roman" w:cstheme="minorHAnsi"/>
          <w:b/>
          <w:bCs/>
          <w:sz w:val="28"/>
          <w:szCs w:val="28"/>
        </w:rPr>
        <w:br w:type="page"/>
      </w:r>
    </w:p>
    <w:p w:rsidR="00671070" w:rsidRPr="0006455C" w:rsidRDefault="00671070" w:rsidP="00871833">
      <w:pPr>
        <w:keepNext/>
        <w:spacing w:after="0" w:line="240" w:lineRule="atLeast"/>
        <w:jc w:val="center"/>
        <w:rPr>
          <w:rFonts w:cstheme="minorHAnsi"/>
          <w:b/>
          <w:bCs/>
          <w:sz w:val="28"/>
          <w:szCs w:val="28"/>
        </w:rPr>
      </w:pPr>
      <w:r w:rsidRPr="0006455C">
        <w:rPr>
          <w:rFonts w:eastAsia="Times New Roman" w:cstheme="minorHAnsi"/>
          <w:b/>
          <w:bCs/>
          <w:sz w:val="28"/>
          <w:szCs w:val="28"/>
        </w:rPr>
        <w:lastRenderedPageBreak/>
        <w:t>Annex 3</w:t>
      </w:r>
      <w:r w:rsidR="00871833" w:rsidRPr="0006455C">
        <w:rPr>
          <w:rFonts w:eastAsia="Times New Roman" w:cstheme="minorHAnsi"/>
          <w:b/>
          <w:bCs/>
          <w:sz w:val="28"/>
          <w:szCs w:val="28"/>
        </w:rPr>
        <w:t xml:space="preserve">: </w:t>
      </w:r>
      <w:r w:rsidRPr="0006455C">
        <w:rPr>
          <w:rFonts w:cstheme="minorHAnsi"/>
          <w:b/>
          <w:bCs/>
          <w:sz w:val="28"/>
          <w:szCs w:val="28"/>
        </w:rPr>
        <w:t>Suggested List of Initial Work Items for the Collaboration on ITS Communication Standards</w:t>
      </w:r>
    </w:p>
    <w:p w:rsidR="00671070" w:rsidRPr="00017FB3" w:rsidRDefault="00671070" w:rsidP="00671070">
      <w:pPr>
        <w:spacing w:before="120" w:after="0" w:line="240" w:lineRule="auto"/>
        <w:rPr>
          <w:rFonts w:cstheme="minorHAnsi"/>
          <w:sz w:val="20"/>
          <w:szCs w:val="20"/>
        </w:rPr>
      </w:pPr>
      <w:r w:rsidRPr="00017FB3">
        <w:rPr>
          <w:rFonts w:cstheme="minorHAnsi"/>
          <w:sz w:val="20"/>
          <w:szCs w:val="20"/>
        </w:rPr>
        <w:t>Possible initial Work Items include:</w:t>
      </w:r>
    </w:p>
    <w:p w:rsidR="00671070" w:rsidRPr="00017FB3" w:rsidRDefault="00671070" w:rsidP="00671070">
      <w:pPr>
        <w:numPr>
          <w:ilvl w:val="0"/>
          <w:numId w:val="10"/>
        </w:numPr>
        <w:overflowPunct w:val="0"/>
        <w:autoSpaceDE w:val="0"/>
        <w:autoSpaceDN w:val="0"/>
        <w:adjustRightInd w:val="0"/>
        <w:spacing w:before="120" w:after="0" w:line="240" w:lineRule="auto"/>
        <w:textAlignment w:val="baseline"/>
        <w:rPr>
          <w:rFonts w:cstheme="minorHAnsi"/>
          <w:sz w:val="20"/>
          <w:szCs w:val="20"/>
        </w:rPr>
      </w:pPr>
      <w:bookmarkStart w:id="2" w:name="_Ref311725868"/>
      <w:r w:rsidRPr="00017FB3">
        <w:rPr>
          <w:rFonts w:cstheme="minorHAnsi"/>
          <w:sz w:val="20"/>
          <w:szCs w:val="20"/>
        </w:rPr>
        <w:t>Perform a study of identified ITS application requirements so that needed communication capabilities and performance can be properly defined.  This study should identify and use existing sets of ITS application requirements from various global regions and supplement them to reflect recent application developments and direction.  Requirements of individual applications or sets of applications should be combined to create communications capability needs and performance boundaries as required to support the full set of expected applications.  All defined applications should be considered in the study, with particular attention being given to hi</w:t>
      </w:r>
      <w:r w:rsidRPr="00425C3D">
        <w:rPr>
          <w:rFonts w:cstheme="minorHAnsi"/>
          <w:sz w:val="20"/>
          <w:szCs w:val="20"/>
        </w:rPr>
        <w:t>gh priority applications</w:t>
      </w:r>
      <w:r w:rsidRPr="00017FB3">
        <w:rPr>
          <w:rFonts w:cstheme="minorHAnsi"/>
          <w:sz w:val="20"/>
          <w:szCs w:val="20"/>
        </w:rPr>
        <w:t xml:space="preserve"> such as:</w:t>
      </w:r>
      <w:bookmarkEnd w:id="2"/>
    </w:p>
    <w:p w:rsidR="00671070" w:rsidRPr="00017FB3" w:rsidRDefault="00671070" w:rsidP="00671070">
      <w:pPr>
        <w:numPr>
          <w:ilvl w:val="1"/>
          <w:numId w:val="10"/>
        </w:numPr>
        <w:overflowPunct w:val="0"/>
        <w:autoSpaceDE w:val="0"/>
        <w:autoSpaceDN w:val="0"/>
        <w:adjustRightInd w:val="0"/>
        <w:spacing w:before="120" w:after="0" w:line="240" w:lineRule="auto"/>
        <w:textAlignment w:val="baseline"/>
        <w:rPr>
          <w:rFonts w:cstheme="minorHAnsi"/>
          <w:sz w:val="20"/>
          <w:szCs w:val="20"/>
        </w:rPr>
      </w:pPr>
      <w:r w:rsidRPr="00017FB3">
        <w:rPr>
          <w:rFonts w:cstheme="minorHAnsi"/>
          <w:sz w:val="20"/>
          <w:szCs w:val="20"/>
        </w:rPr>
        <w:t>Road safety applications</w:t>
      </w:r>
    </w:p>
    <w:p w:rsidR="00671070" w:rsidRPr="00017FB3" w:rsidRDefault="00671070" w:rsidP="00671070">
      <w:pPr>
        <w:numPr>
          <w:ilvl w:val="1"/>
          <w:numId w:val="10"/>
        </w:numPr>
        <w:overflowPunct w:val="0"/>
        <w:autoSpaceDE w:val="0"/>
        <w:autoSpaceDN w:val="0"/>
        <w:adjustRightInd w:val="0"/>
        <w:spacing w:before="120" w:after="0" w:line="240" w:lineRule="auto"/>
        <w:textAlignment w:val="baseline"/>
        <w:rPr>
          <w:rFonts w:cstheme="minorHAnsi"/>
          <w:sz w:val="20"/>
          <w:szCs w:val="20"/>
        </w:rPr>
      </w:pPr>
      <w:r w:rsidRPr="00017FB3">
        <w:rPr>
          <w:rFonts w:cstheme="minorHAnsi"/>
          <w:sz w:val="20"/>
          <w:szCs w:val="20"/>
        </w:rPr>
        <w:t>Traffic management/mobility applications</w:t>
      </w:r>
    </w:p>
    <w:p w:rsidR="00671070" w:rsidRPr="00017FB3" w:rsidRDefault="00671070" w:rsidP="00671070">
      <w:pPr>
        <w:numPr>
          <w:ilvl w:val="1"/>
          <w:numId w:val="10"/>
        </w:numPr>
        <w:overflowPunct w:val="0"/>
        <w:autoSpaceDE w:val="0"/>
        <w:autoSpaceDN w:val="0"/>
        <w:adjustRightInd w:val="0"/>
        <w:spacing w:before="120" w:after="0" w:line="240" w:lineRule="auto"/>
        <w:textAlignment w:val="baseline"/>
        <w:rPr>
          <w:rFonts w:cstheme="minorHAnsi"/>
          <w:sz w:val="20"/>
          <w:szCs w:val="20"/>
        </w:rPr>
      </w:pPr>
      <w:r w:rsidRPr="00017FB3">
        <w:rPr>
          <w:rFonts w:cstheme="minorHAnsi"/>
          <w:sz w:val="20"/>
          <w:szCs w:val="20"/>
        </w:rPr>
        <w:t>The Internet of Things</w:t>
      </w:r>
    </w:p>
    <w:p w:rsidR="00671070" w:rsidRDefault="00671070" w:rsidP="00671070">
      <w:pPr>
        <w:numPr>
          <w:ilvl w:val="1"/>
          <w:numId w:val="10"/>
        </w:numPr>
        <w:overflowPunct w:val="0"/>
        <w:autoSpaceDE w:val="0"/>
        <w:autoSpaceDN w:val="0"/>
        <w:adjustRightInd w:val="0"/>
        <w:spacing w:before="120" w:after="0" w:line="240" w:lineRule="auto"/>
        <w:textAlignment w:val="baseline"/>
        <w:rPr>
          <w:rFonts w:cstheme="minorHAnsi"/>
          <w:sz w:val="20"/>
          <w:szCs w:val="20"/>
        </w:rPr>
      </w:pPr>
      <w:r w:rsidRPr="00017FB3">
        <w:rPr>
          <w:rFonts w:cstheme="minorHAnsi"/>
          <w:sz w:val="20"/>
          <w:szCs w:val="20"/>
        </w:rPr>
        <w:t>Applications affecting environmental needs, including those servicing electric/hybrid vehicles</w:t>
      </w:r>
    </w:p>
    <w:p w:rsidR="00425C3D" w:rsidRDefault="00425C3D" w:rsidP="00425C3D">
      <w:pPr>
        <w:overflowPunct w:val="0"/>
        <w:autoSpaceDE w:val="0"/>
        <w:autoSpaceDN w:val="0"/>
        <w:adjustRightInd w:val="0"/>
        <w:spacing w:before="240" w:after="0" w:line="240" w:lineRule="auto"/>
        <w:ind w:left="357"/>
        <w:textAlignment w:val="baseline"/>
        <w:rPr>
          <w:rFonts w:cstheme="minorHAnsi"/>
          <w:sz w:val="20"/>
          <w:szCs w:val="20"/>
        </w:rPr>
      </w:pPr>
      <w:r>
        <w:rPr>
          <w:rFonts w:cstheme="minorHAnsi"/>
          <w:sz w:val="20"/>
          <w:szCs w:val="20"/>
        </w:rPr>
        <w:t xml:space="preserve">Special attention needs to be given </w:t>
      </w:r>
      <w:r w:rsidR="0069541C">
        <w:rPr>
          <w:rFonts w:cstheme="minorHAnsi"/>
          <w:sz w:val="20"/>
          <w:szCs w:val="20"/>
        </w:rPr>
        <w:t xml:space="preserve">to </w:t>
      </w:r>
      <w:r>
        <w:rPr>
          <w:rFonts w:cstheme="minorHAnsi"/>
          <w:sz w:val="20"/>
          <w:szCs w:val="20"/>
        </w:rPr>
        <w:t>the requirements of</w:t>
      </w:r>
    </w:p>
    <w:p w:rsidR="00425C3D" w:rsidRDefault="00425C3D" w:rsidP="00425C3D">
      <w:pPr>
        <w:overflowPunct w:val="0"/>
        <w:autoSpaceDE w:val="0"/>
        <w:autoSpaceDN w:val="0"/>
        <w:adjustRightInd w:val="0"/>
        <w:spacing w:before="120" w:after="0" w:line="240" w:lineRule="auto"/>
        <w:ind w:left="360"/>
        <w:textAlignment w:val="baseline"/>
        <w:rPr>
          <w:rFonts w:cstheme="minorHAnsi"/>
          <w:sz w:val="20"/>
          <w:szCs w:val="20"/>
        </w:rPr>
      </w:pPr>
      <w:proofErr w:type="gramStart"/>
      <w:r>
        <w:rPr>
          <w:rFonts w:cstheme="minorHAnsi"/>
          <w:sz w:val="20"/>
          <w:szCs w:val="20"/>
        </w:rPr>
        <w:t>a</w:t>
      </w:r>
      <w:proofErr w:type="gramEnd"/>
      <w:r>
        <w:rPr>
          <w:rFonts w:cstheme="minorHAnsi"/>
          <w:sz w:val="20"/>
          <w:szCs w:val="20"/>
        </w:rPr>
        <w:tab/>
        <w:t>Developing Countries</w:t>
      </w:r>
    </w:p>
    <w:p w:rsidR="00425C3D" w:rsidRPr="00017FB3" w:rsidRDefault="00425C3D" w:rsidP="00425C3D">
      <w:pPr>
        <w:overflowPunct w:val="0"/>
        <w:autoSpaceDE w:val="0"/>
        <w:autoSpaceDN w:val="0"/>
        <w:adjustRightInd w:val="0"/>
        <w:spacing w:before="120" w:after="0" w:line="240" w:lineRule="auto"/>
        <w:ind w:left="360"/>
        <w:textAlignment w:val="baseline"/>
        <w:rPr>
          <w:rFonts w:cstheme="minorHAnsi"/>
          <w:sz w:val="20"/>
          <w:szCs w:val="20"/>
        </w:rPr>
      </w:pPr>
      <w:proofErr w:type="gramStart"/>
      <w:r>
        <w:rPr>
          <w:rFonts w:cstheme="minorHAnsi"/>
          <w:sz w:val="20"/>
          <w:szCs w:val="20"/>
        </w:rPr>
        <w:t>b</w:t>
      </w:r>
      <w:proofErr w:type="gramEnd"/>
      <w:r>
        <w:rPr>
          <w:rFonts w:cstheme="minorHAnsi"/>
          <w:sz w:val="20"/>
          <w:szCs w:val="20"/>
        </w:rPr>
        <w:tab/>
        <w:t>Megacities</w:t>
      </w:r>
    </w:p>
    <w:p w:rsidR="00671070" w:rsidRPr="00017FB3" w:rsidRDefault="00671070" w:rsidP="00671070">
      <w:pPr>
        <w:numPr>
          <w:ilvl w:val="0"/>
          <w:numId w:val="10"/>
        </w:numPr>
        <w:overflowPunct w:val="0"/>
        <w:autoSpaceDE w:val="0"/>
        <w:autoSpaceDN w:val="0"/>
        <w:adjustRightInd w:val="0"/>
        <w:spacing w:before="120" w:after="0" w:line="240" w:lineRule="auto"/>
        <w:textAlignment w:val="baseline"/>
        <w:rPr>
          <w:rFonts w:cstheme="minorHAnsi"/>
          <w:sz w:val="20"/>
          <w:szCs w:val="20"/>
        </w:rPr>
      </w:pPr>
      <w:r w:rsidRPr="00017FB3">
        <w:rPr>
          <w:rFonts w:cstheme="minorHAnsi"/>
          <w:sz w:val="20"/>
          <w:szCs w:val="20"/>
        </w:rPr>
        <w:t>Perform a gap analysis and quality assessment of current ITS communications standards and create an action plan to address identified needs.  Gap analysis should compare the ITS communication standards that already exist or are in work with the standards that would be required with a ‘best practices’ communications standards scenario.  If overlaps are found, the best elements of duplicative standards should be used in the study and the overlap should be clearly noted in the outcome of the study.  The quality assessment should examine each existing standard to determine if it is clear, complete, incorporates all the necessary ingredients and is harmonized with its complementary standards to create a complete communications solution based on the requirements of Item </w:t>
      </w:r>
      <w:r w:rsidR="00A72622">
        <w:fldChar w:fldCharType="begin"/>
      </w:r>
      <w:r w:rsidR="00A72622">
        <w:instrText xml:space="preserve"> REF _Ref311725868 \r \h  \* MERGEFORMAT </w:instrText>
      </w:r>
      <w:r w:rsidR="00A72622">
        <w:fldChar w:fldCharType="separate"/>
      </w:r>
      <w:r w:rsidRPr="00017FB3">
        <w:t>1</w:t>
      </w:r>
      <w:r w:rsidR="00A72622">
        <w:fldChar w:fldCharType="end"/>
      </w:r>
      <w:r w:rsidRPr="00017FB3">
        <w:rPr>
          <w:rFonts w:cstheme="minorHAnsi"/>
          <w:sz w:val="20"/>
          <w:szCs w:val="20"/>
        </w:rPr>
        <w:t>.  Throughout this study, the use of IPv6 should be assumed in all situations where it is viable.</w:t>
      </w:r>
    </w:p>
    <w:p w:rsidR="00671070" w:rsidRPr="00017FB3" w:rsidRDefault="00671070" w:rsidP="00671070">
      <w:pPr>
        <w:numPr>
          <w:ilvl w:val="0"/>
          <w:numId w:val="10"/>
        </w:numPr>
        <w:overflowPunct w:val="0"/>
        <w:autoSpaceDE w:val="0"/>
        <w:autoSpaceDN w:val="0"/>
        <w:adjustRightInd w:val="0"/>
        <w:spacing w:before="120" w:after="0" w:line="240" w:lineRule="auto"/>
        <w:textAlignment w:val="baseline"/>
        <w:rPr>
          <w:rFonts w:cstheme="minorHAnsi"/>
          <w:sz w:val="20"/>
          <w:szCs w:val="20"/>
        </w:rPr>
      </w:pPr>
      <w:r w:rsidRPr="00017FB3">
        <w:rPr>
          <w:rFonts w:cstheme="minorHAnsi"/>
          <w:sz w:val="20"/>
          <w:szCs w:val="20"/>
        </w:rPr>
        <w:t>Converge, harmonize, and incorporate appropriate published and emerging ITS communication standards (regardless of the</w:t>
      </w:r>
      <w:r w:rsidR="0069541C">
        <w:rPr>
          <w:rFonts w:cstheme="minorHAnsi"/>
          <w:sz w:val="20"/>
          <w:szCs w:val="20"/>
        </w:rPr>
        <w:t>ir SDO source) into proper ITU R</w:t>
      </w:r>
      <w:r w:rsidRPr="00017FB3">
        <w:rPr>
          <w:rFonts w:cstheme="minorHAnsi"/>
          <w:sz w:val="20"/>
          <w:szCs w:val="20"/>
        </w:rPr>
        <w:t>ecommendations.</w:t>
      </w:r>
    </w:p>
    <w:p w:rsidR="00671070" w:rsidRPr="00017FB3" w:rsidRDefault="00671070" w:rsidP="00671070">
      <w:pPr>
        <w:numPr>
          <w:ilvl w:val="0"/>
          <w:numId w:val="10"/>
        </w:numPr>
        <w:overflowPunct w:val="0"/>
        <w:autoSpaceDE w:val="0"/>
        <w:autoSpaceDN w:val="0"/>
        <w:adjustRightInd w:val="0"/>
        <w:spacing w:before="120" w:after="0" w:line="240" w:lineRule="auto"/>
        <w:textAlignment w:val="baseline"/>
        <w:rPr>
          <w:rFonts w:cstheme="minorHAnsi"/>
          <w:sz w:val="20"/>
          <w:szCs w:val="20"/>
        </w:rPr>
      </w:pPr>
      <w:r w:rsidRPr="00017FB3">
        <w:rPr>
          <w:rFonts w:cstheme="minorHAnsi"/>
          <w:sz w:val="20"/>
          <w:szCs w:val="20"/>
        </w:rPr>
        <w:t>Create a complete, coherent and effective package of security frameworks and standards for use within ITS communications.  This task should identify all existing and ongoing work in this area, leverage it to the greatest possible degree, and assure that modern communication security practices are embedded in the final product.</w:t>
      </w:r>
    </w:p>
    <w:p w:rsidR="00671070" w:rsidRPr="00017FB3" w:rsidRDefault="00671070" w:rsidP="00671070">
      <w:pPr>
        <w:numPr>
          <w:ilvl w:val="0"/>
          <w:numId w:val="10"/>
        </w:numPr>
        <w:overflowPunct w:val="0"/>
        <w:autoSpaceDE w:val="0"/>
        <w:autoSpaceDN w:val="0"/>
        <w:adjustRightInd w:val="0"/>
        <w:spacing w:before="120" w:after="0" w:line="240" w:lineRule="auto"/>
        <w:textAlignment w:val="baseline"/>
        <w:rPr>
          <w:rFonts w:cstheme="minorHAnsi"/>
          <w:sz w:val="20"/>
          <w:szCs w:val="20"/>
        </w:rPr>
      </w:pPr>
      <w:r w:rsidRPr="00017FB3">
        <w:rPr>
          <w:rFonts w:cstheme="minorHAnsi"/>
          <w:sz w:val="20"/>
          <w:szCs w:val="20"/>
        </w:rPr>
        <w:t>Develop standards to govern the interaction of drivers with communication devices brought into vehicles (such as smart phones).  The standards should require carry</w:t>
      </w:r>
      <w:r w:rsidRPr="00017FB3">
        <w:rPr>
          <w:rFonts w:cstheme="minorHAnsi"/>
          <w:sz w:val="20"/>
          <w:szCs w:val="20"/>
        </w:rPr>
        <w:noBreakHyphen/>
        <w:t>in devices to determine if they are in a vehicle.  If the carry</w:t>
      </w:r>
      <w:r w:rsidRPr="00017FB3">
        <w:rPr>
          <w:rFonts w:cstheme="minorHAnsi"/>
          <w:sz w:val="20"/>
          <w:szCs w:val="20"/>
        </w:rPr>
        <w:noBreakHyphen/>
        <w:t>in device interacts with equipment in the vehicle, the standards should require the carry</w:t>
      </w:r>
      <w:r w:rsidRPr="00017FB3">
        <w:rPr>
          <w:rFonts w:cstheme="minorHAnsi"/>
          <w:sz w:val="20"/>
          <w:szCs w:val="20"/>
        </w:rPr>
        <w:noBreakHyphen/>
        <w:t>in device to follow vehicle driver distraction rules.  If the carry</w:t>
      </w:r>
      <w:r w:rsidRPr="00017FB3">
        <w:rPr>
          <w:rFonts w:cstheme="minorHAnsi"/>
          <w:sz w:val="20"/>
          <w:szCs w:val="20"/>
        </w:rPr>
        <w:noBreakHyphen/>
        <w:t>in does not interact with equipment in the vehicle, the standards should require the carry</w:t>
      </w:r>
      <w:r w:rsidRPr="00017FB3">
        <w:rPr>
          <w:rFonts w:cstheme="minorHAnsi"/>
          <w:sz w:val="20"/>
          <w:szCs w:val="20"/>
        </w:rPr>
        <w:noBreakHyphen/>
        <w:t>in device to not allow use of the carry</w:t>
      </w:r>
      <w:r w:rsidRPr="00017FB3">
        <w:rPr>
          <w:rFonts w:cstheme="minorHAnsi"/>
          <w:sz w:val="20"/>
          <w:szCs w:val="20"/>
        </w:rPr>
        <w:noBreakHyphen/>
        <w:t>in device by the driver while the vehicle is moving.</w:t>
      </w:r>
    </w:p>
    <w:p w:rsidR="00671070" w:rsidRPr="00017FB3" w:rsidRDefault="00671070" w:rsidP="00671070">
      <w:pPr>
        <w:pStyle w:val="ListParagraph"/>
        <w:numPr>
          <w:ilvl w:val="0"/>
          <w:numId w:val="10"/>
        </w:numPr>
        <w:spacing w:before="120" w:after="0" w:line="240" w:lineRule="auto"/>
        <w:contextualSpacing w:val="0"/>
        <w:rPr>
          <w:rFonts w:cstheme="minorHAnsi"/>
          <w:sz w:val="20"/>
          <w:szCs w:val="20"/>
        </w:rPr>
      </w:pPr>
      <w:r w:rsidRPr="00017FB3">
        <w:rPr>
          <w:rFonts w:cstheme="minorHAnsi"/>
          <w:sz w:val="20"/>
          <w:szCs w:val="20"/>
        </w:rPr>
        <w:t>Investigate regulatory actions necessary to facilitate the deployment of ITS communication products and services based on the ITS communication standards being developed</w:t>
      </w:r>
    </w:p>
    <w:p w:rsidR="00671070" w:rsidRPr="00017FB3" w:rsidRDefault="00671070" w:rsidP="00671070">
      <w:pPr>
        <w:numPr>
          <w:ilvl w:val="0"/>
          <w:numId w:val="10"/>
        </w:numPr>
        <w:overflowPunct w:val="0"/>
        <w:autoSpaceDE w:val="0"/>
        <w:autoSpaceDN w:val="0"/>
        <w:adjustRightInd w:val="0"/>
        <w:spacing w:before="120" w:after="0" w:line="240" w:lineRule="auto"/>
        <w:textAlignment w:val="baseline"/>
        <w:rPr>
          <w:rFonts w:cstheme="minorHAnsi"/>
          <w:sz w:val="20"/>
          <w:szCs w:val="20"/>
        </w:rPr>
      </w:pPr>
      <w:r w:rsidRPr="00017FB3">
        <w:rPr>
          <w:rFonts w:cstheme="minorHAnsi"/>
          <w:sz w:val="20"/>
          <w:szCs w:val="20"/>
        </w:rPr>
        <w:t>Review mobility network services and ITS communications for their application as a ‘last resort’ supplement to other communication systems for emergency and disaster handling.</w:t>
      </w:r>
    </w:p>
    <w:p w:rsidR="00671070" w:rsidRPr="00017FB3" w:rsidRDefault="00671070" w:rsidP="00671070">
      <w:pPr>
        <w:keepNext/>
        <w:spacing w:before="120" w:after="0" w:line="240" w:lineRule="auto"/>
        <w:jc w:val="center"/>
        <w:rPr>
          <w:rFonts w:eastAsia="Times New Roman" w:cstheme="minorHAnsi"/>
          <w:b/>
          <w:bCs/>
          <w:sz w:val="20"/>
          <w:szCs w:val="20"/>
        </w:rPr>
      </w:pPr>
      <w:r w:rsidRPr="00017FB3">
        <w:rPr>
          <w:rFonts w:eastAsia="Times New Roman" w:cstheme="minorHAnsi"/>
          <w:b/>
          <w:bCs/>
          <w:sz w:val="20"/>
          <w:szCs w:val="20"/>
        </w:rPr>
        <w:t>____________</w:t>
      </w:r>
      <w:bookmarkStart w:id="3" w:name="_GoBack"/>
      <w:bookmarkEnd w:id="3"/>
    </w:p>
    <w:sectPr w:rsidR="00671070" w:rsidRPr="00017FB3" w:rsidSect="00A243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055" w:rsidRDefault="005E0055" w:rsidP="000103FF">
      <w:pPr>
        <w:spacing w:after="0" w:line="240" w:lineRule="auto"/>
      </w:pPr>
      <w:r>
        <w:separator/>
      </w:r>
    </w:p>
  </w:endnote>
  <w:endnote w:type="continuationSeparator" w:id="0">
    <w:p w:rsidR="005E0055" w:rsidRDefault="005E0055" w:rsidP="00010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055" w:rsidRDefault="005E0055" w:rsidP="000103FF">
      <w:pPr>
        <w:spacing w:after="0" w:line="240" w:lineRule="auto"/>
      </w:pPr>
      <w:r>
        <w:separator/>
      </w:r>
    </w:p>
  </w:footnote>
  <w:footnote w:type="continuationSeparator" w:id="0">
    <w:p w:rsidR="005E0055" w:rsidRDefault="005E0055" w:rsidP="000103FF">
      <w:pPr>
        <w:spacing w:after="0" w:line="240" w:lineRule="auto"/>
      </w:pPr>
      <w:r>
        <w:continuationSeparator/>
      </w:r>
    </w:p>
  </w:footnote>
  <w:footnote w:id="1">
    <w:p w:rsidR="0006455C" w:rsidRDefault="0006455C" w:rsidP="0006455C">
      <w:pPr>
        <w:pStyle w:val="FootnoteText"/>
        <w:tabs>
          <w:tab w:val="left" w:pos="6920"/>
        </w:tabs>
      </w:pPr>
      <w:r>
        <w:rPr>
          <w:rStyle w:val="FootnoteReference"/>
          <w:rFonts w:cs="Arial"/>
        </w:rPr>
        <w:footnoteRef/>
      </w:r>
      <w:r>
        <w:t xml:space="preserve"> This includes ITU-T Recommendations and ITU-R Recommendations</w:t>
      </w:r>
    </w:p>
  </w:footnote>
  <w:footnote w:id="2">
    <w:p w:rsidR="0006455C" w:rsidRPr="0006455C" w:rsidRDefault="0006455C" w:rsidP="0006455C">
      <w:pPr>
        <w:pStyle w:val="FootnoteText"/>
        <w:rPr>
          <w:rFonts w:cstheme="minorHAnsi"/>
        </w:rPr>
      </w:pPr>
      <w:r>
        <w:rPr>
          <w:rStyle w:val="FootnoteReference"/>
          <w:rFonts w:cs="Arial"/>
        </w:rPr>
        <w:footnoteRef/>
      </w:r>
      <w:r>
        <w:t xml:space="preserve"> </w:t>
      </w:r>
      <w:r w:rsidRPr="0006455C">
        <w:rPr>
          <w:rFonts w:cstheme="minorHAnsi"/>
        </w:rPr>
        <w:t xml:space="preserve">See </w:t>
      </w:r>
      <w:hyperlink r:id="rId1" w:history="1">
        <w:r w:rsidRPr="0006455C">
          <w:rPr>
            <w:rStyle w:val="Hyperlink"/>
            <w:rFonts w:asciiTheme="minorHAnsi" w:hAnsiTheme="minorHAnsi" w:cstheme="minorHAnsi"/>
          </w:rPr>
          <w:t>http://itu.int/members/</w:t>
        </w:r>
      </w:hyperlink>
      <w:r w:rsidRPr="0006455C">
        <w:rPr>
          <w:rFonts w:cstheme="minorHAnsi"/>
        </w:rPr>
        <w:t>.</w:t>
      </w:r>
    </w:p>
  </w:footnote>
  <w:footnote w:id="3">
    <w:p w:rsidR="0006455C" w:rsidRPr="0006455C" w:rsidRDefault="0006455C" w:rsidP="0006455C">
      <w:pPr>
        <w:pStyle w:val="FootnoteText"/>
        <w:rPr>
          <w:rFonts w:cstheme="minorHAnsi"/>
        </w:rPr>
      </w:pPr>
      <w:r w:rsidRPr="0006455C">
        <w:rPr>
          <w:rStyle w:val="FootnoteReference"/>
          <w:rFonts w:cstheme="minorHAnsi"/>
        </w:rPr>
        <w:footnoteRef/>
      </w:r>
      <w:r w:rsidRPr="0006455C">
        <w:rPr>
          <w:rFonts w:cstheme="minorHAnsi"/>
        </w:rPr>
        <w:t xml:space="preserve"> See </w:t>
      </w:r>
      <w:hyperlink r:id="rId2" w:history="1">
        <w:r w:rsidRPr="0006455C">
          <w:rPr>
            <w:rStyle w:val="Hyperlink"/>
            <w:rFonts w:asciiTheme="minorHAnsi" w:hAnsiTheme="minorHAnsi" w:cstheme="minorHAnsi"/>
          </w:rPr>
          <w:t>http://www.itu.int/en/ITU-T/ipr/Pages/policy.aspx</w:t>
        </w:r>
      </w:hyperlink>
    </w:p>
  </w:footnote>
  <w:footnote w:id="4">
    <w:p w:rsidR="0006455C" w:rsidRPr="00AF07C5" w:rsidRDefault="0006455C" w:rsidP="0006455C">
      <w:pPr>
        <w:pStyle w:val="FootnoteText"/>
      </w:pPr>
      <w:r w:rsidRPr="0006455C">
        <w:rPr>
          <w:rStyle w:val="FootnoteReference"/>
          <w:rFonts w:cstheme="minorHAnsi"/>
        </w:rPr>
        <w:footnoteRef/>
      </w:r>
      <w:r w:rsidRPr="0006455C">
        <w:rPr>
          <w:rFonts w:cstheme="minorHAnsi"/>
        </w:rPr>
        <w:t xml:space="preserve"> See </w:t>
      </w:r>
      <w:hyperlink r:id="rId3" w:history="1">
        <w:r w:rsidRPr="0006455C">
          <w:rPr>
            <w:rStyle w:val="Hyperlink"/>
            <w:rFonts w:asciiTheme="minorHAnsi" w:hAnsiTheme="minorHAnsi" w:cstheme="minorHAnsi"/>
          </w:rPr>
          <w:t>http://www.itu.int/oth/T0404000001/en</w:t>
        </w:r>
      </w:hyperlink>
      <w:r w:rsidRPr="0006455C">
        <w:rPr>
          <w:rFonts w:cstheme="minorHAnsi"/>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09" type="#_x0000_t75" style="width:3in;height:3in" o:bullet="t"/>
    </w:pict>
  </w:numPicBullet>
  <w:numPicBullet w:numPicBulletId="1">
    <w:pict>
      <v:shape id="_x0000_i1510" type="#_x0000_t75" style="width:3in;height:3in" o:bullet="t"/>
    </w:pict>
  </w:numPicBullet>
  <w:abstractNum w:abstractNumId="0">
    <w:nsid w:val="07992122"/>
    <w:multiLevelType w:val="hybridMultilevel"/>
    <w:tmpl w:val="5920AD3C"/>
    <w:lvl w:ilvl="0" w:tplc="1D6ACCF4">
      <w:start w:val="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03DF0"/>
    <w:multiLevelType w:val="hybridMultilevel"/>
    <w:tmpl w:val="BB089E6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6E4C47"/>
    <w:multiLevelType w:val="hybridMultilevel"/>
    <w:tmpl w:val="B1C8DD68"/>
    <w:lvl w:ilvl="0" w:tplc="DA440966">
      <w:start w:val="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2E1F82"/>
    <w:multiLevelType w:val="hybridMultilevel"/>
    <w:tmpl w:val="FD4C0D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60259D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87D76CC"/>
    <w:multiLevelType w:val="hybridMultilevel"/>
    <w:tmpl w:val="11A2D684"/>
    <w:lvl w:ilvl="0" w:tplc="A8F2DD22">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F395872"/>
    <w:multiLevelType w:val="hybridMultilevel"/>
    <w:tmpl w:val="90A0C5B8"/>
    <w:lvl w:ilvl="0" w:tplc="802CB7B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7">
    <w:nsid w:val="3375458B"/>
    <w:multiLevelType w:val="hybridMultilevel"/>
    <w:tmpl w:val="3F4A77DE"/>
    <w:lvl w:ilvl="0" w:tplc="802CB7B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8">
    <w:nsid w:val="35D02892"/>
    <w:multiLevelType w:val="multilevel"/>
    <w:tmpl w:val="53987650"/>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165FFF"/>
    <w:multiLevelType w:val="hybridMultilevel"/>
    <w:tmpl w:val="1340E0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06D5674"/>
    <w:multiLevelType w:val="multilevel"/>
    <w:tmpl w:val="858AA8FC"/>
    <w:numStyleLink w:val="Style1"/>
  </w:abstractNum>
  <w:abstractNum w:abstractNumId="11">
    <w:nsid w:val="4B9737E0"/>
    <w:multiLevelType w:val="multilevel"/>
    <w:tmpl w:val="B2B2EF1A"/>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BC22CC"/>
    <w:multiLevelType w:val="hybridMultilevel"/>
    <w:tmpl w:val="5AD64254"/>
    <w:lvl w:ilvl="0" w:tplc="79F6349C">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847797"/>
    <w:multiLevelType w:val="multilevel"/>
    <w:tmpl w:val="6E423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89C78A1"/>
    <w:multiLevelType w:val="hybridMultilevel"/>
    <w:tmpl w:val="2482F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BAC0619"/>
    <w:multiLevelType w:val="hybridMultilevel"/>
    <w:tmpl w:val="55DEAA36"/>
    <w:lvl w:ilvl="0" w:tplc="802CB7B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6">
    <w:nsid w:val="6DBE55BB"/>
    <w:multiLevelType w:val="hybridMultilevel"/>
    <w:tmpl w:val="3E7ECE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DE2418B"/>
    <w:multiLevelType w:val="hybridMultilevel"/>
    <w:tmpl w:val="79FE943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7D211FF"/>
    <w:multiLevelType w:val="hybridMultilevel"/>
    <w:tmpl w:val="BED44388"/>
    <w:lvl w:ilvl="0" w:tplc="803E497E">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C2283A"/>
    <w:multiLevelType w:val="hybridMultilevel"/>
    <w:tmpl w:val="0AEE9F3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7DFA25FC"/>
    <w:multiLevelType w:val="multilevel"/>
    <w:tmpl w:val="858AA8FC"/>
    <w:styleLink w:val="Style1"/>
    <w:lvl w:ilvl="0">
      <w:start w:val="1"/>
      <w:numFmt w:val="decimal"/>
      <w:lvlRestart w:val="0"/>
      <w:lvlText w:val="%1"/>
      <w:lvlJc w:val="left"/>
      <w:pPr>
        <w:ind w:left="360" w:hanging="360"/>
      </w:pPr>
      <w:rPr>
        <w:rFonts w:ascii="Arial" w:hAnsi="Arial" w:cs="Times New Roman" w:hint="default"/>
      </w:rPr>
    </w:lvl>
    <w:lvl w:ilvl="1">
      <w:start w:val="1"/>
      <w:numFmt w:val="lowerLetter"/>
      <w:lvlText w:val="%2"/>
      <w:lvlJc w:val="left"/>
      <w:pPr>
        <w:ind w:left="720" w:hanging="360"/>
      </w:pPr>
      <w:rPr>
        <w:rFonts w:ascii="Arial" w:hAnsi="Arial" w:cs="Courier New" w:hint="default"/>
      </w:rPr>
    </w:lvl>
    <w:lvl w:ilvl="2">
      <w:start w:val="1"/>
      <w:numFmt w:val="lowerRoman"/>
      <w:lvlText w:val="%3"/>
      <w:lvlJc w:val="left"/>
      <w:pPr>
        <w:ind w:left="1080" w:hanging="360"/>
      </w:pPr>
      <w:rPr>
        <w:rFonts w:ascii="Arial" w:hAnsi="Arial"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num w:numId="1">
    <w:abstractNumId w:val="2"/>
  </w:num>
  <w:num w:numId="2">
    <w:abstractNumId w:val="11"/>
  </w:num>
  <w:num w:numId="3">
    <w:abstractNumId w:val="13"/>
  </w:num>
  <w:num w:numId="4">
    <w:abstractNumId w:val="18"/>
  </w:num>
  <w:num w:numId="5">
    <w:abstractNumId w:val="17"/>
  </w:num>
  <w:num w:numId="6">
    <w:abstractNumId w:val="4"/>
  </w:num>
  <w:num w:numId="7">
    <w:abstractNumId w:val="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0"/>
    <w:lvlOverride w:ilvl="0">
      <w:lvl w:ilvl="0">
        <w:start w:val="1"/>
        <w:numFmt w:val="decimal"/>
        <w:lvlRestart w:val="0"/>
        <w:lvlText w:val="%1"/>
        <w:lvlJc w:val="left"/>
        <w:pPr>
          <w:ind w:left="360" w:hanging="360"/>
        </w:pPr>
        <w:rPr>
          <w:rFonts w:asciiTheme="minorHAnsi" w:hAnsiTheme="minorHAnsi" w:cstheme="minorHAnsi" w:hint="default"/>
        </w:rPr>
      </w:lvl>
    </w:lvlOverride>
    <w:lvlOverride w:ilvl="1">
      <w:lvl w:ilvl="1">
        <w:start w:val="1"/>
        <w:numFmt w:val="lowerLetter"/>
        <w:lvlText w:val="%2"/>
        <w:lvlJc w:val="left"/>
        <w:pPr>
          <w:ind w:left="720" w:hanging="360"/>
        </w:pPr>
        <w:rPr>
          <w:rFonts w:asciiTheme="minorHAnsi" w:hAnsiTheme="minorHAnsi" w:cstheme="minorHAnsi" w:hint="default"/>
        </w:rPr>
      </w:lvl>
    </w:lvlOverride>
  </w:num>
  <w:num w:numId="11">
    <w:abstractNumId w:val="3"/>
  </w:num>
  <w:num w:numId="12">
    <w:abstractNumId w:val="14"/>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6"/>
  </w:num>
  <w:num w:numId="16">
    <w:abstractNumId w:val="5"/>
  </w:num>
  <w:num w:numId="17">
    <w:abstractNumId w:val="1"/>
  </w:num>
  <w:num w:numId="18">
    <w:abstractNumId w:val="7"/>
  </w:num>
  <w:num w:numId="19">
    <w:abstractNumId w:val="6"/>
  </w:num>
  <w:num w:numId="20">
    <w:abstractNumId w:val="15"/>
  </w:num>
  <w:num w:numId="21">
    <w:abstractNumId w:val="12"/>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0FE"/>
    <w:rsid w:val="000103FF"/>
    <w:rsid w:val="00017FB3"/>
    <w:rsid w:val="00036F60"/>
    <w:rsid w:val="00063850"/>
    <w:rsid w:val="0006455C"/>
    <w:rsid w:val="000A4EF7"/>
    <w:rsid w:val="000E38E0"/>
    <w:rsid w:val="000E3DAA"/>
    <w:rsid w:val="00116FBC"/>
    <w:rsid w:val="001171AF"/>
    <w:rsid w:val="001B4F54"/>
    <w:rsid w:val="001D03C0"/>
    <w:rsid w:val="00207C5D"/>
    <w:rsid w:val="002155C3"/>
    <w:rsid w:val="002401AA"/>
    <w:rsid w:val="00242187"/>
    <w:rsid w:val="00244909"/>
    <w:rsid w:val="002453A8"/>
    <w:rsid w:val="00265564"/>
    <w:rsid w:val="00274F85"/>
    <w:rsid w:val="002B35FD"/>
    <w:rsid w:val="002D35ED"/>
    <w:rsid w:val="002F36CA"/>
    <w:rsid w:val="0031056E"/>
    <w:rsid w:val="00347724"/>
    <w:rsid w:val="00380089"/>
    <w:rsid w:val="003E17E4"/>
    <w:rsid w:val="004116F9"/>
    <w:rsid w:val="00425C3D"/>
    <w:rsid w:val="00426DBA"/>
    <w:rsid w:val="004333D1"/>
    <w:rsid w:val="0047348B"/>
    <w:rsid w:val="004930FE"/>
    <w:rsid w:val="004A2698"/>
    <w:rsid w:val="00517A84"/>
    <w:rsid w:val="005409B1"/>
    <w:rsid w:val="00573F4C"/>
    <w:rsid w:val="005C4540"/>
    <w:rsid w:val="005E0055"/>
    <w:rsid w:val="00604561"/>
    <w:rsid w:val="0061570B"/>
    <w:rsid w:val="0064269F"/>
    <w:rsid w:val="00651874"/>
    <w:rsid w:val="00671070"/>
    <w:rsid w:val="0069541C"/>
    <w:rsid w:val="006A4E72"/>
    <w:rsid w:val="00716C5C"/>
    <w:rsid w:val="007413CE"/>
    <w:rsid w:val="00742921"/>
    <w:rsid w:val="00743D10"/>
    <w:rsid w:val="007449B9"/>
    <w:rsid w:val="00745B45"/>
    <w:rsid w:val="007557FE"/>
    <w:rsid w:val="007624BD"/>
    <w:rsid w:val="00765B59"/>
    <w:rsid w:val="007D697B"/>
    <w:rsid w:val="007F55C4"/>
    <w:rsid w:val="00801E53"/>
    <w:rsid w:val="00802850"/>
    <w:rsid w:val="008154B1"/>
    <w:rsid w:val="00871833"/>
    <w:rsid w:val="008D1258"/>
    <w:rsid w:val="009A3B6B"/>
    <w:rsid w:val="009A68E1"/>
    <w:rsid w:val="009C26AC"/>
    <w:rsid w:val="00A01483"/>
    <w:rsid w:val="00A0199B"/>
    <w:rsid w:val="00A06B09"/>
    <w:rsid w:val="00A21334"/>
    <w:rsid w:val="00A2437B"/>
    <w:rsid w:val="00A323FC"/>
    <w:rsid w:val="00A70584"/>
    <w:rsid w:val="00A72622"/>
    <w:rsid w:val="00A93DA3"/>
    <w:rsid w:val="00AC19CD"/>
    <w:rsid w:val="00AE3C47"/>
    <w:rsid w:val="00AF1FD6"/>
    <w:rsid w:val="00B9268D"/>
    <w:rsid w:val="00BA30CF"/>
    <w:rsid w:val="00BB0819"/>
    <w:rsid w:val="00BC6063"/>
    <w:rsid w:val="00C07E5F"/>
    <w:rsid w:val="00C33A9E"/>
    <w:rsid w:val="00C616D2"/>
    <w:rsid w:val="00C61C9B"/>
    <w:rsid w:val="00C65A87"/>
    <w:rsid w:val="00CD2064"/>
    <w:rsid w:val="00CF2418"/>
    <w:rsid w:val="00D06CF6"/>
    <w:rsid w:val="00D21542"/>
    <w:rsid w:val="00D23A71"/>
    <w:rsid w:val="00D270FE"/>
    <w:rsid w:val="00D5060D"/>
    <w:rsid w:val="00DC400B"/>
    <w:rsid w:val="00DE4EA9"/>
    <w:rsid w:val="00E006C5"/>
    <w:rsid w:val="00E11C5A"/>
    <w:rsid w:val="00E20343"/>
    <w:rsid w:val="00EE5AB8"/>
    <w:rsid w:val="00EF314A"/>
    <w:rsid w:val="00F11F5B"/>
    <w:rsid w:val="00F8449E"/>
    <w:rsid w:val="00FC27EB"/>
    <w:rsid w:val="00FE11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5C3"/>
  </w:style>
  <w:style w:type="paragraph" w:styleId="Heading1">
    <w:name w:val="heading 1"/>
    <w:basedOn w:val="Normal"/>
    <w:next w:val="Normal"/>
    <w:link w:val="Heading1Char"/>
    <w:uiPriority w:val="9"/>
    <w:qFormat/>
    <w:rsid w:val="008718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3B6B"/>
    <w:rPr>
      <w:rFonts w:ascii="Verdana" w:hAnsi="Verdana" w:hint="default"/>
      <w:strike w:val="0"/>
      <w:dstrike w:val="0"/>
      <w:color w:val="000066"/>
      <w:u w:val="single"/>
      <w:effect w:val="none"/>
    </w:rPr>
  </w:style>
  <w:style w:type="character" w:styleId="Strong">
    <w:name w:val="Strong"/>
    <w:basedOn w:val="DefaultParagraphFont"/>
    <w:uiPriority w:val="22"/>
    <w:qFormat/>
    <w:rsid w:val="009A3B6B"/>
    <w:rPr>
      <w:b/>
      <w:bCs/>
    </w:rPr>
  </w:style>
  <w:style w:type="paragraph" w:styleId="Date">
    <w:name w:val="Date"/>
    <w:basedOn w:val="Normal"/>
    <w:next w:val="Normal"/>
    <w:link w:val="DateChar"/>
    <w:uiPriority w:val="99"/>
    <w:semiHidden/>
    <w:unhideWhenUsed/>
    <w:rsid w:val="009A3B6B"/>
  </w:style>
  <w:style w:type="character" w:customStyle="1" w:styleId="DateChar">
    <w:name w:val="Date Char"/>
    <w:basedOn w:val="DefaultParagraphFont"/>
    <w:link w:val="Date"/>
    <w:uiPriority w:val="99"/>
    <w:semiHidden/>
    <w:rsid w:val="009A3B6B"/>
  </w:style>
  <w:style w:type="table" w:styleId="TableGrid">
    <w:name w:val="Table Grid"/>
    <w:basedOn w:val="TableNormal"/>
    <w:uiPriority w:val="59"/>
    <w:rsid w:val="005C45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63850"/>
    <w:pPr>
      <w:ind w:left="720"/>
      <w:contextualSpacing/>
    </w:pPr>
  </w:style>
  <w:style w:type="character" w:styleId="HTMLCite">
    <w:name w:val="HTML Cite"/>
    <w:basedOn w:val="DefaultParagraphFont"/>
    <w:uiPriority w:val="99"/>
    <w:semiHidden/>
    <w:unhideWhenUsed/>
    <w:rsid w:val="00063850"/>
    <w:rPr>
      <w:i/>
      <w:iCs/>
    </w:rPr>
  </w:style>
  <w:style w:type="character" w:styleId="Emphasis">
    <w:name w:val="Emphasis"/>
    <w:basedOn w:val="DefaultParagraphFont"/>
    <w:uiPriority w:val="20"/>
    <w:qFormat/>
    <w:rsid w:val="00063850"/>
    <w:rPr>
      <w:b/>
      <w:bCs/>
      <w:i w:val="0"/>
      <w:iCs w:val="0"/>
    </w:rPr>
  </w:style>
  <w:style w:type="character" w:customStyle="1" w:styleId="std1">
    <w:name w:val="std1"/>
    <w:basedOn w:val="DefaultParagraphFont"/>
    <w:rsid w:val="00063850"/>
    <w:rPr>
      <w:rFonts w:ascii="Arial" w:hAnsi="Arial" w:cs="Arial" w:hint="default"/>
      <w:sz w:val="24"/>
      <w:szCs w:val="24"/>
    </w:rPr>
  </w:style>
  <w:style w:type="character" w:customStyle="1" w:styleId="gl3">
    <w:name w:val="gl3"/>
    <w:basedOn w:val="DefaultParagraphFont"/>
    <w:rsid w:val="00063850"/>
  </w:style>
  <w:style w:type="character" w:customStyle="1" w:styleId="vshid1">
    <w:name w:val="vshid1"/>
    <w:basedOn w:val="DefaultParagraphFont"/>
    <w:rsid w:val="00063850"/>
    <w:rPr>
      <w:vanish/>
      <w:webHidden w:val="0"/>
      <w:specVanish w:val="0"/>
    </w:rPr>
  </w:style>
  <w:style w:type="character" w:customStyle="1" w:styleId="st1">
    <w:name w:val="st1"/>
    <w:basedOn w:val="DefaultParagraphFont"/>
    <w:rsid w:val="00063850"/>
  </w:style>
  <w:style w:type="character" w:styleId="FollowedHyperlink">
    <w:name w:val="FollowedHyperlink"/>
    <w:basedOn w:val="DefaultParagraphFont"/>
    <w:uiPriority w:val="99"/>
    <w:semiHidden/>
    <w:unhideWhenUsed/>
    <w:rsid w:val="00AF1FD6"/>
    <w:rPr>
      <w:color w:val="800080" w:themeColor="followedHyperlink"/>
      <w:u w:val="single"/>
    </w:rPr>
  </w:style>
  <w:style w:type="paragraph" w:customStyle="1" w:styleId="AnnexNotitle">
    <w:name w:val="Annex_No &amp; title"/>
    <w:basedOn w:val="Normal"/>
    <w:next w:val="Normal"/>
    <w:rsid w:val="00671070"/>
    <w:pPr>
      <w:keepNext/>
      <w:keepLines/>
      <w:tabs>
        <w:tab w:val="left" w:pos="794"/>
        <w:tab w:val="left" w:pos="1191"/>
        <w:tab w:val="left" w:pos="1588"/>
        <w:tab w:val="left" w:pos="1985"/>
      </w:tabs>
      <w:overflowPunct w:val="0"/>
      <w:autoSpaceDE w:val="0"/>
      <w:autoSpaceDN w:val="0"/>
      <w:adjustRightInd w:val="0"/>
      <w:spacing w:before="480" w:after="0" w:line="240" w:lineRule="auto"/>
      <w:jc w:val="center"/>
      <w:textAlignment w:val="baseline"/>
    </w:pPr>
    <w:rPr>
      <w:rFonts w:ascii="Times New Roman" w:eastAsia="MS Mincho" w:hAnsi="Times New Roman" w:cs="Times New Roman"/>
      <w:b/>
      <w:sz w:val="28"/>
      <w:szCs w:val="20"/>
      <w:lang w:val="en-GB" w:eastAsia="en-US"/>
    </w:rPr>
  </w:style>
  <w:style w:type="paragraph" w:styleId="NoSpacing">
    <w:name w:val="No Spacing"/>
    <w:uiPriority w:val="1"/>
    <w:qFormat/>
    <w:rsid w:val="00671070"/>
    <w:pPr>
      <w:tabs>
        <w:tab w:val="left" w:pos="794"/>
        <w:tab w:val="left" w:pos="1191"/>
        <w:tab w:val="left" w:pos="1588"/>
        <w:tab w:val="left" w:pos="1985"/>
      </w:tabs>
      <w:overflowPunct w:val="0"/>
      <w:autoSpaceDE w:val="0"/>
      <w:autoSpaceDN w:val="0"/>
      <w:adjustRightInd w:val="0"/>
      <w:spacing w:after="0" w:line="240" w:lineRule="auto"/>
      <w:textAlignment w:val="baseline"/>
    </w:pPr>
    <w:rPr>
      <w:rFonts w:ascii="Times New Roman" w:eastAsia="MS Mincho" w:hAnsi="Times New Roman" w:cs="Times New Roman"/>
      <w:sz w:val="24"/>
      <w:szCs w:val="20"/>
      <w:lang w:val="en-GB" w:eastAsia="en-US"/>
    </w:rPr>
  </w:style>
  <w:style w:type="numbering" w:customStyle="1" w:styleId="Style1">
    <w:name w:val="Style1"/>
    <w:uiPriority w:val="99"/>
    <w:rsid w:val="00671070"/>
    <w:pPr>
      <w:numPr>
        <w:numId w:val="9"/>
      </w:numPr>
    </w:pPr>
  </w:style>
  <w:style w:type="character" w:customStyle="1" w:styleId="Heading1Char">
    <w:name w:val="Heading 1 Char"/>
    <w:basedOn w:val="DefaultParagraphFont"/>
    <w:link w:val="Heading1"/>
    <w:uiPriority w:val="9"/>
    <w:rsid w:val="00871833"/>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01E53"/>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semiHidden/>
    <w:unhideWhenUsed/>
    <w:rsid w:val="000103FF"/>
    <w:pPr>
      <w:spacing w:after="0" w:line="240" w:lineRule="auto"/>
    </w:pPr>
    <w:rPr>
      <w:sz w:val="20"/>
      <w:szCs w:val="20"/>
    </w:rPr>
  </w:style>
  <w:style w:type="character" w:customStyle="1" w:styleId="FootnoteTextChar">
    <w:name w:val="Footnote Text Char"/>
    <w:basedOn w:val="DefaultParagraphFont"/>
    <w:link w:val="FootnoteText"/>
    <w:semiHidden/>
    <w:rsid w:val="000103FF"/>
    <w:rPr>
      <w:sz w:val="20"/>
      <w:szCs w:val="20"/>
    </w:rPr>
  </w:style>
  <w:style w:type="character" w:styleId="FootnoteReference">
    <w:name w:val="footnote reference"/>
    <w:basedOn w:val="DefaultParagraphFont"/>
    <w:semiHidden/>
    <w:unhideWhenUsed/>
    <w:rsid w:val="000103FF"/>
    <w:rPr>
      <w:vertAlign w:val="superscript"/>
    </w:rPr>
  </w:style>
  <w:style w:type="paragraph" w:styleId="Footer">
    <w:name w:val="footer"/>
    <w:basedOn w:val="Normal"/>
    <w:link w:val="FooterChar"/>
    <w:uiPriority w:val="99"/>
    <w:semiHidden/>
    <w:unhideWhenUsed/>
    <w:rsid w:val="00425C3D"/>
    <w:pPr>
      <w:overflowPunct w:val="0"/>
      <w:autoSpaceDE w:val="0"/>
      <w:autoSpaceDN w:val="0"/>
      <w:spacing w:after="0" w:line="240" w:lineRule="auto"/>
    </w:pPr>
    <w:rPr>
      <w:rFonts w:ascii="Times New Roman" w:hAnsi="Times New Roman" w:cs="Times New Roman"/>
      <w:caps/>
      <w:sz w:val="16"/>
      <w:szCs w:val="16"/>
      <w:lang w:eastAsia="en-US"/>
    </w:rPr>
  </w:style>
  <w:style w:type="character" w:customStyle="1" w:styleId="FooterChar">
    <w:name w:val="Footer Char"/>
    <w:basedOn w:val="DefaultParagraphFont"/>
    <w:link w:val="Footer"/>
    <w:uiPriority w:val="99"/>
    <w:semiHidden/>
    <w:rsid w:val="00425C3D"/>
    <w:rPr>
      <w:rFonts w:ascii="Times New Roman" w:hAnsi="Times New Roman" w:cs="Times New Roman"/>
      <w:caps/>
      <w:sz w:val="16"/>
      <w:szCs w:val="16"/>
      <w:lang w:eastAsia="en-US"/>
    </w:rPr>
  </w:style>
  <w:style w:type="paragraph" w:customStyle="1" w:styleId="Title3">
    <w:name w:val="Title 3"/>
    <w:basedOn w:val="Normal"/>
    <w:next w:val="Normal"/>
    <w:rsid w:val="0006455C"/>
    <w:pPr>
      <w:tabs>
        <w:tab w:val="left" w:pos="567"/>
        <w:tab w:val="left" w:pos="1134"/>
        <w:tab w:val="left" w:pos="1701"/>
        <w:tab w:val="left" w:pos="2268"/>
        <w:tab w:val="left" w:pos="2835"/>
      </w:tabs>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sz w:val="28"/>
      <w:szCs w:val="20"/>
      <w:lang w:val="en-GB" w:eastAsia="en-US"/>
    </w:rPr>
  </w:style>
  <w:style w:type="paragraph" w:customStyle="1" w:styleId="Title4">
    <w:name w:val="Title 4"/>
    <w:basedOn w:val="Title3"/>
    <w:next w:val="Heading1"/>
    <w:rsid w:val="0006455C"/>
    <w:rPr>
      <w:b/>
    </w:rPr>
  </w:style>
  <w:style w:type="paragraph" w:styleId="BalloonText">
    <w:name w:val="Balloon Text"/>
    <w:basedOn w:val="Normal"/>
    <w:link w:val="BalloonTextChar"/>
    <w:uiPriority w:val="99"/>
    <w:semiHidden/>
    <w:unhideWhenUsed/>
    <w:rsid w:val="004734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4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5C3"/>
  </w:style>
  <w:style w:type="paragraph" w:styleId="Heading1">
    <w:name w:val="heading 1"/>
    <w:basedOn w:val="Normal"/>
    <w:next w:val="Normal"/>
    <w:link w:val="Heading1Char"/>
    <w:uiPriority w:val="9"/>
    <w:qFormat/>
    <w:rsid w:val="008718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3B6B"/>
    <w:rPr>
      <w:rFonts w:ascii="Verdana" w:hAnsi="Verdana" w:hint="default"/>
      <w:strike w:val="0"/>
      <w:dstrike w:val="0"/>
      <w:color w:val="000066"/>
      <w:u w:val="single"/>
      <w:effect w:val="none"/>
    </w:rPr>
  </w:style>
  <w:style w:type="character" w:styleId="Strong">
    <w:name w:val="Strong"/>
    <w:basedOn w:val="DefaultParagraphFont"/>
    <w:uiPriority w:val="22"/>
    <w:qFormat/>
    <w:rsid w:val="009A3B6B"/>
    <w:rPr>
      <w:b/>
      <w:bCs/>
    </w:rPr>
  </w:style>
  <w:style w:type="paragraph" w:styleId="Date">
    <w:name w:val="Date"/>
    <w:basedOn w:val="Normal"/>
    <w:next w:val="Normal"/>
    <w:link w:val="DateChar"/>
    <w:uiPriority w:val="99"/>
    <w:semiHidden/>
    <w:unhideWhenUsed/>
    <w:rsid w:val="009A3B6B"/>
  </w:style>
  <w:style w:type="character" w:customStyle="1" w:styleId="DateChar">
    <w:name w:val="Date Char"/>
    <w:basedOn w:val="DefaultParagraphFont"/>
    <w:link w:val="Date"/>
    <w:uiPriority w:val="99"/>
    <w:semiHidden/>
    <w:rsid w:val="009A3B6B"/>
  </w:style>
  <w:style w:type="table" w:styleId="TableGrid">
    <w:name w:val="Table Grid"/>
    <w:basedOn w:val="TableNormal"/>
    <w:uiPriority w:val="59"/>
    <w:rsid w:val="005C45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63850"/>
    <w:pPr>
      <w:ind w:left="720"/>
      <w:contextualSpacing/>
    </w:pPr>
  </w:style>
  <w:style w:type="character" w:styleId="HTMLCite">
    <w:name w:val="HTML Cite"/>
    <w:basedOn w:val="DefaultParagraphFont"/>
    <w:uiPriority w:val="99"/>
    <w:semiHidden/>
    <w:unhideWhenUsed/>
    <w:rsid w:val="00063850"/>
    <w:rPr>
      <w:i/>
      <w:iCs/>
    </w:rPr>
  </w:style>
  <w:style w:type="character" w:styleId="Emphasis">
    <w:name w:val="Emphasis"/>
    <w:basedOn w:val="DefaultParagraphFont"/>
    <w:uiPriority w:val="20"/>
    <w:qFormat/>
    <w:rsid w:val="00063850"/>
    <w:rPr>
      <w:b/>
      <w:bCs/>
      <w:i w:val="0"/>
      <w:iCs w:val="0"/>
    </w:rPr>
  </w:style>
  <w:style w:type="character" w:customStyle="1" w:styleId="std1">
    <w:name w:val="std1"/>
    <w:basedOn w:val="DefaultParagraphFont"/>
    <w:rsid w:val="00063850"/>
    <w:rPr>
      <w:rFonts w:ascii="Arial" w:hAnsi="Arial" w:cs="Arial" w:hint="default"/>
      <w:sz w:val="24"/>
      <w:szCs w:val="24"/>
    </w:rPr>
  </w:style>
  <w:style w:type="character" w:customStyle="1" w:styleId="gl3">
    <w:name w:val="gl3"/>
    <w:basedOn w:val="DefaultParagraphFont"/>
    <w:rsid w:val="00063850"/>
  </w:style>
  <w:style w:type="character" w:customStyle="1" w:styleId="vshid1">
    <w:name w:val="vshid1"/>
    <w:basedOn w:val="DefaultParagraphFont"/>
    <w:rsid w:val="00063850"/>
    <w:rPr>
      <w:vanish/>
      <w:webHidden w:val="0"/>
      <w:specVanish w:val="0"/>
    </w:rPr>
  </w:style>
  <w:style w:type="character" w:customStyle="1" w:styleId="st1">
    <w:name w:val="st1"/>
    <w:basedOn w:val="DefaultParagraphFont"/>
    <w:rsid w:val="00063850"/>
  </w:style>
  <w:style w:type="character" w:styleId="FollowedHyperlink">
    <w:name w:val="FollowedHyperlink"/>
    <w:basedOn w:val="DefaultParagraphFont"/>
    <w:uiPriority w:val="99"/>
    <w:semiHidden/>
    <w:unhideWhenUsed/>
    <w:rsid w:val="00AF1FD6"/>
    <w:rPr>
      <w:color w:val="800080" w:themeColor="followedHyperlink"/>
      <w:u w:val="single"/>
    </w:rPr>
  </w:style>
  <w:style w:type="paragraph" w:customStyle="1" w:styleId="AnnexNotitle">
    <w:name w:val="Annex_No &amp; title"/>
    <w:basedOn w:val="Normal"/>
    <w:next w:val="Normal"/>
    <w:rsid w:val="00671070"/>
    <w:pPr>
      <w:keepNext/>
      <w:keepLines/>
      <w:tabs>
        <w:tab w:val="left" w:pos="794"/>
        <w:tab w:val="left" w:pos="1191"/>
        <w:tab w:val="left" w:pos="1588"/>
        <w:tab w:val="left" w:pos="1985"/>
      </w:tabs>
      <w:overflowPunct w:val="0"/>
      <w:autoSpaceDE w:val="0"/>
      <w:autoSpaceDN w:val="0"/>
      <w:adjustRightInd w:val="0"/>
      <w:spacing w:before="480" w:after="0" w:line="240" w:lineRule="auto"/>
      <w:jc w:val="center"/>
      <w:textAlignment w:val="baseline"/>
    </w:pPr>
    <w:rPr>
      <w:rFonts w:ascii="Times New Roman" w:eastAsia="MS Mincho" w:hAnsi="Times New Roman" w:cs="Times New Roman"/>
      <w:b/>
      <w:sz w:val="28"/>
      <w:szCs w:val="20"/>
      <w:lang w:val="en-GB" w:eastAsia="en-US"/>
    </w:rPr>
  </w:style>
  <w:style w:type="paragraph" w:styleId="NoSpacing">
    <w:name w:val="No Spacing"/>
    <w:uiPriority w:val="1"/>
    <w:qFormat/>
    <w:rsid w:val="00671070"/>
    <w:pPr>
      <w:tabs>
        <w:tab w:val="left" w:pos="794"/>
        <w:tab w:val="left" w:pos="1191"/>
        <w:tab w:val="left" w:pos="1588"/>
        <w:tab w:val="left" w:pos="1985"/>
      </w:tabs>
      <w:overflowPunct w:val="0"/>
      <w:autoSpaceDE w:val="0"/>
      <w:autoSpaceDN w:val="0"/>
      <w:adjustRightInd w:val="0"/>
      <w:spacing w:after="0" w:line="240" w:lineRule="auto"/>
      <w:textAlignment w:val="baseline"/>
    </w:pPr>
    <w:rPr>
      <w:rFonts w:ascii="Times New Roman" w:eastAsia="MS Mincho" w:hAnsi="Times New Roman" w:cs="Times New Roman"/>
      <w:sz w:val="24"/>
      <w:szCs w:val="20"/>
      <w:lang w:val="en-GB" w:eastAsia="en-US"/>
    </w:rPr>
  </w:style>
  <w:style w:type="numbering" w:customStyle="1" w:styleId="Style1">
    <w:name w:val="Style1"/>
    <w:uiPriority w:val="99"/>
    <w:rsid w:val="00671070"/>
    <w:pPr>
      <w:numPr>
        <w:numId w:val="9"/>
      </w:numPr>
    </w:pPr>
  </w:style>
  <w:style w:type="character" w:customStyle="1" w:styleId="Heading1Char">
    <w:name w:val="Heading 1 Char"/>
    <w:basedOn w:val="DefaultParagraphFont"/>
    <w:link w:val="Heading1"/>
    <w:uiPriority w:val="9"/>
    <w:rsid w:val="00871833"/>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01E53"/>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semiHidden/>
    <w:unhideWhenUsed/>
    <w:rsid w:val="000103FF"/>
    <w:pPr>
      <w:spacing w:after="0" w:line="240" w:lineRule="auto"/>
    </w:pPr>
    <w:rPr>
      <w:sz w:val="20"/>
      <w:szCs w:val="20"/>
    </w:rPr>
  </w:style>
  <w:style w:type="character" w:customStyle="1" w:styleId="FootnoteTextChar">
    <w:name w:val="Footnote Text Char"/>
    <w:basedOn w:val="DefaultParagraphFont"/>
    <w:link w:val="FootnoteText"/>
    <w:semiHidden/>
    <w:rsid w:val="000103FF"/>
    <w:rPr>
      <w:sz w:val="20"/>
      <w:szCs w:val="20"/>
    </w:rPr>
  </w:style>
  <w:style w:type="character" w:styleId="FootnoteReference">
    <w:name w:val="footnote reference"/>
    <w:basedOn w:val="DefaultParagraphFont"/>
    <w:semiHidden/>
    <w:unhideWhenUsed/>
    <w:rsid w:val="000103FF"/>
    <w:rPr>
      <w:vertAlign w:val="superscript"/>
    </w:rPr>
  </w:style>
  <w:style w:type="paragraph" w:styleId="Footer">
    <w:name w:val="footer"/>
    <w:basedOn w:val="Normal"/>
    <w:link w:val="FooterChar"/>
    <w:uiPriority w:val="99"/>
    <w:semiHidden/>
    <w:unhideWhenUsed/>
    <w:rsid w:val="00425C3D"/>
    <w:pPr>
      <w:overflowPunct w:val="0"/>
      <w:autoSpaceDE w:val="0"/>
      <w:autoSpaceDN w:val="0"/>
      <w:spacing w:after="0" w:line="240" w:lineRule="auto"/>
    </w:pPr>
    <w:rPr>
      <w:rFonts w:ascii="Times New Roman" w:hAnsi="Times New Roman" w:cs="Times New Roman"/>
      <w:caps/>
      <w:sz w:val="16"/>
      <w:szCs w:val="16"/>
      <w:lang w:eastAsia="en-US"/>
    </w:rPr>
  </w:style>
  <w:style w:type="character" w:customStyle="1" w:styleId="FooterChar">
    <w:name w:val="Footer Char"/>
    <w:basedOn w:val="DefaultParagraphFont"/>
    <w:link w:val="Footer"/>
    <w:uiPriority w:val="99"/>
    <w:semiHidden/>
    <w:rsid w:val="00425C3D"/>
    <w:rPr>
      <w:rFonts w:ascii="Times New Roman" w:hAnsi="Times New Roman" w:cs="Times New Roman"/>
      <w:caps/>
      <w:sz w:val="16"/>
      <w:szCs w:val="16"/>
      <w:lang w:eastAsia="en-US"/>
    </w:rPr>
  </w:style>
  <w:style w:type="paragraph" w:customStyle="1" w:styleId="Title3">
    <w:name w:val="Title 3"/>
    <w:basedOn w:val="Normal"/>
    <w:next w:val="Normal"/>
    <w:rsid w:val="0006455C"/>
    <w:pPr>
      <w:tabs>
        <w:tab w:val="left" w:pos="567"/>
        <w:tab w:val="left" w:pos="1134"/>
        <w:tab w:val="left" w:pos="1701"/>
        <w:tab w:val="left" w:pos="2268"/>
        <w:tab w:val="left" w:pos="2835"/>
      </w:tabs>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sz w:val="28"/>
      <w:szCs w:val="20"/>
      <w:lang w:val="en-GB" w:eastAsia="en-US"/>
    </w:rPr>
  </w:style>
  <w:style w:type="paragraph" w:customStyle="1" w:styleId="Title4">
    <w:name w:val="Title 4"/>
    <w:basedOn w:val="Title3"/>
    <w:next w:val="Heading1"/>
    <w:rsid w:val="0006455C"/>
    <w:rPr>
      <w:b/>
    </w:rPr>
  </w:style>
  <w:style w:type="paragraph" w:styleId="BalloonText">
    <w:name w:val="Balloon Text"/>
    <w:basedOn w:val="Normal"/>
    <w:link w:val="BalloonTextChar"/>
    <w:uiPriority w:val="99"/>
    <w:semiHidden/>
    <w:unhideWhenUsed/>
    <w:rsid w:val="004734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4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857749">
      <w:bodyDiv w:val="1"/>
      <w:marLeft w:val="0"/>
      <w:marRight w:val="0"/>
      <w:marTop w:val="22"/>
      <w:marBottom w:val="22"/>
      <w:divBdr>
        <w:top w:val="none" w:sz="0" w:space="0" w:color="auto"/>
        <w:left w:val="none" w:sz="0" w:space="0" w:color="auto"/>
        <w:bottom w:val="none" w:sz="0" w:space="0" w:color="auto"/>
        <w:right w:val="none" w:sz="0" w:space="0" w:color="auto"/>
      </w:divBdr>
      <w:divsChild>
        <w:div w:id="750347568">
          <w:marLeft w:val="0"/>
          <w:marRight w:val="0"/>
          <w:marTop w:val="0"/>
          <w:marBottom w:val="0"/>
          <w:divBdr>
            <w:top w:val="none" w:sz="0" w:space="0" w:color="auto"/>
            <w:left w:val="none" w:sz="0" w:space="0" w:color="auto"/>
            <w:bottom w:val="none" w:sz="0" w:space="0" w:color="auto"/>
            <w:right w:val="none" w:sz="0" w:space="0" w:color="auto"/>
          </w:divBdr>
          <w:divsChild>
            <w:div w:id="1164013604">
              <w:marLeft w:val="0"/>
              <w:marRight w:val="0"/>
              <w:marTop w:val="0"/>
              <w:marBottom w:val="0"/>
              <w:divBdr>
                <w:top w:val="none" w:sz="0" w:space="0" w:color="auto"/>
                <w:left w:val="none" w:sz="0" w:space="0" w:color="auto"/>
                <w:bottom w:val="none" w:sz="0" w:space="0" w:color="auto"/>
                <w:right w:val="none" w:sz="0" w:space="0" w:color="auto"/>
              </w:divBdr>
              <w:divsChild>
                <w:div w:id="292446627">
                  <w:marLeft w:val="0"/>
                  <w:marRight w:val="0"/>
                  <w:marTop w:val="0"/>
                  <w:marBottom w:val="0"/>
                  <w:divBdr>
                    <w:top w:val="none" w:sz="0" w:space="0" w:color="auto"/>
                    <w:left w:val="none" w:sz="0" w:space="0" w:color="auto"/>
                    <w:bottom w:val="none" w:sz="0" w:space="0" w:color="auto"/>
                    <w:right w:val="none" w:sz="0" w:space="0" w:color="auto"/>
                  </w:divBdr>
                  <w:divsChild>
                    <w:div w:id="44715961">
                      <w:marLeft w:val="0"/>
                      <w:marRight w:val="0"/>
                      <w:marTop w:val="0"/>
                      <w:marBottom w:val="0"/>
                      <w:divBdr>
                        <w:top w:val="none" w:sz="0" w:space="0" w:color="auto"/>
                        <w:left w:val="none" w:sz="0" w:space="0" w:color="auto"/>
                        <w:bottom w:val="none" w:sz="0" w:space="0" w:color="auto"/>
                        <w:right w:val="none" w:sz="0" w:space="0" w:color="auto"/>
                      </w:divBdr>
                      <w:divsChild>
                        <w:div w:id="1214003908">
                          <w:marLeft w:val="1313"/>
                          <w:marRight w:val="1895"/>
                          <w:marTop w:val="0"/>
                          <w:marBottom w:val="0"/>
                          <w:divBdr>
                            <w:top w:val="none" w:sz="0" w:space="0" w:color="auto"/>
                            <w:left w:val="none" w:sz="0" w:space="0" w:color="auto"/>
                            <w:bottom w:val="none" w:sz="0" w:space="0" w:color="auto"/>
                            <w:right w:val="none" w:sz="0" w:space="0" w:color="auto"/>
                          </w:divBdr>
                          <w:divsChild>
                            <w:div w:id="1540044709">
                              <w:marLeft w:val="0"/>
                              <w:marRight w:val="0"/>
                              <w:marTop w:val="0"/>
                              <w:marBottom w:val="0"/>
                              <w:divBdr>
                                <w:top w:val="none" w:sz="0" w:space="0" w:color="auto"/>
                                <w:left w:val="none" w:sz="0" w:space="0" w:color="auto"/>
                                <w:bottom w:val="none" w:sz="0" w:space="0" w:color="auto"/>
                                <w:right w:val="none" w:sz="0" w:space="0" w:color="auto"/>
                              </w:divBdr>
                              <w:divsChild>
                                <w:div w:id="1638485327">
                                  <w:marLeft w:val="0"/>
                                  <w:marRight w:val="0"/>
                                  <w:marTop w:val="0"/>
                                  <w:marBottom w:val="0"/>
                                  <w:divBdr>
                                    <w:top w:val="none" w:sz="0" w:space="0" w:color="auto"/>
                                    <w:left w:val="none" w:sz="0" w:space="0" w:color="auto"/>
                                    <w:bottom w:val="none" w:sz="0" w:space="0" w:color="auto"/>
                                    <w:right w:val="none" w:sz="0" w:space="0" w:color="auto"/>
                                  </w:divBdr>
                                  <w:divsChild>
                                    <w:div w:id="611329763">
                                      <w:marLeft w:val="0"/>
                                      <w:marRight w:val="0"/>
                                      <w:marTop w:val="0"/>
                                      <w:marBottom w:val="0"/>
                                      <w:divBdr>
                                        <w:top w:val="none" w:sz="0" w:space="0" w:color="auto"/>
                                        <w:left w:val="none" w:sz="0" w:space="0" w:color="auto"/>
                                        <w:bottom w:val="none" w:sz="0" w:space="0" w:color="auto"/>
                                        <w:right w:val="none" w:sz="0" w:space="0" w:color="auto"/>
                                      </w:divBdr>
                                      <w:divsChild>
                                        <w:div w:id="1878423034">
                                          <w:marLeft w:val="0"/>
                                          <w:marRight w:val="0"/>
                                          <w:marTop w:val="0"/>
                                          <w:marBottom w:val="0"/>
                                          <w:divBdr>
                                            <w:top w:val="none" w:sz="0" w:space="0" w:color="auto"/>
                                            <w:left w:val="none" w:sz="0" w:space="0" w:color="auto"/>
                                            <w:bottom w:val="none" w:sz="0" w:space="0" w:color="auto"/>
                                            <w:right w:val="none" w:sz="0" w:space="0" w:color="auto"/>
                                          </w:divBdr>
                                          <w:divsChild>
                                            <w:div w:id="1793403346">
                                              <w:marLeft w:val="0"/>
                                              <w:marRight w:val="0"/>
                                              <w:marTop w:val="0"/>
                                              <w:marBottom w:val="0"/>
                                              <w:divBdr>
                                                <w:top w:val="none" w:sz="0" w:space="0" w:color="auto"/>
                                                <w:left w:val="none" w:sz="0" w:space="0" w:color="auto"/>
                                                <w:bottom w:val="none" w:sz="0" w:space="0" w:color="auto"/>
                                                <w:right w:val="none" w:sz="0" w:space="0" w:color="auto"/>
                                              </w:divBdr>
                                              <w:divsChild>
                                                <w:div w:id="188030662">
                                                  <w:marLeft w:val="0"/>
                                                  <w:marRight w:val="0"/>
                                                  <w:marTop w:val="0"/>
                                                  <w:marBottom w:val="0"/>
                                                  <w:divBdr>
                                                    <w:top w:val="none" w:sz="0" w:space="0" w:color="auto"/>
                                                    <w:left w:val="none" w:sz="0" w:space="0" w:color="auto"/>
                                                    <w:bottom w:val="none" w:sz="0" w:space="0" w:color="auto"/>
                                                    <w:right w:val="none" w:sz="0" w:space="0" w:color="auto"/>
                                                  </w:divBdr>
                                                </w:div>
                                                <w:div w:id="52679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4430823">
      <w:bodyDiv w:val="1"/>
      <w:marLeft w:val="0"/>
      <w:marRight w:val="0"/>
      <w:marTop w:val="0"/>
      <w:marBottom w:val="0"/>
      <w:divBdr>
        <w:top w:val="none" w:sz="0" w:space="0" w:color="auto"/>
        <w:left w:val="none" w:sz="0" w:space="0" w:color="auto"/>
        <w:bottom w:val="none" w:sz="0" w:space="0" w:color="auto"/>
        <w:right w:val="none" w:sz="0" w:space="0" w:color="auto"/>
      </w:divBdr>
    </w:div>
    <w:div w:id="431826923">
      <w:bodyDiv w:val="1"/>
      <w:marLeft w:val="0"/>
      <w:marRight w:val="0"/>
      <w:marTop w:val="0"/>
      <w:marBottom w:val="0"/>
      <w:divBdr>
        <w:top w:val="none" w:sz="0" w:space="0" w:color="auto"/>
        <w:left w:val="none" w:sz="0" w:space="0" w:color="auto"/>
        <w:bottom w:val="none" w:sz="0" w:space="0" w:color="auto"/>
        <w:right w:val="none" w:sz="0" w:space="0" w:color="auto"/>
      </w:divBdr>
      <w:divsChild>
        <w:div w:id="488718264">
          <w:marLeft w:val="0"/>
          <w:marRight w:val="0"/>
          <w:marTop w:val="0"/>
          <w:marBottom w:val="0"/>
          <w:divBdr>
            <w:top w:val="none" w:sz="0" w:space="0" w:color="auto"/>
            <w:left w:val="none" w:sz="0" w:space="0" w:color="auto"/>
            <w:bottom w:val="none" w:sz="0" w:space="0" w:color="auto"/>
            <w:right w:val="none" w:sz="0" w:space="0" w:color="auto"/>
          </w:divBdr>
          <w:divsChild>
            <w:div w:id="57754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53585976">
      <w:bodyDiv w:val="1"/>
      <w:marLeft w:val="0"/>
      <w:marRight w:val="0"/>
      <w:marTop w:val="0"/>
      <w:marBottom w:val="0"/>
      <w:divBdr>
        <w:top w:val="none" w:sz="0" w:space="0" w:color="auto"/>
        <w:left w:val="none" w:sz="0" w:space="0" w:color="auto"/>
        <w:bottom w:val="none" w:sz="0" w:space="0" w:color="auto"/>
        <w:right w:val="none" w:sz="0" w:space="0" w:color="auto"/>
      </w:divBdr>
    </w:div>
    <w:div w:id="987589281">
      <w:bodyDiv w:val="1"/>
      <w:marLeft w:val="0"/>
      <w:marRight w:val="0"/>
      <w:marTop w:val="0"/>
      <w:marBottom w:val="0"/>
      <w:divBdr>
        <w:top w:val="none" w:sz="0" w:space="0" w:color="auto"/>
        <w:left w:val="none" w:sz="0" w:space="0" w:color="auto"/>
        <w:bottom w:val="none" w:sz="0" w:space="0" w:color="auto"/>
        <w:right w:val="none" w:sz="0" w:space="0" w:color="auto"/>
      </w:divBdr>
    </w:div>
    <w:div w:id="1034307416">
      <w:bodyDiv w:val="1"/>
      <w:marLeft w:val="0"/>
      <w:marRight w:val="0"/>
      <w:marTop w:val="0"/>
      <w:marBottom w:val="0"/>
      <w:divBdr>
        <w:top w:val="none" w:sz="0" w:space="0" w:color="auto"/>
        <w:left w:val="none" w:sz="0" w:space="0" w:color="auto"/>
        <w:bottom w:val="none" w:sz="0" w:space="0" w:color="auto"/>
        <w:right w:val="none" w:sz="0" w:space="0" w:color="auto"/>
      </w:divBdr>
      <w:divsChild>
        <w:div w:id="350961580">
          <w:marLeft w:val="0"/>
          <w:marRight w:val="0"/>
          <w:marTop w:val="0"/>
          <w:marBottom w:val="0"/>
          <w:divBdr>
            <w:top w:val="none" w:sz="0" w:space="0" w:color="auto"/>
            <w:left w:val="none" w:sz="0" w:space="0" w:color="auto"/>
            <w:bottom w:val="none" w:sz="0" w:space="0" w:color="auto"/>
            <w:right w:val="none" w:sz="0" w:space="0" w:color="auto"/>
          </w:divBdr>
          <w:divsChild>
            <w:div w:id="452597325">
              <w:blockQuote w:val="1"/>
              <w:marLeft w:val="720"/>
              <w:marRight w:val="720"/>
              <w:marTop w:val="100"/>
              <w:marBottom w:val="100"/>
              <w:divBdr>
                <w:top w:val="none" w:sz="0" w:space="0" w:color="auto"/>
                <w:left w:val="none" w:sz="0" w:space="0" w:color="auto"/>
                <w:bottom w:val="none" w:sz="0" w:space="0" w:color="auto"/>
                <w:right w:val="none" w:sz="0" w:space="0" w:color="auto"/>
              </w:divBdr>
            </w:div>
            <w:div w:id="6226204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70543001">
      <w:bodyDiv w:val="1"/>
      <w:marLeft w:val="0"/>
      <w:marRight w:val="0"/>
      <w:marTop w:val="0"/>
      <w:marBottom w:val="0"/>
      <w:divBdr>
        <w:top w:val="none" w:sz="0" w:space="0" w:color="auto"/>
        <w:left w:val="none" w:sz="0" w:space="0" w:color="auto"/>
        <w:bottom w:val="none" w:sz="0" w:space="0" w:color="auto"/>
        <w:right w:val="none" w:sz="0" w:space="0" w:color="auto"/>
      </w:divBdr>
    </w:div>
    <w:div w:id="1092429819">
      <w:bodyDiv w:val="1"/>
      <w:marLeft w:val="0"/>
      <w:marRight w:val="0"/>
      <w:marTop w:val="0"/>
      <w:marBottom w:val="0"/>
      <w:divBdr>
        <w:top w:val="none" w:sz="0" w:space="0" w:color="auto"/>
        <w:left w:val="none" w:sz="0" w:space="0" w:color="auto"/>
        <w:bottom w:val="none" w:sz="0" w:space="0" w:color="auto"/>
        <w:right w:val="none" w:sz="0" w:space="0" w:color="auto"/>
      </w:divBdr>
      <w:divsChild>
        <w:div w:id="1778215628">
          <w:marLeft w:val="0"/>
          <w:marRight w:val="0"/>
          <w:marTop w:val="0"/>
          <w:marBottom w:val="0"/>
          <w:divBdr>
            <w:top w:val="none" w:sz="0" w:space="0" w:color="auto"/>
            <w:left w:val="single" w:sz="8" w:space="0" w:color="F1F1F1"/>
            <w:bottom w:val="none" w:sz="0" w:space="0" w:color="auto"/>
            <w:right w:val="single" w:sz="8" w:space="0" w:color="F1F1F1"/>
          </w:divBdr>
          <w:divsChild>
            <w:div w:id="884949606">
              <w:marLeft w:val="0"/>
              <w:marRight w:val="0"/>
              <w:marTop w:val="0"/>
              <w:marBottom w:val="0"/>
              <w:divBdr>
                <w:top w:val="none" w:sz="0" w:space="0" w:color="auto"/>
                <w:left w:val="none" w:sz="0" w:space="0" w:color="auto"/>
                <w:bottom w:val="none" w:sz="0" w:space="0" w:color="auto"/>
                <w:right w:val="none" w:sz="0" w:space="0" w:color="auto"/>
              </w:divBdr>
              <w:divsChild>
                <w:div w:id="1916669347">
                  <w:marLeft w:val="0"/>
                  <w:marRight w:val="0"/>
                  <w:marTop w:val="0"/>
                  <w:marBottom w:val="0"/>
                  <w:divBdr>
                    <w:top w:val="none" w:sz="0" w:space="0" w:color="auto"/>
                    <w:left w:val="none" w:sz="0" w:space="0" w:color="auto"/>
                    <w:bottom w:val="none" w:sz="0" w:space="0" w:color="auto"/>
                    <w:right w:val="none" w:sz="0" w:space="0" w:color="auto"/>
                  </w:divBdr>
                  <w:divsChild>
                    <w:div w:id="58688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891955">
      <w:bodyDiv w:val="1"/>
      <w:marLeft w:val="0"/>
      <w:marRight w:val="0"/>
      <w:marTop w:val="0"/>
      <w:marBottom w:val="0"/>
      <w:divBdr>
        <w:top w:val="none" w:sz="0" w:space="0" w:color="auto"/>
        <w:left w:val="none" w:sz="0" w:space="0" w:color="auto"/>
        <w:bottom w:val="none" w:sz="0" w:space="0" w:color="auto"/>
        <w:right w:val="none" w:sz="0" w:space="0" w:color="auto"/>
      </w:divBdr>
      <w:divsChild>
        <w:div w:id="340012525">
          <w:marLeft w:val="0"/>
          <w:marRight w:val="0"/>
          <w:marTop w:val="0"/>
          <w:marBottom w:val="0"/>
          <w:divBdr>
            <w:top w:val="none" w:sz="0" w:space="0" w:color="auto"/>
            <w:left w:val="none" w:sz="0" w:space="0" w:color="auto"/>
            <w:bottom w:val="none" w:sz="0" w:space="0" w:color="auto"/>
            <w:right w:val="none" w:sz="0" w:space="0" w:color="auto"/>
          </w:divBdr>
          <w:divsChild>
            <w:div w:id="158466709">
              <w:marLeft w:val="0"/>
              <w:marRight w:val="0"/>
              <w:marTop w:val="0"/>
              <w:marBottom w:val="0"/>
              <w:divBdr>
                <w:top w:val="none" w:sz="0" w:space="0" w:color="auto"/>
                <w:left w:val="none" w:sz="0" w:space="0" w:color="auto"/>
                <w:bottom w:val="none" w:sz="0" w:space="0" w:color="auto"/>
                <w:right w:val="none" w:sz="0" w:space="0" w:color="auto"/>
              </w:divBdr>
              <w:divsChild>
                <w:div w:id="2051102786">
                  <w:marLeft w:val="0"/>
                  <w:marRight w:val="0"/>
                  <w:marTop w:val="0"/>
                  <w:marBottom w:val="0"/>
                  <w:divBdr>
                    <w:top w:val="none" w:sz="0" w:space="0" w:color="auto"/>
                    <w:left w:val="none" w:sz="0" w:space="0" w:color="auto"/>
                    <w:bottom w:val="none" w:sz="0" w:space="0" w:color="auto"/>
                    <w:right w:val="none" w:sz="0" w:space="0" w:color="auto"/>
                  </w:divBdr>
                  <w:divsChild>
                    <w:div w:id="1557274402">
                      <w:marLeft w:val="0"/>
                      <w:marRight w:val="0"/>
                      <w:marTop w:val="0"/>
                      <w:marBottom w:val="0"/>
                      <w:divBdr>
                        <w:top w:val="none" w:sz="0" w:space="0" w:color="auto"/>
                        <w:left w:val="none" w:sz="0" w:space="0" w:color="auto"/>
                        <w:bottom w:val="none" w:sz="0" w:space="0" w:color="auto"/>
                        <w:right w:val="none" w:sz="0" w:space="0" w:color="auto"/>
                      </w:divBdr>
                      <w:divsChild>
                        <w:div w:id="939071435">
                          <w:marLeft w:val="0"/>
                          <w:marRight w:val="0"/>
                          <w:marTop w:val="0"/>
                          <w:marBottom w:val="0"/>
                          <w:divBdr>
                            <w:top w:val="none" w:sz="0" w:space="0" w:color="auto"/>
                            <w:left w:val="none" w:sz="0" w:space="0" w:color="auto"/>
                            <w:bottom w:val="none" w:sz="0" w:space="0" w:color="auto"/>
                            <w:right w:val="none" w:sz="0" w:space="0" w:color="auto"/>
                          </w:divBdr>
                          <w:divsChild>
                            <w:div w:id="18718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111794">
      <w:bodyDiv w:val="1"/>
      <w:marLeft w:val="0"/>
      <w:marRight w:val="0"/>
      <w:marTop w:val="0"/>
      <w:marBottom w:val="0"/>
      <w:divBdr>
        <w:top w:val="none" w:sz="0" w:space="0" w:color="auto"/>
        <w:left w:val="none" w:sz="0" w:space="0" w:color="auto"/>
        <w:bottom w:val="none" w:sz="0" w:space="0" w:color="auto"/>
        <w:right w:val="none" w:sz="0" w:space="0" w:color="auto"/>
      </w:divBdr>
    </w:div>
    <w:div w:id="1798601111">
      <w:bodyDiv w:val="1"/>
      <w:marLeft w:val="0"/>
      <w:marRight w:val="0"/>
      <w:marTop w:val="0"/>
      <w:marBottom w:val="0"/>
      <w:divBdr>
        <w:top w:val="none" w:sz="0" w:space="0" w:color="auto"/>
        <w:left w:val="none" w:sz="0" w:space="0" w:color="auto"/>
        <w:bottom w:val="none" w:sz="0" w:space="0" w:color="auto"/>
        <w:right w:val="none" w:sz="0" w:space="0" w:color="auto"/>
      </w:divBdr>
      <w:divsChild>
        <w:div w:id="1510291703">
          <w:marLeft w:val="0"/>
          <w:marRight w:val="0"/>
          <w:marTop w:val="0"/>
          <w:marBottom w:val="0"/>
          <w:divBdr>
            <w:top w:val="none" w:sz="0" w:space="0" w:color="auto"/>
            <w:left w:val="single" w:sz="8" w:space="0" w:color="F1F1F1"/>
            <w:bottom w:val="none" w:sz="0" w:space="0" w:color="auto"/>
            <w:right w:val="single" w:sz="8" w:space="0" w:color="F1F1F1"/>
          </w:divBdr>
          <w:divsChild>
            <w:div w:id="1162427559">
              <w:marLeft w:val="0"/>
              <w:marRight w:val="0"/>
              <w:marTop w:val="0"/>
              <w:marBottom w:val="0"/>
              <w:divBdr>
                <w:top w:val="none" w:sz="0" w:space="0" w:color="auto"/>
                <w:left w:val="none" w:sz="0" w:space="0" w:color="auto"/>
                <w:bottom w:val="none" w:sz="0" w:space="0" w:color="auto"/>
                <w:right w:val="none" w:sz="0" w:space="0" w:color="auto"/>
              </w:divBdr>
              <w:divsChild>
                <w:div w:id="869294999">
                  <w:marLeft w:val="0"/>
                  <w:marRight w:val="0"/>
                  <w:marTop w:val="0"/>
                  <w:marBottom w:val="0"/>
                  <w:divBdr>
                    <w:top w:val="none" w:sz="0" w:space="0" w:color="auto"/>
                    <w:left w:val="none" w:sz="0" w:space="0" w:color="auto"/>
                    <w:bottom w:val="none" w:sz="0" w:space="0" w:color="auto"/>
                    <w:right w:val="none" w:sz="0" w:space="0" w:color="auto"/>
                  </w:divBdr>
                  <w:divsChild>
                    <w:div w:id="42161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395755">
      <w:bodyDiv w:val="1"/>
      <w:marLeft w:val="0"/>
      <w:marRight w:val="0"/>
      <w:marTop w:val="0"/>
      <w:marBottom w:val="0"/>
      <w:divBdr>
        <w:top w:val="none" w:sz="0" w:space="0" w:color="auto"/>
        <w:left w:val="none" w:sz="0" w:space="0" w:color="auto"/>
        <w:bottom w:val="none" w:sz="0" w:space="0" w:color="auto"/>
        <w:right w:val="none" w:sz="0" w:space="0" w:color="auto"/>
      </w:divBdr>
    </w:div>
    <w:div w:id="1980769775">
      <w:bodyDiv w:val="1"/>
      <w:marLeft w:val="0"/>
      <w:marRight w:val="0"/>
      <w:marTop w:val="0"/>
      <w:marBottom w:val="0"/>
      <w:divBdr>
        <w:top w:val="none" w:sz="0" w:space="0" w:color="auto"/>
        <w:left w:val="none" w:sz="0" w:space="0" w:color="auto"/>
        <w:bottom w:val="none" w:sz="0" w:space="0" w:color="auto"/>
        <w:right w:val="none" w:sz="0" w:space="0" w:color="auto"/>
      </w:divBdr>
    </w:div>
    <w:div w:id="199144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tu.int/en/ITU-T/extcoop/cits/Documents/Meeting-20111214-Geneva/004%20ITS%20Standards%20in%20CCSA.pdf"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itu.int/en/ITU-T/extcoop/cits/Documents/Meeting-20111214-Geneva/009%20Proposal%20of%20Approach%20for%20Standardization%20of%20ITS%20Communications.pdf" TargetMode="External"/><Relationship Id="rId17" Type="http://schemas.openxmlformats.org/officeDocument/2006/relationships/hyperlink" Target="http://www.itu.int/ITU-R/index.asp?category=study-groups&amp;rlink=rsg5http://www.itu.int/en/ITU-T/extcoop/cits/Documents/005%20ITU-R%20WP5A%20comments%20on%20TOR%20of%20Collaboration%20on%20ITS%20Communication%20Standards.docx&amp;lang=en" TargetMode="External"/><Relationship Id="rId2" Type="http://schemas.openxmlformats.org/officeDocument/2006/relationships/numbering" Target="numbering.xml"/><Relationship Id="rId16" Type="http://schemas.openxmlformats.org/officeDocument/2006/relationships/hyperlink" Target="http://www.itu.int/en/ITU-T/extcoop/cits/Documents/Meeting-20111214-Geneva/006%20ITU-T%20SG16%20Approval%20of%20ToR%20of%20Collaboration%20on%20ITS%20Communication%20Standards.doc.docx"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en/ITU-T/extcoop/cits/Documents/Meeting-20111214-Geneva/000%20List%20of%20participants.pdf" TargetMode="External"/><Relationship Id="rId5" Type="http://schemas.openxmlformats.org/officeDocument/2006/relationships/settings" Target="settings.xml"/><Relationship Id="rId15" Type="http://schemas.openxmlformats.org/officeDocument/2006/relationships/hyperlink" Target="http://www.itu.int/en/ITU-T/extcoop/cits/Documents/Meeting-20111214-Geneva/003%20Draft%20TOR.docx" TargetMode="External"/><Relationship Id="rId10" Type="http://schemas.openxmlformats.org/officeDocument/2006/relationships/hyperlink" Target="http://www.itu.int/en/ITU-T/extcoop/cits/Pages/default.asp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itu.int/md/T09-TSB-CIR-0239/en" TargetMode="External"/><Relationship Id="rId14" Type="http://schemas.openxmlformats.org/officeDocument/2006/relationships/hyperlink" Target="http://www.itu.int/en/ITU-T/extcoop/cits/Documents/Meeting-20111214-Geneva/007%20Convergence%20to%20IPv6%20in%20Intelligent%20Transport%20Systems.docx" TargetMode="External"/><Relationship Id="rId22"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3" Type="http://schemas.openxmlformats.org/officeDocument/2006/relationships/hyperlink" Target="http://www.itu.int/oth/T0404000001/en" TargetMode="External"/><Relationship Id="rId2" Type="http://schemas.openxmlformats.org/officeDocument/2006/relationships/hyperlink" Target="http://www.itu.int/en/ITU-T/ipr/Pages/policy.aspx" TargetMode="External"/><Relationship Id="rId1" Type="http://schemas.openxmlformats.org/officeDocument/2006/relationships/hyperlink" Target="http://itu.int/memb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ource xmlns="12c98d68-ac85-44e7-bf24-1eee02f47aef" xsi:nil="true"/>
    <_x0077_t03 xmlns="12c98d68-ac85-44e7-bf24-1eee02f47aef" xsi:nil="true"/>
    <u39c xmlns="12c98d68-ac85-44e7-bf24-1eee02f47aef"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2FE5DF7E4F1D4ABEF6D9BF0222E8B9" ma:contentTypeVersion="5" ma:contentTypeDescription="Create a new document." ma:contentTypeScope="" ma:versionID="199eaf83e3b97bfcc0fadc3e65609365">
  <xsd:schema xmlns:xsd="http://www.w3.org/2001/XMLSchema" xmlns:xs="http://www.w3.org/2001/XMLSchema" xmlns:p="http://schemas.microsoft.com/office/2006/metadata/properties" xmlns:ns1="http://schemas.microsoft.com/sharepoint/v3" xmlns:ns2="12c98d68-ac85-44e7-bf24-1eee02f47aef" xmlns:ns3="07f874d8-1985-4211-bd75-0b16975e87a8" targetNamespace="http://schemas.microsoft.com/office/2006/metadata/properties" ma:root="true" ma:fieldsID="c06e2c992c9aec6ad288ab0d48a8a040" ns1:_="" ns2:_="" ns3:_="">
    <xsd:import namespace="http://schemas.microsoft.com/sharepoint/v3"/>
    <xsd:import namespace="12c98d68-ac85-44e7-bf24-1eee02f47aef"/>
    <xsd:import namespace="07f874d8-1985-4211-bd75-0b16975e87a8"/>
    <xsd:element name="properties">
      <xsd:complexType>
        <xsd:sequence>
          <xsd:element name="documentManagement">
            <xsd:complexType>
              <xsd:all>
                <xsd:element ref="ns1:PublishingStartDate" minOccurs="0"/>
                <xsd:element ref="ns1:PublishingExpirationDate" minOccurs="0"/>
                <xsd:element ref="ns2:Source" minOccurs="0"/>
                <xsd:element ref="ns2:_x0077_t03" minOccurs="0"/>
                <xsd:element ref="ns2:u39c"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c98d68-ac85-44e7-bf24-1eee02f47aef" elementFormDefault="qualified">
    <xsd:import namespace="http://schemas.microsoft.com/office/2006/documentManagement/types"/>
    <xsd:import namespace="http://schemas.microsoft.com/office/infopath/2007/PartnerControls"/>
    <xsd:element name="Source" ma:index="10" nillable="true" ma:displayName="Source" ma:internalName="Source">
      <xsd:simpleType>
        <xsd:restriction base="dms:Text">
          <xsd:maxLength value="255"/>
        </xsd:restriction>
      </xsd:simpleType>
    </xsd:element>
    <xsd:element name="_x0077_t03" ma:index="11" nillable="true" ma:displayName="Title" ma:internalName="_x0077_t03">
      <xsd:simpleType>
        <xsd:restriction base="dms:Text"/>
      </xsd:simpleType>
    </xsd:element>
    <xsd:element name="u39c" ma:index="12" nillable="true" ma:displayName="Source" ma:internalName="u39c">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f874d8-1985-4211-bd75-0b16975e87a8"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CA936C-2607-45A1-99E2-C7877B84BD4B}"/>
</file>

<file path=customXml/itemProps2.xml><?xml version="1.0" encoding="utf-8"?>
<ds:datastoreItem xmlns:ds="http://schemas.openxmlformats.org/officeDocument/2006/customXml" ds:itemID="{6F66C58C-3854-4C37-9E01-DEBE81FEC5C2}"/>
</file>

<file path=customXml/itemProps3.xml><?xml version="1.0" encoding="utf-8"?>
<ds:datastoreItem xmlns:ds="http://schemas.openxmlformats.org/officeDocument/2006/customXml" ds:itemID="{05CB81FD-4846-462D-8D17-0833B1AE9059}"/>
</file>

<file path=customXml/itemProps4.xml><?xml version="1.0" encoding="utf-8"?>
<ds:datastoreItem xmlns:ds="http://schemas.openxmlformats.org/officeDocument/2006/customXml" ds:itemID="{8CA60151-BDF3-4FD4-9E7E-FB99AC3E8ECB}"/>
</file>

<file path=docProps/app.xml><?xml version="1.0" encoding="utf-8"?>
<Properties xmlns="http://schemas.openxmlformats.org/officeDocument/2006/extended-properties" xmlns:vt="http://schemas.openxmlformats.org/officeDocument/2006/docPropsVTypes">
  <Template>Normal.dotm</Template>
  <TotalTime>0</TotalTime>
  <Pages>9</Pages>
  <Words>3720</Words>
  <Characters>21209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24880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scholl</dc:creator>
  <cp:lastModifiedBy>scholl</cp:lastModifiedBy>
  <cp:revision>2</cp:revision>
  <dcterms:created xsi:type="dcterms:W3CDTF">2012-01-06T06:01:00Z</dcterms:created>
  <dcterms:modified xsi:type="dcterms:W3CDTF">2012-01-06T06:01:00Z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0x0101000B2FE5DF7E4F1D4ABEF6D9BF0222E8B9</vt:lpwstr>
  </property>
  <property fmtid="{D5CDD505-2E9C-101B-9397-08002B2CF9AE}" pid="3" name="Order">
    <vt:r8>2400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