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1BADF601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</w:t>
            </w:r>
            <w:r w:rsidR="00D07783">
              <w:rPr>
                <w:sz w:val="32"/>
              </w:rPr>
              <w:t>2</w:t>
            </w:r>
          </w:p>
        </w:tc>
      </w:tr>
      <w:bookmarkEnd w:id="2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66C37A31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D07783">
              <w:t>29</w:t>
            </w:r>
            <w:r w:rsidR="00BB7C9A">
              <w:t xml:space="preserve"> </w:t>
            </w:r>
            <w:r w:rsidR="00D07783">
              <w:t xml:space="preserve">August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CCEB4DF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8C37CA" w:rsidRPr="0082029E">
              <w:rPr>
                <w:b/>
                <w:bCs/>
              </w:rPr>
              <w:t xml:space="preserve"> </w:t>
            </w:r>
            <w:hyperlink r:id="rId12" w:history="1">
              <w:r w:rsidR="00AA3C1F" w:rsidRPr="004C3476">
                <w:rPr>
                  <w:rStyle w:val="Hyperlink"/>
                  <w:sz w:val="23"/>
                  <w:szCs w:val="23"/>
                </w:rPr>
                <w:t>SCV</w:t>
              </w:r>
              <w:r w:rsidR="00AA3C1F" w:rsidRPr="004C3476">
                <w:rPr>
                  <w:rStyle w:val="Hyperlink"/>
                  <w:sz w:val="23"/>
                  <w:szCs w:val="23"/>
                </w:rPr>
                <w:t>-</w:t>
              </w:r>
              <w:r w:rsidR="00D07783">
                <w:rPr>
                  <w:rStyle w:val="Hyperlink"/>
                  <w:sz w:val="23"/>
                  <w:szCs w:val="23"/>
                </w:rPr>
                <w:t>LS5</w:t>
              </w:r>
            </w:hyperlink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1005E99A" w:rsidR="00CC3583" w:rsidRPr="00CC3583" w:rsidRDefault="00FB4BD0" w:rsidP="00CC3583">
            <w:r>
              <w:t>LS on d</w:t>
            </w:r>
            <w:r w:rsidR="00FB1AE3">
              <w:t>efinition</w:t>
            </w:r>
            <w:r w:rsidR="000924FB">
              <w:t xml:space="preserve">s proposed by </w:t>
            </w:r>
            <w:r w:rsidR="000924FB" w:rsidRPr="000924FB">
              <w:t>ITU-T SG2, SG11, SG12, SG16, SG17 and SG20</w:t>
            </w:r>
          </w:p>
        </w:tc>
      </w:tr>
      <w:bookmarkEnd w:id="0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2B3DC8CE" w:rsidR="00777FAB" w:rsidRDefault="000924FB" w:rsidP="00CA70EF">
            <w:pPr>
              <w:pStyle w:val="LSForAction"/>
            </w:pPr>
            <w:r>
              <w:rPr>
                <w:szCs w:val="24"/>
              </w:rPr>
              <w:t>ITU-T SG2, SG11, SG12, SG16, SG17 and SG20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3E0D3D6C" w:rsidR="00777FAB" w:rsidRDefault="003301B2" w:rsidP="00CA70EF">
            <w:r w:rsidRPr="003301B2">
              <w:t>CCT meeting (</w:t>
            </w:r>
            <w:r w:rsidR="000924FB">
              <w:t>21 July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3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3B8D13A4" w:rsidR="00FE3BB1" w:rsidRPr="007D57BD" w:rsidRDefault="000924FB">
                <w:r>
                  <w:t>Through t</w:t>
                </w:r>
                <w:r w:rsidRPr="007D57BD">
                  <w:t>his document</w:t>
                </w:r>
                <w:r w:rsidR="00864607">
                  <w:t>,</w:t>
                </w:r>
                <w:r w:rsidRPr="007D57BD">
                  <w:t xml:space="preserve"> </w:t>
                </w:r>
                <w:r>
                  <w:t>the CCT provides advice to ITU-T SG2, SG11, SG12, SG16, SG17 and SG20 with respect to the definitions contained in SCV-TD3</w:t>
                </w:r>
                <w:r>
                  <w:t>1.</w:t>
                </w:r>
              </w:p>
            </w:sdtContent>
          </w:sdt>
        </w:tc>
      </w:tr>
    </w:tbl>
    <w:p w14:paraId="471ED28B" w14:textId="76474485" w:rsidR="00DD4F87" w:rsidRDefault="00160C1A" w:rsidP="00D07783">
      <w:pPr>
        <w:jc w:val="both"/>
      </w:pPr>
      <w:r>
        <w:t xml:space="preserve">At their </w:t>
      </w:r>
      <w:r w:rsidR="00A33871">
        <w:t>21 July</w:t>
      </w:r>
      <w:r>
        <w:t xml:space="preserve"> 2023 meeting, the Coordination Committee for Terminology (CCT), which is composed by the Standardization Committee for Vocabulary (SCV), the Consultation Committee for Vocabulary (CCV) and ITU-D representatives, </w:t>
      </w:r>
      <w:r w:rsidR="00923637">
        <w:t xml:space="preserve">addressed </w:t>
      </w:r>
      <w:r w:rsidR="000924FB">
        <w:t xml:space="preserve">the definitions contained in </w:t>
      </w:r>
      <w:hyperlink r:id="rId15" w:history="1">
        <w:r w:rsidR="000924FB" w:rsidRPr="00A47B4E">
          <w:rPr>
            <w:rStyle w:val="Hyperlink"/>
            <w:rFonts w:ascii="Times New Roman" w:hAnsi="Times New Roman"/>
          </w:rPr>
          <w:t>SCV-TD</w:t>
        </w:r>
        <w:r w:rsidR="000924FB" w:rsidRPr="00A47B4E">
          <w:rPr>
            <w:rStyle w:val="Hyperlink"/>
            <w:rFonts w:ascii="Times New Roman" w:hAnsi="Times New Roman"/>
          </w:rPr>
          <w:t>3</w:t>
        </w:r>
        <w:r w:rsidR="000924FB" w:rsidRPr="00A47B4E">
          <w:rPr>
            <w:rStyle w:val="Hyperlink"/>
            <w:rFonts w:ascii="Times New Roman" w:hAnsi="Times New Roman"/>
          </w:rPr>
          <w:t>1</w:t>
        </w:r>
      </w:hyperlink>
      <w:r w:rsidR="000924FB">
        <w:t xml:space="preserve"> and the replies</w:t>
      </w:r>
      <w:r w:rsidR="00A33871">
        <w:t xml:space="preserve"> received to </w:t>
      </w:r>
      <w:hyperlink r:id="rId16" w:history="1">
        <w:r w:rsidR="00A33871" w:rsidRPr="00A33871">
          <w:rPr>
            <w:rStyle w:val="Hyperlink"/>
            <w:rFonts w:ascii="Times New Roman" w:hAnsi="Times New Roman"/>
          </w:rPr>
          <w:t>SCV-LS5</w:t>
        </w:r>
      </w:hyperlink>
      <w:r w:rsidR="00A33871">
        <w:t>.</w:t>
      </w:r>
    </w:p>
    <w:p w14:paraId="19F5B2AF" w14:textId="6E93E6B0" w:rsidR="002458A1" w:rsidRDefault="002458A1" w:rsidP="002458A1">
      <w:pPr>
        <w:jc w:val="both"/>
      </w:pPr>
      <w:r>
        <w:t xml:space="preserve">The CCT thanks the study groups for their </w:t>
      </w:r>
      <w:r>
        <w:t>liaison statements and the replies received.</w:t>
      </w:r>
    </w:p>
    <w:p w14:paraId="79BFC2EB" w14:textId="3FC28078" w:rsidR="002458A1" w:rsidRDefault="000A7678" w:rsidP="00D07783">
      <w:pPr>
        <w:jc w:val="both"/>
      </w:pPr>
      <w:r>
        <w:t xml:space="preserve">The </w:t>
      </w:r>
      <w:r w:rsidR="002458A1">
        <w:t>CCT</w:t>
      </w:r>
      <w:r>
        <w:t xml:space="preserve"> would like to advise </w:t>
      </w:r>
      <w:r w:rsidRPr="000924FB">
        <w:t>ITU-T SG2, SG11, SG12, SG16, SG17 and SG20</w:t>
      </w:r>
      <w:r>
        <w:t xml:space="preserve"> to consider aligning the definitions in accordance with the </w:t>
      </w:r>
      <w:r w:rsidR="002458A1">
        <w:t xml:space="preserve">comments contained in </w:t>
      </w:r>
      <w:hyperlink r:id="rId17" w:history="1">
        <w:r w:rsidR="002458A1" w:rsidRPr="00A47B4E">
          <w:rPr>
            <w:rStyle w:val="Hyperlink"/>
            <w:rFonts w:ascii="Times New Roman" w:hAnsi="Times New Roman"/>
          </w:rPr>
          <w:t>SCV-TD31</w:t>
        </w:r>
      </w:hyperlink>
      <w:r w:rsidR="002458A1">
        <w:t xml:space="preserve"> (Columns H and I – </w:t>
      </w:r>
      <w:r w:rsidR="002458A1">
        <w:t xml:space="preserve">The Excel sheet is </w:t>
      </w:r>
      <w:r w:rsidR="002458A1">
        <w:t xml:space="preserve">also </w:t>
      </w:r>
      <w:r w:rsidR="002458A1">
        <w:t>embedded below for convenience</w:t>
      </w:r>
      <w:r w:rsidR="002458A1">
        <w:t>).</w:t>
      </w:r>
    </w:p>
    <w:p w14:paraId="0B358A9B" w14:textId="77777777" w:rsidR="002458A1" w:rsidRDefault="002458A1" w:rsidP="00D07783">
      <w:pPr>
        <w:jc w:val="both"/>
      </w:pPr>
    </w:p>
    <w:p w14:paraId="0977050E" w14:textId="39EEFACC" w:rsidR="002458A1" w:rsidRDefault="002458A1" w:rsidP="002458A1">
      <w:pPr>
        <w:jc w:val="center"/>
      </w:pPr>
      <w:r>
        <w:object w:dxaOrig="1520" w:dyaOrig="988" w14:anchorId="4314C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75pt;height:49.5pt" o:ole="">
            <v:imagedata r:id="rId18" o:title=""/>
          </v:shape>
          <o:OLEObject Type="Embed" ProgID="Excel.Sheet.12" ShapeID="_x0000_i1027" DrawAspect="Icon" ObjectID="_1754832680" r:id="rId19"/>
        </w:object>
      </w:r>
    </w:p>
    <w:p w14:paraId="497A6B6E" w14:textId="4440936B" w:rsidR="002458A1" w:rsidRDefault="002458A1" w:rsidP="00D07783">
      <w:pPr>
        <w:jc w:val="both"/>
      </w:pPr>
      <w:r>
        <w:t xml:space="preserve">The CCT also advises ITU-T SG11 to consider the concerns expressed in </w:t>
      </w:r>
      <w:hyperlink r:id="rId20" w:history="1">
        <w:r w:rsidRPr="00D20B9A">
          <w:rPr>
            <w:rStyle w:val="Hyperlink"/>
          </w:rPr>
          <w:t>CCT/7</w:t>
        </w:r>
      </w:hyperlink>
      <w:r>
        <w:t xml:space="preserve"> with respect to the need to define the term 'abstract topology', and reminds ITU-T SG2 of </w:t>
      </w:r>
      <w:hyperlink r:id="rId21" w:history="1">
        <w:r w:rsidRPr="002458A1">
          <w:rPr>
            <w:rStyle w:val="Hyperlink"/>
            <w:rFonts w:ascii="Times New Roman" w:hAnsi="Times New Roman"/>
          </w:rPr>
          <w:t>SCV-LS6</w:t>
        </w:r>
      </w:hyperlink>
      <w:r>
        <w:t xml:space="preserve"> relative to the definitions of the </w:t>
      </w:r>
      <w:r w:rsidRPr="00EB37FD">
        <w:rPr>
          <w:lang w:eastAsia="en-US"/>
        </w:rPr>
        <w:t>terms 'Communication network health' and 'Communication network health index'</w:t>
      </w:r>
      <w:r>
        <w:rPr>
          <w:lang w:eastAsia="en-US"/>
        </w:rPr>
        <w:t>.</w:t>
      </w:r>
    </w:p>
    <w:p w14:paraId="398DEB9D" w14:textId="77777777" w:rsidR="002458A1" w:rsidRDefault="002458A1" w:rsidP="00D07783">
      <w:pPr>
        <w:jc w:val="both"/>
      </w:pPr>
    </w:p>
    <w:p w14:paraId="3FD731E9" w14:textId="23C7623F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22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C146" w14:textId="77777777" w:rsidR="00674372" w:rsidRDefault="00674372">
      <w:pPr>
        <w:spacing w:before="0"/>
      </w:pPr>
      <w:r>
        <w:separator/>
      </w:r>
    </w:p>
  </w:endnote>
  <w:endnote w:type="continuationSeparator" w:id="0">
    <w:p w14:paraId="47298095" w14:textId="77777777" w:rsidR="00674372" w:rsidRDefault="006743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BFE2" w14:textId="77777777" w:rsidR="00674372" w:rsidRDefault="00674372">
      <w:pPr>
        <w:spacing w:before="0"/>
      </w:pPr>
      <w:r>
        <w:separator/>
      </w:r>
    </w:p>
  </w:footnote>
  <w:footnote w:type="continuationSeparator" w:id="0">
    <w:p w14:paraId="07FE6438" w14:textId="77777777" w:rsidR="00674372" w:rsidRDefault="006743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924FB"/>
    <w:rsid w:val="000A0100"/>
    <w:rsid w:val="000A029E"/>
    <w:rsid w:val="000A4878"/>
    <w:rsid w:val="000A7678"/>
    <w:rsid w:val="000B2BDA"/>
    <w:rsid w:val="000B7C29"/>
    <w:rsid w:val="000D39C9"/>
    <w:rsid w:val="00102D96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458A1"/>
    <w:rsid w:val="00265C8A"/>
    <w:rsid w:val="002A2DA8"/>
    <w:rsid w:val="002A4B55"/>
    <w:rsid w:val="002B1912"/>
    <w:rsid w:val="002C27DA"/>
    <w:rsid w:val="002C5387"/>
    <w:rsid w:val="002F6C4C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77D47"/>
    <w:rsid w:val="004D4AC3"/>
    <w:rsid w:val="004E557A"/>
    <w:rsid w:val="004E6631"/>
    <w:rsid w:val="004E6B9D"/>
    <w:rsid w:val="00513FC1"/>
    <w:rsid w:val="0053279E"/>
    <w:rsid w:val="00551CDB"/>
    <w:rsid w:val="0057678C"/>
    <w:rsid w:val="005866D0"/>
    <w:rsid w:val="005C232B"/>
    <w:rsid w:val="00607743"/>
    <w:rsid w:val="006354C8"/>
    <w:rsid w:val="0063682C"/>
    <w:rsid w:val="006618D8"/>
    <w:rsid w:val="00672141"/>
    <w:rsid w:val="00674372"/>
    <w:rsid w:val="006D17E9"/>
    <w:rsid w:val="006F75C7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F4A1F"/>
    <w:rsid w:val="00904CA3"/>
    <w:rsid w:val="0091254D"/>
    <w:rsid w:val="00923637"/>
    <w:rsid w:val="00931011"/>
    <w:rsid w:val="00936122"/>
    <w:rsid w:val="009505B4"/>
    <w:rsid w:val="00966451"/>
    <w:rsid w:val="009722EF"/>
    <w:rsid w:val="0099486F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722AA"/>
    <w:rsid w:val="00B7377B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5801"/>
    <w:rsid w:val="00CF4049"/>
    <w:rsid w:val="00CF5395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D469B"/>
    <w:rsid w:val="00DD4F87"/>
    <w:rsid w:val="00DD6EC3"/>
    <w:rsid w:val="00E126ED"/>
    <w:rsid w:val="00E14AC2"/>
    <w:rsid w:val="00E36028"/>
    <w:rsid w:val="00E37586"/>
    <w:rsid w:val="00E742F6"/>
    <w:rsid w:val="00EE1EF2"/>
    <w:rsid w:val="00EE5A5D"/>
    <w:rsid w:val="00EF53E8"/>
    <w:rsid w:val="00F1527F"/>
    <w:rsid w:val="00F536B1"/>
    <w:rsid w:val="00F67AC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edu.isetcom.tn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committees/scv/Documents/SP22/T22-SCV-LS-06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P22/T22-SCV-LS-05.docx" TargetMode="External"/><Relationship Id="rId17" Type="http://schemas.openxmlformats.org/officeDocument/2006/relationships/hyperlink" Target="https://www.itu.int/en/ITU-T/committees/scv/Documents/SP22/SCV-TD31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P22/T22-SCV-LS-05.docx" TargetMode="External"/><Relationship Id="rId20" Type="http://schemas.openxmlformats.org/officeDocument/2006/relationships/hyperlink" Target="https://extranet.itu.int/rsg-meetings/ccv/_layouts/15/WopiFrame.aspx?sourcedoc=%7B23947719-6D4C-4B2E-B65D-9B012DAD268B%7D&amp;file=007e.docx&amp;action=defau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P22/SCV-TD31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36321B"/>
    <w:rsid w:val="007C4605"/>
    <w:rsid w:val="008872B5"/>
    <w:rsid w:val="008905AF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14CB81B0-663A-46CA-97C4-FC8298003D67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5254B010-4316-4B6A-B99E-A78682FDE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2182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definitions proposed by ITU-T SG2, SG11, SG12, SG16, SG17 and SG20</dc:title>
  <dc:creator>Standardization Committee for Vocabulary/Coordination Committee for Terminology</dc:creator>
  <cp:keywords>SCV; terms; definitions</cp:keywords>
  <dc:description>SCV-LS12  For: Geneva, 29 August 2023_x000d_Document date: _x000d_Saved by ITU51015586 at 16:42:54 on 29/08/2023</dc:description>
  <cp:lastModifiedBy>TSB-AC</cp:lastModifiedBy>
  <cp:revision>7</cp:revision>
  <cp:lastPrinted>2016-12-23T12:52:00Z</cp:lastPrinted>
  <dcterms:created xsi:type="dcterms:W3CDTF">2023-08-29T14:18:00Z</dcterms:created>
  <dcterms:modified xsi:type="dcterms:W3CDTF">2023-08-29T14:44:00Z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29 August 2023</vt:lpwstr>
  </property>
  <property fmtid="{D5CDD505-2E9C-101B-9397-08002B2CF9AE}" pid="9" name="Docnum">
    <vt:lpwstr>SCV-LS12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