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13"/>
        <w:gridCol w:w="42"/>
        <w:gridCol w:w="618"/>
        <w:gridCol w:w="3251"/>
        <w:gridCol w:w="157"/>
        <w:gridCol w:w="4026"/>
      </w:tblGrid>
      <w:tr w:rsidR="00B10540" w:rsidRPr="00B10540" w14:paraId="49FCA1D9" w14:textId="77777777" w:rsidTr="00B10540">
        <w:trPr>
          <w:cantSplit/>
        </w:trPr>
        <w:tc>
          <w:tcPr>
            <w:tcW w:w="1132" w:type="dxa"/>
            <w:vMerge w:val="restart"/>
            <w:vAlign w:val="center"/>
          </w:tcPr>
          <w:p w14:paraId="007EC78F" w14:textId="77777777" w:rsidR="00B10540" w:rsidRPr="00B10540" w:rsidRDefault="00B10540" w:rsidP="00B1054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10540">
              <w:rPr>
                <w:noProof/>
              </w:rPr>
              <w:drawing>
                <wp:inline distT="0" distB="0" distL="0" distR="0" wp14:anchorId="49170354" wp14:editId="12E7778C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1ABA7738" w14:textId="77777777" w:rsidR="00B10540" w:rsidRPr="00B10540" w:rsidRDefault="00B10540" w:rsidP="00B10540">
            <w:pPr>
              <w:rPr>
                <w:sz w:val="16"/>
                <w:szCs w:val="16"/>
              </w:rPr>
            </w:pPr>
            <w:r w:rsidRPr="00B10540">
              <w:rPr>
                <w:sz w:val="16"/>
                <w:szCs w:val="16"/>
              </w:rPr>
              <w:t>INTERNATIONAL TELECOMMUNICATION UNION</w:t>
            </w:r>
          </w:p>
          <w:p w14:paraId="7E7C50A5" w14:textId="77777777" w:rsidR="00B10540" w:rsidRPr="00B10540" w:rsidRDefault="00B10540" w:rsidP="00B10540">
            <w:pPr>
              <w:rPr>
                <w:b/>
                <w:bCs/>
                <w:sz w:val="26"/>
                <w:szCs w:val="26"/>
              </w:rPr>
            </w:pPr>
            <w:r w:rsidRPr="00B10540">
              <w:rPr>
                <w:b/>
                <w:bCs/>
                <w:sz w:val="26"/>
                <w:szCs w:val="26"/>
              </w:rPr>
              <w:t>TELECOMMUNICATION</w:t>
            </w:r>
            <w:r w:rsidRPr="00B1054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22EC338" w14:textId="77777777" w:rsidR="00B10540" w:rsidRPr="00B10540" w:rsidRDefault="00B10540" w:rsidP="00B10540">
            <w:pPr>
              <w:rPr>
                <w:sz w:val="20"/>
                <w:szCs w:val="20"/>
              </w:rPr>
            </w:pPr>
            <w:r w:rsidRPr="00B10540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B10540">
              <w:rPr>
                <w:sz w:val="20"/>
              </w:rPr>
              <w:t>2022</w:t>
            </w:r>
            <w:r w:rsidRPr="00B10540">
              <w:rPr>
                <w:sz w:val="20"/>
                <w:szCs w:val="20"/>
              </w:rPr>
              <w:t>-</w:t>
            </w:r>
            <w:r w:rsidRPr="00B10540">
              <w:rPr>
                <w:sz w:val="20"/>
              </w:rPr>
              <w:t>2024</w:t>
            </w:r>
            <w:bookmarkEnd w:id="3"/>
          </w:p>
        </w:tc>
        <w:tc>
          <w:tcPr>
            <w:tcW w:w="4026" w:type="dxa"/>
            <w:vAlign w:val="center"/>
          </w:tcPr>
          <w:p w14:paraId="5703DB30" w14:textId="55382AF0" w:rsidR="00B10540" w:rsidRPr="00B10540" w:rsidRDefault="00FF711C" w:rsidP="00B10540">
            <w:pPr>
              <w:pStyle w:val="Docnumber"/>
            </w:pPr>
            <w:r>
              <w:t>SCV</w:t>
            </w:r>
            <w:r w:rsidR="00B10540">
              <w:t>-TD18</w:t>
            </w:r>
          </w:p>
        </w:tc>
      </w:tr>
      <w:bookmarkEnd w:id="2"/>
      <w:tr w:rsidR="00B10540" w:rsidRPr="00B10540" w14:paraId="4FFCDA20" w14:textId="77777777" w:rsidTr="00B10540">
        <w:trPr>
          <w:cantSplit/>
        </w:trPr>
        <w:tc>
          <w:tcPr>
            <w:tcW w:w="1132" w:type="dxa"/>
            <w:vMerge/>
          </w:tcPr>
          <w:p w14:paraId="7BD9D167" w14:textId="77777777" w:rsidR="00B10540" w:rsidRPr="00B10540" w:rsidRDefault="00B10540" w:rsidP="00B10540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5"/>
            <w:vMerge/>
          </w:tcPr>
          <w:p w14:paraId="6E4358DF" w14:textId="77777777" w:rsidR="00B10540" w:rsidRPr="00B10540" w:rsidRDefault="00B10540" w:rsidP="00B10540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28B557FA" w14:textId="467D494E" w:rsidR="00B10540" w:rsidRPr="00B10540" w:rsidRDefault="00FF711C" w:rsidP="00B1054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SCV</w:t>
            </w:r>
          </w:p>
        </w:tc>
      </w:tr>
      <w:tr w:rsidR="00B10540" w:rsidRPr="00B10540" w14:paraId="433CD653" w14:textId="77777777" w:rsidTr="00B10540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248E254" w14:textId="77777777" w:rsidR="00B10540" w:rsidRPr="00B10540" w:rsidRDefault="00B10540" w:rsidP="00B10540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311F8F27" w14:textId="77777777" w:rsidR="00B10540" w:rsidRPr="00B10540" w:rsidRDefault="00B10540" w:rsidP="00B10540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22C38E75" w14:textId="77777777" w:rsidR="00B10540" w:rsidRPr="00B10540" w:rsidRDefault="00B10540" w:rsidP="00B10540">
            <w:pPr>
              <w:pStyle w:val="TSBHeaderRight14"/>
            </w:pPr>
            <w:r w:rsidRPr="00B10540">
              <w:t>Original: English</w:t>
            </w:r>
          </w:p>
        </w:tc>
      </w:tr>
      <w:tr w:rsidR="00B10540" w:rsidRPr="00B10540" w14:paraId="42C88505" w14:textId="77777777" w:rsidTr="00B10540">
        <w:trPr>
          <w:cantSplit/>
        </w:trPr>
        <w:tc>
          <w:tcPr>
            <w:tcW w:w="1587" w:type="dxa"/>
            <w:gridSpan w:val="3"/>
          </w:tcPr>
          <w:p w14:paraId="0FF7145C" w14:textId="77777777" w:rsidR="00B10540" w:rsidRPr="00B10540" w:rsidRDefault="00B10540" w:rsidP="00B10540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B10540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3"/>
          </w:tcPr>
          <w:p w14:paraId="14D4B79C" w14:textId="68CAF8AE" w:rsidR="00B10540" w:rsidRPr="00B10540" w:rsidRDefault="00B10540" w:rsidP="00B10540">
            <w:pPr>
              <w:pStyle w:val="TSBHeaderQuestion"/>
            </w:pPr>
            <w:r w:rsidRPr="00B10540">
              <w:t>8, All/5</w:t>
            </w:r>
          </w:p>
        </w:tc>
        <w:tc>
          <w:tcPr>
            <w:tcW w:w="4026" w:type="dxa"/>
          </w:tcPr>
          <w:p w14:paraId="3F949943" w14:textId="4DB32378" w:rsidR="00B10540" w:rsidRPr="00B10540" w:rsidRDefault="00B10540" w:rsidP="00B10540">
            <w:pPr>
              <w:pStyle w:val="VenueDate"/>
            </w:pPr>
            <w:r w:rsidRPr="00B10540">
              <w:t>Virtual, 10 November 2022</w:t>
            </w:r>
          </w:p>
        </w:tc>
      </w:tr>
      <w:tr w:rsidR="00B10540" w:rsidRPr="00B10540" w14:paraId="257A02B8" w14:textId="77777777" w:rsidTr="005F7827">
        <w:trPr>
          <w:cantSplit/>
        </w:trPr>
        <w:tc>
          <w:tcPr>
            <w:tcW w:w="9639" w:type="dxa"/>
            <w:gridSpan w:val="7"/>
          </w:tcPr>
          <w:p w14:paraId="7B514992" w14:textId="77777777" w:rsidR="00B10540" w:rsidRPr="00B10540" w:rsidRDefault="00B10540" w:rsidP="00B10540">
            <w:pPr>
              <w:jc w:val="center"/>
              <w:rPr>
                <w:b/>
                <w:bCs/>
              </w:rPr>
            </w:pPr>
            <w:bookmarkStart w:id="6" w:name="ddoctype"/>
            <w:bookmarkStart w:id="7" w:name="dtitle" w:colFirst="0" w:colLast="0"/>
            <w:bookmarkEnd w:id="4"/>
            <w:bookmarkEnd w:id="5"/>
            <w:r w:rsidRPr="00B10540">
              <w:rPr>
                <w:b/>
                <w:bCs/>
              </w:rPr>
              <w:t>TD</w:t>
            </w:r>
          </w:p>
          <w:p w14:paraId="21A3D6F4" w14:textId="78807081" w:rsidR="00B10540" w:rsidRPr="00B10540" w:rsidRDefault="00B10540" w:rsidP="00B10540">
            <w:pPr>
              <w:jc w:val="center"/>
              <w:rPr>
                <w:b/>
                <w:bCs/>
              </w:rPr>
            </w:pPr>
            <w:r w:rsidRPr="00B10540">
              <w:rPr>
                <w:b/>
                <w:bCs/>
              </w:rPr>
              <w:t>(Ref.: SG5-LS23)</w:t>
            </w:r>
          </w:p>
        </w:tc>
      </w:tr>
      <w:tr w:rsidR="00B10540" w:rsidRPr="00B10540" w14:paraId="245337CF" w14:textId="77777777" w:rsidTr="00B10540">
        <w:trPr>
          <w:cantSplit/>
        </w:trPr>
        <w:tc>
          <w:tcPr>
            <w:tcW w:w="1587" w:type="dxa"/>
            <w:gridSpan w:val="3"/>
          </w:tcPr>
          <w:p w14:paraId="54C70989" w14:textId="77777777" w:rsidR="00B10540" w:rsidRPr="00B10540" w:rsidRDefault="00B10540" w:rsidP="00B10540">
            <w:pPr>
              <w:rPr>
                <w:b/>
                <w:bCs/>
              </w:rPr>
            </w:pPr>
            <w:bookmarkStart w:id="8" w:name="dsource" w:colFirst="1" w:colLast="1"/>
            <w:bookmarkEnd w:id="6"/>
            <w:bookmarkEnd w:id="7"/>
            <w:r w:rsidRPr="00B10540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72C5AB8D" w14:textId="6C64A0E3" w:rsidR="00B10540" w:rsidRPr="00B10540" w:rsidRDefault="00B10540" w:rsidP="00B10540">
            <w:pPr>
              <w:pStyle w:val="TSBHeaderSource"/>
            </w:pPr>
            <w:r w:rsidRPr="00B10540">
              <w:t>ITU-T Study Group 5</w:t>
            </w:r>
          </w:p>
        </w:tc>
      </w:tr>
      <w:tr w:rsidR="00B10540" w:rsidRPr="00B10540" w14:paraId="50B19E69" w14:textId="77777777" w:rsidTr="00B10540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2790D625" w14:textId="77777777" w:rsidR="00B10540" w:rsidRPr="00B10540" w:rsidRDefault="00B10540" w:rsidP="00B10540">
            <w:pPr>
              <w:rPr>
                <w:b/>
                <w:bCs/>
              </w:rPr>
            </w:pPr>
            <w:bookmarkStart w:id="9" w:name="dtitle1" w:colFirst="1" w:colLast="1"/>
            <w:bookmarkEnd w:id="8"/>
            <w:r w:rsidRPr="00B10540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7A740A07" w14:textId="6B7D0CB0" w:rsidR="00B10540" w:rsidRPr="00B10540" w:rsidRDefault="00B10540" w:rsidP="00B10540">
            <w:pPr>
              <w:pStyle w:val="TSBHeaderTitle"/>
            </w:pPr>
            <w:r w:rsidRPr="00B10540">
              <w:t>LS/r on terms and definitions from approved new work items (SG16-LS278) [to ITU-T Study Group 16]</w:t>
            </w:r>
          </w:p>
        </w:tc>
      </w:tr>
      <w:bookmarkEnd w:id="0"/>
      <w:bookmarkEnd w:id="9"/>
      <w:tr w:rsidR="00CD6848" w:rsidRPr="00D7449E" w14:paraId="3F865ECE" w14:textId="77777777" w:rsidTr="009F2C64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63CCB69C" w14:textId="77777777" w:rsidR="00CD6848" w:rsidRPr="00D7449E" w:rsidRDefault="00CD6848" w:rsidP="0069073D">
            <w:pPr>
              <w:jc w:val="center"/>
              <w:rPr>
                <w:b/>
              </w:rPr>
            </w:pPr>
            <w:r w:rsidRPr="00D7449E">
              <w:rPr>
                <w:b/>
              </w:rPr>
              <w:t>LIAISON STATEMENT</w:t>
            </w:r>
          </w:p>
        </w:tc>
      </w:tr>
      <w:tr w:rsidR="00CD6848" w:rsidRPr="00D7449E" w14:paraId="35F69F31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20EFE067" w14:textId="77777777" w:rsidR="00CD6848" w:rsidRPr="00D7449E" w:rsidRDefault="00CD6848" w:rsidP="0069073D">
            <w:pPr>
              <w:rPr>
                <w:b/>
                <w:bCs/>
              </w:rPr>
            </w:pPr>
            <w:r w:rsidRPr="00D7449E">
              <w:rPr>
                <w:b/>
                <w:bCs/>
              </w:rPr>
              <w:t>For action to:</w:t>
            </w:r>
          </w:p>
        </w:tc>
        <w:tc>
          <w:tcPr>
            <w:tcW w:w="7434" w:type="dxa"/>
            <w:gridSpan w:val="3"/>
          </w:tcPr>
          <w:p w14:paraId="2D80818C" w14:textId="265C0C1A" w:rsidR="00CD6848" w:rsidRPr="00D7449E" w:rsidRDefault="006E1561" w:rsidP="0069073D">
            <w:pPr>
              <w:pStyle w:val="LSForAction"/>
            </w:pPr>
            <w:r w:rsidRPr="00D7449E">
              <w:t xml:space="preserve">SCV, SG2, SG3, SG9, SG11, SG12, SG13, SG15, </w:t>
            </w:r>
            <w:r w:rsidR="00B67C75" w:rsidRPr="00D7449E">
              <w:t>SG16,</w:t>
            </w:r>
            <w:r w:rsidR="00F07692" w:rsidRPr="00D7449E">
              <w:t xml:space="preserve"> </w:t>
            </w:r>
            <w:r w:rsidRPr="00D7449E">
              <w:t>SG17, SG20</w:t>
            </w:r>
          </w:p>
        </w:tc>
      </w:tr>
      <w:tr w:rsidR="00CD6848" w:rsidRPr="00D7449E" w14:paraId="4ABA2A03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5145F1A4" w14:textId="77777777" w:rsidR="00CD6848" w:rsidRPr="00D7449E" w:rsidRDefault="00CD6848" w:rsidP="0069073D">
            <w:pPr>
              <w:rPr>
                <w:b/>
                <w:bCs/>
              </w:rPr>
            </w:pPr>
            <w:r w:rsidRPr="00D7449E">
              <w:rPr>
                <w:b/>
                <w:bCs/>
              </w:rPr>
              <w:t>For information to:</w:t>
            </w:r>
          </w:p>
        </w:tc>
        <w:tc>
          <w:tcPr>
            <w:tcW w:w="7434" w:type="dxa"/>
            <w:gridSpan w:val="3"/>
          </w:tcPr>
          <w:p w14:paraId="03540E6D" w14:textId="228F6F40" w:rsidR="00CD6848" w:rsidRPr="00D7449E" w:rsidRDefault="0069073D" w:rsidP="0069073D">
            <w:pPr>
              <w:pStyle w:val="LSForInfo"/>
            </w:pPr>
            <w:r w:rsidRPr="00D7449E">
              <w:t>-</w:t>
            </w:r>
          </w:p>
        </w:tc>
      </w:tr>
      <w:tr w:rsidR="00CD6848" w:rsidRPr="00D7449E" w14:paraId="19B7E4E0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62EA9AB1" w14:textId="77777777" w:rsidR="00CD6848" w:rsidRPr="00D7449E" w:rsidRDefault="00CD6848" w:rsidP="0069073D">
            <w:pPr>
              <w:rPr>
                <w:b/>
                <w:bCs/>
              </w:rPr>
            </w:pPr>
            <w:r w:rsidRPr="00D7449E">
              <w:rPr>
                <w:b/>
                <w:bCs/>
              </w:rPr>
              <w:t>Approval:</w:t>
            </w:r>
          </w:p>
        </w:tc>
        <w:tc>
          <w:tcPr>
            <w:tcW w:w="7434" w:type="dxa"/>
            <w:gridSpan w:val="3"/>
          </w:tcPr>
          <w:p w14:paraId="5D3D74D5" w14:textId="415834BF" w:rsidR="00CD6848" w:rsidRPr="00D7449E" w:rsidRDefault="00004004" w:rsidP="0069073D">
            <w:pPr>
              <w:pStyle w:val="LSApproval"/>
              <w:rPr>
                <w:b w:val="0"/>
                <w:bCs w:val="0"/>
              </w:rPr>
            </w:pPr>
            <w:r w:rsidRPr="00D7449E">
              <w:rPr>
                <w:b w:val="0"/>
                <w:bCs w:val="0"/>
              </w:rPr>
              <w:t>ITU-T Study Group 5 meeting, (Geneva,</w:t>
            </w:r>
            <w:r w:rsidR="0069073D" w:rsidRPr="00D7449E">
              <w:rPr>
                <w:b w:val="0"/>
                <w:bCs w:val="0"/>
              </w:rPr>
              <w:t xml:space="preserve"> </w:t>
            </w:r>
            <w:r w:rsidRPr="00D7449E">
              <w:rPr>
                <w:b w:val="0"/>
                <w:bCs w:val="0"/>
              </w:rPr>
              <w:t>1 July 2022)</w:t>
            </w:r>
          </w:p>
        </w:tc>
      </w:tr>
      <w:tr w:rsidR="00CD6848" w:rsidRPr="00D7449E" w14:paraId="1ED65DF0" w14:textId="77777777" w:rsidTr="009F2C64">
        <w:trPr>
          <w:cantSplit/>
          <w:trHeight w:val="357"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3ED42284" w14:textId="77777777" w:rsidR="00CD6848" w:rsidRPr="00D7449E" w:rsidRDefault="00CD6848" w:rsidP="0069073D">
            <w:pPr>
              <w:rPr>
                <w:b/>
                <w:bCs/>
              </w:rPr>
            </w:pPr>
            <w:r w:rsidRPr="00D7449E">
              <w:rPr>
                <w:b/>
                <w:bCs/>
              </w:rPr>
              <w:t>Deadline:</w:t>
            </w:r>
          </w:p>
        </w:tc>
        <w:tc>
          <w:tcPr>
            <w:tcW w:w="7434" w:type="dxa"/>
            <w:gridSpan w:val="3"/>
            <w:tcBorders>
              <w:bottom w:val="single" w:sz="12" w:space="0" w:color="auto"/>
            </w:tcBorders>
          </w:tcPr>
          <w:p w14:paraId="6B3D042F" w14:textId="7C0F53B7" w:rsidR="00CD6848" w:rsidRPr="00D7449E" w:rsidRDefault="00004004" w:rsidP="0069073D">
            <w:pPr>
              <w:pStyle w:val="LSDeadline"/>
            </w:pPr>
            <w:r w:rsidRPr="00D7449E">
              <w:t>N/A</w:t>
            </w:r>
          </w:p>
        </w:tc>
      </w:tr>
      <w:tr w:rsidR="00C62BE6" w:rsidRPr="00D7449E" w14:paraId="500A09DD" w14:textId="77777777" w:rsidTr="00B10540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DE722B" w14:textId="77777777" w:rsidR="00C62BE6" w:rsidRPr="00D7449E" w:rsidRDefault="00C62BE6" w:rsidP="0069073D">
            <w:pPr>
              <w:rPr>
                <w:b/>
                <w:bCs/>
              </w:rPr>
            </w:pPr>
            <w:r w:rsidRPr="00D7449E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0CE9505" w14:textId="79A2768B" w:rsidR="00C62BE6" w:rsidRPr="00D7449E" w:rsidRDefault="00EB6E3F" w:rsidP="0069073D">
            <w:r w:rsidRPr="00D7449E">
              <w:t>Michael Maytum</w:t>
            </w:r>
            <w:r w:rsidR="00C62BE6" w:rsidRPr="00D7449E">
              <w:br/>
            </w:r>
            <w:r w:rsidRPr="00D7449E">
              <w:t>IEEE</w:t>
            </w:r>
            <w:r w:rsidR="00C62BE6" w:rsidRPr="00D7449E">
              <w:rPr>
                <w:highlight w:val="yellow"/>
              </w:rPr>
              <w:br/>
            </w:r>
            <w:r w:rsidRPr="00D7449E">
              <w:t>United States of America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379989" w14:textId="0E07364C" w:rsidR="00C62BE6" w:rsidRPr="00D7449E" w:rsidRDefault="00C62BE6" w:rsidP="0069073D">
            <w:pPr>
              <w:tabs>
                <w:tab w:val="left" w:pos="794"/>
              </w:tabs>
              <w:rPr>
                <w:lang w:val="de-DE"/>
              </w:rPr>
            </w:pPr>
            <w:r w:rsidRPr="00D7449E">
              <w:rPr>
                <w:lang w:val="de-DE"/>
              </w:rPr>
              <w:t>Tel:</w:t>
            </w:r>
            <w:r w:rsidRPr="00D7449E">
              <w:rPr>
                <w:lang w:val="de-DE"/>
              </w:rPr>
              <w:tab/>
              <w:t>+</w:t>
            </w:r>
            <w:r w:rsidR="00EB6E3F" w:rsidRPr="00D7449E">
              <w:rPr>
                <w:lang w:val="de-DE"/>
              </w:rPr>
              <w:t>44 1234838589</w:t>
            </w:r>
            <w:r w:rsidRPr="00D7449E">
              <w:rPr>
                <w:lang w:val="de-DE"/>
              </w:rPr>
              <w:br/>
              <w:t>E-mail:</w:t>
            </w:r>
            <w:r w:rsidRPr="00D7449E">
              <w:rPr>
                <w:lang w:val="de-DE"/>
              </w:rPr>
              <w:tab/>
            </w:r>
            <w:hyperlink r:id="rId12" w:history="1">
              <w:r w:rsidR="00A75F08" w:rsidRPr="00E238D5">
                <w:rPr>
                  <w:rStyle w:val="Hyperlink"/>
                  <w:lang w:val="de-DE"/>
                </w:rPr>
                <w:t>maytummichael3@gmail.com</w:t>
              </w:r>
            </w:hyperlink>
            <w:r w:rsidR="00A75F08">
              <w:rPr>
                <w:lang w:val="de-DE"/>
              </w:rPr>
              <w:t xml:space="preserve"> </w:t>
            </w:r>
          </w:p>
        </w:tc>
      </w:tr>
    </w:tbl>
    <w:p w14:paraId="140BC52E" w14:textId="77777777" w:rsidR="000C397B" w:rsidRPr="00D7449E" w:rsidRDefault="000C397B" w:rsidP="0089088E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95FC2" w:rsidRPr="00D7449E" w14:paraId="76C4A506" w14:textId="77777777" w:rsidTr="001410FD">
        <w:trPr>
          <w:cantSplit/>
        </w:trPr>
        <w:tc>
          <w:tcPr>
            <w:tcW w:w="1588" w:type="dxa"/>
          </w:tcPr>
          <w:p w14:paraId="22982571" w14:textId="77777777" w:rsidR="00695FC2" w:rsidRPr="00D7449E" w:rsidRDefault="00695FC2" w:rsidP="00EF060D">
            <w:pPr>
              <w:rPr>
                <w:b/>
                <w:bCs/>
              </w:rPr>
            </w:pPr>
            <w:r w:rsidRPr="00D7449E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1E12E93" w14:textId="3CCE7F28" w:rsidR="00695FC2" w:rsidRPr="00D7449E" w:rsidRDefault="001606B3" w:rsidP="00EF060D">
            <w:pPr>
              <w:pStyle w:val="TSBHeaderSummary"/>
              <w:rPr>
                <w:highlight w:val="yellow"/>
              </w:rPr>
            </w:pPr>
            <w:r w:rsidRPr="00D7449E">
              <w:t xml:space="preserve">This liaison reply has suggestions on </w:t>
            </w:r>
            <w:r w:rsidR="00E2482E" w:rsidRPr="00D7449E">
              <w:t xml:space="preserve">an approach to </w:t>
            </w:r>
            <w:r w:rsidR="00680444" w:rsidRPr="00D7449E">
              <w:t>quality-check</w:t>
            </w:r>
            <w:r w:rsidRPr="00D7449E">
              <w:t xml:space="preserve"> definitions</w:t>
            </w:r>
            <w:r w:rsidR="00680444" w:rsidRPr="00D7449E">
              <w:t xml:space="preserve"> in draft texts ("author's guide crib") </w:t>
            </w:r>
            <w:r w:rsidR="00FA03FA" w:rsidRPr="00D7449E">
              <w:t xml:space="preserve">and applies them as an example to a series of definitions from SG16 texts </w:t>
            </w:r>
            <w:r w:rsidR="005E7032" w:rsidRPr="00D7449E">
              <w:t>presented in SG16-LS278</w:t>
            </w:r>
            <w:r w:rsidR="00360761" w:rsidRPr="00D7449E">
              <w:t xml:space="preserve">. </w:t>
            </w:r>
          </w:p>
        </w:tc>
      </w:tr>
    </w:tbl>
    <w:p w14:paraId="5C24AB9F" w14:textId="6985AEDD" w:rsidR="002F7D2F" w:rsidRDefault="002F7D2F" w:rsidP="002F7D2F">
      <w:r>
        <w:t xml:space="preserve">This LS </w:t>
      </w:r>
      <w:r w:rsidR="00693265">
        <w:t xml:space="preserve">is a reply </w:t>
      </w:r>
      <w:r w:rsidR="0069073D" w:rsidRPr="000A5BB1">
        <w:t xml:space="preserve">to </w:t>
      </w:r>
      <w:r w:rsidR="006C4D16">
        <w:t xml:space="preserve">the </w:t>
      </w:r>
      <w:r w:rsidR="0069073D" w:rsidRPr="000A5BB1">
        <w:t xml:space="preserve">ITU-T </w:t>
      </w:r>
      <w:bookmarkStart w:id="10" w:name="_Hlk106028623"/>
      <w:r w:rsidR="006E1561" w:rsidRPr="006E1561">
        <w:t>SG1</w:t>
      </w:r>
      <w:r w:rsidR="006E1561">
        <w:t>6</w:t>
      </w:r>
      <w:bookmarkEnd w:id="10"/>
      <w:r w:rsidR="006E1561">
        <w:t xml:space="preserve"> </w:t>
      </w:r>
      <w:r w:rsidR="0089053C">
        <w:t xml:space="preserve">liaison </w:t>
      </w:r>
      <w:r w:rsidR="006C4D16">
        <w:t xml:space="preserve">in </w:t>
      </w:r>
      <w:hyperlink r:id="rId13" w:tooltip="ITU-T ftp file restricted to TIES access only" w:history="1">
        <w:r w:rsidR="006C4D16" w:rsidRPr="006C4D16">
          <w:rPr>
            <w:rStyle w:val="Hyperlink"/>
          </w:rPr>
          <w:t>SG16-LS278</w:t>
        </w:r>
      </w:hyperlink>
      <w:r w:rsidR="006C4D16" w:rsidRPr="006C4D16">
        <w:t xml:space="preserve"> (our</w:t>
      </w:r>
      <w:r w:rsidRPr="002F7D2F">
        <w:t xml:space="preserve"> </w:t>
      </w:r>
      <w:hyperlink r:id="rId14" w:history="1">
        <w:r w:rsidR="006E1561" w:rsidRPr="000A5BB1">
          <w:rPr>
            <w:rStyle w:val="Hyperlink"/>
          </w:rPr>
          <w:t>SG5-</w:t>
        </w:r>
        <w:r w:rsidR="006E1561" w:rsidRPr="006C4D16">
          <w:rPr>
            <w:rStyle w:val="Hyperlink"/>
          </w:rPr>
          <w:t>TD20</w:t>
        </w:r>
      </w:hyperlink>
      <w:r w:rsidR="007924CC" w:rsidRPr="006C4D16">
        <w:t>)</w:t>
      </w:r>
      <w:r w:rsidRPr="006C4D16">
        <w:t>.</w:t>
      </w:r>
      <w:r>
        <w:t xml:space="preserve"> </w:t>
      </w:r>
    </w:p>
    <w:p w14:paraId="1D789CB8" w14:textId="2F951E89" w:rsidR="00C065A6" w:rsidRDefault="002F7D2F" w:rsidP="002F7D2F">
      <w:r>
        <w:t xml:space="preserve">ITU-T Study Group 5 would like to thank </w:t>
      </w:r>
      <w:r w:rsidR="0069073D" w:rsidRPr="000A5BB1">
        <w:t xml:space="preserve">ITU-T </w:t>
      </w:r>
      <w:r w:rsidR="006E1561" w:rsidRPr="006E1561">
        <w:t>SG16</w:t>
      </w:r>
      <w:r>
        <w:t xml:space="preserve"> for </w:t>
      </w:r>
      <w:r w:rsidR="00B41651">
        <w:t xml:space="preserve">keeping </w:t>
      </w:r>
      <w:r w:rsidR="0069073D" w:rsidRPr="000A5BB1">
        <w:t xml:space="preserve">ITU-T </w:t>
      </w:r>
      <w:r w:rsidR="00B41651">
        <w:t xml:space="preserve">SG5 informed on </w:t>
      </w:r>
      <w:r w:rsidR="00B41651" w:rsidRPr="00B41651">
        <w:t>terms and definitions from approved new work items</w:t>
      </w:r>
      <w:r w:rsidR="00B41651">
        <w:t>.</w:t>
      </w:r>
      <w:r w:rsidR="00B41651" w:rsidRPr="00B41651">
        <w:t xml:space="preserve"> </w:t>
      </w:r>
    </w:p>
    <w:p w14:paraId="15C3E916" w14:textId="2745C864" w:rsidR="0069073D" w:rsidRDefault="00B41651" w:rsidP="00360DCA">
      <w:r>
        <w:t>As a general comment</w:t>
      </w:r>
      <w:r w:rsidR="00AE545C">
        <w:t>,</w:t>
      </w:r>
      <w:r>
        <w:t xml:space="preserve"> </w:t>
      </w:r>
      <w:r w:rsidR="00AE6B3C">
        <w:t xml:space="preserve">we would like to point out that </w:t>
      </w:r>
      <w:r>
        <w:t xml:space="preserve">it is hard for the </w:t>
      </w:r>
      <w:bookmarkStart w:id="11" w:name="_Hlk106029173"/>
      <w:r>
        <w:t xml:space="preserve">vocabulary </w:t>
      </w:r>
      <w:r w:rsidR="007924CC">
        <w:t>Rapporteurs</w:t>
      </w:r>
      <w:bookmarkEnd w:id="11"/>
      <w:r>
        <w:t xml:space="preserve"> to keep up with new terms and definitions that change or appear at a study group meeting before the </w:t>
      </w:r>
      <w:r w:rsidR="0089053C">
        <w:t>work items</w:t>
      </w:r>
      <w:r>
        <w:t xml:space="preserve"> are </w:t>
      </w:r>
      <w:r w:rsidR="00391C1A">
        <w:t>consented</w:t>
      </w:r>
      <w:r>
        <w:t xml:space="preserve"> at the plenary. </w:t>
      </w:r>
    </w:p>
    <w:p w14:paraId="5F1AB990" w14:textId="640654B7" w:rsidR="008F3272" w:rsidRDefault="00391C1A" w:rsidP="00360DCA">
      <w:r>
        <w:t xml:space="preserve">One solution would be to have the </w:t>
      </w:r>
      <w:r w:rsidR="00AE545C">
        <w:t>C</w:t>
      </w:r>
      <w:r>
        <w:t xml:space="preserve">hairman ask, before consent, “Does this draft document conform to the ITU-T Author’s Guide”. This would reduce the </w:t>
      </w:r>
      <w:r w:rsidRPr="00391C1A">
        <w:t>vocabulary rapporteur</w:t>
      </w:r>
      <w:r w:rsidR="0089053C">
        <w:t>s</w:t>
      </w:r>
      <w:r w:rsidR="00AE545C">
        <w:t>’</w:t>
      </w:r>
      <w:r>
        <w:t xml:space="preserve"> </w:t>
      </w:r>
      <w:r w:rsidR="004952AE">
        <w:t>workload</w:t>
      </w:r>
      <w:r>
        <w:t xml:space="preserve">. </w:t>
      </w:r>
      <w:r w:rsidR="008F3272">
        <w:t xml:space="preserve">A second hard stop for escapes would be to review the Recommendations in AAP for Author’s guide compliance. Non-compliance </w:t>
      </w:r>
      <w:r w:rsidR="00AE545C">
        <w:t xml:space="preserve">could be </w:t>
      </w:r>
      <w:r w:rsidR="008F3272">
        <w:t xml:space="preserve">policed by submitting a comment. </w:t>
      </w:r>
    </w:p>
    <w:p w14:paraId="4DE4EFEA" w14:textId="3B256EA8" w:rsidR="008F3272" w:rsidRDefault="008F3272" w:rsidP="00360DCA">
      <w:r>
        <w:t xml:space="preserve">To help the question Rapporteurs in </w:t>
      </w:r>
      <w:r w:rsidR="0069073D" w:rsidRPr="0069073D">
        <w:t xml:space="preserve">ITU-T </w:t>
      </w:r>
      <w:r>
        <w:t>SG5</w:t>
      </w:r>
      <w:r w:rsidR="00AE545C">
        <w:t>,</w:t>
      </w:r>
      <w:r>
        <w:t xml:space="preserve"> a</w:t>
      </w:r>
      <w:r w:rsidR="0089053C">
        <w:t xml:space="preserve">n author’s guide </w:t>
      </w:r>
      <w:r>
        <w:t>crib sheet was issued as shown below:</w:t>
      </w:r>
    </w:p>
    <w:p w14:paraId="149942FD" w14:textId="77777777" w:rsidR="00EF21AE" w:rsidRDefault="00EF21AE" w:rsidP="00EF21AE">
      <w:r>
        <w:t>Format and content of terms and definitions</w:t>
      </w:r>
    </w:p>
    <w:p w14:paraId="1059FCF3" w14:textId="1F367078" w:rsidR="00EF21AE" w:rsidRDefault="00EF21AE" w:rsidP="00EF21AE">
      <w:r w:rsidRPr="005F69F4">
        <w:rPr>
          <w:b/>
          <w:bCs/>
        </w:rPr>
        <w:t>1.</w:t>
      </w:r>
      <w:r w:rsidR="00545681">
        <w:rPr>
          <w:b/>
          <w:bCs/>
        </w:rPr>
        <w:tab/>
      </w:r>
      <w:r w:rsidRPr="00EF21AE">
        <w:rPr>
          <w:b/>
          <w:bCs/>
        </w:rPr>
        <w:t>Clause number followed by tab to term</w:t>
      </w:r>
    </w:p>
    <w:p w14:paraId="11835175" w14:textId="77777777" w:rsidR="00EF21AE" w:rsidRDefault="00EF21AE" w:rsidP="00EF21AE">
      <w:r>
        <w:t>Example 3.1.1   (Bold 12 pt, Times New Roman)</w:t>
      </w:r>
    </w:p>
    <w:p w14:paraId="17414F8B" w14:textId="0685776D" w:rsidR="00EF21AE" w:rsidRDefault="00EF21AE" w:rsidP="00EF21AE">
      <w:r w:rsidRPr="005F69F4">
        <w:rPr>
          <w:b/>
          <w:bCs/>
        </w:rPr>
        <w:t>2.</w:t>
      </w:r>
      <w:r w:rsidR="00545681">
        <w:tab/>
      </w:r>
      <w:r w:rsidRPr="00EF21AE">
        <w:rPr>
          <w:b/>
          <w:bCs/>
        </w:rPr>
        <w:t>Term followed by space</w:t>
      </w:r>
    </w:p>
    <w:p w14:paraId="5CF29DE2" w14:textId="77777777" w:rsidR="00EF21AE" w:rsidRDefault="00EF21AE" w:rsidP="00EF21AE">
      <w:r>
        <w:t>Example amendment (Bold 12 pt, Times New Roman)</w:t>
      </w:r>
    </w:p>
    <w:p w14:paraId="28AACD57" w14:textId="77777777" w:rsidR="00EF21AE" w:rsidRPr="005F69F4" w:rsidRDefault="00EF21AE" w:rsidP="00EF21AE">
      <w:pPr>
        <w:rPr>
          <w:sz w:val="20"/>
          <w:szCs w:val="20"/>
        </w:rPr>
      </w:pPr>
      <w:r w:rsidRPr="005F69F4">
        <w:rPr>
          <w:sz w:val="20"/>
          <w:szCs w:val="20"/>
        </w:rPr>
        <w:t>Q8/5 Note – Terms list must be in alphabetical order.</w:t>
      </w:r>
    </w:p>
    <w:p w14:paraId="44C55D6F" w14:textId="49433D2E" w:rsidR="00EF21AE" w:rsidRDefault="00EF21AE" w:rsidP="00EF21AE">
      <w:r w:rsidRPr="005F69F4">
        <w:rPr>
          <w:b/>
          <w:bCs/>
        </w:rPr>
        <w:lastRenderedPageBreak/>
        <w:t>3</w:t>
      </w:r>
      <w:r w:rsidR="00545681">
        <w:rPr>
          <w:b/>
          <w:bCs/>
        </w:rPr>
        <w:t>.</w:t>
      </w:r>
      <w:r w:rsidR="00545681">
        <w:tab/>
      </w:r>
      <w:r w:rsidRPr="005F69F4">
        <w:rPr>
          <w:b/>
          <w:bCs/>
        </w:rPr>
        <w:t>[Class of object] followed by space</w:t>
      </w:r>
    </w:p>
    <w:p w14:paraId="6A69099A" w14:textId="77777777" w:rsidR="00EF21AE" w:rsidRDefault="00EF21AE" w:rsidP="00EF21AE">
      <w:r>
        <w:t>Example [b-ITU-T A.1]: (12 pt, Times New Roman)</w:t>
      </w:r>
    </w:p>
    <w:p w14:paraId="21205A08" w14:textId="224C0307" w:rsidR="00EF21AE" w:rsidRPr="005F69F4" w:rsidRDefault="00EF21AE" w:rsidP="00EF21AE">
      <w:pPr>
        <w:rPr>
          <w:sz w:val="20"/>
          <w:szCs w:val="20"/>
        </w:rPr>
      </w:pPr>
      <w:r w:rsidRPr="005F69F4">
        <w:rPr>
          <w:sz w:val="20"/>
          <w:szCs w:val="20"/>
        </w:rPr>
        <w:t xml:space="preserve">Q8/5 Note – </w:t>
      </w:r>
      <w:r w:rsidR="005F69F4">
        <w:rPr>
          <w:sz w:val="20"/>
          <w:szCs w:val="20"/>
        </w:rPr>
        <w:t>The Author’s guide</w:t>
      </w:r>
      <w:r w:rsidRPr="005F69F4">
        <w:rPr>
          <w:sz w:val="20"/>
          <w:szCs w:val="20"/>
        </w:rPr>
        <w:t xml:space="preserve"> is fuzzy on this</w:t>
      </w:r>
      <w:r w:rsidR="00AE545C">
        <w:rPr>
          <w:sz w:val="20"/>
          <w:szCs w:val="20"/>
        </w:rPr>
        <w:t>;</w:t>
      </w:r>
      <w:r w:rsidRPr="005F69F4">
        <w:rPr>
          <w:sz w:val="20"/>
          <w:szCs w:val="20"/>
        </w:rPr>
        <w:t xml:space="preserve"> only source document reference is shown, whereas it could apply to a usage domain.</w:t>
      </w:r>
    </w:p>
    <w:p w14:paraId="0BBCE6EA" w14:textId="338EEA79" w:rsidR="00EF21AE" w:rsidRDefault="00EF21AE" w:rsidP="00EF21AE">
      <w:r w:rsidRPr="005F69F4">
        <w:rPr>
          <w:b/>
          <w:bCs/>
        </w:rPr>
        <w:t>4</w:t>
      </w:r>
      <w:r w:rsidR="00545681">
        <w:rPr>
          <w:b/>
          <w:bCs/>
        </w:rPr>
        <w:t>.</w:t>
      </w:r>
      <w:r w:rsidR="00545681">
        <w:tab/>
      </w:r>
      <w:r w:rsidR="00CF2F7C">
        <w:rPr>
          <w:b/>
          <w:bCs/>
        </w:rPr>
        <w:t>D</w:t>
      </w:r>
      <w:r w:rsidRPr="005F69F4">
        <w:rPr>
          <w:b/>
          <w:bCs/>
        </w:rPr>
        <w:t>efinition</w:t>
      </w:r>
    </w:p>
    <w:p w14:paraId="5829424E" w14:textId="77777777" w:rsidR="00EF21AE" w:rsidRDefault="00EF21AE" w:rsidP="00EF21AE">
      <w:r>
        <w:t>Example Changes or additions to an already published ITU-T Recommendation. (12 pt, Times New Roman)</w:t>
      </w:r>
    </w:p>
    <w:p w14:paraId="07081C73" w14:textId="77777777" w:rsidR="00EF21AE" w:rsidRPr="005F69F4" w:rsidRDefault="00EF21AE" w:rsidP="00EF21AE">
      <w:pPr>
        <w:rPr>
          <w:sz w:val="20"/>
          <w:szCs w:val="20"/>
        </w:rPr>
      </w:pPr>
      <w:r w:rsidRPr="005F69F4">
        <w:rPr>
          <w:sz w:val="20"/>
          <w:szCs w:val="20"/>
        </w:rPr>
        <w:t>Q8/5 Note – There is a shopping list of requirements here</w:t>
      </w:r>
    </w:p>
    <w:p w14:paraId="4D26D686" w14:textId="0CC5F8DB" w:rsidR="00EF21AE" w:rsidRDefault="00EF21AE" w:rsidP="00EF21AE">
      <w:r w:rsidRPr="005F69F4">
        <w:rPr>
          <w:b/>
          <w:bCs/>
        </w:rPr>
        <w:t>A.</w:t>
      </w:r>
      <w:r w:rsidR="00545681">
        <w:tab/>
      </w:r>
      <w:r>
        <w:t xml:space="preserve">Must be concise and the Vocabulary </w:t>
      </w:r>
      <w:r w:rsidR="00AE545C">
        <w:t>C</w:t>
      </w:r>
      <w:r>
        <w:t xml:space="preserve">ommittees </w:t>
      </w:r>
      <w:r w:rsidR="00AE6B3C">
        <w:t xml:space="preserve">must </w:t>
      </w:r>
      <w:r>
        <w:t>look for a single sentence ending with a period</w:t>
      </w:r>
      <w:r w:rsidR="00AE545C">
        <w:t>.</w:t>
      </w:r>
    </w:p>
    <w:p w14:paraId="46065809" w14:textId="21E89552" w:rsidR="00EF21AE" w:rsidRDefault="00EF21AE" w:rsidP="00EF21AE">
      <w:r w:rsidRPr="005F69F4">
        <w:rPr>
          <w:b/>
          <w:bCs/>
        </w:rPr>
        <w:t>B.</w:t>
      </w:r>
      <w:r w:rsidR="00545681">
        <w:tab/>
      </w:r>
      <w:r>
        <w:t>Definitions must be able to stand alone.</w:t>
      </w:r>
    </w:p>
    <w:p w14:paraId="5D769A91" w14:textId="72B52142" w:rsidR="00EF21AE" w:rsidRDefault="00EF21AE" w:rsidP="00EF21AE">
      <w:r w:rsidRPr="005F69F4">
        <w:rPr>
          <w:b/>
          <w:bCs/>
        </w:rPr>
        <w:t>C.</w:t>
      </w:r>
      <w:r w:rsidR="00545681">
        <w:tab/>
      </w:r>
      <w:r>
        <w:t>Figures or equations can assist with the understanding of the meaning of a term, but they should not form the essence of the definition.</w:t>
      </w:r>
    </w:p>
    <w:p w14:paraId="7125BFDD" w14:textId="29C9E334" w:rsidR="00EF21AE" w:rsidRDefault="00EF21AE" w:rsidP="00EF21AE">
      <w:r w:rsidRPr="005F69F4">
        <w:rPr>
          <w:b/>
          <w:bCs/>
        </w:rPr>
        <w:t>D.</w:t>
      </w:r>
      <w:r w:rsidR="00545681">
        <w:tab/>
      </w:r>
      <w:r>
        <w:t>Definitions where abbreviations are used must include an explanation of the abbreviation.</w:t>
      </w:r>
    </w:p>
    <w:p w14:paraId="0659C86C" w14:textId="3D8CD58F" w:rsidR="00EF21AE" w:rsidRPr="005F69F4" w:rsidRDefault="00EF21AE" w:rsidP="00EF21AE">
      <w:pPr>
        <w:rPr>
          <w:sz w:val="20"/>
          <w:szCs w:val="20"/>
        </w:rPr>
      </w:pPr>
      <w:r w:rsidRPr="005F69F4">
        <w:rPr>
          <w:sz w:val="20"/>
          <w:szCs w:val="20"/>
        </w:rPr>
        <w:t>Q8/5 Note – Definitions should not reference other parts of the standard or other references (</w:t>
      </w:r>
      <w:r w:rsidR="004952AE" w:rsidRPr="005F69F4">
        <w:rPr>
          <w:sz w:val="20"/>
          <w:szCs w:val="20"/>
        </w:rPr>
        <w:t>standalone</w:t>
      </w:r>
      <w:r w:rsidRPr="005F69F4">
        <w:rPr>
          <w:sz w:val="20"/>
          <w:szCs w:val="20"/>
        </w:rPr>
        <w:t>). Figures or equations with a definition must be informative and not form the definition. Abbreviations must be explained.</w:t>
      </w:r>
    </w:p>
    <w:p w14:paraId="3D1B857C" w14:textId="411E100B" w:rsidR="00EF21AE" w:rsidRDefault="00EF21AE" w:rsidP="00EF21AE">
      <w:r w:rsidRPr="005F69F4">
        <w:rPr>
          <w:b/>
          <w:bCs/>
        </w:rPr>
        <w:t>5</w:t>
      </w:r>
      <w:r w:rsidR="00545681">
        <w:rPr>
          <w:b/>
          <w:bCs/>
        </w:rPr>
        <w:t>.</w:t>
      </w:r>
      <w:r w:rsidR="00545681">
        <w:tab/>
      </w:r>
      <w:r>
        <w:t>NOTE –</w:t>
      </w:r>
    </w:p>
    <w:p w14:paraId="276F50FE" w14:textId="77777777" w:rsidR="00EF21AE" w:rsidRDefault="00EF21AE" w:rsidP="00EF21AE">
      <w:r>
        <w:t>Example NOTE – If an amendment forms an integral part of the Recommendation, approval of the amendment follows the same approval procedure as the Recommendation; otherwise (e.g., when all changes are in appendices), it is agreed by the study group. (11 pt, Times New Roman).</w:t>
      </w:r>
    </w:p>
    <w:p w14:paraId="5B470FCF" w14:textId="77777777" w:rsidR="00EF21AE" w:rsidRPr="005F69F4" w:rsidRDefault="00EF21AE" w:rsidP="00EF21AE">
      <w:pPr>
        <w:rPr>
          <w:sz w:val="20"/>
          <w:szCs w:val="20"/>
        </w:rPr>
      </w:pPr>
      <w:r w:rsidRPr="005F69F4">
        <w:rPr>
          <w:sz w:val="20"/>
          <w:szCs w:val="20"/>
        </w:rPr>
        <w:t>Q8/5 Note – Notes are informative only and are not part of the definition.</w:t>
      </w:r>
    </w:p>
    <w:p w14:paraId="50364C58" w14:textId="77777777" w:rsidR="00EF21AE" w:rsidRDefault="00EF21AE" w:rsidP="00EF21AE"/>
    <w:p w14:paraId="12406825" w14:textId="074A4707" w:rsidR="00EF21AE" w:rsidRDefault="00F721CA" w:rsidP="00360DCA">
      <w:r>
        <w:t>These</w:t>
      </w:r>
      <w:r w:rsidR="005F69F4">
        <w:t xml:space="preserve"> cri</w:t>
      </w:r>
      <w:r>
        <w:t xml:space="preserve">b sheet criteria were applied to the SG16 definitions. Those having problems are </w:t>
      </w:r>
      <w:r w:rsidR="005B754F">
        <w:t>identified below</w:t>
      </w:r>
      <w:r>
        <w:t>:</w:t>
      </w:r>
    </w:p>
    <w:p w14:paraId="7FB2455C" w14:textId="47937FC8" w:rsid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Cloud-edge collaboration </w:t>
      </w:r>
      <w:r w:rsidRPr="00F721CA">
        <w:rPr>
          <w:rFonts w:eastAsia="MS Mincho"/>
          <w:b/>
          <w:lang w:val="en-US"/>
        </w:rPr>
        <w:t>[ITU-T F.CEC (Q21/16)]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a new computing paradigm that combines the powerful resource computing capabilities of cloud computing with the ultra-low latency characteristics of edge computing. Realize the collaborative optimization goal of edge supporting cloud applications and cloud meets edge localization needs.</w:t>
      </w:r>
    </w:p>
    <w:p w14:paraId="0099E3E4" w14:textId="7A11DCC8" w:rsidR="005B754F" w:rsidRPr="005B754F" w:rsidRDefault="005B754F" w:rsidP="005B754F">
      <w:pPr>
        <w:rPr>
          <w:i/>
          <w:iCs/>
        </w:rPr>
      </w:pPr>
      <w:r w:rsidRPr="005B754F">
        <w:rPr>
          <w:i/>
          <w:iCs/>
        </w:rPr>
        <w:t>Two sentences</w:t>
      </w:r>
    </w:p>
    <w:p w14:paraId="0AB88BD3" w14:textId="6DF9405B" w:rsidR="005B754F" w:rsidRDefault="00F721CA" w:rsidP="005B754F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  <w:lang w:val="en-US"/>
        </w:rPr>
        <w:t>D</w:t>
      </w:r>
      <w:r w:rsidRPr="00F721CA">
        <w:rPr>
          <w:rFonts w:eastAsia="MS Mincho"/>
          <w:b/>
        </w:rPr>
        <w:t xml:space="preserve">igitalized CRA </w:t>
      </w:r>
      <w:r w:rsidRPr="00F721CA">
        <w:rPr>
          <w:rFonts w:eastAsia="MS Mincho"/>
          <w:b/>
          <w:lang w:val="en-US"/>
        </w:rPr>
        <w:t>[ITU-T F.DCCRA-IRS-RA (Q23/16)]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3D data model of CRA generated by 3D scanning equipment.</w:t>
      </w:r>
    </w:p>
    <w:p w14:paraId="64D8D206" w14:textId="304E8070" w:rsidR="005B754F" w:rsidRPr="005B754F" w:rsidRDefault="005B754F" w:rsidP="005B754F">
      <w:pPr>
        <w:rPr>
          <w:i/>
          <w:iCs/>
        </w:rPr>
      </w:pPr>
      <w:r>
        <w:rPr>
          <w:i/>
          <w:iCs/>
        </w:rPr>
        <w:t>Abbreviation not explained</w:t>
      </w:r>
    </w:p>
    <w:p w14:paraId="4BFDB7F6" w14:textId="21EA8C89" w:rsidR="005B754F" w:rsidRDefault="00F721CA" w:rsidP="005B754F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Digitalized characteristics of CRA </w:t>
      </w:r>
      <w:r w:rsidRPr="00F721CA">
        <w:rPr>
          <w:rFonts w:eastAsia="MS Mincho"/>
          <w:b/>
          <w:lang w:val="en-US"/>
        </w:rPr>
        <w:t>[ITU-T F.DCCRA-IRS-RA (Q23/16)]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Digital models of key areas of physical CRA.</w:t>
      </w:r>
    </w:p>
    <w:p w14:paraId="46999526" w14:textId="5F87313B" w:rsidR="00F721CA" w:rsidRPr="005B754F" w:rsidRDefault="005B754F" w:rsidP="005B754F">
      <w:pPr>
        <w:rPr>
          <w:i/>
          <w:iCs/>
        </w:rPr>
      </w:pPr>
      <w:r w:rsidRPr="005B754F">
        <w:rPr>
          <w:i/>
          <w:iCs/>
        </w:rPr>
        <w:t>Abbreviation not explained</w:t>
      </w:r>
    </w:p>
    <w:p w14:paraId="0CFBC021" w14:textId="53F47B19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Information retrieval system</w:t>
      </w:r>
      <w:r w:rsidRPr="00F721CA">
        <w:rPr>
          <w:rFonts w:eastAsia="MS Mincho"/>
          <w:lang w:val="en-US"/>
        </w:rPr>
        <w:t xml:space="preserve"> </w:t>
      </w:r>
      <w:r w:rsidR="005B754F">
        <w:rPr>
          <w:rFonts w:eastAsia="MS Mincho"/>
          <w:b/>
          <w:lang w:val="en-US"/>
        </w:rPr>
        <w:br/>
      </w:r>
      <w:r w:rsidR="005B754F" w:rsidRPr="005B754F">
        <w:rPr>
          <w:rFonts w:eastAsia="MS Mincho"/>
          <w:bCs/>
          <w:i/>
          <w:iCs/>
          <w:lang w:val="en-US"/>
        </w:rPr>
        <w:t>OK</w:t>
      </w:r>
    </w:p>
    <w:p w14:paraId="310665FD" w14:textId="4B0DFBA1" w:rsidR="00F721CA" w:rsidRPr="000A5BB1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  <w:lang w:val="fr-CH"/>
        </w:rPr>
      </w:pPr>
      <w:r w:rsidRPr="000A5BB1">
        <w:rPr>
          <w:rFonts w:eastAsia="MS Mincho"/>
          <w:b/>
          <w:lang w:val="fr-CH"/>
        </w:rPr>
        <w:t>Entity disambiguation [ITU-T F.CRA-KGS-RF (Q23/16)]:</w:t>
      </w:r>
      <w:r w:rsidR="005B754F" w:rsidRPr="000A5BB1">
        <w:rPr>
          <w:rFonts w:eastAsia="MS Mincho"/>
          <w:b/>
          <w:lang w:val="fr-CH"/>
        </w:rPr>
        <w:br/>
      </w:r>
      <w:r w:rsidR="005B754F" w:rsidRPr="000A5BB1">
        <w:rPr>
          <w:rFonts w:eastAsia="MS Mincho"/>
          <w:bCs/>
          <w:i/>
          <w:iCs/>
          <w:lang w:val="fr-CH"/>
        </w:rPr>
        <w:t>OK</w:t>
      </w:r>
    </w:p>
    <w:p w14:paraId="5D8376FF" w14:textId="2AA28F7B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Entity linking [ITU-T F.CRA-KGS-RF </w:t>
      </w:r>
      <w:r w:rsidRPr="00F721CA">
        <w:rPr>
          <w:rFonts w:eastAsia="MS Mincho"/>
          <w:b/>
          <w:lang w:val="en-US"/>
        </w:rPr>
        <w:t>(Q23/16)]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</w:t>
      </w:r>
      <w:r w:rsidR="005B754F">
        <w:rPr>
          <w:rFonts w:eastAsia="MS Mincho"/>
        </w:rPr>
        <w:br/>
      </w:r>
      <w:r w:rsidR="00415811" w:rsidRPr="00415811">
        <w:rPr>
          <w:rFonts w:eastAsia="MS Mincho"/>
          <w:i/>
          <w:iCs/>
        </w:rPr>
        <w:t>OK</w:t>
      </w:r>
    </w:p>
    <w:p w14:paraId="1778F78B" w14:textId="1CEEF0B4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Multimodal [ITU-T F.CRA-KGS-RF </w:t>
      </w:r>
      <w:r w:rsidRPr="00F721CA">
        <w:rPr>
          <w:rFonts w:eastAsia="MS Mincho"/>
          <w:b/>
          <w:lang w:val="en-US"/>
        </w:rPr>
        <w:t>(Q23/16)]</w:t>
      </w:r>
      <w:r w:rsidRPr="00F721CA">
        <w:rPr>
          <w:rFonts w:eastAsia="MS Mincho"/>
          <w:b/>
        </w:rPr>
        <w:t>:</w:t>
      </w:r>
      <w:r w:rsidR="00415811">
        <w:rPr>
          <w:rFonts w:eastAsia="MS Mincho"/>
          <w:b/>
        </w:rPr>
        <w:br/>
      </w:r>
      <w:r w:rsidR="00415811" w:rsidRPr="00415811">
        <w:rPr>
          <w:rFonts w:eastAsia="MS Mincho"/>
          <w:bCs/>
          <w:i/>
          <w:iCs/>
        </w:rPr>
        <w:t>OK</w:t>
      </w:r>
    </w:p>
    <w:p w14:paraId="16BD6059" w14:textId="708C828C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  <w:i/>
          <w:iCs/>
        </w:rPr>
      </w:pPr>
      <w:r w:rsidRPr="00F721CA">
        <w:rPr>
          <w:rFonts w:eastAsia="MS Mincho"/>
          <w:b/>
        </w:rPr>
        <w:t xml:space="preserve">Ontology alignment [ITU-T F.CRA-KGS-RF </w:t>
      </w:r>
      <w:r w:rsidRPr="00F721CA">
        <w:rPr>
          <w:rFonts w:eastAsia="MS Mincho"/>
          <w:b/>
          <w:lang w:val="en-US"/>
        </w:rPr>
        <w:t>(Q23/16)]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</w:t>
      </w:r>
      <w:r w:rsidR="00CF2F7C">
        <w:rPr>
          <w:rFonts w:eastAsia="MS Mincho"/>
        </w:rPr>
        <w:t>This</w:t>
      </w:r>
      <w:r w:rsidR="00CF2F7C" w:rsidRPr="00F721CA">
        <w:rPr>
          <w:rFonts w:eastAsia="MS Mincho"/>
        </w:rPr>
        <w:t xml:space="preserve"> </w:t>
      </w:r>
      <w:r w:rsidRPr="00F721CA">
        <w:rPr>
          <w:rFonts w:eastAsia="MS Mincho"/>
        </w:rPr>
        <w:t xml:space="preserve">means the main research task of knowledge fusion at the conceptual level. The ontology alignment in this document </w:t>
      </w:r>
      <w:r w:rsidRPr="00F721CA">
        <w:rPr>
          <w:rFonts w:eastAsia="MS Mincho"/>
        </w:rPr>
        <w:lastRenderedPageBreak/>
        <w:t>refers to the process of determining the mapping relationship between the ontology concepts of CRA.</w:t>
      </w:r>
      <w:r w:rsidR="00415811">
        <w:rPr>
          <w:rFonts w:eastAsia="MS Mincho"/>
        </w:rPr>
        <w:br/>
      </w:r>
      <w:r w:rsidR="00415811" w:rsidRPr="00415811">
        <w:rPr>
          <w:rFonts w:eastAsia="MS Mincho"/>
          <w:i/>
          <w:iCs/>
        </w:rPr>
        <w:t xml:space="preserve">Two sentences and abbreviation </w:t>
      </w:r>
      <w:r w:rsidR="00CF2F7C">
        <w:rPr>
          <w:rFonts w:eastAsia="MS Mincho"/>
          <w:i/>
          <w:iCs/>
        </w:rPr>
        <w:t xml:space="preserve">are </w:t>
      </w:r>
      <w:r w:rsidR="00415811" w:rsidRPr="00415811">
        <w:rPr>
          <w:rFonts w:eastAsia="MS Mincho"/>
          <w:i/>
          <w:iCs/>
        </w:rPr>
        <w:t>not explained</w:t>
      </w:r>
    </w:p>
    <w:p w14:paraId="7A25E96E" w14:textId="550A3181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Triplet format [ITU-T F.CRA-KGS-RF </w:t>
      </w:r>
      <w:r w:rsidRPr="00F721CA">
        <w:rPr>
          <w:rFonts w:eastAsia="MS Mincho"/>
          <w:b/>
          <w:lang w:val="en-US"/>
        </w:rPr>
        <w:t>(Q23/16)]</w:t>
      </w:r>
      <w:r w:rsidRPr="00F721CA">
        <w:rPr>
          <w:rFonts w:eastAsia="MS Mincho"/>
          <w:b/>
        </w:rPr>
        <w:t>:</w:t>
      </w:r>
      <w:r w:rsidR="00415811">
        <w:rPr>
          <w:rFonts w:eastAsia="MS Mincho"/>
        </w:rPr>
        <w:br/>
      </w:r>
      <w:r w:rsidR="00415811" w:rsidRPr="00415811">
        <w:rPr>
          <w:rFonts w:eastAsia="MS Mincho"/>
          <w:i/>
          <w:iCs/>
        </w:rPr>
        <w:t>OK</w:t>
      </w:r>
    </w:p>
    <w:p w14:paraId="1B791C85" w14:textId="26ECFE52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DLT-MSP [ITU-T H.DLT-RFMSP </w:t>
      </w:r>
      <w:r w:rsidRPr="00F721CA">
        <w:rPr>
          <w:rFonts w:eastAsia="MS Mincho"/>
          <w:b/>
          <w:lang w:val="en-US"/>
        </w:rPr>
        <w:t>(Q22/16)]</w:t>
      </w:r>
      <w:r w:rsidRPr="00F721CA">
        <w:rPr>
          <w:rFonts w:eastAsia="MS Mincho"/>
          <w:b/>
        </w:rPr>
        <w:t>:</w:t>
      </w:r>
      <w:r w:rsidR="00415811">
        <w:rPr>
          <w:rFonts w:eastAsia="MS Mincho"/>
          <w:b/>
        </w:rPr>
        <w:br/>
      </w:r>
      <w:r w:rsidR="00415811" w:rsidRPr="00415811">
        <w:rPr>
          <w:rFonts w:eastAsia="MS Mincho"/>
          <w:bCs/>
          <w:i/>
          <w:iCs/>
        </w:rPr>
        <w:t>OK</w:t>
      </w:r>
    </w:p>
    <w:p w14:paraId="1047E207" w14:textId="30199AD6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DLT-based digital collection [ITU-T H.DLT-DCS </w:t>
      </w:r>
      <w:r w:rsidRPr="00F721CA">
        <w:rPr>
          <w:rFonts w:eastAsia="MS Mincho"/>
          <w:b/>
          <w:lang w:val="en-US"/>
        </w:rPr>
        <w:t>(Q22/16)]</w:t>
      </w:r>
      <w:r w:rsidRPr="00F721CA">
        <w:rPr>
          <w:rFonts w:eastAsia="MS Mincho"/>
          <w:b/>
        </w:rPr>
        <w:t>:</w:t>
      </w:r>
      <w:r w:rsidR="00415811">
        <w:rPr>
          <w:rFonts w:eastAsia="MS Mincho"/>
        </w:rPr>
        <w:br/>
      </w:r>
      <w:r w:rsidR="00415811" w:rsidRPr="00415811">
        <w:rPr>
          <w:rFonts w:eastAsia="MS Mincho"/>
          <w:i/>
          <w:iCs/>
        </w:rPr>
        <w:t>OK</w:t>
      </w:r>
    </w:p>
    <w:p w14:paraId="30B6D380" w14:textId="5249AC55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  <w:i/>
          <w:iCs/>
        </w:rPr>
      </w:pPr>
      <w:r w:rsidRPr="00F721CA">
        <w:rPr>
          <w:rFonts w:eastAsia="MS Mincho"/>
          <w:b/>
        </w:rPr>
        <w:t xml:space="preserve">DLT-based digital collection service [ITU-T H.DLT-DCS </w:t>
      </w:r>
      <w:r w:rsidRPr="00F721CA">
        <w:rPr>
          <w:rFonts w:eastAsia="MS Mincho"/>
          <w:b/>
          <w:lang w:val="en-US"/>
        </w:rPr>
        <w:t>(Q22/16)]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Digital collection service provided by private DLT system, which can use private DLT platform to perform different actions to digital collections, including issue, sell, buy, auction, trade</w:t>
      </w:r>
      <w:r w:rsidR="00CF2F7C">
        <w:rPr>
          <w:rFonts w:eastAsia="MS Mincho"/>
        </w:rPr>
        <w:t xml:space="preserve"> and</w:t>
      </w:r>
      <w:r w:rsidRPr="00F721CA">
        <w:rPr>
          <w:rFonts w:eastAsia="MS Mincho"/>
        </w:rPr>
        <w:t xml:space="preserve"> transfer.</w:t>
      </w:r>
      <w:r w:rsidR="00415811">
        <w:rPr>
          <w:rFonts w:eastAsia="MS Mincho"/>
        </w:rPr>
        <w:br/>
      </w:r>
      <w:r w:rsidR="00415811" w:rsidRPr="00415811">
        <w:rPr>
          <w:rFonts w:eastAsia="MS Mincho"/>
          <w:i/>
          <w:iCs/>
        </w:rPr>
        <w:t>Abbreviation no</w:t>
      </w:r>
      <w:r w:rsidR="00415811">
        <w:rPr>
          <w:rFonts w:eastAsia="MS Mincho"/>
          <w:i/>
          <w:iCs/>
        </w:rPr>
        <w:t>t</w:t>
      </w:r>
      <w:r w:rsidR="00415811" w:rsidRPr="00415811">
        <w:rPr>
          <w:rFonts w:eastAsia="MS Mincho"/>
          <w:i/>
          <w:iCs/>
        </w:rPr>
        <w:t xml:space="preserve"> explained</w:t>
      </w:r>
    </w:p>
    <w:p w14:paraId="70DCAEBD" w14:textId="6D6B4AE6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AI computing power</w:t>
      </w:r>
      <w:r w:rsidRPr="00F721CA">
        <w:rPr>
          <w:rFonts w:eastAsia="MS Mincho"/>
        </w:rPr>
        <w:t xml:space="preserve"> </w:t>
      </w:r>
      <w:r w:rsidRPr="00F721CA">
        <w:rPr>
          <w:rFonts w:eastAsia="MS Mincho"/>
          <w:b/>
        </w:rPr>
        <w:t xml:space="preserve">[ITU-T H.DLT-DCS </w:t>
      </w:r>
      <w:r w:rsidRPr="00F721CA">
        <w:rPr>
          <w:rFonts w:eastAsia="MS Mincho"/>
          <w:b/>
          <w:lang w:val="en-US"/>
        </w:rPr>
        <w:t>(Q22/16)]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Refers to a system that includes AI accelerators that could supply AI calculation.</w:t>
      </w:r>
      <w:r w:rsidR="00B65E42">
        <w:rPr>
          <w:rFonts w:eastAsia="MS Mincho"/>
        </w:rPr>
        <w:br/>
      </w:r>
      <w:r w:rsidR="00B65E42" w:rsidRPr="00415811">
        <w:rPr>
          <w:rFonts w:eastAsia="MS Mincho"/>
          <w:i/>
          <w:iCs/>
        </w:rPr>
        <w:t>Abbreviation no</w:t>
      </w:r>
      <w:r w:rsidR="00B65E42">
        <w:rPr>
          <w:rFonts w:eastAsia="MS Mincho"/>
          <w:i/>
          <w:iCs/>
        </w:rPr>
        <w:t>t</w:t>
      </w:r>
      <w:r w:rsidR="00B65E42" w:rsidRPr="00415811">
        <w:rPr>
          <w:rFonts w:eastAsia="MS Mincho"/>
          <w:i/>
          <w:iCs/>
        </w:rPr>
        <w:t xml:space="preserve"> explained</w:t>
      </w:r>
    </w:p>
    <w:p w14:paraId="5D286F4F" w14:textId="4423BEEF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Deep learning framework [ITU-T H.DLT-DCS </w:t>
      </w:r>
      <w:r w:rsidRPr="00F721CA">
        <w:rPr>
          <w:rFonts w:eastAsia="MS Mincho"/>
          <w:b/>
          <w:lang w:val="en-US"/>
        </w:rPr>
        <w:t>(Q22/16)]</w:t>
      </w:r>
      <w:r w:rsidRPr="00F721CA">
        <w:rPr>
          <w:rFonts w:eastAsia="MS Mincho"/>
          <w:b/>
        </w:rPr>
        <w:t>:</w:t>
      </w:r>
      <w:r w:rsidR="00B65E42">
        <w:rPr>
          <w:rFonts w:eastAsia="MS Mincho"/>
        </w:rPr>
        <w:br/>
      </w:r>
      <w:r w:rsidR="00B65E42" w:rsidRPr="00B65E42">
        <w:rPr>
          <w:rFonts w:eastAsia="MS Mincho"/>
          <w:i/>
          <w:iCs/>
        </w:rPr>
        <w:t>OK</w:t>
      </w:r>
    </w:p>
    <w:p w14:paraId="73432434" w14:textId="3D310A43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FML</w:t>
      </w:r>
      <w:r w:rsidRPr="00F721CA">
        <w:rPr>
          <w:rFonts w:eastAsia="MS Mincho"/>
          <w:b/>
          <w:position w:val="6"/>
          <w:sz w:val="18"/>
        </w:rPr>
        <w:footnoteReference w:id="2"/>
      </w:r>
      <w:r w:rsidRPr="00F721CA">
        <w:rPr>
          <w:rFonts w:eastAsia="MS Mincho"/>
          <w:b/>
        </w:rPr>
        <w:t xml:space="preserve"> coordinator</w:t>
      </w:r>
      <w:r w:rsidRPr="00F721CA">
        <w:rPr>
          <w:rFonts w:eastAsia="MS Mincho"/>
        </w:rPr>
        <w:t xml:space="preserve"> </w:t>
      </w:r>
      <w:r w:rsidRPr="00F721CA">
        <w:rPr>
          <w:rFonts w:eastAsia="MS Mincho"/>
          <w:b/>
        </w:rPr>
        <w:t xml:space="preserve">[ITU-T F.FML-TS-FR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A party </w:t>
      </w:r>
      <w:r w:rsidR="00AE6B3C">
        <w:rPr>
          <w:rFonts w:eastAsia="MS Mincho"/>
        </w:rPr>
        <w:t>that</w:t>
      </w:r>
      <w:r w:rsidR="00AE6B3C" w:rsidRPr="00F721CA">
        <w:rPr>
          <w:rFonts w:eastAsia="MS Mincho"/>
        </w:rPr>
        <w:t xml:space="preserve"> </w:t>
      </w:r>
      <w:r w:rsidRPr="00F721CA">
        <w:rPr>
          <w:rFonts w:eastAsia="MS Mincho"/>
        </w:rPr>
        <w:t>compose</w:t>
      </w:r>
      <w:r w:rsidR="00AE6B3C">
        <w:rPr>
          <w:rFonts w:eastAsia="MS Mincho"/>
        </w:rPr>
        <w:t>s</w:t>
      </w:r>
      <w:r w:rsidRPr="00F721CA">
        <w:rPr>
          <w:rFonts w:eastAsia="MS Mincho"/>
        </w:rPr>
        <w:t xml:space="preserve"> and manage</w:t>
      </w:r>
      <w:r w:rsidR="00AE6B3C">
        <w:rPr>
          <w:rFonts w:eastAsia="MS Mincho"/>
        </w:rPr>
        <w:t>s</w:t>
      </w:r>
      <w:r w:rsidRPr="00F721CA">
        <w:rPr>
          <w:rFonts w:eastAsia="MS Mincho"/>
        </w:rPr>
        <w:t xml:space="preserve"> tasks for ML model training and utilizing, by coordinating with FML participants.</w:t>
      </w:r>
      <w:r w:rsidR="00B65E42">
        <w:rPr>
          <w:rFonts w:eastAsia="MS Mincho"/>
        </w:rPr>
        <w:br/>
      </w:r>
      <w:r w:rsidR="00B65E42" w:rsidRPr="00415811">
        <w:rPr>
          <w:rFonts w:eastAsia="MS Mincho"/>
          <w:i/>
          <w:iCs/>
        </w:rPr>
        <w:t>Abbreviation no</w:t>
      </w:r>
      <w:r w:rsidR="00B65E42">
        <w:rPr>
          <w:rFonts w:eastAsia="MS Mincho"/>
          <w:i/>
          <w:iCs/>
        </w:rPr>
        <w:t>t</w:t>
      </w:r>
      <w:r w:rsidR="00B65E42" w:rsidRPr="00415811">
        <w:rPr>
          <w:rFonts w:eastAsia="MS Mincho"/>
          <w:i/>
          <w:iCs/>
        </w:rPr>
        <w:t xml:space="preserve"> explained</w:t>
      </w:r>
    </w:p>
    <w:p w14:paraId="71D0DE6A" w14:textId="67BEFCC5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FML participant</w:t>
      </w:r>
      <w:r w:rsidRPr="00F721CA">
        <w:rPr>
          <w:rFonts w:eastAsia="MS Mincho"/>
        </w:rPr>
        <w:t xml:space="preserve"> </w:t>
      </w:r>
      <w:r w:rsidRPr="00F721CA">
        <w:rPr>
          <w:rFonts w:eastAsia="MS Mincho"/>
          <w:b/>
        </w:rPr>
        <w:t xml:space="preserve">[ITU-T F.FML-TS-FR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A party </w:t>
      </w:r>
      <w:r w:rsidR="00AE6B3C">
        <w:rPr>
          <w:rFonts w:eastAsia="MS Mincho"/>
        </w:rPr>
        <w:t>that</w:t>
      </w:r>
      <w:r w:rsidR="00AE6B3C" w:rsidRPr="00F721CA">
        <w:rPr>
          <w:rFonts w:eastAsia="MS Mincho"/>
        </w:rPr>
        <w:t xml:space="preserve"> </w:t>
      </w:r>
      <w:r w:rsidRPr="00F721CA">
        <w:rPr>
          <w:rFonts w:eastAsia="MS Mincho"/>
        </w:rPr>
        <w:t>provides datasets and computing resources to participate the activities of a federated machine</w:t>
      </w:r>
      <w:r w:rsidR="00CF2F7C">
        <w:rPr>
          <w:rFonts w:eastAsia="MS Mincho"/>
        </w:rPr>
        <w:t>-</w:t>
      </w:r>
      <w:r w:rsidRPr="00F721CA">
        <w:rPr>
          <w:rFonts w:eastAsia="MS Mincho"/>
        </w:rPr>
        <w:t>learning</w:t>
      </w:r>
      <w:r w:rsidR="00CF2F7C">
        <w:rPr>
          <w:rFonts w:eastAsia="MS Mincho"/>
        </w:rPr>
        <w:t>-</w:t>
      </w:r>
      <w:r w:rsidRPr="00F721CA">
        <w:rPr>
          <w:rFonts w:eastAsia="MS Mincho"/>
        </w:rPr>
        <w:t>based service such as data pre-processing, model training</w:t>
      </w:r>
      <w:r w:rsidR="00CF2F7C">
        <w:rPr>
          <w:rFonts w:eastAsia="MS Mincho"/>
        </w:rPr>
        <w:t xml:space="preserve"> or </w:t>
      </w:r>
      <w:r w:rsidRPr="00F721CA">
        <w:rPr>
          <w:rFonts w:eastAsia="MS Mincho"/>
        </w:rPr>
        <w:t>model utilizing.</w:t>
      </w:r>
      <w:r w:rsidR="00B65E42">
        <w:rPr>
          <w:rFonts w:eastAsia="MS Mincho"/>
        </w:rPr>
        <w:br/>
      </w:r>
      <w:r w:rsidR="00B65E42" w:rsidRPr="00415811">
        <w:rPr>
          <w:rFonts w:eastAsia="MS Mincho"/>
          <w:i/>
          <w:iCs/>
        </w:rPr>
        <w:t>Abbreviation no</w:t>
      </w:r>
      <w:r w:rsidR="00B65E42">
        <w:rPr>
          <w:rFonts w:eastAsia="MS Mincho"/>
          <w:i/>
          <w:iCs/>
        </w:rPr>
        <w:t>t</w:t>
      </w:r>
      <w:r w:rsidR="00B65E42" w:rsidRPr="00415811">
        <w:rPr>
          <w:rFonts w:eastAsia="MS Mincho"/>
          <w:i/>
          <w:iCs/>
        </w:rPr>
        <w:t xml:space="preserve"> explained</w:t>
      </w:r>
    </w:p>
    <w:p w14:paraId="74F18EB4" w14:textId="5F7E65B8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FML model training dataset</w:t>
      </w:r>
      <w:r w:rsidRPr="00F721CA">
        <w:rPr>
          <w:rFonts w:eastAsia="MS Mincho"/>
        </w:rPr>
        <w:t xml:space="preserve"> </w:t>
      </w:r>
      <w:r w:rsidRPr="00F721CA">
        <w:rPr>
          <w:rFonts w:eastAsia="MS Mincho"/>
          <w:b/>
        </w:rPr>
        <w:t xml:space="preserve">[ITU-T F.FML-TS-FR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A dataset to be used </w:t>
      </w:r>
      <w:r w:rsidR="00CF2F7C">
        <w:rPr>
          <w:rFonts w:eastAsia="MS Mincho"/>
        </w:rPr>
        <w:t>for</w:t>
      </w:r>
      <w:r w:rsidR="00CF2F7C" w:rsidRPr="00F721CA">
        <w:rPr>
          <w:rFonts w:eastAsia="MS Mincho"/>
        </w:rPr>
        <w:t xml:space="preserve"> </w:t>
      </w:r>
      <w:r w:rsidRPr="00F721CA">
        <w:rPr>
          <w:rFonts w:eastAsia="MS Mincho"/>
        </w:rPr>
        <w:t>training FML models.</w:t>
      </w:r>
      <w:r w:rsidR="00B65E42">
        <w:rPr>
          <w:rFonts w:eastAsia="MS Mincho"/>
        </w:rPr>
        <w:br/>
      </w:r>
      <w:r w:rsidR="00B65E42" w:rsidRPr="00415811">
        <w:rPr>
          <w:rFonts w:eastAsia="MS Mincho"/>
          <w:i/>
          <w:iCs/>
        </w:rPr>
        <w:t>Abbreviation no</w:t>
      </w:r>
      <w:r w:rsidR="00B65E42">
        <w:rPr>
          <w:rFonts w:eastAsia="MS Mincho"/>
          <w:i/>
          <w:iCs/>
        </w:rPr>
        <w:t>t</w:t>
      </w:r>
      <w:r w:rsidR="00B65E42" w:rsidRPr="00415811">
        <w:rPr>
          <w:rFonts w:eastAsia="MS Mincho"/>
          <w:i/>
          <w:iCs/>
        </w:rPr>
        <w:t xml:space="preserve"> explained</w:t>
      </w:r>
    </w:p>
    <w:p w14:paraId="71FC7584" w14:textId="534E8807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FML model training module</w:t>
      </w:r>
      <w:r w:rsidRPr="00F721CA">
        <w:rPr>
          <w:rFonts w:eastAsia="MS Mincho"/>
        </w:rPr>
        <w:t xml:space="preserve"> </w:t>
      </w:r>
      <w:r w:rsidRPr="00F721CA">
        <w:rPr>
          <w:rFonts w:eastAsia="MS Mincho"/>
          <w:b/>
        </w:rPr>
        <w:t xml:space="preserve">[ITU-T F.FML-TS-FR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An executable programme to be used </w:t>
      </w:r>
      <w:r w:rsidR="00CF2F7C">
        <w:rPr>
          <w:rFonts w:eastAsia="MS Mincho"/>
        </w:rPr>
        <w:t>for</w:t>
      </w:r>
      <w:r w:rsidR="00CF2F7C" w:rsidRPr="00F721CA">
        <w:rPr>
          <w:rFonts w:eastAsia="MS Mincho"/>
        </w:rPr>
        <w:t xml:space="preserve"> </w:t>
      </w:r>
      <w:r w:rsidRPr="00F721CA">
        <w:rPr>
          <w:rFonts w:eastAsia="MS Mincho"/>
        </w:rPr>
        <w:t>training FML models with ML model training datasets.</w:t>
      </w:r>
      <w:r w:rsidR="00B65E42">
        <w:rPr>
          <w:rFonts w:eastAsia="MS Mincho"/>
        </w:rPr>
        <w:br/>
      </w:r>
      <w:r w:rsidR="00E45196" w:rsidRPr="00415811">
        <w:rPr>
          <w:rFonts w:eastAsia="MS Mincho"/>
          <w:i/>
          <w:iCs/>
        </w:rPr>
        <w:t>Abbreviation no</w:t>
      </w:r>
      <w:r w:rsidR="00E45196">
        <w:rPr>
          <w:rFonts w:eastAsia="MS Mincho"/>
          <w:i/>
          <w:iCs/>
        </w:rPr>
        <w:t>t</w:t>
      </w:r>
      <w:r w:rsidR="00E45196" w:rsidRPr="00415811">
        <w:rPr>
          <w:rFonts w:eastAsia="MS Mincho"/>
          <w:i/>
          <w:iCs/>
        </w:rPr>
        <w:t xml:space="preserve"> explained</w:t>
      </w:r>
    </w:p>
    <w:p w14:paraId="7D3538F8" w14:textId="0AD5E021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FML model training</w:t>
      </w:r>
      <w:r w:rsidRPr="00F721CA">
        <w:rPr>
          <w:rFonts w:eastAsia="MS Mincho"/>
        </w:rPr>
        <w:t xml:space="preserve"> </w:t>
      </w:r>
      <w:r w:rsidRPr="00F721CA">
        <w:rPr>
          <w:rFonts w:eastAsia="MS Mincho"/>
          <w:b/>
        </w:rPr>
        <w:t xml:space="preserve">[ITU-T F.FML-TS-FR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Groups of processes to train FML models.</w:t>
      </w:r>
      <w:r w:rsidR="00B65E42">
        <w:rPr>
          <w:rFonts w:eastAsia="MS Mincho"/>
        </w:rPr>
        <w:br/>
      </w:r>
      <w:r w:rsidR="00E45196" w:rsidRPr="00415811">
        <w:rPr>
          <w:rFonts w:eastAsia="MS Mincho"/>
          <w:i/>
          <w:iCs/>
        </w:rPr>
        <w:t>Abbreviation no</w:t>
      </w:r>
      <w:r w:rsidR="00E45196">
        <w:rPr>
          <w:rFonts w:eastAsia="MS Mincho"/>
          <w:i/>
          <w:iCs/>
        </w:rPr>
        <w:t>t</w:t>
      </w:r>
      <w:r w:rsidR="00E45196" w:rsidRPr="00415811">
        <w:rPr>
          <w:rFonts w:eastAsia="MS Mincho"/>
          <w:i/>
          <w:iCs/>
        </w:rPr>
        <w:t xml:space="preserve"> explained</w:t>
      </w:r>
    </w:p>
    <w:p w14:paraId="7DD77135" w14:textId="2B9D06C8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FML model utilizing [ITU-T F.FML-TS-FR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Groups of processes to utilize trained FML models.</w:t>
      </w:r>
      <w:r w:rsidR="00B65E42">
        <w:rPr>
          <w:rFonts w:eastAsia="MS Mincho"/>
        </w:rPr>
        <w:br/>
      </w:r>
      <w:r w:rsidR="00E45196" w:rsidRPr="00415811">
        <w:rPr>
          <w:rFonts w:eastAsia="MS Mincho"/>
          <w:i/>
          <w:iCs/>
        </w:rPr>
        <w:t>Abbreviation no</w:t>
      </w:r>
      <w:r w:rsidR="00E45196">
        <w:rPr>
          <w:rFonts w:eastAsia="MS Mincho"/>
          <w:i/>
          <w:iCs/>
        </w:rPr>
        <w:t>t</w:t>
      </w:r>
      <w:r w:rsidR="00E45196" w:rsidRPr="00415811">
        <w:rPr>
          <w:rFonts w:eastAsia="MS Mincho"/>
          <w:i/>
          <w:iCs/>
        </w:rPr>
        <w:t xml:space="preserve"> explained</w:t>
      </w:r>
    </w:p>
    <w:p w14:paraId="4D1F0CD8" w14:textId="2D7772CC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 xml:space="preserve">Object classification architecture [ITU-T FSTP.OC-VC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Object classification architecture refers to the taxonomy of the classes in the digital images. The structured layout of architecture can represent various classes important for self-driving cars.</w:t>
      </w:r>
      <w:r w:rsidR="00B65E42">
        <w:rPr>
          <w:rFonts w:eastAsia="MS Mincho"/>
        </w:rPr>
        <w:br/>
      </w:r>
      <w:r w:rsidR="00E45196">
        <w:rPr>
          <w:rFonts w:eastAsia="MS Mincho"/>
          <w:i/>
          <w:iCs/>
        </w:rPr>
        <w:t>Two sentences</w:t>
      </w:r>
    </w:p>
    <w:p w14:paraId="3B3C876C" w14:textId="152E910B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Object dictionary set</w:t>
      </w:r>
      <w:r w:rsidRPr="00F721CA">
        <w:rPr>
          <w:rFonts w:eastAsia="MS Mincho"/>
        </w:rPr>
        <w:t xml:space="preserve"> </w:t>
      </w:r>
      <w:r w:rsidRPr="00F721CA">
        <w:rPr>
          <w:rFonts w:eastAsia="MS Mincho"/>
          <w:b/>
        </w:rPr>
        <w:t xml:space="preserve">[ITU-T FSTP.OC-VC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Object dictionary set refers to the object class following the object classification architecture. This dictionary set include</w:t>
      </w:r>
      <w:r w:rsidR="00CF2F7C">
        <w:rPr>
          <w:rFonts w:eastAsia="MS Mincho"/>
        </w:rPr>
        <w:t>s</w:t>
      </w:r>
      <w:r w:rsidRPr="00F721CA">
        <w:rPr>
          <w:rFonts w:eastAsia="MS Mincho"/>
        </w:rPr>
        <w:t xml:space="preserve"> object coordinate, size, class and </w:t>
      </w:r>
      <w:r w:rsidR="00CF2F7C">
        <w:rPr>
          <w:rFonts w:eastAsia="MS Mincho"/>
        </w:rPr>
        <w:t>ID</w:t>
      </w:r>
      <w:r w:rsidRPr="00F721CA">
        <w:rPr>
          <w:rFonts w:eastAsia="MS Mincho"/>
        </w:rPr>
        <w:t>.</w:t>
      </w:r>
      <w:r w:rsidR="00B65E42">
        <w:rPr>
          <w:rFonts w:eastAsia="MS Mincho"/>
        </w:rPr>
        <w:br/>
      </w:r>
      <w:r w:rsidR="00E45196">
        <w:rPr>
          <w:rFonts w:eastAsia="MS Mincho"/>
          <w:i/>
          <w:iCs/>
        </w:rPr>
        <w:t>Two sentences</w:t>
      </w:r>
    </w:p>
    <w:p w14:paraId="1C24029E" w14:textId="6FFFC100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Message set</w:t>
      </w:r>
      <w:r w:rsidRPr="00F721CA">
        <w:rPr>
          <w:rFonts w:eastAsia="MS Mincho"/>
        </w:rPr>
        <w:t xml:space="preserve"> </w:t>
      </w:r>
      <w:r w:rsidRPr="00F721CA">
        <w:rPr>
          <w:rFonts w:eastAsia="MS Mincho"/>
          <w:b/>
        </w:rPr>
        <w:t xml:space="preserve">[ITU-T FSTP.OC-VC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</w:t>
      </w:r>
      <w:r w:rsidR="00B65E42">
        <w:rPr>
          <w:rFonts w:eastAsia="MS Mincho"/>
        </w:rPr>
        <w:br/>
      </w:r>
      <w:r w:rsidR="00B65E42" w:rsidRPr="00B65E42">
        <w:rPr>
          <w:rFonts w:eastAsia="MS Mincho"/>
          <w:i/>
          <w:iCs/>
        </w:rPr>
        <w:t>OK</w:t>
      </w:r>
    </w:p>
    <w:p w14:paraId="2C852CB5" w14:textId="1A85A0E6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eastAsia="MS Mincho"/>
        </w:rPr>
      </w:pPr>
      <w:r w:rsidRPr="00F721CA">
        <w:rPr>
          <w:rFonts w:eastAsia="MS Mincho"/>
          <w:b/>
        </w:rPr>
        <w:t>V2X communication</w:t>
      </w:r>
      <w:r w:rsidRPr="00F721CA">
        <w:rPr>
          <w:rFonts w:eastAsia="MS Mincho"/>
        </w:rPr>
        <w:t xml:space="preserve"> </w:t>
      </w:r>
      <w:r w:rsidRPr="00F721CA">
        <w:rPr>
          <w:rFonts w:eastAsia="MS Mincho"/>
          <w:b/>
        </w:rPr>
        <w:t xml:space="preserve">[ITU-T FSTP.OC-VC </w:t>
      </w:r>
      <w:r w:rsidRPr="00F721CA">
        <w:rPr>
          <w:rFonts w:eastAsia="MS Mincho"/>
          <w:b/>
          <w:lang w:val="en-US"/>
        </w:rPr>
        <w:t>(Q5/16)]</w:t>
      </w:r>
      <w:r w:rsidRPr="00F721CA">
        <w:rPr>
          <w:rFonts w:eastAsia="MS Mincho"/>
          <w:b/>
        </w:rPr>
        <w:t>:</w:t>
      </w:r>
      <w:r w:rsidRPr="00F721CA">
        <w:rPr>
          <w:rFonts w:eastAsia="MS Mincho"/>
        </w:rPr>
        <w:t xml:space="preserve"> V2X communication refers to the communication between vehicle and everything (V2X) by using message set.</w:t>
      </w:r>
      <w:r w:rsidR="00B65E42">
        <w:rPr>
          <w:rFonts w:eastAsia="MS Mincho"/>
        </w:rPr>
        <w:br/>
      </w:r>
      <w:r w:rsidR="00E45196" w:rsidRPr="00415811">
        <w:rPr>
          <w:rFonts w:eastAsia="MS Mincho"/>
          <w:i/>
          <w:iCs/>
        </w:rPr>
        <w:t>Abbreviation no</w:t>
      </w:r>
      <w:r w:rsidR="00E45196">
        <w:rPr>
          <w:rFonts w:eastAsia="MS Mincho"/>
          <w:i/>
          <w:iCs/>
        </w:rPr>
        <w:t>t</w:t>
      </w:r>
      <w:r w:rsidR="00E45196" w:rsidRPr="00415811">
        <w:rPr>
          <w:rFonts w:eastAsia="MS Mincho"/>
          <w:i/>
          <w:iCs/>
        </w:rPr>
        <w:t xml:space="preserve"> explained</w:t>
      </w:r>
    </w:p>
    <w:p w14:paraId="0C10F645" w14:textId="1F963445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DengXian"/>
        </w:rPr>
      </w:pPr>
      <w:r w:rsidRPr="00F721CA">
        <w:rPr>
          <w:rFonts w:eastAsia="DengXian"/>
          <w:b/>
          <w:bCs/>
        </w:rPr>
        <w:lastRenderedPageBreak/>
        <w:t>back-to-source service [ITU-T H.MCDN-CRRS (Q13/16)]:</w:t>
      </w:r>
      <w:r w:rsidR="00B65E42">
        <w:rPr>
          <w:rFonts w:eastAsia="DengXian"/>
        </w:rPr>
        <w:br/>
      </w:r>
      <w:r w:rsidR="00B65E42" w:rsidRPr="00B65E42">
        <w:rPr>
          <w:rFonts w:eastAsia="DengXian"/>
          <w:i/>
          <w:iCs/>
        </w:rPr>
        <w:t>OK</w:t>
      </w:r>
    </w:p>
    <w:p w14:paraId="01C478BB" w14:textId="6BA59DDC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DengXian"/>
        </w:rPr>
      </w:pPr>
      <w:r w:rsidRPr="00F721CA">
        <w:rPr>
          <w:rFonts w:eastAsia="DengXian"/>
          <w:b/>
          <w:bCs/>
        </w:rPr>
        <w:t>sourcing MCDN node</w:t>
      </w:r>
      <w:r w:rsidRPr="00F721CA">
        <w:rPr>
          <w:rFonts w:eastAsia="DengXian"/>
        </w:rPr>
        <w:t xml:space="preserve"> </w:t>
      </w:r>
      <w:r w:rsidRPr="00F721CA">
        <w:rPr>
          <w:rFonts w:eastAsia="DengXian"/>
          <w:b/>
          <w:bCs/>
        </w:rPr>
        <w:t>[ITU-T H.MCDN-CRRS (Q13/16)]:</w:t>
      </w:r>
      <w:r w:rsidRPr="00F721CA">
        <w:rPr>
          <w:rFonts w:eastAsia="DengXian"/>
        </w:rPr>
        <w:t xml:space="preserve"> a MCDN node </w:t>
      </w:r>
      <w:r w:rsidR="00E26803">
        <w:rPr>
          <w:rFonts w:eastAsia="DengXian"/>
        </w:rPr>
        <w:t>that</w:t>
      </w:r>
      <w:r w:rsidR="00E26803" w:rsidRPr="00F721CA">
        <w:rPr>
          <w:rFonts w:eastAsia="DengXian"/>
        </w:rPr>
        <w:t xml:space="preserve"> </w:t>
      </w:r>
      <w:r w:rsidRPr="00F721CA">
        <w:rPr>
          <w:rFonts w:eastAsia="DengXian"/>
        </w:rPr>
        <w:t xml:space="preserve">can provide </w:t>
      </w:r>
      <w:r w:rsidR="00E26803">
        <w:rPr>
          <w:rFonts w:eastAsia="DengXian"/>
        </w:rPr>
        <w:t>“</w:t>
      </w:r>
      <w:r w:rsidRPr="00F721CA">
        <w:rPr>
          <w:rFonts w:eastAsia="DengXian"/>
        </w:rPr>
        <w:t>back-to-source</w:t>
      </w:r>
      <w:r w:rsidR="00E26803">
        <w:rPr>
          <w:rFonts w:eastAsia="DengXian"/>
        </w:rPr>
        <w:t>”</w:t>
      </w:r>
      <w:r w:rsidRPr="00F721CA">
        <w:rPr>
          <w:rFonts w:eastAsia="DengXian"/>
        </w:rPr>
        <w:t xml:space="preserve"> service for the original content requestor. It can be a cache node or the central content library node.</w:t>
      </w:r>
      <w:r w:rsidR="00B65E42">
        <w:rPr>
          <w:rFonts w:eastAsia="DengXian"/>
        </w:rPr>
        <w:br/>
      </w:r>
      <w:r w:rsidR="00E45196" w:rsidRPr="00415811">
        <w:rPr>
          <w:rFonts w:eastAsia="MS Mincho"/>
          <w:i/>
          <w:iCs/>
        </w:rPr>
        <w:t>Abbreviation no</w:t>
      </w:r>
      <w:r w:rsidR="00E45196">
        <w:rPr>
          <w:rFonts w:eastAsia="MS Mincho"/>
          <w:i/>
          <w:iCs/>
        </w:rPr>
        <w:t>t</w:t>
      </w:r>
      <w:r w:rsidR="00E45196" w:rsidRPr="00415811">
        <w:rPr>
          <w:rFonts w:eastAsia="MS Mincho"/>
          <w:i/>
          <w:iCs/>
        </w:rPr>
        <w:t xml:space="preserve"> explained</w:t>
      </w:r>
      <w:r w:rsidR="00E45196">
        <w:rPr>
          <w:rFonts w:eastAsia="MS Mincho"/>
          <w:i/>
          <w:iCs/>
        </w:rPr>
        <w:t xml:space="preserve"> and two sentences</w:t>
      </w:r>
    </w:p>
    <w:p w14:paraId="6958523B" w14:textId="484520E9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DengXian"/>
          <w:bCs/>
        </w:rPr>
      </w:pPr>
      <w:r w:rsidRPr="00F721CA">
        <w:rPr>
          <w:rFonts w:eastAsia="DengXian" w:hint="eastAsia"/>
          <w:b/>
        </w:rPr>
        <w:t>perso</w:t>
      </w:r>
      <w:r w:rsidRPr="00F721CA">
        <w:rPr>
          <w:rFonts w:eastAsia="DengXian"/>
          <w:b/>
        </w:rPr>
        <w:t xml:space="preserve">nalized IPTV service </w:t>
      </w:r>
      <w:r w:rsidRPr="00F721CA">
        <w:rPr>
          <w:rFonts w:eastAsia="DengXian"/>
          <w:b/>
          <w:bCs/>
        </w:rPr>
        <w:t>[ITU-T H.IPTV-PS</w:t>
      </w:r>
      <w:r w:rsidR="004952AE" w:rsidRPr="00F721CA">
        <w:rPr>
          <w:rFonts w:eastAsia="DengXian"/>
          <w:b/>
          <w:bCs/>
        </w:rPr>
        <w:t>]:</w:t>
      </w:r>
      <w:r w:rsidRPr="00F721CA">
        <w:rPr>
          <w:rFonts w:eastAsia="DengXian"/>
          <w:bCs/>
        </w:rPr>
        <w:t xml:space="preserve"> </w:t>
      </w:r>
      <w:r w:rsidRPr="00F721CA">
        <w:rPr>
          <w:rFonts w:eastAsia="DengXian" w:hint="eastAsia"/>
          <w:bCs/>
        </w:rPr>
        <w:t>a</w:t>
      </w:r>
      <w:r w:rsidRPr="00F721CA">
        <w:rPr>
          <w:rFonts w:eastAsia="DengXian"/>
          <w:bCs/>
        </w:rPr>
        <w:t xml:space="preserve"> personalized IPTV service refers to providing and recommending programs to users through the collection, collation and classification of user-related information under the premise of obtaining user permission to meet user preferences and needs.</w:t>
      </w:r>
      <w:r w:rsidR="00B65E42">
        <w:rPr>
          <w:rFonts w:eastAsia="DengXian"/>
          <w:bCs/>
        </w:rPr>
        <w:br/>
      </w:r>
      <w:r w:rsidR="00E45196" w:rsidRPr="00415811">
        <w:rPr>
          <w:rFonts w:eastAsia="MS Mincho"/>
          <w:i/>
          <w:iCs/>
        </w:rPr>
        <w:t>Abbreviation no</w:t>
      </w:r>
      <w:r w:rsidR="00E45196">
        <w:rPr>
          <w:rFonts w:eastAsia="MS Mincho"/>
          <w:i/>
          <w:iCs/>
        </w:rPr>
        <w:t>t</w:t>
      </w:r>
      <w:r w:rsidR="00E45196" w:rsidRPr="00415811">
        <w:rPr>
          <w:rFonts w:eastAsia="MS Mincho"/>
          <w:i/>
          <w:iCs/>
        </w:rPr>
        <w:t xml:space="preserve"> explained</w:t>
      </w:r>
    </w:p>
    <w:p w14:paraId="7C579965" w14:textId="383575F7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DengXian"/>
          <w:bCs/>
        </w:rPr>
      </w:pPr>
      <w:r w:rsidRPr="00F721CA">
        <w:rPr>
          <w:rFonts w:eastAsia="DengXian"/>
          <w:b/>
        </w:rPr>
        <w:t xml:space="preserve">cold start </w:t>
      </w:r>
      <w:r w:rsidRPr="00F721CA">
        <w:rPr>
          <w:rFonts w:eastAsia="DengXian"/>
          <w:b/>
          <w:bCs/>
        </w:rPr>
        <w:t>[ITU-T H.IPTV-PS]</w:t>
      </w:r>
      <w:r w:rsidRPr="00F721CA">
        <w:rPr>
          <w:rFonts w:eastAsia="DengXian"/>
          <w:bCs/>
        </w:rPr>
        <w:t xml:space="preserve">: </w:t>
      </w:r>
      <w:r w:rsidR="00B65E42">
        <w:rPr>
          <w:rFonts w:eastAsia="DengXian"/>
          <w:bCs/>
        </w:rPr>
        <w:br/>
      </w:r>
      <w:r w:rsidR="00B65E42" w:rsidRPr="00B65E42">
        <w:rPr>
          <w:rFonts w:eastAsia="DengXian"/>
          <w:bCs/>
          <w:i/>
          <w:iCs/>
        </w:rPr>
        <w:t>OK</w:t>
      </w:r>
    </w:p>
    <w:p w14:paraId="47A4A11E" w14:textId="095798FB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DengXian"/>
          <w:bCs/>
        </w:rPr>
      </w:pPr>
      <w:r w:rsidRPr="00F721CA">
        <w:rPr>
          <w:rFonts w:eastAsia="DengXian"/>
          <w:b/>
        </w:rPr>
        <w:t>u</w:t>
      </w:r>
      <w:r w:rsidRPr="00F721CA">
        <w:rPr>
          <w:rFonts w:eastAsia="DengXian" w:hint="eastAsia"/>
          <w:b/>
        </w:rPr>
        <w:t>ser</w:t>
      </w:r>
      <w:r w:rsidRPr="00F721CA">
        <w:rPr>
          <w:rFonts w:eastAsia="DengXian"/>
          <w:b/>
        </w:rPr>
        <w:t xml:space="preserve"> feature </w:t>
      </w:r>
      <w:r w:rsidRPr="00F721CA">
        <w:rPr>
          <w:rFonts w:eastAsia="DengXian"/>
          <w:b/>
          <w:bCs/>
        </w:rPr>
        <w:t>[ITU-T H.IPTV-PS]</w:t>
      </w:r>
      <w:r w:rsidRPr="00F721CA">
        <w:rPr>
          <w:rFonts w:eastAsia="DengXian"/>
          <w:bCs/>
        </w:rPr>
        <w:t>:</w:t>
      </w:r>
      <w:r w:rsidR="00E45196">
        <w:rPr>
          <w:rFonts w:eastAsia="DengXian"/>
          <w:bCs/>
        </w:rPr>
        <w:br/>
      </w:r>
      <w:r w:rsidR="00E45196" w:rsidRPr="00E45196">
        <w:rPr>
          <w:rFonts w:eastAsia="DengXian"/>
          <w:bCs/>
          <w:i/>
          <w:iCs/>
        </w:rPr>
        <w:t>OK</w:t>
      </w:r>
    </w:p>
    <w:p w14:paraId="11C5C542" w14:textId="330D5E09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DengXian"/>
          <w:bCs/>
        </w:rPr>
      </w:pPr>
      <w:r w:rsidRPr="00F721CA">
        <w:rPr>
          <w:rFonts w:eastAsia="DengXian"/>
          <w:b/>
        </w:rPr>
        <w:t xml:space="preserve">feature vector </w:t>
      </w:r>
      <w:r w:rsidRPr="00F721CA">
        <w:rPr>
          <w:rFonts w:eastAsia="DengXian"/>
          <w:b/>
          <w:bCs/>
        </w:rPr>
        <w:t>[ITU-T H.IPTV-PS]</w:t>
      </w:r>
      <w:r w:rsidRPr="00F721CA">
        <w:rPr>
          <w:rFonts w:eastAsia="DengXian"/>
          <w:bCs/>
        </w:rPr>
        <w:t>:</w:t>
      </w:r>
      <w:r w:rsidR="00E45196">
        <w:rPr>
          <w:rFonts w:eastAsia="DengXian"/>
          <w:bCs/>
        </w:rPr>
        <w:br/>
      </w:r>
      <w:r w:rsidR="00E45196" w:rsidRPr="00E45196">
        <w:rPr>
          <w:rFonts w:eastAsia="DengXian"/>
          <w:bCs/>
          <w:i/>
          <w:iCs/>
        </w:rPr>
        <w:t>OK</w:t>
      </w:r>
    </w:p>
    <w:p w14:paraId="6B2D21C8" w14:textId="0F7567AD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DengXian"/>
          <w:bCs/>
        </w:rPr>
      </w:pPr>
      <w:r w:rsidRPr="00F721CA">
        <w:rPr>
          <w:rFonts w:eastAsia="DengXian"/>
          <w:b/>
        </w:rPr>
        <w:t xml:space="preserve">word segmentation </w:t>
      </w:r>
      <w:r w:rsidRPr="00F721CA">
        <w:rPr>
          <w:rFonts w:eastAsia="DengXian"/>
          <w:b/>
          <w:bCs/>
        </w:rPr>
        <w:t>[ITU-T H.IPTV-PS]</w:t>
      </w:r>
      <w:r w:rsidRPr="00F721CA">
        <w:rPr>
          <w:rFonts w:eastAsia="DengXian"/>
          <w:bCs/>
        </w:rPr>
        <w:t xml:space="preserve">: </w:t>
      </w:r>
      <w:r w:rsidR="00E45196">
        <w:rPr>
          <w:rFonts w:eastAsia="DengXian"/>
          <w:bCs/>
        </w:rPr>
        <w:br/>
      </w:r>
      <w:r w:rsidR="00E45196" w:rsidRPr="00E45196">
        <w:rPr>
          <w:rFonts w:eastAsia="DengXian"/>
          <w:bCs/>
          <w:i/>
          <w:iCs/>
        </w:rPr>
        <w:t>OK</w:t>
      </w:r>
    </w:p>
    <w:p w14:paraId="3D75E753" w14:textId="0A18452C" w:rsidR="00F721CA" w:rsidRPr="00F721CA" w:rsidRDefault="00F721CA" w:rsidP="00F721CA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DengXian"/>
          <w:bCs/>
        </w:rPr>
      </w:pPr>
      <w:r w:rsidRPr="00F721CA">
        <w:rPr>
          <w:rFonts w:eastAsia="DengXian"/>
          <w:b/>
        </w:rPr>
        <w:t xml:space="preserve">word embedding </w:t>
      </w:r>
      <w:r w:rsidRPr="00F721CA">
        <w:rPr>
          <w:rFonts w:eastAsia="DengXian"/>
          <w:b/>
          <w:bCs/>
        </w:rPr>
        <w:t>[ITU-T H.IPTV-PS]</w:t>
      </w:r>
      <w:r w:rsidRPr="00F721CA">
        <w:rPr>
          <w:rFonts w:eastAsia="DengXian"/>
          <w:bCs/>
        </w:rPr>
        <w:t>:</w:t>
      </w:r>
      <w:r w:rsidRPr="00F721CA">
        <w:rPr>
          <w:rFonts w:eastAsia="DengXian"/>
        </w:rPr>
        <w:t xml:space="preserve"> </w:t>
      </w:r>
      <w:r w:rsidR="00E45196">
        <w:rPr>
          <w:rFonts w:eastAsia="DengXian"/>
          <w:bCs/>
        </w:rPr>
        <w:br/>
      </w:r>
      <w:r w:rsidR="00E45196" w:rsidRPr="00E45196">
        <w:rPr>
          <w:rFonts w:eastAsia="DengXian"/>
          <w:bCs/>
          <w:i/>
          <w:iCs/>
        </w:rPr>
        <w:t>OK</w:t>
      </w:r>
    </w:p>
    <w:p w14:paraId="20F6C139" w14:textId="77777777" w:rsidR="00F721CA" w:rsidRDefault="00F721CA" w:rsidP="00360DCA"/>
    <w:p w14:paraId="2EFF556E" w14:textId="6509922C" w:rsidR="00CE25BF" w:rsidRPr="00EA077C" w:rsidRDefault="00206A41" w:rsidP="005F3BE0">
      <w:r>
        <w:t xml:space="preserve">ITU-T </w:t>
      </w:r>
      <w:r w:rsidR="00141C09">
        <w:t>SG5</w:t>
      </w:r>
      <w:r>
        <w:t xml:space="preserve"> </w:t>
      </w:r>
      <w:r w:rsidRPr="00206A41">
        <w:t xml:space="preserve">looks forward to </w:t>
      </w:r>
      <w:r>
        <w:t>further liaising</w:t>
      </w:r>
      <w:r w:rsidRPr="00206A41">
        <w:t xml:space="preserve"> with </w:t>
      </w:r>
      <w:r w:rsidR="00E45196">
        <w:t>SG16</w:t>
      </w:r>
      <w:r w:rsidRPr="00206A41">
        <w:t xml:space="preserve"> </w:t>
      </w:r>
      <w:r>
        <w:t xml:space="preserve">to harmonise </w:t>
      </w:r>
      <w:r w:rsidR="00E45196">
        <w:t>the ITU-T vocabulary.</w:t>
      </w:r>
      <w:r w:rsidRPr="00206A41">
        <w:t xml:space="preserve"> </w:t>
      </w:r>
    </w:p>
    <w:p w14:paraId="269839DD" w14:textId="1B7ECA7F" w:rsidR="00BF1C1D" w:rsidRDefault="00E71046" w:rsidP="00C53B03">
      <w:pPr>
        <w:jc w:val="center"/>
      </w:pPr>
      <w:r>
        <w:t>_______________________</w:t>
      </w:r>
    </w:p>
    <w:sectPr w:rsidR="00BF1C1D" w:rsidSect="00B10540">
      <w:headerReference w:type="default" r:id="rId15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1E85" w14:textId="77777777" w:rsidR="004A022F" w:rsidRDefault="004A022F" w:rsidP="00C42125">
      <w:pPr>
        <w:spacing w:before="0"/>
      </w:pPr>
      <w:r>
        <w:separator/>
      </w:r>
    </w:p>
  </w:endnote>
  <w:endnote w:type="continuationSeparator" w:id="0">
    <w:p w14:paraId="37D87945" w14:textId="77777777" w:rsidR="004A022F" w:rsidRDefault="004A022F" w:rsidP="00C42125">
      <w:pPr>
        <w:spacing w:before="0"/>
      </w:pPr>
      <w:r>
        <w:continuationSeparator/>
      </w:r>
    </w:p>
  </w:endnote>
  <w:endnote w:type="continuationNotice" w:id="1">
    <w:p w14:paraId="567236A8" w14:textId="77777777" w:rsidR="004A022F" w:rsidRDefault="004A022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E11F" w14:textId="77777777" w:rsidR="004A022F" w:rsidRDefault="004A022F" w:rsidP="00C42125">
      <w:pPr>
        <w:spacing w:before="0"/>
      </w:pPr>
      <w:r>
        <w:separator/>
      </w:r>
    </w:p>
  </w:footnote>
  <w:footnote w:type="continuationSeparator" w:id="0">
    <w:p w14:paraId="1371A256" w14:textId="77777777" w:rsidR="004A022F" w:rsidRDefault="004A022F" w:rsidP="00C42125">
      <w:pPr>
        <w:spacing w:before="0"/>
      </w:pPr>
      <w:r>
        <w:continuationSeparator/>
      </w:r>
    </w:p>
  </w:footnote>
  <w:footnote w:type="continuationNotice" w:id="1">
    <w:p w14:paraId="452CD43B" w14:textId="77777777" w:rsidR="004A022F" w:rsidRDefault="004A022F">
      <w:pPr>
        <w:spacing w:before="0"/>
      </w:pPr>
    </w:p>
  </w:footnote>
  <w:footnote w:id="2">
    <w:p w14:paraId="6F3823C1" w14:textId="2CBE8DDC" w:rsidR="00F721CA" w:rsidRPr="000764AE" w:rsidRDefault="00F721CA" w:rsidP="00F721C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764AE">
        <w:t>FML</w:t>
      </w:r>
      <w:r>
        <w:t xml:space="preserve">: </w:t>
      </w:r>
      <w:r w:rsidRPr="000764AE">
        <w:t>Federated machine learning</w:t>
      </w:r>
      <w:r w:rsidR="00AE6B3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1356" w14:textId="7AB64C02" w:rsidR="004952AE" w:rsidRPr="00B10540" w:rsidRDefault="00B10540" w:rsidP="00B10540">
    <w:pPr>
      <w:pStyle w:val="Header"/>
    </w:pPr>
    <w:r w:rsidRPr="00B10540">
      <w:t xml:space="preserve">- </w:t>
    </w:r>
    <w:r w:rsidRPr="00B10540">
      <w:fldChar w:fldCharType="begin"/>
    </w:r>
    <w:r w:rsidRPr="00B10540">
      <w:instrText xml:space="preserve"> PAGE  \* MERGEFORMAT </w:instrText>
    </w:r>
    <w:r w:rsidRPr="00B10540">
      <w:fldChar w:fldCharType="separate"/>
    </w:r>
    <w:r w:rsidRPr="00B10540">
      <w:rPr>
        <w:noProof/>
      </w:rPr>
      <w:t>1</w:t>
    </w:r>
    <w:r w:rsidRPr="00B10540">
      <w:fldChar w:fldCharType="end"/>
    </w:r>
    <w:r w:rsidRPr="00B10540">
      <w:t xml:space="preserve"> -</w:t>
    </w:r>
  </w:p>
  <w:p w14:paraId="3E8EEC9A" w14:textId="1872884A" w:rsidR="00B10540" w:rsidRPr="00B10540" w:rsidRDefault="00B10540" w:rsidP="00B10540">
    <w:pPr>
      <w:pStyle w:val="Header"/>
      <w:spacing w:after="240"/>
    </w:pPr>
    <w:r w:rsidRPr="00B10540">
      <w:fldChar w:fldCharType="begin"/>
    </w:r>
    <w:r w:rsidRPr="00B10540">
      <w:instrText xml:space="preserve"> STYLEREF  Docnumber  </w:instrText>
    </w:r>
    <w:r w:rsidRPr="00B10540">
      <w:fldChar w:fldCharType="separate"/>
    </w:r>
    <w:r w:rsidR="00BB3C4C">
      <w:rPr>
        <w:noProof/>
      </w:rPr>
      <w:t>SCV-TD18</w:t>
    </w:r>
    <w:r w:rsidRPr="00B105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05508B"/>
    <w:multiLevelType w:val="hybridMultilevel"/>
    <w:tmpl w:val="2B76B242"/>
    <w:lvl w:ilvl="0" w:tplc="08C27732">
      <w:start w:val="1"/>
      <w:numFmt w:val="decimal"/>
      <w:lvlText w:val="%1."/>
      <w:lvlJc w:val="left"/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926575295">
    <w:abstractNumId w:val="9"/>
  </w:num>
  <w:num w:numId="2" w16cid:durableId="803933755">
    <w:abstractNumId w:val="7"/>
  </w:num>
  <w:num w:numId="3" w16cid:durableId="287782597">
    <w:abstractNumId w:val="6"/>
  </w:num>
  <w:num w:numId="4" w16cid:durableId="27489546">
    <w:abstractNumId w:val="5"/>
  </w:num>
  <w:num w:numId="5" w16cid:durableId="1688365573">
    <w:abstractNumId w:val="4"/>
  </w:num>
  <w:num w:numId="6" w16cid:durableId="552814784">
    <w:abstractNumId w:val="8"/>
  </w:num>
  <w:num w:numId="7" w16cid:durableId="1737438364">
    <w:abstractNumId w:val="3"/>
  </w:num>
  <w:num w:numId="8" w16cid:durableId="1087728417">
    <w:abstractNumId w:val="2"/>
  </w:num>
  <w:num w:numId="9" w16cid:durableId="1475023466">
    <w:abstractNumId w:val="1"/>
  </w:num>
  <w:num w:numId="10" w16cid:durableId="1791969422">
    <w:abstractNumId w:val="0"/>
  </w:num>
  <w:num w:numId="11" w16cid:durableId="989022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1A"/>
    <w:rsid w:val="00004004"/>
    <w:rsid w:val="00014B58"/>
    <w:rsid w:val="00014F69"/>
    <w:rsid w:val="000171DB"/>
    <w:rsid w:val="00023D9A"/>
    <w:rsid w:val="0003582E"/>
    <w:rsid w:val="00037961"/>
    <w:rsid w:val="00043D75"/>
    <w:rsid w:val="0005123E"/>
    <w:rsid w:val="00057000"/>
    <w:rsid w:val="00061268"/>
    <w:rsid w:val="000640E0"/>
    <w:rsid w:val="000804C4"/>
    <w:rsid w:val="00080CCD"/>
    <w:rsid w:val="000847CA"/>
    <w:rsid w:val="00087D4B"/>
    <w:rsid w:val="000920CE"/>
    <w:rsid w:val="000966A8"/>
    <w:rsid w:val="000A5BB1"/>
    <w:rsid w:val="000A5CA2"/>
    <w:rsid w:val="000B72BE"/>
    <w:rsid w:val="000B739D"/>
    <w:rsid w:val="000C397B"/>
    <w:rsid w:val="000E6125"/>
    <w:rsid w:val="001046ED"/>
    <w:rsid w:val="00113DBE"/>
    <w:rsid w:val="001156CB"/>
    <w:rsid w:val="001200A6"/>
    <w:rsid w:val="00124A40"/>
    <w:rsid w:val="001251DA"/>
    <w:rsid w:val="00125432"/>
    <w:rsid w:val="001311A5"/>
    <w:rsid w:val="00131E3B"/>
    <w:rsid w:val="0013468D"/>
    <w:rsid w:val="00136DDD"/>
    <w:rsid w:val="00137F40"/>
    <w:rsid w:val="001410FD"/>
    <w:rsid w:val="00141C09"/>
    <w:rsid w:val="00144BDF"/>
    <w:rsid w:val="00155DDC"/>
    <w:rsid w:val="001606B3"/>
    <w:rsid w:val="00161830"/>
    <w:rsid w:val="001871EC"/>
    <w:rsid w:val="00195D9F"/>
    <w:rsid w:val="001A20C3"/>
    <w:rsid w:val="001A670F"/>
    <w:rsid w:val="001B6A45"/>
    <w:rsid w:val="001C557F"/>
    <w:rsid w:val="001C62B8"/>
    <w:rsid w:val="001D22D8"/>
    <w:rsid w:val="001D4296"/>
    <w:rsid w:val="001E7B0E"/>
    <w:rsid w:val="001F141D"/>
    <w:rsid w:val="001F5D25"/>
    <w:rsid w:val="00200A06"/>
    <w:rsid w:val="00200A98"/>
    <w:rsid w:val="00201AFA"/>
    <w:rsid w:val="00206A41"/>
    <w:rsid w:val="002229F1"/>
    <w:rsid w:val="00233F75"/>
    <w:rsid w:val="00253DBE"/>
    <w:rsid w:val="00253DC6"/>
    <w:rsid w:val="0025489C"/>
    <w:rsid w:val="002622FA"/>
    <w:rsid w:val="00263518"/>
    <w:rsid w:val="00263B33"/>
    <w:rsid w:val="002759E7"/>
    <w:rsid w:val="00277326"/>
    <w:rsid w:val="00295077"/>
    <w:rsid w:val="002A11C4"/>
    <w:rsid w:val="002A399B"/>
    <w:rsid w:val="002B27B9"/>
    <w:rsid w:val="002C26C0"/>
    <w:rsid w:val="002C2BC5"/>
    <w:rsid w:val="002C502A"/>
    <w:rsid w:val="002D02E4"/>
    <w:rsid w:val="002D6447"/>
    <w:rsid w:val="002E0407"/>
    <w:rsid w:val="002E3C52"/>
    <w:rsid w:val="002E79CB"/>
    <w:rsid w:val="002F43EC"/>
    <w:rsid w:val="002F5070"/>
    <w:rsid w:val="002F744D"/>
    <w:rsid w:val="002F7D2F"/>
    <w:rsid w:val="002F7F55"/>
    <w:rsid w:val="0030745F"/>
    <w:rsid w:val="00314630"/>
    <w:rsid w:val="0032090A"/>
    <w:rsid w:val="00321CDE"/>
    <w:rsid w:val="003226AF"/>
    <w:rsid w:val="00333E15"/>
    <w:rsid w:val="003449F4"/>
    <w:rsid w:val="003571BC"/>
    <w:rsid w:val="00360761"/>
    <w:rsid w:val="0036090C"/>
    <w:rsid w:val="00360DCA"/>
    <w:rsid w:val="00361116"/>
    <w:rsid w:val="00362562"/>
    <w:rsid w:val="00380546"/>
    <w:rsid w:val="00383C06"/>
    <w:rsid w:val="00385FB5"/>
    <w:rsid w:val="0038715D"/>
    <w:rsid w:val="003875C4"/>
    <w:rsid w:val="00391589"/>
    <w:rsid w:val="00391C1A"/>
    <w:rsid w:val="00394DBF"/>
    <w:rsid w:val="003957A6"/>
    <w:rsid w:val="003A43EF"/>
    <w:rsid w:val="003B4CF8"/>
    <w:rsid w:val="003C5B7E"/>
    <w:rsid w:val="003C7445"/>
    <w:rsid w:val="003D0336"/>
    <w:rsid w:val="003D559A"/>
    <w:rsid w:val="003D6E50"/>
    <w:rsid w:val="003E1F8C"/>
    <w:rsid w:val="003E39A2"/>
    <w:rsid w:val="003E57AB"/>
    <w:rsid w:val="003E7207"/>
    <w:rsid w:val="003F2BED"/>
    <w:rsid w:val="003F446D"/>
    <w:rsid w:val="0040075C"/>
    <w:rsid w:val="00400B49"/>
    <w:rsid w:val="00415811"/>
    <w:rsid w:val="00443878"/>
    <w:rsid w:val="004539A8"/>
    <w:rsid w:val="0046448F"/>
    <w:rsid w:val="00465C77"/>
    <w:rsid w:val="004712CA"/>
    <w:rsid w:val="004727D9"/>
    <w:rsid w:val="00473782"/>
    <w:rsid w:val="0047422E"/>
    <w:rsid w:val="0049090D"/>
    <w:rsid w:val="004952AE"/>
    <w:rsid w:val="0049674B"/>
    <w:rsid w:val="004A022F"/>
    <w:rsid w:val="004A3661"/>
    <w:rsid w:val="004C0673"/>
    <w:rsid w:val="004C4E4E"/>
    <w:rsid w:val="004F23BA"/>
    <w:rsid w:val="004F3816"/>
    <w:rsid w:val="005051EF"/>
    <w:rsid w:val="0050586A"/>
    <w:rsid w:val="00510A67"/>
    <w:rsid w:val="00511DAF"/>
    <w:rsid w:val="00520DBF"/>
    <w:rsid w:val="0053731C"/>
    <w:rsid w:val="00543D41"/>
    <w:rsid w:val="00545681"/>
    <w:rsid w:val="00556A5B"/>
    <w:rsid w:val="00566EDA"/>
    <w:rsid w:val="0057081A"/>
    <w:rsid w:val="00572654"/>
    <w:rsid w:val="005976A1"/>
    <w:rsid w:val="005B5629"/>
    <w:rsid w:val="005B6B78"/>
    <w:rsid w:val="005B754F"/>
    <w:rsid w:val="005C0300"/>
    <w:rsid w:val="005C27A2"/>
    <w:rsid w:val="005D4FEB"/>
    <w:rsid w:val="005E1C98"/>
    <w:rsid w:val="005E7032"/>
    <w:rsid w:val="005F2847"/>
    <w:rsid w:val="005F3BE0"/>
    <w:rsid w:val="005F4B6A"/>
    <w:rsid w:val="005F69F4"/>
    <w:rsid w:val="006010F3"/>
    <w:rsid w:val="00606DB6"/>
    <w:rsid w:val="00615A0A"/>
    <w:rsid w:val="006175CE"/>
    <w:rsid w:val="00626673"/>
    <w:rsid w:val="006333D4"/>
    <w:rsid w:val="006369B2"/>
    <w:rsid w:val="0063718D"/>
    <w:rsid w:val="00641278"/>
    <w:rsid w:val="00642944"/>
    <w:rsid w:val="00647525"/>
    <w:rsid w:val="00647A71"/>
    <w:rsid w:val="00647C7D"/>
    <w:rsid w:val="00652D9F"/>
    <w:rsid w:val="006570B0"/>
    <w:rsid w:val="0066022F"/>
    <w:rsid w:val="00660EE7"/>
    <w:rsid w:val="00676111"/>
    <w:rsid w:val="00680444"/>
    <w:rsid w:val="006813BC"/>
    <w:rsid w:val="006823F3"/>
    <w:rsid w:val="00687B67"/>
    <w:rsid w:val="0069073D"/>
    <w:rsid w:val="00690D41"/>
    <w:rsid w:val="0069210B"/>
    <w:rsid w:val="00692AB1"/>
    <w:rsid w:val="00693265"/>
    <w:rsid w:val="00695DD7"/>
    <w:rsid w:val="00695FC2"/>
    <w:rsid w:val="006A4055"/>
    <w:rsid w:val="006A6DA0"/>
    <w:rsid w:val="006A7C27"/>
    <w:rsid w:val="006B2FE4"/>
    <w:rsid w:val="006B37B0"/>
    <w:rsid w:val="006C4D16"/>
    <w:rsid w:val="006C5641"/>
    <w:rsid w:val="006D1089"/>
    <w:rsid w:val="006D1B86"/>
    <w:rsid w:val="006D7355"/>
    <w:rsid w:val="006E1561"/>
    <w:rsid w:val="006F7DEE"/>
    <w:rsid w:val="00701AED"/>
    <w:rsid w:val="00715551"/>
    <w:rsid w:val="00715CA6"/>
    <w:rsid w:val="00731135"/>
    <w:rsid w:val="007324AF"/>
    <w:rsid w:val="00740128"/>
    <w:rsid w:val="007409B4"/>
    <w:rsid w:val="00741974"/>
    <w:rsid w:val="00754192"/>
    <w:rsid w:val="0075525E"/>
    <w:rsid w:val="00756D3D"/>
    <w:rsid w:val="00763EE4"/>
    <w:rsid w:val="00771C8B"/>
    <w:rsid w:val="007806C2"/>
    <w:rsid w:val="00781FEE"/>
    <w:rsid w:val="007903F8"/>
    <w:rsid w:val="007924CC"/>
    <w:rsid w:val="00794F4F"/>
    <w:rsid w:val="00795620"/>
    <w:rsid w:val="007974BE"/>
    <w:rsid w:val="007A0916"/>
    <w:rsid w:val="007A0DFD"/>
    <w:rsid w:val="007B2BC6"/>
    <w:rsid w:val="007B311A"/>
    <w:rsid w:val="007C3EAD"/>
    <w:rsid w:val="007C7122"/>
    <w:rsid w:val="007D3F11"/>
    <w:rsid w:val="007D496B"/>
    <w:rsid w:val="007D66E2"/>
    <w:rsid w:val="007E2C69"/>
    <w:rsid w:val="007E53E4"/>
    <w:rsid w:val="007E656A"/>
    <w:rsid w:val="007F3CAA"/>
    <w:rsid w:val="007F664D"/>
    <w:rsid w:val="007F6D69"/>
    <w:rsid w:val="00812E67"/>
    <w:rsid w:val="00837203"/>
    <w:rsid w:val="00842137"/>
    <w:rsid w:val="00853F5F"/>
    <w:rsid w:val="008623ED"/>
    <w:rsid w:val="00864B5A"/>
    <w:rsid w:val="00872559"/>
    <w:rsid w:val="00874AA3"/>
    <w:rsid w:val="00875AA6"/>
    <w:rsid w:val="00880944"/>
    <w:rsid w:val="0089053C"/>
    <w:rsid w:val="0089088E"/>
    <w:rsid w:val="00892297"/>
    <w:rsid w:val="008964D6"/>
    <w:rsid w:val="008A5FE8"/>
    <w:rsid w:val="008B5123"/>
    <w:rsid w:val="008E0172"/>
    <w:rsid w:val="008E5AFF"/>
    <w:rsid w:val="008F042D"/>
    <w:rsid w:val="008F0EA1"/>
    <w:rsid w:val="008F3272"/>
    <w:rsid w:val="00900EF1"/>
    <w:rsid w:val="00906587"/>
    <w:rsid w:val="00906CD2"/>
    <w:rsid w:val="00922E90"/>
    <w:rsid w:val="009302DE"/>
    <w:rsid w:val="00936852"/>
    <w:rsid w:val="0094045D"/>
    <w:rsid w:val="009406B5"/>
    <w:rsid w:val="00942E87"/>
    <w:rsid w:val="00946166"/>
    <w:rsid w:val="009507EC"/>
    <w:rsid w:val="00955BEE"/>
    <w:rsid w:val="009718CA"/>
    <w:rsid w:val="00983164"/>
    <w:rsid w:val="009972EF"/>
    <w:rsid w:val="009B5035"/>
    <w:rsid w:val="009C3160"/>
    <w:rsid w:val="009E653C"/>
    <w:rsid w:val="009E766E"/>
    <w:rsid w:val="009F1960"/>
    <w:rsid w:val="009F2C64"/>
    <w:rsid w:val="009F715E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75F08"/>
    <w:rsid w:val="00A84724"/>
    <w:rsid w:val="00A971A0"/>
    <w:rsid w:val="00AA1F22"/>
    <w:rsid w:val="00AA4B86"/>
    <w:rsid w:val="00AE253C"/>
    <w:rsid w:val="00AE545C"/>
    <w:rsid w:val="00AE6B3C"/>
    <w:rsid w:val="00AF1205"/>
    <w:rsid w:val="00AF5A57"/>
    <w:rsid w:val="00AF735D"/>
    <w:rsid w:val="00B024D7"/>
    <w:rsid w:val="00B05821"/>
    <w:rsid w:val="00B100D6"/>
    <w:rsid w:val="00B10540"/>
    <w:rsid w:val="00B11675"/>
    <w:rsid w:val="00B164C9"/>
    <w:rsid w:val="00B224A7"/>
    <w:rsid w:val="00B26C28"/>
    <w:rsid w:val="00B30F21"/>
    <w:rsid w:val="00B376D2"/>
    <w:rsid w:val="00B41651"/>
    <w:rsid w:val="00B4174C"/>
    <w:rsid w:val="00B453F5"/>
    <w:rsid w:val="00B532CE"/>
    <w:rsid w:val="00B61624"/>
    <w:rsid w:val="00B65E42"/>
    <w:rsid w:val="00B66481"/>
    <w:rsid w:val="00B67C75"/>
    <w:rsid w:val="00B7189C"/>
    <w:rsid w:val="00B718A5"/>
    <w:rsid w:val="00B90AD6"/>
    <w:rsid w:val="00BA788A"/>
    <w:rsid w:val="00BB3C4C"/>
    <w:rsid w:val="00BB4983"/>
    <w:rsid w:val="00BB5A96"/>
    <w:rsid w:val="00BB7597"/>
    <w:rsid w:val="00BC2AAB"/>
    <w:rsid w:val="00BC62E2"/>
    <w:rsid w:val="00BD633B"/>
    <w:rsid w:val="00BE1AA9"/>
    <w:rsid w:val="00BF02DC"/>
    <w:rsid w:val="00BF1C1D"/>
    <w:rsid w:val="00C05E35"/>
    <w:rsid w:val="00C065A6"/>
    <w:rsid w:val="00C37820"/>
    <w:rsid w:val="00C42125"/>
    <w:rsid w:val="00C533ED"/>
    <w:rsid w:val="00C53B03"/>
    <w:rsid w:val="00C57647"/>
    <w:rsid w:val="00C62814"/>
    <w:rsid w:val="00C62BE6"/>
    <w:rsid w:val="00C67B25"/>
    <w:rsid w:val="00C71762"/>
    <w:rsid w:val="00C748F7"/>
    <w:rsid w:val="00C74937"/>
    <w:rsid w:val="00CA0FEA"/>
    <w:rsid w:val="00CA6409"/>
    <w:rsid w:val="00CB2599"/>
    <w:rsid w:val="00CC71E8"/>
    <w:rsid w:val="00CD0409"/>
    <w:rsid w:val="00CD2139"/>
    <w:rsid w:val="00CD2497"/>
    <w:rsid w:val="00CD6848"/>
    <w:rsid w:val="00CE1E6E"/>
    <w:rsid w:val="00CE25BF"/>
    <w:rsid w:val="00CE5986"/>
    <w:rsid w:val="00CF2F7C"/>
    <w:rsid w:val="00CF34C4"/>
    <w:rsid w:val="00CF3665"/>
    <w:rsid w:val="00D11885"/>
    <w:rsid w:val="00D430D6"/>
    <w:rsid w:val="00D647EF"/>
    <w:rsid w:val="00D73137"/>
    <w:rsid w:val="00D7449E"/>
    <w:rsid w:val="00D745B2"/>
    <w:rsid w:val="00D977A2"/>
    <w:rsid w:val="00DA1D47"/>
    <w:rsid w:val="00DB47B4"/>
    <w:rsid w:val="00DC21DF"/>
    <w:rsid w:val="00DC774A"/>
    <w:rsid w:val="00DD39A3"/>
    <w:rsid w:val="00DD50DE"/>
    <w:rsid w:val="00DE3062"/>
    <w:rsid w:val="00DF0216"/>
    <w:rsid w:val="00DF77C2"/>
    <w:rsid w:val="00E0581D"/>
    <w:rsid w:val="00E12716"/>
    <w:rsid w:val="00E204DD"/>
    <w:rsid w:val="00E2482E"/>
    <w:rsid w:val="00E26803"/>
    <w:rsid w:val="00E30994"/>
    <w:rsid w:val="00E353EC"/>
    <w:rsid w:val="00E45196"/>
    <w:rsid w:val="00E51F61"/>
    <w:rsid w:val="00E53C24"/>
    <w:rsid w:val="00E56E77"/>
    <w:rsid w:val="00E71046"/>
    <w:rsid w:val="00E72E36"/>
    <w:rsid w:val="00E87795"/>
    <w:rsid w:val="00EA077C"/>
    <w:rsid w:val="00EB444D"/>
    <w:rsid w:val="00EB6E3F"/>
    <w:rsid w:val="00ED5B66"/>
    <w:rsid w:val="00EE5C0D"/>
    <w:rsid w:val="00EF21AE"/>
    <w:rsid w:val="00EF4792"/>
    <w:rsid w:val="00F02294"/>
    <w:rsid w:val="00F07692"/>
    <w:rsid w:val="00F30DE7"/>
    <w:rsid w:val="00F35F57"/>
    <w:rsid w:val="00F44D3D"/>
    <w:rsid w:val="00F50467"/>
    <w:rsid w:val="00F562A0"/>
    <w:rsid w:val="00F57FA4"/>
    <w:rsid w:val="00F721CA"/>
    <w:rsid w:val="00F96551"/>
    <w:rsid w:val="00F966C2"/>
    <w:rsid w:val="00FA02CB"/>
    <w:rsid w:val="00FA03FA"/>
    <w:rsid w:val="00FA2177"/>
    <w:rsid w:val="00FB0783"/>
    <w:rsid w:val="00FB7A8B"/>
    <w:rsid w:val="00FD439E"/>
    <w:rsid w:val="00FD76CB"/>
    <w:rsid w:val="00FE152B"/>
    <w:rsid w:val="00FE239E"/>
    <w:rsid w:val="00FE3437"/>
    <w:rsid w:val="00FF4546"/>
    <w:rsid w:val="00FF538F"/>
    <w:rsid w:val="00FF711C"/>
    <w:rsid w:val="00FF741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73957"/>
  <w15:docId w15:val="{C6F77FF6-5749-4D64-8730-0475C242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basedOn w:val="DefaultParagraphFont"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556A5B"/>
    <w:rPr>
      <w:bCs w:val="0"/>
    </w:rPr>
  </w:style>
  <w:style w:type="paragraph" w:customStyle="1" w:styleId="LSForAction">
    <w:name w:val="LSForAction"/>
    <w:basedOn w:val="LSTitle"/>
    <w:next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rsid w:val="00CD6848"/>
  </w:style>
  <w:style w:type="paragraph" w:customStyle="1" w:styleId="LSForComment">
    <w:name w:val="LSForComment"/>
    <w:basedOn w:val="LSTitle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Title"/>
    <w:next w:val="Normal"/>
    <w:rsid w:val="00556A5B"/>
    <w:rPr>
      <w:bCs w:val="0"/>
    </w:rPr>
  </w:style>
  <w:style w:type="paragraph" w:customStyle="1" w:styleId="LSTitle">
    <w:name w:val="LSTitle"/>
    <w:basedOn w:val="Normal"/>
    <w:next w:val="Normal"/>
    <w:rsid w:val="00556A5B"/>
    <w:rPr>
      <w:rFonts w:eastAsiaTheme="minorHAnsi"/>
      <w:bCs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12E67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695FC2"/>
    <w:rPr>
      <w:b/>
      <w:bCs/>
    </w:rPr>
  </w:style>
  <w:style w:type="paragraph" w:customStyle="1" w:styleId="TSBHeaderRight14">
    <w:name w:val="TSBHeaderRight14"/>
    <w:basedOn w:val="Normal"/>
    <w:qFormat/>
    <w:rsid w:val="000A5BB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28"/>
      <w:szCs w:val="28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5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andle.itu.int/11.1002/ls/sp16-sg16-oLS-00278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ytummichael3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4" Type="http://schemas.openxmlformats.org/officeDocument/2006/relationships/hyperlink" Target="https://www.itu.int/md/T22-SG05-220621-TD-GEN-0020/en" TargetMode="Externa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4921E1BEE64C9967543FFC1FD641" ma:contentTypeVersion="12" ma:contentTypeDescription="Create a new document." ma:contentTypeScope="" ma:versionID="4a7bec309b671cbfebe0582cd35e9221">
  <xsd:schema xmlns:xsd="http://www.w3.org/2001/XMLSchema" xmlns:xs="http://www.w3.org/2001/XMLSchema" xmlns:p="http://schemas.microsoft.com/office/2006/metadata/properties" xmlns:ns2="2dfbb2a9-9046-4b7d-bc0f-b7b915b8a872" xmlns:ns3="00821693-a2f2-4497-a909-07460881c924" targetNamespace="http://schemas.microsoft.com/office/2006/metadata/properties" ma:root="true" ma:fieldsID="ce724356dbd412e8491e3244d6f9104a" ns2:_="" ns3:_="">
    <xsd:import namespace="2dfbb2a9-9046-4b7d-bc0f-b7b915b8a872"/>
    <xsd:import namespace="00821693-a2f2-4497-a909-07460881c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b2a9-9046-4b7d-bc0f-b7b915b8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693-a2f2-4497-a909-07460881c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ED2B8-3E1E-4E14-8D0E-BDC3A000E980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customXml/itemProps4.xml><?xml version="1.0" encoding="utf-8"?>
<ds:datastoreItem xmlns:ds="http://schemas.openxmlformats.org/officeDocument/2006/customXml" ds:itemID="{2905DE7A-88FD-41FD-9193-1B6AB11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bb2a9-9046-4b7d-bc0f-b7b915b8a872"/>
    <ds:schemaRef ds:uri="00821693-a2f2-4497-a909-07460881c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2</TotalTime>
  <Pages>1</Pages>
  <Words>1209</Words>
  <Characters>6980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LS/o/r on terms and definitions from approved new work items [to ITU-T Study Group 16]</vt:lpstr>
    </vt:vector>
  </TitlesOfParts>
  <Manager>ITU-T</Manager>
  <Company>International Telecommunication Union (ITU)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terms and definitions from approved new work items (SG16-LS278) [to ITU-T Study Group 16]</dc:title>
  <dc:creator>ITU-T Study Group 5</dc:creator>
  <dc:description>SCV-TD18  For: Virtual, 10 November 2022_x000d_Document date: _x000d_Saved by ITU51015586 at 15:45:07 on 22/09/2022</dc:description>
  <cp:lastModifiedBy>TSB-AC</cp:lastModifiedBy>
  <cp:revision>5</cp:revision>
  <cp:lastPrinted>2016-12-23T12:52:00Z</cp:lastPrinted>
  <dcterms:created xsi:type="dcterms:W3CDTF">2022-09-22T08:57:00Z</dcterms:created>
  <dcterms:modified xsi:type="dcterms:W3CDTF">2022-09-22T13:45:00Z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0x01010017487812B7DF734F899F9E259C366837</vt:lpwstr>
  </property>
  <property fmtid="{D5CDD505-2E9C-101B-9397-08002B2CF9AE}" pid="3" name="Docnum">
    <vt:lpwstr>SCV-TD18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8, All/5</vt:lpwstr>
  </property>
  <property fmtid="{D5CDD505-2E9C-101B-9397-08002B2CF9AE}" pid="7" name="Docdest">
    <vt:lpwstr>Virtual, 10 November 2022</vt:lpwstr>
  </property>
  <property fmtid="{D5CDD505-2E9C-101B-9397-08002B2CF9AE}" pid="8" name="Docauthor">
    <vt:lpwstr>ITU-T Study Group 5</vt:lpwstr>
  </property>
</Properties>
</file>