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276"/>
        <w:gridCol w:w="284"/>
        <w:gridCol w:w="567"/>
        <w:gridCol w:w="2628"/>
        <w:gridCol w:w="1908"/>
        <w:gridCol w:w="3260"/>
      </w:tblGrid>
      <w:tr w:rsidR="0096677C" w:rsidRPr="0096677C" w14:paraId="6DE149E3" w14:textId="77777777" w:rsidTr="0096677C">
        <w:trPr>
          <w:cantSplit/>
        </w:trPr>
        <w:tc>
          <w:tcPr>
            <w:tcW w:w="1276" w:type="dxa"/>
            <w:vMerge w:val="restart"/>
          </w:tcPr>
          <w:p w14:paraId="2328D553" w14:textId="77777777" w:rsidR="0096677C" w:rsidRPr="0096677C" w:rsidRDefault="0096677C" w:rsidP="0096677C">
            <w:pPr>
              <w:rPr>
                <w:sz w:val="20"/>
                <w:szCs w:val="20"/>
              </w:rPr>
            </w:pPr>
            <w:bookmarkStart w:id="0" w:name="dtableau"/>
            <w:bookmarkStart w:id="1" w:name="_GoBack"/>
            <w:bookmarkStart w:id="2" w:name="dnum" w:colFirst="2" w:colLast="2"/>
            <w:bookmarkEnd w:id="1"/>
            <w:r w:rsidRPr="0096677C">
              <w:rPr>
                <w:noProof/>
                <w:sz w:val="20"/>
                <w:szCs w:val="20"/>
                <w:lang w:eastAsia="zh-CN"/>
              </w:rPr>
              <w:drawing>
                <wp:inline distT="0" distB="0" distL="0" distR="0" wp14:anchorId="16FD0E3B" wp14:editId="0517BB4A">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7" w:type="dxa"/>
            <w:gridSpan w:val="4"/>
            <w:vMerge w:val="restart"/>
          </w:tcPr>
          <w:p w14:paraId="708C946F" w14:textId="77777777" w:rsidR="0096677C" w:rsidRPr="0096677C" w:rsidRDefault="0096677C" w:rsidP="0096677C">
            <w:pPr>
              <w:rPr>
                <w:sz w:val="16"/>
                <w:szCs w:val="16"/>
              </w:rPr>
            </w:pPr>
            <w:r w:rsidRPr="0096677C">
              <w:rPr>
                <w:sz w:val="16"/>
                <w:szCs w:val="16"/>
              </w:rPr>
              <w:t>INTERNATIONAL TELECOMMUNICATION UNION</w:t>
            </w:r>
          </w:p>
          <w:p w14:paraId="5C276ADF" w14:textId="77777777" w:rsidR="0096677C" w:rsidRPr="0096677C" w:rsidRDefault="0096677C" w:rsidP="0096677C">
            <w:pPr>
              <w:rPr>
                <w:b/>
                <w:bCs/>
                <w:sz w:val="26"/>
                <w:szCs w:val="26"/>
              </w:rPr>
            </w:pPr>
            <w:r w:rsidRPr="0096677C">
              <w:rPr>
                <w:b/>
                <w:bCs/>
                <w:sz w:val="26"/>
                <w:szCs w:val="26"/>
              </w:rPr>
              <w:t>TELECOMMUNICATION</w:t>
            </w:r>
            <w:r w:rsidRPr="0096677C">
              <w:rPr>
                <w:b/>
                <w:bCs/>
                <w:sz w:val="26"/>
                <w:szCs w:val="26"/>
              </w:rPr>
              <w:br/>
              <w:t>STANDARDIZATION SECTOR</w:t>
            </w:r>
          </w:p>
          <w:p w14:paraId="6F3BD349" w14:textId="77777777" w:rsidR="0096677C" w:rsidRPr="0096677C" w:rsidRDefault="0096677C" w:rsidP="0096677C">
            <w:pPr>
              <w:rPr>
                <w:sz w:val="20"/>
                <w:szCs w:val="20"/>
              </w:rPr>
            </w:pPr>
            <w:r w:rsidRPr="0096677C">
              <w:rPr>
                <w:sz w:val="20"/>
                <w:szCs w:val="20"/>
              </w:rPr>
              <w:t xml:space="preserve">STUDY PERIOD </w:t>
            </w:r>
            <w:bookmarkStart w:id="3" w:name="dstudyperiod"/>
            <w:r w:rsidRPr="0096677C">
              <w:rPr>
                <w:sz w:val="20"/>
                <w:szCs w:val="20"/>
              </w:rPr>
              <w:t>2017-2020</w:t>
            </w:r>
            <w:bookmarkEnd w:id="3"/>
          </w:p>
        </w:tc>
        <w:tc>
          <w:tcPr>
            <w:tcW w:w="3260" w:type="dxa"/>
            <w:vAlign w:val="center"/>
          </w:tcPr>
          <w:p w14:paraId="65259566" w14:textId="7A53DF74" w:rsidR="0096677C" w:rsidRPr="0096677C" w:rsidRDefault="0096677C" w:rsidP="0096677C">
            <w:pPr>
              <w:pStyle w:val="Docnumber"/>
              <w:rPr>
                <w:sz w:val="32"/>
              </w:rPr>
            </w:pPr>
            <w:r>
              <w:rPr>
                <w:sz w:val="32"/>
              </w:rPr>
              <w:t>SCV-TD160</w:t>
            </w:r>
          </w:p>
        </w:tc>
      </w:tr>
      <w:tr w:rsidR="0096677C" w:rsidRPr="0096677C" w14:paraId="4D80E0D4" w14:textId="77777777" w:rsidTr="0096677C">
        <w:trPr>
          <w:cantSplit/>
        </w:trPr>
        <w:tc>
          <w:tcPr>
            <w:tcW w:w="1276" w:type="dxa"/>
            <w:vMerge/>
          </w:tcPr>
          <w:p w14:paraId="76DC6F84" w14:textId="77777777" w:rsidR="0096677C" w:rsidRPr="0096677C" w:rsidRDefault="0096677C" w:rsidP="0096677C">
            <w:pPr>
              <w:rPr>
                <w:smallCaps/>
                <w:sz w:val="20"/>
              </w:rPr>
            </w:pPr>
            <w:bookmarkStart w:id="4" w:name="dsg" w:colFirst="2" w:colLast="2"/>
            <w:bookmarkEnd w:id="2"/>
          </w:p>
        </w:tc>
        <w:tc>
          <w:tcPr>
            <w:tcW w:w="5387" w:type="dxa"/>
            <w:gridSpan w:val="4"/>
            <w:vMerge/>
          </w:tcPr>
          <w:p w14:paraId="01AF0415" w14:textId="77777777" w:rsidR="0096677C" w:rsidRPr="0096677C" w:rsidRDefault="0096677C" w:rsidP="0096677C">
            <w:pPr>
              <w:rPr>
                <w:smallCaps/>
                <w:sz w:val="20"/>
              </w:rPr>
            </w:pPr>
          </w:p>
        </w:tc>
        <w:tc>
          <w:tcPr>
            <w:tcW w:w="3260" w:type="dxa"/>
          </w:tcPr>
          <w:p w14:paraId="323C471D" w14:textId="6BB27C5F" w:rsidR="0096677C" w:rsidRPr="0096677C" w:rsidRDefault="0096677C" w:rsidP="0096677C">
            <w:pPr>
              <w:jc w:val="right"/>
              <w:rPr>
                <w:b/>
                <w:bCs/>
                <w:smallCaps/>
                <w:sz w:val="28"/>
                <w:szCs w:val="28"/>
              </w:rPr>
            </w:pPr>
            <w:r>
              <w:rPr>
                <w:b/>
                <w:bCs/>
                <w:smallCaps/>
                <w:sz w:val="28"/>
                <w:szCs w:val="28"/>
              </w:rPr>
              <w:t>SCV</w:t>
            </w:r>
          </w:p>
        </w:tc>
      </w:tr>
      <w:bookmarkEnd w:id="4"/>
      <w:tr w:rsidR="0096677C" w:rsidRPr="0096677C" w14:paraId="3FB870BC" w14:textId="77777777" w:rsidTr="0096677C">
        <w:trPr>
          <w:cantSplit/>
        </w:trPr>
        <w:tc>
          <w:tcPr>
            <w:tcW w:w="1276" w:type="dxa"/>
            <w:vMerge/>
            <w:tcBorders>
              <w:bottom w:val="single" w:sz="12" w:space="0" w:color="auto"/>
            </w:tcBorders>
          </w:tcPr>
          <w:p w14:paraId="643E05D2" w14:textId="77777777" w:rsidR="0096677C" w:rsidRPr="0096677C" w:rsidRDefault="0096677C" w:rsidP="0096677C">
            <w:pPr>
              <w:rPr>
                <w:b/>
                <w:bCs/>
                <w:sz w:val="26"/>
              </w:rPr>
            </w:pPr>
          </w:p>
        </w:tc>
        <w:tc>
          <w:tcPr>
            <w:tcW w:w="5387" w:type="dxa"/>
            <w:gridSpan w:val="4"/>
            <w:vMerge/>
            <w:tcBorders>
              <w:bottom w:val="single" w:sz="12" w:space="0" w:color="auto"/>
            </w:tcBorders>
          </w:tcPr>
          <w:p w14:paraId="3A723D34" w14:textId="77777777" w:rsidR="0096677C" w:rsidRPr="0096677C" w:rsidRDefault="0096677C" w:rsidP="0096677C">
            <w:pPr>
              <w:rPr>
                <w:b/>
                <w:bCs/>
                <w:sz w:val="26"/>
              </w:rPr>
            </w:pPr>
          </w:p>
        </w:tc>
        <w:tc>
          <w:tcPr>
            <w:tcW w:w="3260" w:type="dxa"/>
            <w:tcBorders>
              <w:bottom w:val="single" w:sz="12" w:space="0" w:color="auto"/>
            </w:tcBorders>
            <w:vAlign w:val="center"/>
          </w:tcPr>
          <w:p w14:paraId="4BA2CDA8" w14:textId="77777777" w:rsidR="0096677C" w:rsidRPr="0096677C" w:rsidRDefault="0096677C" w:rsidP="0096677C">
            <w:pPr>
              <w:jc w:val="right"/>
              <w:rPr>
                <w:b/>
                <w:bCs/>
                <w:sz w:val="28"/>
                <w:szCs w:val="28"/>
              </w:rPr>
            </w:pPr>
            <w:r w:rsidRPr="0096677C">
              <w:rPr>
                <w:b/>
                <w:bCs/>
                <w:sz w:val="28"/>
                <w:szCs w:val="28"/>
              </w:rPr>
              <w:t>Original: English</w:t>
            </w:r>
          </w:p>
        </w:tc>
      </w:tr>
      <w:tr w:rsidR="0096677C" w:rsidRPr="0096677C" w14:paraId="79DD7C37" w14:textId="77777777" w:rsidTr="0096677C">
        <w:trPr>
          <w:cantSplit/>
        </w:trPr>
        <w:tc>
          <w:tcPr>
            <w:tcW w:w="1276" w:type="dxa"/>
          </w:tcPr>
          <w:p w14:paraId="21C9B9CF" w14:textId="6E0A00BA" w:rsidR="0096677C" w:rsidRPr="0096677C" w:rsidRDefault="0096677C" w:rsidP="0096677C">
            <w:pPr>
              <w:rPr>
                <w:b/>
                <w:bCs/>
              </w:rPr>
            </w:pPr>
            <w:bookmarkStart w:id="5" w:name="dbluepink" w:colFirst="1" w:colLast="1"/>
            <w:bookmarkStart w:id="6" w:name="dmeeting" w:colFirst="2" w:colLast="2"/>
          </w:p>
        </w:tc>
        <w:tc>
          <w:tcPr>
            <w:tcW w:w="5387" w:type="dxa"/>
            <w:gridSpan w:val="4"/>
          </w:tcPr>
          <w:p w14:paraId="52EA080D" w14:textId="292DC9B6" w:rsidR="0096677C" w:rsidRPr="0096677C" w:rsidRDefault="0096677C" w:rsidP="0096677C">
            <w:r w:rsidRPr="0096677C">
              <w:t>All/11</w:t>
            </w:r>
          </w:p>
        </w:tc>
        <w:tc>
          <w:tcPr>
            <w:tcW w:w="3260" w:type="dxa"/>
          </w:tcPr>
          <w:p w14:paraId="7743A9FE" w14:textId="193618B0" w:rsidR="0096677C" w:rsidRPr="0096677C" w:rsidRDefault="0096677C" w:rsidP="0096677C">
            <w:pPr>
              <w:jc w:val="right"/>
            </w:pPr>
            <w:r w:rsidRPr="0096677C">
              <w:t>virtual, 8 September 2021</w:t>
            </w:r>
          </w:p>
        </w:tc>
      </w:tr>
      <w:tr w:rsidR="0096677C" w:rsidRPr="0096677C" w14:paraId="513AF5C4" w14:textId="77777777" w:rsidTr="003F6975">
        <w:trPr>
          <w:cantSplit/>
        </w:trPr>
        <w:tc>
          <w:tcPr>
            <w:tcW w:w="9923" w:type="dxa"/>
            <w:gridSpan w:val="6"/>
          </w:tcPr>
          <w:p w14:paraId="4F5CFE2D" w14:textId="77777777" w:rsidR="0096677C" w:rsidRPr="0096677C" w:rsidRDefault="0096677C" w:rsidP="0096677C">
            <w:pPr>
              <w:jc w:val="center"/>
              <w:rPr>
                <w:b/>
                <w:bCs/>
              </w:rPr>
            </w:pPr>
            <w:bookmarkStart w:id="7" w:name="ddoctype" w:colFirst="0" w:colLast="0"/>
            <w:bookmarkEnd w:id="5"/>
            <w:bookmarkEnd w:id="6"/>
            <w:r w:rsidRPr="0096677C">
              <w:rPr>
                <w:b/>
                <w:bCs/>
              </w:rPr>
              <w:t>TD</w:t>
            </w:r>
          </w:p>
          <w:p w14:paraId="40F34F6E" w14:textId="3D8FE36F" w:rsidR="0096677C" w:rsidRPr="0096677C" w:rsidRDefault="0096677C" w:rsidP="0096677C">
            <w:pPr>
              <w:jc w:val="center"/>
              <w:rPr>
                <w:b/>
                <w:bCs/>
              </w:rPr>
            </w:pPr>
            <w:r w:rsidRPr="0096677C">
              <w:rPr>
                <w:b/>
                <w:bCs/>
              </w:rPr>
              <w:t>(Ref.: SG11-LS217)</w:t>
            </w:r>
          </w:p>
        </w:tc>
      </w:tr>
      <w:tr w:rsidR="0096677C" w:rsidRPr="0096677C" w14:paraId="2273FC1A" w14:textId="77777777" w:rsidTr="0096677C">
        <w:trPr>
          <w:cantSplit/>
        </w:trPr>
        <w:tc>
          <w:tcPr>
            <w:tcW w:w="1276" w:type="dxa"/>
          </w:tcPr>
          <w:p w14:paraId="5DF352FE" w14:textId="77777777" w:rsidR="0096677C" w:rsidRPr="0096677C" w:rsidRDefault="0096677C" w:rsidP="0096677C">
            <w:pPr>
              <w:rPr>
                <w:b/>
                <w:bCs/>
              </w:rPr>
            </w:pPr>
            <w:bookmarkStart w:id="8" w:name="dsource" w:colFirst="1" w:colLast="1"/>
            <w:bookmarkEnd w:id="7"/>
            <w:r w:rsidRPr="0096677C">
              <w:rPr>
                <w:b/>
                <w:bCs/>
              </w:rPr>
              <w:t>Source:</w:t>
            </w:r>
          </w:p>
        </w:tc>
        <w:tc>
          <w:tcPr>
            <w:tcW w:w="8647" w:type="dxa"/>
            <w:gridSpan w:val="5"/>
          </w:tcPr>
          <w:p w14:paraId="5AC3BE9A" w14:textId="4B5DC678" w:rsidR="0096677C" w:rsidRPr="0096677C" w:rsidRDefault="0096677C" w:rsidP="0096677C">
            <w:r w:rsidRPr="0096677C">
              <w:t>ITU-T Study Group 11</w:t>
            </w:r>
          </w:p>
        </w:tc>
      </w:tr>
      <w:tr w:rsidR="0096677C" w:rsidRPr="0096677C" w14:paraId="61A7CD08" w14:textId="77777777" w:rsidTr="0096677C">
        <w:trPr>
          <w:cantSplit/>
        </w:trPr>
        <w:tc>
          <w:tcPr>
            <w:tcW w:w="1276" w:type="dxa"/>
          </w:tcPr>
          <w:p w14:paraId="569B4956" w14:textId="77777777" w:rsidR="0096677C" w:rsidRPr="0096677C" w:rsidRDefault="0096677C" w:rsidP="0096677C">
            <w:bookmarkStart w:id="9" w:name="dtitle1" w:colFirst="1" w:colLast="1"/>
            <w:bookmarkEnd w:id="8"/>
            <w:r w:rsidRPr="0096677C">
              <w:rPr>
                <w:b/>
                <w:bCs/>
              </w:rPr>
              <w:t>Title:</w:t>
            </w:r>
          </w:p>
        </w:tc>
        <w:tc>
          <w:tcPr>
            <w:tcW w:w="8647" w:type="dxa"/>
            <w:gridSpan w:val="5"/>
          </w:tcPr>
          <w:p w14:paraId="1E59448E" w14:textId="5C9E5749" w:rsidR="0096677C" w:rsidRPr="0096677C" w:rsidRDefault="0096677C" w:rsidP="0096677C">
            <w:r w:rsidRPr="0096677C">
              <w:t>LS on new ITU-T SG11 terms and definitions</w:t>
            </w:r>
          </w:p>
        </w:tc>
      </w:tr>
      <w:tr w:rsidR="0096677C" w:rsidRPr="0096677C" w14:paraId="70A57817" w14:textId="77777777" w:rsidTr="0096677C">
        <w:trPr>
          <w:cantSplit/>
        </w:trPr>
        <w:tc>
          <w:tcPr>
            <w:tcW w:w="1276" w:type="dxa"/>
            <w:tcBorders>
              <w:bottom w:val="single" w:sz="8" w:space="0" w:color="auto"/>
            </w:tcBorders>
          </w:tcPr>
          <w:p w14:paraId="7D7196C0" w14:textId="77777777" w:rsidR="0096677C" w:rsidRPr="0096677C" w:rsidRDefault="0096677C" w:rsidP="0096677C">
            <w:pPr>
              <w:rPr>
                <w:b/>
                <w:bCs/>
              </w:rPr>
            </w:pPr>
            <w:bookmarkStart w:id="10" w:name="dpurpose" w:colFirst="1" w:colLast="1"/>
            <w:bookmarkEnd w:id="9"/>
            <w:r w:rsidRPr="0096677C">
              <w:rPr>
                <w:b/>
                <w:bCs/>
              </w:rPr>
              <w:t>Purpose:</w:t>
            </w:r>
          </w:p>
        </w:tc>
        <w:tc>
          <w:tcPr>
            <w:tcW w:w="8647" w:type="dxa"/>
            <w:gridSpan w:val="5"/>
            <w:tcBorders>
              <w:bottom w:val="single" w:sz="8" w:space="0" w:color="auto"/>
            </w:tcBorders>
          </w:tcPr>
          <w:p w14:paraId="09B144B5" w14:textId="77777777" w:rsidR="0096677C" w:rsidRPr="0096677C" w:rsidRDefault="0096677C" w:rsidP="0096677C"/>
        </w:tc>
      </w:tr>
      <w:bookmarkEnd w:id="0"/>
      <w:bookmarkEnd w:id="10"/>
      <w:tr w:rsidR="00CD6848" w:rsidRPr="00C72D5B" w14:paraId="38A62C82" w14:textId="77777777" w:rsidTr="0096677C">
        <w:trPr>
          <w:cantSplit/>
          <w:trHeight w:val="357"/>
        </w:trPr>
        <w:tc>
          <w:tcPr>
            <w:tcW w:w="9923" w:type="dxa"/>
            <w:gridSpan w:val="6"/>
            <w:tcBorders>
              <w:top w:val="single" w:sz="12" w:space="0" w:color="auto"/>
            </w:tcBorders>
          </w:tcPr>
          <w:p w14:paraId="1C8F185B" w14:textId="77777777" w:rsidR="00CD6848" w:rsidRPr="00C72D5B" w:rsidRDefault="00CD6848" w:rsidP="00F05E8B">
            <w:pPr>
              <w:jc w:val="center"/>
              <w:rPr>
                <w:b/>
              </w:rPr>
            </w:pPr>
            <w:r w:rsidRPr="00C72D5B">
              <w:rPr>
                <w:b/>
              </w:rPr>
              <w:t>LIAISON STATEMENT</w:t>
            </w:r>
          </w:p>
        </w:tc>
      </w:tr>
      <w:tr w:rsidR="00CD6848" w:rsidRPr="00C72D5B" w14:paraId="3AEEDD62" w14:textId="77777777" w:rsidTr="0096677C">
        <w:trPr>
          <w:cantSplit/>
          <w:trHeight w:val="357"/>
        </w:trPr>
        <w:tc>
          <w:tcPr>
            <w:tcW w:w="2127" w:type="dxa"/>
            <w:gridSpan w:val="3"/>
          </w:tcPr>
          <w:p w14:paraId="5A063BB6" w14:textId="77777777" w:rsidR="00CD6848" w:rsidRPr="00C72D5B" w:rsidRDefault="00CD6848" w:rsidP="00F05E8B">
            <w:pPr>
              <w:rPr>
                <w:b/>
                <w:bCs/>
              </w:rPr>
            </w:pPr>
            <w:r w:rsidRPr="00C72D5B">
              <w:rPr>
                <w:b/>
                <w:bCs/>
              </w:rPr>
              <w:t>For action to:</w:t>
            </w:r>
          </w:p>
        </w:tc>
        <w:tc>
          <w:tcPr>
            <w:tcW w:w="7796" w:type="dxa"/>
            <w:gridSpan w:val="3"/>
          </w:tcPr>
          <w:p w14:paraId="3C2D8FB5" w14:textId="38F3CB84" w:rsidR="00CD6848" w:rsidRPr="00C72D5B" w:rsidRDefault="00BB35B7" w:rsidP="006812E1">
            <w:pPr>
              <w:pStyle w:val="LSForAction"/>
            </w:pPr>
            <w:r w:rsidRPr="00C72D5B">
              <w:t>-</w:t>
            </w:r>
          </w:p>
        </w:tc>
      </w:tr>
      <w:tr w:rsidR="00BB35B7" w:rsidRPr="00C72D5B" w14:paraId="110CD908" w14:textId="77777777" w:rsidTr="0096677C">
        <w:trPr>
          <w:cantSplit/>
          <w:trHeight w:val="357"/>
        </w:trPr>
        <w:tc>
          <w:tcPr>
            <w:tcW w:w="2127" w:type="dxa"/>
            <w:gridSpan w:val="3"/>
            <w:shd w:val="clear" w:color="auto" w:fill="auto"/>
          </w:tcPr>
          <w:p w14:paraId="1BFEA0C4" w14:textId="77777777" w:rsidR="00BB35B7" w:rsidRPr="00C72D5B" w:rsidRDefault="00BB35B7" w:rsidP="0049004E">
            <w:pPr>
              <w:rPr>
                <w:b/>
                <w:bCs/>
              </w:rPr>
            </w:pPr>
            <w:r w:rsidRPr="00C72D5B">
              <w:rPr>
                <w:b/>
                <w:bCs/>
              </w:rPr>
              <w:t>For comment to:</w:t>
            </w:r>
          </w:p>
        </w:tc>
        <w:tc>
          <w:tcPr>
            <w:tcW w:w="7796" w:type="dxa"/>
            <w:gridSpan w:val="3"/>
            <w:shd w:val="thinDiagCross" w:color="auto" w:fill="auto"/>
          </w:tcPr>
          <w:p w14:paraId="126A3F58" w14:textId="77777777" w:rsidR="00BB35B7" w:rsidRPr="00C72D5B" w:rsidRDefault="00BB35B7" w:rsidP="0049004E">
            <w:pPr>
              <w:pStyle w:val="LSForComment"/>
            </w:pPr>
          </w:p>
        </w:tc>
      </w:tr>
      <w:tr w:rsidR="00CD6848" w:rsidRPr="00C72D5B" w14:paraId="057FE425" w14:textId="77777777" w:rsidTr="0096677C">
        <w:trPr>
          <w:cantSplit/>
          <w:trHeight w:val="357"/>
        </w:trPr>
        <w:tc>
          <w:tcPr>
            <w:tcW w:w="2127" w:type="dxa"/>
            <w:gridSpan w:val="3"/>
          </w:tcPr>
          <w:p w14:paraId="3C0F96A1" w14:textId="77777777" w:rsidR="00CD6848" w:rsidRPr="00C72D5B" w:rsidRDefault="00CD6848" w:rsidP="00F05E8B">
            <w:pPr>
              <w:rPr>
                <w:b/>
                <w:bCs/>
              </w:rPr>
            </w:pPr>
            <w:r w:rsidRPr="00C72D5B">
              <w:rPr>
                <w:b/>
                <w:bCs/>
              </w:rPr>
              <w:t>For information to:</w:t>
            </w:r>
          </w:p>
        </w:tc>
        <w:tc>
          <w:tcPr>
            <w:tcW w:w="7796" w:type="dxa"/>
            <w:gridSpan w:val="3"/>
          </w:tcPr>
          <w:p w14:paraId="3D12637F" w14:textId="2BD3F17E" w:rsidR="00CD6848" w:rsidRPr="00C72D5B" w:rsidRDefault="001B34B4" w:rsidP="00F05E8B">
            <w:pPr>
              <w:pStyle w:val="LSForInfo"/>
            </w:pPr>
            <w:r w:rsidRPr="00C72D5B">
              <w:t>SCV, CCV</w:t>
            </w:r>
          </w:p>
        </w:tc>
      </w:tr>
      <w:tr w:rsidR="00CD6848" w:rsidRPr="00C72D5B" w14:paraId="4CA876B2" w14:textId="77777777" w:rsidTr="0096677C">
        <w:trPr>
          <w:cantSplit/>
          <w:trHeight w:val="357"/>
        </w:trPr>
        <w:tc>
          <w:tcPr>
            <w:tcW w:w="2127" w:type="dxa"/>
            <w:gridSpan w:val="3"/>
          </w:tcPr>
          <w:p w14:paraId="16600D3A" w14:textId="77777777" w:rsidR="00CD6848" w:rsidRPr="00C72D5B" w:rsidRDefault="00CD6848" w:rsidP="00F05E8B">
            <w:pPr>
              <w:rPr>
                <w:b/>
                <w:bCs/>
              </w:rPr>
            </w:pPr>
            <w:r w:rsidRPr="00C72D5B">
              <w:rPr>
                <w:b/>
                <w:bCs/>
              </w:rPr>
              <w:t>Approval:</w:t>
            </w:r>
          </w:p>
        </w:tc>
        <w:tc>
          <w:tcPr>
            <w:tcW w:w="7796" w:type="dxa"/>
            <w:gridSpan w:val="3"/>
          </w:tcPr>
          <w:p w14:paraId="7DE81CDE" w14:textId="0DEE693F" w:rsidR="00CD6848" w:rsidRPr="00C72D5B" w:rsidRDefault="00FE2501" w:rsidP="00F05E8B">
            <w:pPr>
              <w:rPr>
                <w:b/>
                <w:bCs/>
              </w:rPr>
            </w:pPr>
            <w:r w:rsidRPr="00C72D5B">
              <w:t>A</w:t>
            </w:r>
            <w:r w:rsidR="00E864D0" w:rsidRPr="00C72D5B">
              <w:t xml:space="preserve">greed with </w:t>
            </w:r>
            <w:r w:rsidR="00F16F14" w:rsidRPr="00C72D5B">
              <w:t xml:space="preserve">ITU-T SG11 Chairman by </w:t>
            </w:r>
            <w:r w:rsidR="00270E73" w:rsidRPr="00C72D5B">
              <w:t xml:space="preserve">correspondence </w:t>
            </w:r>
            <w:r w:rsidR="00C86D95" w:rsidRPr="00C72D5B">
              <w:t>(</w:t>
            </w:r>
            <w:r w:rsidR="00F16F14" w:rsidRPr="00C72D5B">
              <w:t>1</w:t>
            </w:r>
            <w:r w:rsidRPr="00C72D5B">
              <w:t>9</w:t>
            </w:r>
            <w:r w:rsidR="00C86D95" w:rsidRPr="00C72D5B">
              <w:t xml:space="preserve"> </w:t>
            </w:r>
            <w:r w:rsidR="00F16F14" w:rsidRPr="00C72D5B">
              <w:t>July</w:t>
            </w:r>
            <w:r w:rsidR="00C86D95" w:rsidRPr="00C72D5B">
              <w:t xml:space="preserve"> 2021)</w:t>
            </w:r>
          </w:p>
        </w:tc>
      </w:tr>
      <w:tr w:rsidR="00CD6848" w:rsidRPr="00C72D5B" w14:paraId="18D69991" w14:textId="77777777" w:rsidTr="0096677C">
        <w:trPr>
          <w:cantSplit/>
          <w:trHeight w:val="357"/>
        </w:trPr>
        <w:tc>
          <w:tcPr>
            <w:tcW w:w="2127" w:type="dxa"/>
            <w:gridSpan w:val="3"/>
            <w:tcBorders>
              <w:bottom w:val="single" w:sz="12" w:space="0" w:color="auto"/>
            </w:tcBorders>
          </w:tcPr>
          <w:p w14:paraId="75DE62DA" w14:textId="77777777" w:rsidR="00CD6848" w:rsidRPr="00C72D5B" w:rsidRDefault="00CD6848" w:rsidP="00F05E8B">
            <w:pPr>
              <w:rPr>
                <w:b/>
                <w:bCs/>
              </w:rPr>
            </w:pPr>
            <w:r w:rsidRPr="00C72D5B">
              <w:rPr>
                <w:b/>
                <w:bCs/>
              </w:rPr>
              <w:t>Deadline:</w:t>
            </w:r>
          </w:p>
        </w:tc>
        <w:tc>
          <w:tcPr>
            <w:tcW w:w="7796" w:type="dxa"/>
            <w:gridSpan w:val="3"/>
            <w:tcBorders>
              <w:bottom w:val="single" w:sz="12" w:space="0" w:color="auto"/>
            </w:tcBorders>
          </w:tcPr>
          <w:p w14:paraId="6F833D61" w14:textId="5DD45B5A" w:rsidR="00CD6848" w:rsidRPr="00C72D5B" w:rsidRDefault="00D978EC" w:rsidP="00F05E8B">
            <w:pPr>
              <w:pStyle w:val="LSDeadline"/>
            </w:pPr>
            <w:r w:rsidRPr="00C72D5B">
              <w:t>N/A</w:t>
            </w:r>
          </w:p>
        </w:tc>
      </w:tr>
      <w:tr w:rsidR="00325AF2" w:rsidRPr="00C72D5B" w14:paraId="37E75795" w14:textId="04B2F168" w:rsidTr="0096677C">
        <w:trPr>
          <w:cantSplit/>
          <w:trHeight w:val="357"/>
        </w:trPr>
        <w:tc>
          <w:tcPr>
            <w:tcW w:w="1560" w:type="dxa"/>
            <w:gridSpan w:val="2"/>
            <w:tcBorders>
              <w:bottom w:val="single" w:sz="12" w:space="0" w:color="auto"/>
            </w:tcBorders>
          </w:tcPr>
          <w:p w14:paraId="6CDC182C" w14:textId="4E79630F" w:rsidR="00325AF2" w:rsidRPr="00C72D5B" w:rsidRDefault="00325AF2" w:rsidP="00F05E8B">
            <w:pPr>
              <w:rPr>
                <w:b/>
                <w:bCs/>
              </w:rPr>
            </w:pPr>
            <w:r w:rsidRPr="00C72D5B">
              <w:rPr>
                <w:b/>
                <w:bCs/>
              </w:rPr>
              <w:t>Contact:</w:t>
            </w:r>
          </w:p>
        </w:tc>
        <w:tc>
          <w:tcPr>
            <w:tcW w:w="3195" w:type="dxa"/>
            <w:gridSpan w:val="2"/>
            <w:tcBorders>
              <w:bottom w:val="single" w:sz="12" w:space="0" w:color="auto"/>
            </w:tcBorders>
          </w:tcPr>
          <w:p w14:paraId="52984DA3" w14:textId="272FE5E0" w:rsidR="00325AF2" w:rsidRPr="00C72D5B" w:rsidRDefault="00AC09AA" w:rsidP="00F05E8B">
            <w:pPr>
              <w:pStyle w:val="LSDeadline"/>
              <w:rPr>
                <w:lang w:val="fr-CH"/>
              </w:rPr>
            </w:pPr>
            <w:sdt>
              <w:sdtPr>
                <w:rPr>
                  <w:rFonts w:eastAsia="SimSun"/>
                  <w:lang w:val="fr-CH" w:eastAsia="zh-CN"/>
                </w:rPr>
                <w:alias w:val="ContactNameOrgCountry"/>
                <w:tag w:val="ContactNameOrgCountry"/>
                <w:id w:val="-130639986"/>
                <w:placeholder>
                  <w:docPart w:val="F39BAB07A60648FF924D83645C0F2B53"/>
                </w:placeholder>
                <w:text w:multiLine="1"/>
              </w:sdtPr>
              <w:sdtEndPr/>
              <w:sdtContent>
                <w:r w:rsidR="0025322D" w:rsidRPr="00C72D5B">
                  <w:rPr>
                    <w:rFonts w:eastAsia="SimSun"/>
                    <w:lang w:val="fr-CH" w:eastAsia="zh-CN"/>
                  </w:rPr>
                  <w:t>Joao Zanon</w:t>
                </w:r>
                <w:r w:rsidR="0025322D" w:rsidRPr="00C72D5B">
                  <w:rPr>
                    <w:rFonts w:eastAsia="SimSun"/>
                    <w:lang w:val="fr-CH" w:eastAsia="zh-CN"/>
                  </w:rPr>
                  <w:br/>
                  <w:t xml:space="preserve">SG11 </w:t>
                </w:r>
                <w:proofErr w:type="spellStart"/>
                <w:r w:rsidR="00067F2E" w:rsidRPr="00C72D5B">
                  <w:rPr>
                    <w:rFonts w:eastAsia="SimSun"/>
                    <w:lang w:val="fr-CH" w:eastAsia="zh-CN"/>
                  </w:rPr>
                  <w:t>V</w:t>
                </w:r>
                <w:r w:rsidR="0025322D" w:rsidRPr="00C72D5B">
                  <w:rPr>
                    <w:rFonts w:eastAsia="SimSun"/>
                    <w:lang w:val="fr-CH" w:eastAsia="zh-CN"/>
                  </w:rPr>
                  <w:t>ocabulary</w:t>
                </w:r>
                <w:proofErr w:type="spellEnd"/>
                <w:r w:rsidR="0025322D" w:rsidRPr="00C72D5B">
                  <w:rPr>
                    <w:rFonts w:eastAsia="SimSun"/>
                    <w:lang w:val="fr-CH" w:eastAsia="zh-CN"/>
                  </w:rPr>
                  <w:t xml:space="preserve"> </w:t>
                </w:r>
                <w:r w:rsidR="00067F2E" w:rsidRPr="00C72D5B">
                  <w:rPr>
                    <w:rFonts w:eastAsia="SimSun"/>
                    <w:lang w:val="fr-CH" w:eastAsia="zh-CN"/>
                  </w:rPr>
                  <w:t>R</w:t>
                </w:r>
                <w:r w:rsidR="0025322D" w:rsidRPr="00C72D5B">
                  <w:rPr>
                    <w:rFonts w:eastAsia="SimSun"/>
                    <w:lang w:val="fr-CH" w:eastAsia="zh-CN"/>
                  </w:rPr>
                  <w:t>apporteur</w:t>
                </w:r>
              </w:sdtContent>
            </w:sdt>
          </w:p>
        </w:tc>
        <w:tc>
          <w:tcPr>
            <w:tcW w:w="5168" w:type="dxa"/>
            <w:gridSpan w:val="2"/>
            <w:tcBorders>
              <w:bottom w:val="single" w:sz="12" w:space="0" w:color="auto"/>
            </w:tcBorders>
          </w:tcPr>
          <w:p w14:paraId="5FE3DD00" w14:textId="654A3DEE" w:rsidR="00325AF2" w:rsidRPr="00C72D5B" w:rsidRDefault="00336448" w:rsidP="00F05E8B">
            <w:pPr>
              <w:pStyle w:val="LSDeadline"/>
              <w:rPr>
                <w:lang w:val="pt-BR"/>
              </w:rPr>
            </w:pPr>
            <w:r w:rsidRPr="00C72D5B">
              <w:rPr>
                <w:szCs w:val="24"/>
                <w:lang w:val="pt-BR"/>
              </w:rPr>
              <w:t xml:space="preserve">E-mail: </w:t>
            </w:r>
            <w:r w:rsidR="00AC09AA">
              <w:fldChar w:fldCharType="begin"/>
            </w:r>
            <w:r w:rsidR="00AC09AA">
              <w:instrText xml:space="preserve"> HYPERLINK "mailto:zanon@anatel.gov.br" </w:instrText>
            </w:r>
            <w:r w:rsidR="00AC09AA">
              <w:fldChar w:fldCharType="separate"/>
            </w:r>
            <w:r w:rsidR="00C72D5B" w:rsidRPr="00791A78">
              <w:rPr>
                <w:rStyle w:val="Hyperlink"/>
                <w:rFonts w:ascii="Times New Roman" w:hAnsi="Times New Roman"/>
                <w:szCs w:val="24"/>
                <w:lang w:val="pt-BR"/>
              </w:rPr>
              <w:t>zanon@anatel.gov.br</w:t>
            </w:r>
            <w:r w:rsidR="00AC09AA">
              <w:rPr>
                <w:rStyle w:val="Hyperlink"/>
                <w:rFonts w:ascii="Times New Roman" w:hAnsi="Times New Roman"/>
                <w:szCs w:val="24"/>
                <w:lang w:val="pt-BR"/>
              </w:rPr>
              <w:fldChar w:fldCharType="end"/>
            </w:r>
            <w:r w:rsidR="00C72D5B">
              <w:rPr>
                <w:szCs w:val="24"/>
                <w:lang w:val="pt-BR"/>
              </w:rPr>
              <w:t xml:space="preserve"> </w:t>
            </w:r>
          </w:p>
        </w:tc>
      </w:tr>
      <w:tr w:rsidR="00325AF2" w:rsidRPr="00C72D5B" w14:paraId="7E5004F9" w14:textId="0829760A" w:rsidTr="0096677C">
        <w:trPr>
          <w:cantSplit/>
          <w:trHeight w:val="357"/>
        </w:trPr>
        <w:tc>
          <w:tcPr>
            <w:tcW w:w="1560" w:type="dxa"/>
            <w:gridSpan w:val="2"/>
            <w:tcBorders>
              <w:bottom w:val="single" w:sz="12" w:space="0" w:color="auto"/>
            </w:tcBorders>
          </w:tcPr>
          <w:p w14:paraId="38381540" w14:textId="13E53579" w:rsidR="00325AF2" w:rsidRPr="00C72D5B" w:rsidRDefault="00325AF2" w:rsidP="00F05E8B">
            <w:pPr>
              <w:rPr>
                <w:b/>
                <w:bCs/>
                <w:lang w:val="fr-CH"/>
              </w:rPr>
            </w:pPr>
            <w:r w:rsidRPr="00C72D5B">
              <w:rPr>
                <w:b/>
                <w:bCs/>
              </w:rPr>
              <w:t>Contact:</w:t>
            </w:r>
          </w:p>
        </w:tc>
        <w:tc>
          <w:tcPr>
            <w:tcW w:w="3195" w:type="dxa"/>
            <w:gridSpan w:val="2"/>
            <w:tcBorders>
              <w:bottom w:val="single" w:sz="12" w:space="0" w:color="auto"/>
            </w:tcBorders>
          </w:tcPr>
          <w:p w14:paraId="5A941755" w14:textId="2BBDC597" w:rsidR="00325AF2" w:rsidRPr="00C72D5B" w:rsidRDefault="00325AF2" w:rsidP="00875AD9">
            <w:pPr>
              <w:pStyle w:val="LSDeadline"/>
              <w:rPr>
                <w:lang w:val="fr-CH"/>
              </w:rPr>
            </w:pPr>
            <w:r w:rsidRPr="00C72D5B">
              <w:rPr>
                <w:lang w:val="fr-CH"/>
              </w:rPr>
              <w:t xml:space="preserve">Andrey </w:t>
            </w:r>
            <w:proofErr w:type="spellStart"/>
            <w:r w:rsidRPr="00C72D5B">
              <w:rPr>
                <w:lang w:val="fr-CH"/>
              </w:rPr>
              <w:t>Kucheryavy</w:t>
            </w:r>
            <w:proofErr w:type="spellEnd"/>
            <w:r w:rsidR="00875AD9" w:rsidRPr="00C72D5B">
              <w:rPr>
                <w:lang w:val="fr-CH"/>
              </w:rPr>
              <w:br/>
            </w:r>
            <w:r w:rsidRPr="00C72D5B">
              <w:rPr>
                <w:lang w:val="fr-CH"/>
              </w:rPr>
              <w:t>SG11 Chairman</w:t>
            </w:r>
          </w:p>
        </w:tc>
        <w:tc>
          <w:tcPr>
            <w:tcW w:w="5168" w:type="dxa"/>
            <w:gridSpan w:val="2"/>
            <w:tcBorders>
              <w:top w:val="single" w:sz="12" w:space="0" w:color="auto"/>
              <w:bottom w:val="single" w:sz="12" w:space="0" w:color="auto"/>
            </w:tcBorders>
          </w:tcPr>
          <w:p w14:paraId="39A20220" w14:textId="5AC6D0A8" w:rsidR="00325AF2" w:rsidRPr="00C72D5B" w:rsidRDefault="00325AF2" w:rsidP="00F05E8B">
            <w:pPr>
              <w:pStyle w:val="LSDeadline"/>
              <w:rPr>
                <w:lang w:val="pt-BR"/>
              </w:rPr>
            </w:pPr>
            <w:r w:rsidRPr="00C72D5B">
              <w:rPr>
                <w:lang w:val="pt-BR"/>
              </w:rPr>
              <w:t xml:space="preserve">E-mail: </w:t>
            </w:r>
            <w:hyperlink r:id="rId11" w:history="1">
              <w:r w:rsidRPr="00C72D5B">
                <w:rPr>
                  <w:rStyle w:val="Hyperlink"/>
                  <w:rFonts w:ascii="Times New Roman" w:hAnsi="Times New Roman"/>
                  <w:lang w:val="pt-BR"/>
                </w:rPr>
                <w:t>akouch@mail.ru</w:t>
              </w:r>
            </w:hyperlink>
          </w:p>
        </w:tc>
      </w:tr>
    </w:tbl>
    <w:p w14:paraId="5870F72E" w14:textId="77777777" w:rsidR="000C397B" w:rsidRPr="00C72D5B" w:rsidRDefault="000C397B" w:rsidP="0089088E">
      <w:pPr>
        <w:rPr>
          <w:lang w:val="pt-BR"/>
        </w:rPr>
      </w:pPr>
    </w:p>
    <w:tbl>
      <w:tblPr>
        <w:tblW w:w="5000" w:type="pct"/>
        <w:tblCellMar>
          <w:left w:w="57" w:type="dxa"/>
          <w:right w:w="57" w:type="dxa"/>
        </w:tblCellMar>
        <w:tblLook w:val="0000" w:firstRow="0" w:lastRow="0" w:firstColumn="0" w:lastColumn="0" w:noHBand="0" w:noVBand="0"/>
      </w:tblPr>
      <w:tblGrid>
        <w:gridCol w:w="1594"/>
        <w:gridCol w:w="8045"/>
      </w:tblGrid>
      <w:tr w:rsidR="0089088E" w:rsidRPr="00C72D5B" w14:paraId="3B2E1AE1" w14:textId="77777777" w:rsidTr="00770CDB">
        <w:trPr>
          <w:cantSplit/>
        </w:trPr>
        <w:tc>
          <w:tcPr>
            <w:tcW w:w="827" w:type="pct"/>
          </w:tcPr>
          <w:p w14:paraId="705E8A11" w14:textId="77777777" w:rsidR="0089088E" w:rsidRPr="00C72D5B" w:rsidRDefault="0089088E" w:rsidP="005976A1">
            <w:pPr>
              <w:rPr>
                <w:b/>
                <w:bCs/>
              </w:rPr>
            </w:pPr>
            <w:r w:rsidRPr="00C72D5B">
              <w:rPr>
                <w:b/>
                <w:bCs/>
              </w:rPr>
              <w:t>Keywords:</w:t>
            </w:r>
          </w:p>
        </w:tc>
        <w:tc>
          <w:tcPr>
            <w:tcW w:w="4173" w:type="pct"/>
          </w:tcPr>
          <w:p w14:paraId="75E3B1EF" w14:textId="00982A31" w:rsidR="0089088E" w:rsidRPr="00C72D5B" w:rsidRDefault="00AC09AA" w:rsidP="008C0992">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AC2B7B" w:rsidRPr="00C72D5B">
                  <w:t>CCT; SCV; terms; definitions</w:t>
                </w:r>
              </w:sdtContent>
            </w:sdt>
            <w:r w:rsidR="00830A31" w:rsidRPr="00C72D5B">
              <w:t>; SG11</w:t>
            </w:r>
          </w:p>
        </w:tc>
      </w:tr>
      <w:tr w:rsidR="0089088E" w:rsidRPr="00C72D5B" w14:paraId="7D0F8B1C" w14:textId="77777777" w:rsidTr="00770CDB">
        <w:trPr>
          <w:cantSplit/>
        </w:trPr>
        <w:tc>
          <w:tcPr>
            <w:tcW w:w="827" w:type="pct"/>
          </w:tcPr>
          <w:p w14:paraId="72CA09B8" w14:textId="77777777" w:rsidR="0089088E" w:rsidRPr="00C72D5B" w:rsidRDefault="0089088E" w:rsidP="005976A1">
            <w:pPr>
              <w:rPr>
                <w:b/>
                <w:bCs/>
              </w:rPr>
            </w:pPr>
            <w:r w:rsidRPr="00C72D5B">
              <w:rPr>
                <w:b/>
                <w:bCs/>
              </w:rPr>
              <w:t>Abstract:</w:t>
            </w:r>
          </w:p>
        </w:tc>
        <w:tc>
          <w:tcPr>
            <w:tcW w:w="4173" w:type="pct"/>
          </w:tcPr>
          <w:p w14:paraId="4BE3CBD5" w14:textId="4DC6A34E" w:rsidR="0089088E" w:rsidRPr="00C72D5B" w:rsidRDefault="002C3053" w:rsidP="00D5212D">
            <w:r w:rsidRPr="00C72D5B">
              <w:t xml:space="preserve">This liaison statement contains new terms and definitions extracted from new ITU-T Recommendations consented by WP2/11 and WP3/11 </w:t>
            </w:r>
            <w:r w:rsidR="009E5C4E" w:rsidRPr="00C72D5B">
              <w:t xml:space="preserve">virtual </w:t>
            </w:r>
            <w:r w:rsidRPr="00C72D5B">
              <w:t xml:space="preserve">meetings held on </w:t>
            </w:r>
            <w:r w:rsidR="003E7CE3" w:rsidRPr="00C72D5B">
              <w:t>15-16 July</w:t>
            </w:r>
            <w:r w:rsidRPr="00C72D5B">
              <w:t xml:space="preserve"> 2021.</w:t>
            </w:r>
          </w:p>
        </w:tc>
      </w:tr>
    </w:tbl>
    <w:p w14:paraId="545EDCDB" w14:textId="4A95A554" w:rsidR="009E5C4E" w:rsidRPr="00C72D5B" w:rsidRDefault="009E5C4E" w:rsidP="00C72D5B">
      <w:pPr>
        <w:pStyle w:val="NormalWeb"/>
        <w:rPr>
          <w:lang w:val="en-GB"/>
        </w:rPr>
      </w:pPr>
      <w:r w:rsidRPr="00C72D5B">
        <w:t>ITU-T S</w:t>
      </w:r>
      <w:r w:rsidR="00C72D5B">
        <w:t xml:space="preserve">tudy </w:t>
      </w:r>
      <w:r w:rsidRPr="00C72D5B">
        <w:t>G</w:t>
      </w:r>
      <w:r w:rsidR="00C72D5B">
        <w:t xml:space="preserve">roup </w:t>
      </w:r>
      <w:r w:rsidRPr="00C72D5B">
        <w:t xml:space="preserve">11would like to inform SCV of the set of new terms and definitions extracted from Recommendations, which were consented during the WP2/11 and WP3/11 virtual meetings held on </w:t>
      </w:r>
      <w:r w:rsidR="00956EEE" w:rsidRPr="00C72D5B">
        <w:t>15-16 July 2021</w:t>
      </w:r>
      <w:r w:rsidRPr="00C72D5B">
        <w:t>.</w:t>
      </w:r>
    </w:p>
    <w:p w14:paraId="606E3330" w14:textId="7EE86A24" w:rsidR="0078477E" w:rsidRPr="00C72D5B" w:rsidRDefault="009E5C4E" w:rsidP="00C72D5B">
      <w:pPr>
        <w:pStyle w:val="NormalWeb"/>
      </w:pPr>
      <w:r w:rsidRPr="00C72D5B">
        <w:t>ITU-T SG11 hopes that the new terms and definitions provided in Appendix I will be useful in your deliberations, and ITU-T SG11 looks forward to further collaboration.</w:t>
      </w:r>
    </w:p>
    <w:p w14:paraId="353CD599" w14:textId="1DDAD330" w:rsidR="00956EEE" w:rsidRDefault="00956EEE">
      <w:pPr>
        <w:spacing w:before="0" w:after="160" w:line="259" w:lineRule="auto"/>
        <w:rPr>
          <w:rFonts w:ascii="TimesNewRomanPSMT" w:eastAsia="Times New Roman" w:hAnsi="TimesNewRomanPSMT" w:cs="TimesNewRomanPSMT"/>
          <w:lang w:val="en-US" w:eastAsia="en-US"/>
        </w:rPr>
      </w:pPr>
      <w:r>
        <w:rPr>
          <w:rFonts w:ascii="TimesNewRomanPSMT" w:hAnsi="TimesNewRomanPSMT" w:cs="TimesNewRomanPSMT"/>
        </w:rPr>
        <w:br w:type="page"/>
      </w:r>
    </w:p>
    <w:p w14:paraId="68B4DF23" w14:textId="77777777" w:rsidR="00956EEE" w:rsidRDefault="00956EEE" w:rsidP="009E5C4E">
      <w:pPr>
        <w:pStyle w:val="NormalWeb"/>
        <w:jc w:val="both"/>
        <w:rPr>
          <w:rFonts w:ascii="TimesNewRomanPSMT" w:hAnsi="TimesNewRomanPSMT" w:cs="TimesNewRomanPSMT"/>
        </w:rPr>
        <w:sectPr w:rsidR="00956EEE" w:rsidSect="0096677C">
          <w:headerReference w:type="default" r:id="rId12"/>
          <w:pgSz w:w="11907" w:h="16840" w:code="9"/>
          <w:pgMar w:top="1417" w:right="1134" w:bottom="1417" w:left="1134" w:header="720" w:footer="720" w:gutter="0"/>
          <w:cols w:space="720"/>
          <w:titlePg/>
          <w:docGrid w:linePitch="360"/>
        </w:sectPr>
      </w:pPr>
    </w:p>
    <w:p w14:paraId="012C2690" w14:textId="77777777" w:rsidR="00092191" w:rsidRDefault="00092191" w:rsidP="00C72D5B">
      <w:pPr>
        <w:pStyle w:val="NormalWeb"/>
        <w:jc w:val="center"/>
        <w:rPr>
          <w:rFonts w:ascii="TimesNewRomanPS" w:hAnsi="TimesNewRomanPS"/>
          <w:b/>
          <w:bCs/>
        </w:rPr>
      </w:pPr>
      <w:r>
        <w:rPr>
          <w:rFonts w:ascii="TimesNewRomanPS" w:hAnsi="TimesNewRomanPS"/>
          <w:b/>
          <w:bCs/>
        </w:rPr>
        <w:lastRenderedPageBreak/>
        <w:t>APPENDIX I</w:t>
      </w:r>
    </w:p>
    <w:tbl>
      <w:tblPr>
        <w:tblStyle w:val="TableGrid"/>
        <w:tblW w:w="14170" w:type="dxa"/>
        <w:tblLayout w:type="fixed"/>
        <w:tblLook w:val="04A0" w:firstRow="1" w:lastRow="0" w:firstColumn="1" w:lastColumn="0" w:noHBand="0" w:noVBand="1"/>
      </w:tblPr>
      <w:tblGrid>
        <w:gridCol w:w="1980"/>
        <w:gridCol w:w="1701"/>
        <w:gridCol w:w="8080"/>
        <w:gridCol w:w="2409"/>
      </w:tblGrid>
      <w:tr w:rsidR="00092191" w14:paraId="46E03BD2" w14:textId="77777777" w:rsidTr="00972C0E">
        <w:tc>
          <w:tcPr>
            <w:tcW w:w="1980" w:type="dxa"/>
            <w:shd w:val="clear" w:color="auto" w:fill="D9D9D9" w:themeFill="background1" w:themeFillShade="D9"/>
            <w:vAlign w:val="center"/>
          </w:tcPr>
          <w:p w14:paraId="15D0089B" w14:textId="77777777" w:rsidR="00092191" w:rsidRPr="00012D3A" w:rsidRDefault="00092191" w:rsidP="00972C0E">
            <w:pPr>
              <w:pStyle w:val="NormalWeb"/>
              <w:jc w:val="center"/>
              <w:rPr>
                <w:rFonts w:ascii="Times" w:hAnsi="Times"/>
                <w:b/>
              </w:rPr>
            </w:pPr>
            <w:r>
              <w:rPr>
                <w:rFonts w:ascii="Times" w:hAnsi="Times"/>
                <w:b/>
              </w:rPr>
              <w:t>Doc</w:t>
            </w:r>
            <w:r w:rsidRPr="00012D3A">
              <w:rPr>
                <w:rFonts w:ascii="Times" w:hAnsi="Times"/>
                <w:b/>
              </w:rPr>
              <w:t>. Number</w:t>
            </w:r>
          </w:p>
        </w:tc>
        <w:tc>
          <w:tcPr>
            <w:tcW w:w="1701" w:type="dxa"/>
            <w:shd w:val="clear" w:color="auto" w:fill="D9D9D9" w:themeFill="background1" w:themeFillShade="D9"/>
            <w:vAlign w:val="center"/>
          </w:tcPr>
          <w:p w14:paraId="68E6CED1" w14:textId="77777777" w:rsidR="00092191" w:rsidRPr="00012D3A" w:rsidRDefault="00092191" w:rsidP="00972C0E">
            <w:pPr>
              <w:pStyle w:val="NormalWeb"/>
              <w:jc w:val="center"/>
              <w:rPr>
                <w:rFonts w:ascii="Times" w:hAnsi="Times"/>
                <w:b/>
              </w:rPr>
            </w:pPr>
            <w:r w:rsidRPr="00012D3A">
              <w:rPr>
                <w:rFonts w:ascii="Times" w:hAnsi="Times"/>
                <w:b/>
              </w:rPr>
              <w:t>Approval process</w:t>
            </w:r>
          </w:p>
        </w:tc>
        <w:tc>
          <w:tcPr>
            <w:tcW w:w="8080" w:type="dxa"/>
            <w:shd w:val="clear" w:color="auto" w:fill="D9D9D9" w:themeFill="background1" w:themeFillShade="D9"/>
            <w:vAlign w:val="center"/>
          </w:tcPr>
          <w:p w14:paraId="79990938" w14:textId="77777777" w:rsidR="00092191" w:rsidRPr="00012D3A" w:rsidRDefault="00092191" w:rsidP="00972C0E">
            <w:pPr>
              <w:pStyle w:val="NormalWeb"/>
              <w:jc w:val="center"/>
              <w:rPr>
                <w:rFonts w:ascii="Times" w:hAnsi="Times"/>
                <w:b/>
              </w:rPr>
            </w:pPr>
            <w:r w:rsidRPr="00012D3A">
              <w:rPr>
                <w:rFonts w:ascii="Times" w:hAnsi="Times"/>
                <w:b/>
              </w:rPr>
              <w:t>Definition/Term</w:t>
            </w:r>
          </w:p>
        </w:tc>
        <w:tc>
          <w:tcPr>
            <w:tcW w:w="2409" w:type="dxa"/>
            <w:shd w:val="clear" w:color="auto" w:fill="D9D9D9" w:themeFill="background1" w:themeFillShade="D9"/>
            <w:vAlign w:val="center"/>
          </w:tcPr>
          <w:p w14:paraId="7F03910A" w14:textId="77777777" w:rsidR="00092191" w:rsidRPr="00012D3A" w:rsidRDefault="00092191" w:rsidP="00972C0E">
            <w:pPr>
              <w:pStyle w:val="NormalWeb"/>
              <w:jc w:val="center"/>
              <w:rPr>
                <w:rFonts w:ascii="Times" w:hAnsi="Times"/>
                <w:b/>
              </w:rPr>
            </w:pPr>
            <w:r w:rsidRPr="00012D3A">
              <w:rPr>
                <w:rFonts w:ascii="Times" w:hAnsi="Times"/>
                <w:b/>
              </w:rPr>
              <w:t>Ref.</w:t>
            </w:r>
            <w:r>
              <w:rPr>
                <w:rFonts w:ascii="Times" w:hAnsi="Times"/>
                <w:b/>
              </w:rPr>
              <w:t xml:space="preserve"> </w:t>
            </w:r>
            <w:r w:rsidRPr="00012D3A">
              <w:rPr>
                <w:rFonts w:ascii="Times" w:hAnsi="Times"/>
                <w:b/>
              </w:rPr>
              <w:t>TD</w:t>
            </w:r>
          </w:p>
        </w:tc>
      </w:tr>
      <w:tr w:rsidR="00092191" w14:paraId="01CBBBC8" w14:textId="77777777" w:rsidTr="00972C0E">
        <w:trPr>
          <w:trHeight w:val="1111"/>
        </w:trPr>
        <w:tc>
          <w:tcPr>
            <w:tcW w:w="1980" w:type="dxa"/>
            <w:vAlign w:val="center"/>
          </w:tcPr>
          <w:p w14:paraId="2363C5A0" w14:textId="406F2B1D" w:rsidR="00092191" w:rsidRPr="00D80A3D" w:rsidRDefault="00AE211B" w:rsidP="00972C0E">
            <w:pPr>
              <w:spacing w:before="0"/>
              <w:jc w:val="center"/>
              <w:rPr>
                <w:rFonts w:ascii="Times" w:eastAsia="Microsoft YaHei" w:hAnsi="Times"/>
                <w:color w:val="000000"/>
                <w:lang w:val="fr-CH"/>
              </w:rPr>
            </w:pPr>
            <w:r w:rsidRPr="00D80A3D">
              <w:rPr>
                <w:lang w:val="fr-CH"/>
              </w:rPr>
              <w:t>ITU-T Q.5023</w:t>
            </w:r>
            <w:r w:rsidRPr="00D80A3D">
              <w:rPr>
                <w:lang w:val="fr-CH"/>
              </w:rPr>
              <w:br/>
              <w:t>(ex Q.INS-PM)</w:t>
            </w:r>
          </w:p>
        </w:tc>
        <w:tc>
          <w:tcPr>
            <w:tcW w:w="1701" w:type="dxa"/>
            <w:vAlign w:val="center"/>
          </w:tcPr>
          <w:p w14:paraId="45A158E7" w14:textId="77777777" w:rsidR="00092191" w:rsidRPr="00D80A3D" w:rsidRDefault="00092191" w:rsidP="00972C0E">
            <w:pPr>
              <w:pStyle w:val="NormalWeb"/>
              <w:jc w:val="center"/>
              <w:rPr>
                <w:rFonts w:ascii="Times" w:hAnsi="Times"/>
              </w:rPr>
            </w:pPr>
            <w:r w:rsidRPr="00D80A3D">
              <w:rPr>
                <w:rFonts w:ascii="Times" w:hAnsi="Times"/>
              </w:rPr>
              <w:t>Consent</w:t>
            </w:r>
          </w:p>
        </w:tc>
        <w:tc>
          <w:tcPr>
            <w:tcW w:w="8080" w:type="dxa"/>
          </w:tcPr>
          <w:p w14:paraId="59DC5E39" w14:textId="24E225A2" w:rsidR="00092191" w:rsidRPr="00D80A3D" w:rsidRDefault="00AB681C" w:rsidP="00D80A3D">
            <w:pPr>
              <w:tabs>
                <w:tab w:val="left" w:pos="746"/>
              </w:tabs>
              <w:rPr>
                <w:rFonts w:ascii="Times" w:hAnsi="Times"/>
                <w:color w:val="000000" w:themeColor="text1"/>
              </w:rPr>
            </w:pPr>
            <w:r w:rsidRPr="00D80A3D">
              <w:rPr>
                <w:rFonts w:eastAsia="Malgun Gothic"/>
                <w:b/>
                <w:lang w:eastAsia="en-US"/>
              </w:rPr>
              <w:t>3.2.1</w:t>
            </w:r>
            <w:r w:rsidR="00B33638">
              <w:rPr>
                <w:rFonts w:eastAsia="Malgun Gothic"/>
                <w:b/>
                <w:lang w:eastAsia="en-US"/>
              </w:rPr>
              <w:tab/>
            </w:r>
            <w:r w:rsidRPr="00D80A3D">
              <w:rPr>
                <w:rFonts w:eastAsia="Malgun Gothic"/>
                <w:b/>
                <w:lang w:eastAsia="en-US"/>
              </w:rPr>
              <w:t xml:space="preserve">data analysis function: </w:t>
            </w:r>
            <w:r w:rsidRPr="00D80A3D">
              <w:rPr>
                <w:lang w:eastAsia="en-US"/>
              </w:rPr>
              <w:t>A network function that can collect, analyse and provide data from/to International Mobile Telecommunications 2020 (IMT-2020) core network functions, network management and third-party applications.</w:t>
            </w:r>
          </w:p>
        </w:tc>
        <w:tc>
          <w:tcPr>
            <w:tcW w:w="2409" w:type="dxa"/>
            <w:vAlign w:val="center"/>
          </w:tcPr>
          <w:p w14:paraId="76179568" w14:textId="01D28D2C" w:rsidR="00092191" w:rsidRPr="00D80A3D" w:rsidRDefault="00AC09AA" w:rsidP="00972C0E">
            <w:pPr>
              <w:spacing w:before="0"/>
              <w:jc w:val="center"/>
              <w:rPr>
                <w:rFonts w:ascii="Times" w:hAnsi="Times"/>
              </w:rPr>
            </w:pPr>
            <w:hyperlink r:id="rId13" w:history="1">
              <w:r w:rsidR="0085411E" w:rsidRPr="00D80A3D">
                <w:rPr>
                  <w:rStyle w:val="Hyperlink"/>
                </w:rPr>
                <w:t>SG11-TD76-R1/WP2</w:t>
              </w:r>
            </w:hyperlink>
          </w:p>
        </w:tc>
      </w:tr>
      <w:tr w:rsidR="00092191" w:rsidRPr="00A71D9A" w14:paraId="5E04116B" w14:textId="77777777" w:rsidTr="006E5992">
        <w:trPr>
          <w:trHeight w:val="3921"/>
        </w:trPr>
        <w:tc>
          <w:tcPr>
            <w:tcW w:w="1980" w:type="dxa"/>
            <w:vAlign w:val="center"/>
          </w:tcPr>
          <w:p w14:paraId="679228D7" w14:textId="2E595A7B" w:rsidR="00092191" w:rsidRPr="00D80A3D" w:rsidRDefault="00B33638" w:rsidP="00972C0E">
            <w:pPr>
              <w:jc w:val="center"/>
              <w:rPr>
                <w:rFonts w:ascii="Times" w:hAnsi="Times" w:cs="Times"/>
                <w:lang w:val="fr-FR" w:eastAsia="zh-CN"/>
              </w:rPr>
            </w:pPr>
            <w:r w:rsidRPr="00B33638">
              <w:rPr>
                <w:lang w:val="fr-CH"/>
              </w:rPr>
              <w:t xml:space="preserve">ITU-T </w:t>
            </w:r>
            <w:r w:rsidR="00CF687E" w:rsidRPr="00B33638">
              <w:rPr>
                <w:lang w:val="fr-CH"/>
              </w:rPr>
              <w:t>Q.4068</w:t>
            </w:r>
            <w:r w:rsidR="00CF687E" w:rsidRPr="00B33638">
              <w:rPr>
                <w:lang w:val="fr-CH"/>
              </w:rPr>
              <w:br/>
              <w:t>(ex. Q.API4TB)</w:t>
            </w:r>
          </w:p>
        </w:tc>
        <w:tc>
          <w:tcPr>
            <w:tcW w:w="1701" w:type="dxa"/>
            <w:vAlign w:val="center"/>
          </w:tcPr>
          <w:p w14:paraId="6D35A747" w14:textId="015B5B92" w:rsidR="00092191" w:rsidRPr="00D80A3D" w:rsidRDefault="00CF687E" w:rsidP="00972C0E">
            <w:pPr>
              <w:pStyle w:val="NormalWeb"/>
              <w:jc w:val="center"/>
              <w:rPr>
                <w:rFonts w:ascii="Times" w:hAnsi="Times"/>
                <w:lang w:val="fr-FR"/>
              </w:rPr>
            </w:pPr>
            <w:r w:rsidRPr="00D80A3D">
              <w:rPr>
                <w:rFonts w:ascii="Times" w:hAnsi="Times"/>
              </w:rPr>
              <w:t>Consent</w:t>
            </w:r>
          </w:p>
        </w:tc>
        <w:tc>
          <w:tcPr>
            <w:tcW w:w="8080" w:type="dxa"/>
          </w:tcPr>
          <w:p w14:paraId="4CA86A56" w14:textId="3E370085" w:rsidR="00683574" w:rsidRPr="00D80A3D" w:rsidRDefault="00DA5759" w:rsidP="00D80A3D">
            <w:pPr>
              <w:tabs>
                <w:tab w:val="left" w:pos="746"/>
              </w:tabs>
            </w:pPr>
            <w:r w:rsidRPr="00D80A3D">
              <w:rPr>
                <w:b/>
                <w:bCs/>
              </w:rPr>
              <w:t>3.2.1</w:t>
            </w:r>
            <w:r w:rsidRPr="00D80A3D">
              <w:rPr>
                <w:b/>
                <w:bCs/>
              </w:rPr>
              <w:tab/>
              <w:t>Project</w:t>
            </w:r>
            <w:r w:rsidRPr="00D80A3D">
              <w:t>: Group of experimenters, experiments and resources used for a defined purpose.</w:t>
            </w:r>
          </w:p>
          <w:p w14:paraId="1EBE3B46" w14:textId="5F1BC5AE" w:rsidR="00092191" w:rsidRPr="00D80A3D" w:rsidRDefault="00DA5759" w:rsidP="00D80A3D">
            <w:pPr>
              <w:tabs>
                <w:tab w:val="left" w:pos="746"/>
              </w:tabs>
            </w:pPr>
            <w:r w:rsidRPr="00D80A3D">
              <w:rPr>
                <w:b/>
                <w:bCs/>
              </w:rPr>
              <w:t>3.2.2</w:t>
            </w:r>
            <w:r w:rsidRPr="00D80A3D">
              <w:rPr>
                <w:b/>
                <w:bCs/>
              </w:rPr>
              <w:tab/>
              <w:t>Testbed slice</w:t>
            </w:r>
            <w:r w:rsidRPr="00D80A3D">
              <w:t>: Collection of slivers available in different testbeds.</w:t>
            </w:r>
          </w:p>
          <w:p w14:paraId="477B9C79" w14:textId="1478EA56" w:rsidR="00683574" w:rsidRPr="00D80A3D" w:rsidRDefault="00A169AB" w:rsidP="00DA5759">
            <w:pPr>
              <w:jc w:val="both"/>
              <w:rPr>
                <w:i/>
                <w:iCs/>
              </w:rPr>
            </w:pPr>
            <w:r w:rsidRPr="00D80A3D">
              <w:rPr>
                <w:i/>
                <w:iCs/>
              </w:rPr>
              <w:t>Note: A testbed slice can be simply called a slice. Indeed, the term “testbed slice” is interchangeable with “slice” in the whole Recommendation. The notion of “testbed slice” is defined in this Recommendation to avoid confusion with network slice defined in the context of 5G core. Indeed, the definition of slice for testbed is anterior to the definition of network slice.</w:t>
            </w:r>
          </w:p>
          <w:p w14:paraId="3F794911" w14:textId="77777777" w:rsidR="00C63B9B" w:rsidRPr="00D80A3D" w:rsidRDefault="00C63B9B" w:rsidP="00D80A3D">
            <w:pPr>
              <w:tabs>
                <w:tab w:val="left" w:pos="746"/>
              </w:tabs>
            </w:pPr>
            <w:r w:rsidRPr="00D80A3D">
              <w:rPr>
                <w:b/>
                <w:bCs/>
              </w:rPr>
              <w:t>3.2.3</w:t>
            </w:r>
            <w:r w:rsidRPr="00D80A3D">
              <w:rPr>
                <w:b/>
                <w:bCs/>
              </w:rPr>
              <w:tab/>
              <w:t xml:space="preserve">Sliver: </w:t>
            </w:r>
            <w:r w:rsidRPr="00D80A3D">
              <w:t>A container for one or several physical resources or for one or several virtual resources provided by a single testbed.</w:t>
            </w:r>
          </w:p>
          <w:p w14:paraId="3E5F5391" w14:textId="2AF4F907" w:rsidR="00DA5759" w:rsidRPr="00D80A3D" w:rsidRDefault="00C63B9B" w:rsidP="00C63B9B">
            <w:pPr>
              <w:jc w:val="both"/>
              <w:rPr>
                <w:b/>
                <w:bCs/>
                <w:i/>
                <w:iCs/>
              </w:rPr>
            </w:pPr>
            <w:r w:rsidRPr="00D80A3D">
              <w:rPr>
                <w:i/>
                <w:iCs/>
              </w:rPr>
              <w:t>Note: An active sliver is a sliver running a program provided by the experimenter.</w:t>
            </w:r>
          </w:p>
        </w:tc>
        <w:tc>
          <w:tcPr>
            <w:tcW w:w="2409" w:type="dxa"/>
            <w:vAlign w:val="center"/>
          </w:tcPr>
          <w:p w14:paraId="6A15B66B" w14:textId="18C9F9C8" w:rsidR="00092191" w:rsidRPr="00D80A3D" w:rsidRDefault="00AC09AA" w:rsidP="00972C0E">
            <w:pPr>
              <w:spacing w:before="0"/>
              <w:jc w:val="center"/>
              <w:rPr>
                <w:lang w:val="fr-CH"/>
              </w:rPr>
            </w:pPr>
            <w:hyperlink r:id="rId14" w:history="1">
              <w:r w:rsidR="00E76006" w:rsidRPr="00D80A3D">
                <w:rPr>
                  <w:rStyle w:val="Hyperlink"/>
                </w:rPr>
                <w:t>SG11-TD92-R1/WP3</w:t>
              </w:r>
            </w:hyperlink>
          </w:p>
        </w:tc>
      </w:tr>
    </w:tbl>
    <w:p w14:paraId="1A1217A6" w14:textId="355B12E6" w:rsidR="004A48A0" w:rsidRPr="00CB34FC" w:rsidRDefault="00394DBF" w:rsidP="007C2ADF">
      <w:pPr>
        <w:spacing w:before="240" w:after="120"/>
        <w:jc w:val="center"/>
        <w:rPr>
          <w:lang w:val="en-US"/>
        </w:rPr>
      </w:pPr>
      <w:r>
        <w:t>_______________________</w:t>
      </w:r>
    </w:p>
    <w:sectPr w:rsidR="004A48A0" w:rsidRPr="00CB34FC" w:rsidSect="0096677C">
      <w:headerReference w:type="first" r:id="rId15"/>
      <w:pgSz w:w="16840" w:h="11907" w:orient="landscape" w:code="9"/>
      <w:pgMar w:top="1417" w:right="1134" w:bottom="141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A2C1" w14:textId="77777777" w:rsidR="009E6753" w:rsidRDefault="009E6753" w:rsidP="00C42125">
      <w:pPr>
        <w:spacing w:before="0"/>
      </w:pPr>
      <w:r>
        <w:separator/>
      </w:r>
    </w:p>
  </w:endnote>
  <w:endnote w:type="continuationSeparator" w:id="0">
    <w:p w14:paraId="6DE8725B" w14:textId="77777777" w:rsidR="009E6753" w:rsidRDefault="009E675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D28E" w14:textId="77777777" w:rsidR="009E6753" w:rsidRDefault="009E6753" w:rsidP="00C42125">
      <w:pPr>
        <w:spacing w:before="0"/>
      </w:pPr>
      <w:r>
        <w:separator/>
      </w:r>
    </w:p>
  </w:footnote>
  <w:footnote w:type="continuationSeparator" w:id="0">
    <w:p w14:paraId="5C82010A" w14:textId="77777777" w:rsidR="009E6753" w:rsidRDefault="009E6753"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8839" w14:textId="3655ADEC" w:rsidR="00770CDB" w:rsidRPr="0096677C" w:rsidRDefault="0096677C" w:rsidP="0096677C">
    <w:pPr>
      <w:pStyle w:val="Header"/>
      <w:rPr>
        <w:sz w:val="18"/>
      </w:rPr>
    </w:pPr>
    <w:r w:rsidRPr="0096677C">
      <w:rPr>
        <w:sz w:val="18"/>
      </w:rPr>
      <w:t xml:space="preserve">- </w:t>
    </w:r>
    <w:r w:rsidRPr="0096677C">
      <w:rPr>
        <w:sz w:val="18"/>
      </w:rPr>
      <w:fldChar w:fldCharType="begin"/>
    </w:r>
    <w:r w:rsidRPr="0096677C">
      <w:rPr>
        <w:sz w:val="18"/>
      </w:rPr>
      <w:instrText xml:space="preserve"> PAGE  \* MERGEFORMAT </w:instrText>
    </w:r>
    <w:r w:rsidRPr="0096677C">
      <w:rPr>
        <w:sz w:val="18"/>
      </w:rPr>
      <w:fldChar w:fldCharType="separate"/>
    </w:r>
    <w:r w:rsidRPr="0096677C">
      <w:rPr>
        <w:noProof/>
        <w:sz w:val="18"/>
      </w:rPr>
      <w:t>1</w:t>
    </w:r>
    <w:r w:rsidRPr="0096677C">
      <w:rPr>
        <w:sz w:val="18"/>
      </w:rPr>
      <w:fldChar w:fldCharType="end"/>
    </w:r>
    <w:r w:rsidRPr="0096677C">
      <w:rPr>
        <w:sz w:val="18"/>
      </w:rPr>
      <w:t xml:space="preserve"> -</w:t>
    </w:r>
  </w:p>
  <w:p w14:paraId="0FFDFA53" w14:textId="4AAD17FD" w:rsidR="0096677C" w:rsidRPr="0096677C" w:rsidRDefault="0096677C" w:rsidP="0096677C">
    <w:pPr>
      <w:pStyle w:val="Header"/>
      <w:spacing w:after="240"/>
      <w:rPr>
        <w:sz w:val="18"/>
      </w:rPr>
    </w:pPr>
    <w:r w:rsidRPr="0096677C">
      <w:rPr>
        <w:sz w:val="18"/>
      </w:rPr>
      <w:fldChar w:fldCharType="begin"/>
    </w:r>
    <w:r w:rsidRPr="0096677C">
      <w:rPr>
        <w:sz w:val="18"/>
      </w:rPr>
      <w:instrText xml:space="preserve"> STYLEREF  Docnumber  </w:instrText>
    </w:r>
    <w:r>
      <w:rPr>
        <w:sz w:val="18"/>
      </w:rPr>
      <w:fldChar w:fldCharType="separate"/>
    </w:r>
    <w:r w:rsidR="00C351CC">
      <w:rPr>
        <w:noProof/>
        <w:sz w:val="18"/>
      </w:rPr>
      <w:t>SCV-TD160</w:t>
    </w:r>
    <w:r w:rsidRPr="0096677C">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861318"/>
      <w:docPartObj>
        <w:docPartGallery w:val="Page Numbers (Top of Page)"/>
        <w:docPartUnique/>
      </w:docPartObj>
    </w:sdtPr>
    <w:sdtEndPr>
      <w:rPr>
        <w:noProof/>
        <w:sz w:val="18"/>
        <w:szCs w:val="18"/>
      </w:rPr>
    </w:sdtEndPr>
    <w:sdtContent>
      <w:p w14:paraId="76E2DB2D" w14:textId="2D83EB26" w:rsidR="00C72D5B" w:rsidRPr="00C72D5B" w:rsidRDefault="00C72D5B">
        <w:pPr>
          <w:pStyle w:val="Header"/>
          <w:rPr>
            <w:sz w:val="18"/>
            <w:szCs w:val="18"/>
          </w:rPr>
        </w:pPr>
        <w:r w:rsidRPr="00C72D5B">
          <w:rPr>
            <w:sz w:val="18"/>
            <w:szCs w:val="18"/>
          </w:rPr>
          <w:t xml:space="preserve">- </w:t>
        </w:r>
        <w:r w:rsidRPr="00C72D5B">
          <w:rPr>
            <w:sz w:val="18"/>
            <w:szCs w:val="18"/>
          </w:rPr>
          <w:fldChar w:fldCharType="begin"/>
        </w:r>
        <w:r w:rsidRPr="00C72D5B">
          <w:rPr>
            <w:sz w:val="18"/>
            <w:szCs w:val="18"/>
          </w:rPr>
          <w:instrText xml:space="preserve"> PAGE   \* MERGEFORMAT </w:instrText>
        </w:r>
        <w:r w:rsidRPr="00C72D5B">
          <w:rPr>
            <w:sz w:val="18"/>
            <w:szCs w:val="18"/>
          </w:rPr>
          <w:fldChar w:fldCharType="separate"/>
        </w:r>
        <w:r w:rsidRPr="00C72D5B">
          <w:rPr>
            <w:noProof/>
            <w:sz w:val="18"/>
            <w:szCs w:val="18"/>
          </w:rPr>
          <w:t>2</w:t>
        </w:r>
        <w:r w:rsidRPr="00C72D5B">
          <w:rPr>
            <w:noProof/>
            <w:sz w:val="18"/>
            <w:szCs w:val="18"/>
          </w:rPr>
          <w:fldChar w:fldCharType="end"/>
        </w:r>
        <w:r w:rsidRPr="00C72D5B">
          <w:rPr>
            <w:noProof/>
            <w:sz w:val="18"/>
            <w:szCs w:val="18"/>
          </w:rPr>
          <w:t xml:space="preserve"> -</w:t>
        </w:r>
      </w:p>
    </w:sdtContent>
  </w:sdt>
  <w:p w14:paraId="44ACD341" w14:textId="6FBD48A8" w:rsidR="00C72D5B" w:rsidRPr="00C72D5B" w:rsidRDefault="00C72D5B" w:rsidP="00C72D5B">
    <w:pPr>
      <w:pStyle w:val="Header"/>
      <w:spacing w:after="240"/>
      <w:rPr>
        <w:sz w:val="18"/>
        <w:szCs w:val="18"/>
      </w:rPr>
    </w:pPr>
    <w:r w:rsidRPr="00C72D5B">
      <w:rPr>
        <w:sz w:val="18"/>
        <w:szCs w:val="18"/>
      </w:rPr>
      <w:t>SG11-LS217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F06F0"/>
    <w:multiLevelType w:val="multilevel"/>
    <w:tmpl w:val="0E5F06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8CA1AF0"/>
    <w:multiLevelType w:val="multilevel"/>
    <w:tmpl w:val="28CA1AF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690088F"/>
    <w:multiLevelType w:val="hybridMultilevel"/>
    <w:tmpl w:val="269A4CFE"/>
    <w:lvl w:ilvl="0" w:tplc="3560FA9C">
      <w:start w:val="1"/>
      <w:numFmt w:val="decimal"/>
      <w:lvlText w:val="%1."/>
      <w:lvlJc w:val="left"/>
      <w:pPr>
        <w:tabs>
          <w:tab w:val="num" w:pos="720"/>
        </w:tabs>
        <w:ind w:left="720" w:hanging="360"/>
      </w:pPr>
    </w:lvl>
    <w:lvl w:ilvl="1" w:tplc="CAEC62F6" w:tentative="1">
      <w:start w:val="1"/>
      <w:numFmt w:val="decimal"/>
      <w:lvlText w:val="%2."/>
      <w:lvlJc w:val="left"/>
      <w:pPr>
        <w:tabs>
          <w:tab w:val="num" w:pos="1440"/>
        </w:tabs>
        <w:ind w:left="1440" w:hanging="360"/>
      </w:pPr>
    </w:lvl>
    <w:lvl w:ilvl="2" w:tplc="DBD6195E" w:tentative="1">
      <w:start w:val="1"/>
      <w:numFmt w:val="decimal"/>
      <w:lvlText w:val="%3."/>
      <w:lvlJc w:val="left"/>
      <w:pPr>
        <w:tabs>
          <w:tab w:val="num" w:pos="2160"/>
        </w:tabs>
        <w:ind w:left="2160" w:hanging="360"/>
      </w:pPr>
    </w:lvl>
    <w:lvl w:ilvl="3" w:tplc="AAD4FEEA" w:tentative="1">
      <w:start w:val="1"/>
      <w:numFmt w:val="decimal"/>
      <w:lvlText w:val="%4."/>
      <w:lvlJc w:val="left"/>
      <w:pPr>
        <w:tabs>
          <w:tab w:val="num" w:pos="2880"/>
        </w:tabs>
        <w:ind w:left="2880" w:hanging="360"/>
      </w:pPr>
    </w:lvl>
    <w:lvl w:ilvl="4" w:tplc="23608B6C" w:tentative="1">
      <w:start w:val="1"/>
      <w:numFmt w:val="decimal"/>
      <w:lvlText w:val="%5."/>
      <w:lvlJc w:val="left"/>
      <w:pPr>
        <w:tabs>
          <w:tab w:val="num" w:pos="3600"/>
        </w:tabs>
        <w:ind w:left="3600" w:hanging="360"/>
      </w:pPr>
    </w:lvl>
    <w:lvl w:ilvl="5" w:tplc="56067D56" w:tentative="1">
      <w:start w:val="1"/>
      <w:numFmt w:val="decimal"/>
      <w:lvlText w:val="%6."/>
      <w:lvlJc w:val="left"/>
      <w:pPr>
        <w:tabs>
          <w:tab w:val="num" w:pos="4320"/>
        </w:tabs>
        <w:ind w:left="4320" w:hanging="360"/>
      </w:pPr>
    </w:lvl>
    <w:lvl w:ilvl="6" w:tplc="E36AE6EC" w:tentative="1">
      <w:start w:val="1"/>
      <w:numFmt w:val="decimal"/>
      <w:lvlText w:val="%7."/>
      <w:lvlJc w:val="left"/>
      <w:pPr>
        <w:tabs>
          <w:tab w:val="num" w:pos="5040"/>
        </w:tabs>
        <w:ind w:left="5040" w:hanging="360"/>
      </w:pPr>
    </w:lvl>
    <w:lvl w:ilvl="7" w:tplc="70FE4B70" w:tentative="1">
      <w:start w:val="1"/>
      <w:numFmt w:val="decimal"/>
      <w:lvlText w:val="%8."/>
      <w:lvlJc w:val="left"/>
      <w:pPr>
        <w:tabs>
          <w:tab w:val="num" w:pos="5760"/>
        </w:tabs>
        <w:ind w:left="5760" w:hanging="360"/>
      </w:pPr>
    </w:lvl>
    <w:lvl w:ilvl="8" w:tplc="5DA059DC"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0516"/>
    <w:rsid w:val="00014F69"/>
    <w:rsid w:val="000171DB"/>
    <w:rsid w:val="00023D9A"/>
    <w:rsid w:val="0003582E"/>
    <w:rsid w:val="00042436"/>
    <w:rsid w:val="00042644"/>
    <w:rsid w:val="00043D75"/>
    <w:rsid w:val="00050503"/>
    <w:rsid w:val="00057000"/>
    <w:rsid w:val="00061268"/>
    <w:rsid w:val="000640E0"/>
    <w:rsid w:val="00067F2E"/>
    <w:rsid w:val="00092191"/>
    <w:rsid w:val="000966A8"/>
    <w:rsid w:val="00097D48"/>
    <w:rsid w:val="000A5CA2"/>
    <w:rsid w:val="000B1B7D"/>
    <w:rsid w:val="000B2167"/>
    <w:rsid w:val="000B3F53"/>
    <w:rsid w:val="000B4F9B"/>
    <w:rsid w:val="000B739D"/>
    <w:rsid w:val="000C397B"/>
    <w:rsid w:val="000E0426"/>
    <w:rsid w:val="000E6125"/>
    <w:rsid w:val="000F6AA5"/>
    <w:rsid w:val="00113DBE"/>
    <w:rsid w:val="001200A6"/>
    <w:rsid w:val="00124A40"/>
    <w:rsid w:val="001251DA"/>
    <w:rsid w:val="00125432"/>
    <w:rsid w:val="00136DDD"/>
    <w:rsid w:val="00137F40"/>
    <w:rsid w:val="00144BDF"/>
    <w:rsid w:val="001465ED"/>
    <w:rsid w:val="00155DDC"/>
    <w:rsid w:val="00161830"/>
    <w:rsid w:val="00173FB3"/>
    <w:rsid w:val="00176C26"/>
    <w:rsid w:val="00181F79"/>
    <w:rsid w:val="001871EC"/>
    <w:rsid w:val="00191A8A"/>
    <w:rsid w:val="001A20C3"/>
    <w:rsid w:val="001A670F"/>
    <w:rsid w:val="001B34B4"/>
    <w:rsid w:val="001B6A45"/>
    <w:rsid w:val="001C62B8"/>
    <w:rsid w:val="001D22D8"/>
    <w:rsid w:val="001D4296"/>
    <w:rsid w:val="001E394D"/>
    <w:rsid w:val="001E7B0E"/>
    <w:rsid w:val="001F141D"/>
    <w:rsid w:val="001F5731"/>
    <w:rsid w:val="00200A06"/>
    <w:rsid w:val="00200A98"/>
    <w:rsid w:val="00201AFA"/>
    <w:rsid w:val="002229F1"/>
    <w:rsid w:val="00233F75"/>
    <w:rsid w:val="00240A67"/>
    <w:rsid w:val="0025322D"/>
    <w:rsid w:val="00253717"/>
    <w:rsid w:val="00253DBE"/>
    <w:rsid w:val="00253DC6"/>
    <w:rsid w:val="0025489C"/>
    <w:rsid w:val="002567C5"/>
    <w:rsid w:val="002622FA"/>
    <w:rsid w:val="00262E3C"/>
    <w:rsid w:val="00263518"/>
    <w:rsid w:val="00263B33"/>
    <w:rsid w:val="00270335"/>
    <w:rsid w:val="002709B5"/>
    <w:rsid w:val="00270E73"/>
    <w:rsid w:val="002720EA"/>
    <w:rsid w:val="002759E7"/>
    <w:rsid w:val="00277326"/>
    <w:rsid w:val="00284DD0"/>
    <w:rsid w:val="00291ABE"/>
    <w:rsid w:val="00291E65"/>
    <w:rsid w:val="002A11C4"/>
    <w:rsid w:val="002A399B"/>
    <w:rsid w:val="002C1156"/>
    <w:rsid w:val="002C26C0"/>
    <w:rsid w:val="002C2BC5"/>
    <w:rsid w:val="002C3053"/>
    <w:rsid w:val="002E0407"/>
    <w:rsid w:val="002E3C52"/>
    <w:rsid w:val="002E72FC"/>
    <w:rsid w:val="002E79CB"/>
    <w:rsid w:val="002F1556"/>
    <w:rsid w:val="002F7F55"/>
    <w:rsid w:val="00305E32"/>
    <w:rsid w:val="0030736B"/>
    <w:rsid w:val="0030745F"/>
    <w:rsid w:val="00314630"/>
    <w:rsid w:val="0031672F"/>
    <w:rsid w:val="0032090A"/>
    <w:rsid w:val="00321CDE"/>
    <w:rsid w:val="00325AF2"/>
    <w:rsid w:val="003271F3"/>
    <w:rsid w:val="00333E15"/>
    <w:rsid w:val="00336448"/>
    <w:rsid w:val="003449F4"/>
    <w:rsid w:val="00355C6F"/>
    <w:rsid w:val="003571BC"/>
    <w:rsid w:val="0036090C"/>
    <w:rsid w:val="00361116"/>
    <w:rsid w:val="00362562"/>
    <w:rsid w:val="003804F8"/>
    <w:rsid w:val="00385FB5"/>
    <w:rsid w:val="0038715D"/>
    <w:rsid w:val="003932B1"/>
    <w:rsid w:val="00394DBF"/>
    <w:rsid w:val="003957A6"/>
    <w:rsid w:val="003A1994"/>
    <w:rsid w:val="003A3157"/>
    <w:rsid w:val="003A43EF"/>
    <w:rsid w:val="003A7538"/>
    <w:rsid w:val="003B160B"/>
    <w:rsid w:val="003C7445"/>
    <w:rsid w:val="003D0336"/>
    <w:rsid w:val="003E39A2"/>
    <w:rsid w:val="003E57AB"/>
    <w:rsid w:val="003E7CE3"/>
    <w:rsid w:val="003F2BED"/>
    <w:rsid w:val="003F7689"/>
    <w:rsid w:val="00400B49"/>
    <w:rsid w:val="004272D2"/>
    <w:rsid w:val="0043213A"/>
    <w:rsid w:val="00440646"/>
    <w:rsid w:val="00443878"/>
    <w:rsid w:val="004539A8"/>
    <w:rsid w:val="0046125A"/>
    <w:rsid w:val="004712CA"/>
    <w:rsid w:val="00471E25"/>
    <w:rsid w:val="00473782"/>
    <w:rsid w:val="0047422E"/>
    <w:rsid w:val="0049090D"/>
    <w:rsid w:val="0049674B"/>
    <w:rsid w:val="004A48A0"/>
    <w:rsid w:val="004C0673"/>
    <w:rsid w:val="004C4E4E"/>
    <w:rsid w:val="004C73A4"/>
    <w:rsid w:val="004D7996"/>
    <w:rsid w:val="004F0DD9"/>
    <w:rsid w:val="004F3816"/>
    <w:rsid w:val="004F42BA"/>
    <w:rsid w:val="0050586A"/>
    <w:rsid w:val="00520DBF"/>
    <w:rsid w:val="00524EB9"/>
    <w:rsid w:val="005355C1"/>
    <w:rsid w:val="0053731C"/>
    <w:rsid w:val="00540F36"/>
    <w:rsid w:val="00543D41"/>
    <w:rsid w:val="00556A5B"/>
    <w:rsid w:val="0056075F"/>
    <w:rsid w:val="00566EDA"/>
    <w:rsid w:val="0057081A"/>
    <w:rsid w:val="00572654"/>
    <w:rsid w:val="00587341"/>
    <w:rsid w:val="005930AE"/>
    <w:rsid w:val="005976A1"/>
    <w:rsid w:val="005B2E85"/>
    <w:rsid w:val="005B5629"/>
    <w:rsid w:val="005B6B78"/>
    <w:rsid w:val="005C0300"/>
    <w:rsid w:val="005C27A2"/>
    <w:rsid w:val="005D4FEB"/>
    <w:rsid w:val="005E60B7"/>
    <w:rsid w:val="005F4B6A"/>
    <w:rsid w:val="006010F3"/>
    <w:rsid w:val="00615A0A"/>
    <w:rsid w:val="00626673"/>
    <w:rsid w:val="006267CB"/>
    <w:rsid w:val="006333D4"/>
    <w:rsid w:val="006346D0"/>
    <w:rsid w:val="006369B2"/>
    <w:rsid w:val="0063718D"/>
    <w:rsid w:val="00640124"/>
    <w:rsid w:val="00645355"/>
    <w:rsid w:val="00647525"/>
    <w:rsid w:val="00647A71"/>
    <w:rsid w:val="006570B0"/>
    <w:rsid w:val="006579BB"/>
    <w:rsid w:val="0066022F"/>
    <w:rsid w:val="006614C1"/>
    <w:rsid w:val="006643C9"/>
    <w:rsid w:val="006656E0"/>
    <w:rsid w:val="00671C94"/>
    <w:rsid w:val="00681276"/>
    <w:rsid w:val="006812E1"/>
    <w:rsid w:val="006813BC"/>
    <w:rsid w:val="006823F3"/>
    <w:rsid w:val="00683574"/>
    <w:rsid w:val="006876C1"/>
    <w:rsid w:val="00687B73"/>
    <w:rsid w:val="0069210B"/>
    <w:rsid w:val="00695DD7"/>
    <w:rsid w:val="006A4055"/>
    <w:rsid w:val="006A7C27"/>
    <w:rsid w:val="006B2FE4"/>
    <w:rsid w:val="006B37B0"/>
    <w:rsid w:val="006B6A30"/>
    <w:rsid w:val="006C4B29"/>
    <w:rsid w:val="006C5641"/>
    <w:rsid w:val="006D1089"/>
    <w:rsid w:val="006D1B86"/>
    <w:rsid w:val="006D7355"/>
    <w:rsid w:val="006E5992"/>
    <w:rsid w:val="006F4B34"/>
    <w:rsid w:val="006F6BE9"/>
    <w:rsid w:val="006F7DEE"/>
    <w:rsid w:val="00705E80"/>
    <w:rsid w:val="00715551"/>
    <w:rsid w:val="00715CA6"/>
    <w:rsid w:val="00730064"/>
    <w:rsid w:val="00731135"/>
    <w:rsid w:val="007324AF"/>
    <w:rsid w:val="00737C91"/>
    <w:rsid w:val="007409B4"/>
    <w:rsid w:val="00740B0E"/>
    <w:rsid w:val="00741974"/>
    <w:rsid w:val="00743E4C"/>
    <w:rsid w:val="0075278D"/>
    <w:rsid w:val="0075525E"/>
    <w:rsid w:val="00755CAF"/>
    <w:rsid w:val="00756D3D"/>
    <w:rsid w:val="00770CDB"/>
    <w:rsid w:val="00772CDF"/>
    <w:rsid w:val="007738DE"/>
    <w:rsid w:val="007806C2"/>
    <w:rsid w:val="00781DA0"/>
    <w:rsid w:val="00781FEE"/>
    <w:rsid w:val="0078477E"/>
    <w:rsid w:val="00786548"/>
    <w:rsid w:val="007903F8"/>
    <w:rsid w:val="00794F4F"/>
    <w:rsid w:val="007974BE"/>
    <w:rsid w:val="007A0916"/>
    <w:rsid w:val="007A0DFD"/>
    <w:rsid w:val="007B0B59"/>
    <w:rsid w:val="007B4180"/>
    <w:rsid w:val="007B5515"/>
    <w:rsid w:val="007C17FD"/>
    <w:rsid w:val="007C2ADF"/>
    <w:rsid w:val="007C7122"/>
    <w:rsid w:val="007D3F11"/>
    <w:rsid w:val="007E2346"/>
    <w:rsid w:val="007E2C69"/>
    <w:rsid w:val="007E5233"/>
    <w:rsid w:val="007E53E4"/>
    <w:rsid w:val="007E656A"/>
    <w:rsid w:val="007F3CAA"/>
    <w:rsid w:val="007F664D"/>
    <w:rsid w:val="00830A31"/>
    <w:rsid w:val="00834164"/>
    <w:rsid w:val="008346B9"/>
    <w:rsid w:val="00837203"/>
    <w:rsid w:val="008416BF"/>
    <w:rsid w:val="00842137"/>
    <w:rsid w:val="008473D8"/>
    <w:rsid w:val="00853F5F"/>
    <w:rsid w:val="0085411E"/>
    <w:rsid w:val="00854BAC"/>
    <w:rsid w:val="00856219"/>
    <w:rsid w:val="00857202"/>
    <w:rsid w:val="008623ED"/>
    <w:rsid w:val="00865682"/>
    <w:rsid w:val="00875AA6"/>
    <w:rsid w:val="00875AD9"/>
    <w:rsid w:val="00880944"/>
    <w:rsid w:val="0088756C"/>
    <w:rsid w:val="0089088E"/>
    <w:rsid w:val="00892297"/>
    <w:rsid w:val="00892330"/>
    <w:rsid w:val="008964D6"/>
    <w:rsid w:val="008A677D"/>
    <w:rsid w:val="008B5123"/>
    <w:rsid w:val="008C0333"/>
    <w:rsid w:val="008C0992"/>
    <w:rsid w:val="008C3F7D"/>
    <w:rsid w:val="008C4A2A"/>
    <w:rsid w:val="008C5DA9"/>
    <w:rsid w:val="008D3AAD"/>
    <w:rsid w:val="008E0172"/>
    <w:rsid w:val="008F3264"/>
    <w:rsid w:val="00901B59"/>
    <w:rsid w:val="009121F4"/>
    <w:rsid w:val="00915DF5"/>
    <w:rsid w:val="00924E63"/>
    <w:rsid w:val="00936852"/>
    <w:rsid w:val="0093729F"/>
    <w:rsid w:val="0094045D"/>
    <w:rsid w:val="009406B5"/>
    <w:rsid w:val="00946166"/>
    <w:rsid w:val="009507EC"/>
    <w:rsid w:val="00956EEE"/>
    <w:rsid w:val="0096677C"/>
    <w:rsid w:val="0097450A"/>
    <w:rsid w:val="009758D3"/>
    <w:rsid w:val="00983164"/>
    <w:rsid w:val="00995EAB"/>
    <w:rsid w:val="009972EF"/>
    <w:rsid w:val="009A5283"/>
    <w:rsid w:val="009B5035"/>
    <w:rsid w:val="009C3160"/>
    <w:rsid w:val="009C7561"/>
    <w:rsid w:val="009D1443"/>
    <w:rsid w:val="009E5C4E"/>
    <w:rsid w:val="009E6753"/>
    <w:rsid w:val="009E766E"/>
    <w:rsid w:val="009F1960"/>
    <w:rsid w:val="009F715E"/>
    <w:rsid w:val="00A0379D"/>
    <w:rsid w:val="00A10DBB"/>
    <w:rsid w:val="00A11720"/>
    <w:rsid w:val="00A155A6"/>
    <w:rsid w:val="00A169AB"/>
    <w:rsid w:val="00A21247"/>
    <w:rsid w:val="00A3066B"/>
    <w:rsid w:val="00A31D47"/>
    <w:rsid w:val="00A329E7"/>
    <w:rsid w:val="00A4013E"/>
    <w:rsid w:val="00A4045F"/>
    <w:rsid w:val="00A413F8"/>
    <w:rsid w:val="00A427CD"/>
    <w:rsid w:val="00A45FEE"/>
    <w:rsid w:val="00A4600B"/>
    <w:rsid w:val="00A50506"/>
    <w:rsid w:val="00A51EF0"/>
    <w:rsid w:val="00A60B0E"/>
    <w:rsid w:val="00A65208"/>
    <w:rsid w:val="00A67A81"/>
    <w:rsid w:val="00A71D9A"/>
    <w:rsid w:val="00A730A6"/>
    <w:rsid w:val="00A743E1"/>
    <w:rsid w:val="00A76E7C"/>
    <w:rsid w:val="00A971A0"/>
    <w:rsid w:val="00AA1F22"/>
    <w:rsid w:val="00AB681C"/>
    <w:rsid w:val="00AC09AA"/>
    <w:rsid w:val="00AC2B7B"/>
    <w:rsid w:val="00AC64CE"/>
    <w:rsid w:val="00AE2073"/>
    <w:rsid w:val="00AE211B"/>
    <w:rsid w:val="00AF2F94"/>
    <w:rsid w:val="00AF6F0A"/>
    <w:rsid w:val="00AF735D"/>
    <w:rsid w:val="00B05821"/>
    <w:rsid w:val="00B05FEA"/>
    <w:rsid w:val="00B100D6"/>
    <w:rsid w:val="00B164C9"/>
    <w:rsid w:val="00B17894"/>
    <w:rsid w:val="00B211B9"/>
    <w:rsid w:val="00B23514"/>
    <w:rsid w:val="00B26C28"/>
    <w:rsid w:val="00B30F21"/>
    <w:rsid w:val="00B33638"/>
    <w:rsid w:val="00B4174C"/>
    <w:rsid w:val="00B453F5"/>
    <w:rsid w:val="00B46889"/>
    <w:rsid w:val="00B50D83"/>
    <w:rsid w:val="00B563F9"/>
    <w:rsid w:val="00B61624"/>
    <w:rsid w:val="00B63220"/>
    <w:rsid w:val="00B6507B"/>
    <w:rsid w:val="00B66481"/>
    <w:rsid w:val="00B7189C"/>
    <w:rsid w:val="00B718A5"/>
    <w:rsid w:val="00B754E4"/>
    <w:rsid w:val="00B8128E"/>
    <w:rsid w:val="00B85CA9"/>
    <w:rsid w:val="00B90AD6"/>
    <w:rsid w:val="00BA788A"/>
    <w:rsid w:val="00BB35B7"/>
    <w:rsid w:val="00BB4983"/>
    <w:rsid w:val="00BB7597"/>
    <w:rsid w:val="00BC06DF"/>
    <w:rsid w:val="00BC1E7A"/>
    <w:rsid w:val="00BC2AAB"/>
    <w:rsid w:val="00BC4D31"/>
    <w:rsid w:val="00BC62E2"/>
    <w:rsid w:val="00BE1E4A"/>
    <w:rsid w:val="00C10E63"/>
    <w:rsid w:val="00C27905"/>
    <w:rsid w:val="00C351CC"/>
    <w:rsid w:val="00C37820"/>
    <w:rsid w:val="00C40D2C"/>
    <w:rsid w:val="00C42125"/>
    <w:rsid w:val="00C62814"/>
    <w:rsid w:val="00C63B9B"/>
    <w:rsid w:val="00C67B25"/>
    <w:rsid w:val="00C72D5B"/>
    <w:rsid w:val="00C748F7"/>
    <w:rsid w:val="00C74937"/>
    <w:rsid w:val="00C86D95"/>
    <w:rsid w:val="00C9527D"/>
    <w:rsid w:val="00CB1379"/>
    <w:rsid w:val="00CB2599"/>
    <w:rsid w:val="00CB34FC"/>
    <w:rsid w:val="00CD2139"/>
    <w:rsid w:val="00CD3DE6"/>
    <w:rsid w:val="00CD6848"/>
    <w:rsid w:val="00CE5986"/>
    <w:rsid w:val="00CF5733"/>
    <w:rsid w:val="00CF687E"/>
    <w:rsid w:val="00D15063"/>
    <w:rsid w:val="00D150CC"/>
    <w:rsid w:val="00D2586C"/>
    <w:rsid w:val="00D41DA1"/>
    <w:rsid w:val="00D5212D"/>
    <w:rsid w:val="00D52E8D"/>
    <w:rsid w:val="00D5341C"/>
    <w:rsid w:val="00D639D3"/>
    <w:rsid w:val="00D647EF"/>
    <w:rsid w:val="00D65575"/>
    <w:rsid w:val="00D73137"/>
    <w:rsid w:val="00D745B2"/>
    <w:rsid w:val="00D80A3D"/>
    <w:rsid w:val="00D87897"/>
    <w:rsid w:val="00D92C68"/>
    <w:rsid w:val="00D977A2"/>
    <w:rsid w:val="00D978EC"/>
    <w:rsid w:val="00DA0C0B"/>
    <w:rsid w:val="00DA1D47"/>
    <w:rsid w:val="00DA25BA"/>
    <w:rsid w:val="00DA5759"/>
    <w:rsid w:val="00DD0589"/>
    <w:rsid w:val="00DD2666"/>
    <w:rsid w:val="00DD50DE"/>
    <w:rsid w:val="00DE25A0"/>
    <w:rsid w:val="00DE3062"/>
    <w:rsid w:val="00DE7B04"/>
    <w:rsid w:val="00DF264C"/>
    <w:rsid w:val="00DF4929"/>
    <w:rsid w:val="00E0581D"/>
    <w:rsid w:val="00E102D1"/>
    <w:rsid w:val="00E204DD"/>
    <w:rsid w:val="00E334F7"/>
    <w:rsid w:val="00E353EC"/>
    <w:rsid w:val="00E43D7C"/>
    <w:rsid w:val="00E474CF"/>
    <w:rsid w:val="00E51F61"/>
    <w:rsid w:val="00E53C24"/>
    <w:rsid w:val="00E56E77"/>
    <w:rsid w:val="00E6428D"/>
    <w:rsid w:val="00E64740"/>
    <w:rsid w:val="00E76006"/>
    <w:rsid w:val="00E864D0"/>
    <w:rsid w:val="00E87795"/>
    <w:rsid w:val="00EA55D5"/>
    <w:rsid w:val="00EB072C"/>
    <w:rsid w:val="00EB444D"/>
    <w:rsid w:val="00EC7756"/>
    <w:rsid w:val="00ED2400"/>
    <w:rsid w:val="00ED5B66"/>
    <w:rsid w:val="00EE5C0D"/>
    <w:rsid w:val="00EF4792"/>
    <w:rsid w:val="00F01A90"/>
    <w:rsid w:val="00F02294"/>
    <w:rsid w:val="00F03354"/>
    <w:rsid w:val="00F16F14"/>
    <w:rsid w:val="00F2404A"/>
    <w:rsid w:val="00F30DE7"/>
    <w:rsid w:val="00F35F57"/>
    <w:rsid w:val="00F44D3D"/>
    <w:rsid w:val="00F50467"/>
    <w:rsid w:val="00F54B09"/>
    <w:rsid w:val="00F562A0"/>
    <w:rsid w:val="00F57FA4"/>
    <w:rsid w:val="00FA02CB"/>
    <w:rsid w:val="00FA2177"/>
    <w:rsid w:val="00FB0783"/>
    <w:rsid w:val="00FB364E"/>
    <w:rsid w:val="00FB7A8B"/>
    <w:rsid w:val="00FC3F34"/>
    <w:rsid w:val="00FD439E"/>
    <w:rsid w:val="00FD76CB"/>
    <w:rsid w:val="00FE152B"/>
    <w:rsid w:val="00FE239E"/>
    <w:rsid w:val="00FE2501"/>
    <w:rsid w:val="00FE63E0"/>
    <w:rsid w:val="00FF3EBC"/>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CEO_Hyperlink,超级链接,超?级链,Style 58,超????,하이퍼링크2,超链接1,超??级链Ú,fL????,fL?级,超??级链,하이퍼링크21"/>
    <w:basedOn w:val="DefaultParagraphFont"/>
    <w:qForma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iPriority w:val="99"/>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uiPriority w:val="99"/>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character" w:styleId="UnresolvedMention">
    <w:name w:val="Unresolved Mention"/>
    <w:basedOn w:val="DefaultParagraphFont"/>
    <w:uiPriority w:val="99"/>
    <w:semiHidden/>
    <w:unhideWhenUsed/>
    <w:rsid w:val="00325AF2"/>
    <w:rPr>
      <w:color w:val="605E5C"/>
      <w:shd w:val="clear" w:color="auto" w:fill="E1DFDD"/>
    </w:rPr>
  </w:style>
  <w:style w:type="table" w:styleId="TableGrid">
    <w:name w:val="Table Grid"/>
    <w:basedOn w:val="TableNormal"/>
    <w:uiPriority w:val="39"/>
    <w:qFormat/>
    <w:rsid w:val="00E102D1"/>
    <w:pPr>
      <w:spacing w:after="0" w:line="240" w:lineRule="auto"/>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D1"/>
    <w:pPr>
      <w:ind w:left="720"/>
      <w:contextualSpacing/>
    </w:pPr>
  </w:style>
  <w:style w:type="paragraph" w:customStyle="1" w:styleId="Reasons">
    <w:name w:val="Reasons"/>
    <w:basedOn w:val="Normal"/>
    <w:qFormat/>
    <w:rsid w:val="00DF264C"/>
    <w:pPr>
      <w:spacing w:before="0"/>
    </w:pPr>
    <w:rPr>
      <w:rFonts w:eastAsia="Times New Roman"/>
      <w:szCs w:val="20"/>
      <w:lang w:val="en-US" w:eastAsia="en-US"/>
    </w:rPr>
  </w:style>
  <w:style w:type="character" w:styleId="FollowedHyperlink">
    <w:name w:val="FollowedHyperlink"/>
    <w:basedOn w:val="DefaultParagraphFont"/>
    <w:uiPriority w:val="99"/>
    <w:semiHidden/>
    <w:unhideWhenUsed/>
    <w:rsid w:val="00DF264C"/>
    <w:rPr>
      <w:color w:val="954F72" w:themeColor="followedHyperlink"/>
      <w:u w:val="single"/>
    </w:rPr>
  </w:style>
  <w:style w:type="paragraph" w:styleId="NormalWeb">
    <w:name w:val="Normal (Web)"/>
    <w:basedOn w:val="Normal"/>
    <w:uiPriority w:val="99"/>
    <w:unhideWhenUsed/>
    <w:rsid w:val="0078477E"/>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92664">
      <w:bodyDiv w:val="1"/>
      <w:marLeft w:val="0"/>
      <w:marRight w:val="0"/>
      <w:marTop w:val="0"/>
      <w:marBottom w:val="0"/>
      <w:divBdr>
        <w:top w:val="none" w:sz="0" w:space="0" w:color="auto"/>
        <w:left w:val="none" w:sz="0" w:space="0" w:color="auto"/>
        <w:bottom w:val="none" w:sz="0" w:space="0" w:color="auto"/>
        <w:right w:val="none" w:sz="0" w:space="0" w:color="auto"/>
      </w:divBdr>
    </w:div>
    <w:div w:id="1752313631">
      <w:bodyDiv w:val="1"/>
      <w:marLeft w:val="0"/>
      <w:marRight w:val="0"/>
      <w:marTop w:val="0"/>
      <w:marBottom w:val="0"/>
      <w:divBdr>
        <w:top w:val="none" w:sz="0" w:space="0" w:color="auto"/>
        <w:left w:val="none" w:sz="0" w:space="0" w:color="auto"/>
        <w:bottom w:val="none" w:sz="0" w:space="0" w:color="auto"/>
        <w:right w:val="none" w:sz="0" w:space="0" w:color="auto"/>
      </w:divBdr>
      <w:divsChild>
        <w:div w:id="922372487">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meetingdoc.asp?lang=en&amp;parent=T17-SG11-210715-TD-WP2-007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ouch@mail.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meetingdoc.asp?lang=en&amp;parent=T17-SG11-210715-TD-WP3-0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2D6447" w:rsidP="002D6447">
          <w:pPr>
            <w:pStyle w:val="0747E8C3C0B94E57A2B87F941A299AA025"/>
          </w:pPr>
          <w:r w:rsidRPr="00136DDD">
            <w:rPr>
              <w:rStyle w:val="PlaceholderText"/>
            </w:rPr>
            <w:t>Insert keywords separated by semicolon (;)</w:t>
          </w:r>
        </w:p>
      </w:docPartBody>
    </w:docPart>
    <w:docPart>
      <w:docPartPr>
        <w:name w:val="F39BAB07A60648FF924D83645C0F2B53"/>
        <w:category>
          <w:name w:val="General"/>
          <w:gallery w:val="placeholder"/>
        </w:category>
        <w:types>
          <w:type w:val="bbPlcHdr"/>
        </w:types>
        <w:behaviors>
          <w:behavior w:val="content"/>
        </w:behaviors>
        <w:guid w:val="{2F53315D-7AC9-482C-B5D9-C77DEF6AE108}"/>
      </w:docPartPr>
      <w:docPartBody>
        <w:p w:rsidR="003D4728" w:rsidRDefault="00516892" w:rsidP="00516892">
          <w:pPr>
            <w:pStyle w:val="F39BAB07A60648FF924D83645C0F2B53"/>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277EB"/>
    <w:rsid w:val="00037F0A"/>
    <w:rsid w:val="00050609"/>
    <w:rsid w:val="00061607"/>
    <w:rsid w:val="00062164"/>
    <w:rsid w:val="000E25BB"/>
    <w:rsid w:val="00141658"/>
    <w:rsid w:val="001A1C4C"/>
    <w:rsid w:val="002507CD"/>
    <w:rsid w:val="00256D54"/>
    <w:rsid w:val="002A0AE4"/>
    <w:rsid w:val="002B1E48"/>
    <w:rsid w:val="002D6447"/>
    <w:rsid w:val="00300983"/>
    <w:rsid w:val="00325284"/>
    <w:rsid w:val="00325869"/>
    <w:rsid w:val="00360A65"/>
    <w:rsid w:val="003962CD"/>
    <w:rsid w:val="003B491B"/>
    <w:rsid w:val="003D4728"/>
    <w:rsid w:val="003E380A"/>
    <w:rsid w:val="003F520B"/>
    <w:rsid w:val="00400FFE"/>
    <w:rsid w:val="00402B48"/>
    <w:rsid w:val="00403A9C"/>
    <w:rsid w:val="00434542"/>
    <w:rsid w:val="00464382"/>
    <w:rsid w:val="004D3A5B"/>
    <w:rsid w:val="004E2252"/>
    <w:rsid w:val="004F124B"/>
    <w:rsid w:val="00512D0E"/>
    <w:rsid w:val="00516892"/>
    <w:rsid w:val="00521197"/>
    <w:rsid w:val="00554E99"/>
    <w:rsid w:val="00561720"/>
    <w:rsid w:val="005B0AEB"/>
    <w:rsid w:val="005B38F3"/>
    <w:rsid w:val="005F6CD5"/>
    <w:rsid w:val="0061653B"/>
    <w:rsid w:val="006431B1"/>
    <w:rsid w:val="006D2486"/>
    <w:rsid w:val="006F6568"/>
    <w:rsid w:val="00726DDE"/>
    <w:rsid w:val="00731377"/>
    <w:rsid w:val="00747A76"/>
    <w:rsid w:val="00760477"/>
    <w:rsid w:val="00775DC0"/>
    <w:rsid w:val="00841C9F"/>
    <w:rsid w:val="008553FC"/>
    <w:rsid w:val="008D554D"/>
    <w:rsid w:val="00947D8D"/>
    <w:rsid w:val="00992675"/>
    <w:rsid w:val="009A4B03"/>
    <w:rsid w:val="009F2F69"/>
    <w:rsid w:val="00A3586C"/>
    <w:rsid w:val="00A65845"/>
    <w:rsid w:val="00A8359E"/>
    <w:rsid w:val="00AB0F92"/>
    <w:rsid w:val="00AD49AA"/>
    <w:rsid w:val="00AF3CAC"/>
    <w:rsid w:val="00B603E6"/>
    <w:rsid w:val="00B76826"/>
    <w:rsid w:val="00B965AE"/>
    <w:rsid w:val="00BA31A9"/>
    <w:rsid w:val="00BF10DB"/>
    <w:rsid w:val="00BF3BC1"/>
    <w:rsid w:val="00C02C21"/>
    <w:rsid w:val="00C7519D"/>
    <w:rsid w:val="00D13A99"/>
    <w:rsid w:val="00D352FB"/>
    <w:rsid w:val="00D40096"/>
    <w:rsid w:val="00D677E6"/>
    <w:rsid w:val="00DB774F"/>
    <w:rsid w:val="00DD7F58"/>
    <w:rsid w:val="00E24248"/>
    <w:rsid w:val="00E66F7A"/>
    <w:rsid w:val="00E8408F"/>
    <w:rsid w:val="00EE281E"/>
    <w:rsid w:val="00F176CB"/>
    <w:rsid w:val="00F26B88"/>
    <w:rsid w:val="00F518FC"/>
    <w:rsid w:val="00F869EF"/>
    <w:rsid w:val="00F940EE"/>
    <w:rsid w:val="00F96566"/>
    <w:rsid w:val="00FE01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826"/>
    <w:rPr>
      <w:color w:val="808080"/>
    </w:rPr>
  </w:style>
  <w:style w:type="paragraph" w:customStyle="1" w:styleId="0747E8C3C0B94E57A2B87F941A299AA025">
    <w:name w:val="0747E8C3C0B94E57A2B87F941A299AA025"/>
    <w:rsid w:val="002D6447"/>
    <w:pPr>
      <w:spacing w:before="120" w:after="0" w:line="240" w:lineRule="auto"/>
    </w:pPr>
    <w:rPr>
      <w:rFonts w:ascii="Times New Roman" w:hAnsi="Times New Roman" w:cs="Times New Roman"/>
      <w:sz w:val="24"/>
      <w:szCs w:val="24"/>
      <w:lang w:val="en-GB" w:eastAsia="ja-JP"/>
    </w:rPr>
  </w:style>
  <w:style w:type="paragraph" w:customStyle="1" w:styleId="F39BAB07A60648FF924D83645C0F2B53">
    <w:name w:val="F39BAB07A60648FF924D83645C0F2B53"/>
    <w:rsid w:val="00516892"/>
    <w:rPr>
      <w:lang w:val="en-GB" w:eastAsia="en-GB"/>
    </w:rPr>
  </w:style>
  <w:style w:type="paragraph" w:customStyle="1" w:styleId="3A5CAC7E51EC45C6B84E1A6DF2DEEB35">
    <w:name w:val="3A5CAC7E51EC45C6B84E1A6DF2DEEB35"/>
    <w:rsid w:val="00360A6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05A0F-8919-4F04-AE90-F487B305257F}"/>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33751D69-C054-4D4D-81C3-C6AE3340C6F4}"/>
</file>

<file path=docProps/app.xml><?xml version="1.0" encoding="utf-8"?>
<Properties xmlns="http://schemas.openxmlformats.org/officeDocument/2006/extended-properties" xmlns:vt="http://schemas.openxmlformats.org/officeDocument/2006/docPropsVTypes">
  <Template>Normal.dotm</Template>
  <TotalTime>4</TotalTime>
  <Pages>2</Pages>
  <Words>341</Words>
  <Characters>2031</Characters>
  <Application>Microsoft Office Word</Application>
  <DocSecurity>0</DocSecurity>
  <Lines>85</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LS/r on new ITU-T SG11 terms and definitions (SCV-TD130) [to SCV]</vt:lpstr>
      <vt:lpstr>Cooperation of ITU-T SG17 with IEEE INGR Security</vt:lpstr>
    </vt:vector>
  </TitlesOfParts>
  <Manager>ITU-T</Manager>
  <Company>International Telecommunication Union (ITU)</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new ITU-T SG11 terms and definitions</dc:title>
  <dc:subject/>
  <dc:creator>ITU-T Study Group 11</dc:creator>
  <cp:keywords>CCT; SCV; terms; definitions</cp:keywords>
  <dc:description>SCV-TD160  For: virtual, 8 September 2021_x000d_Document date: _x000d_Saved by ITU51015586 at 10:01:36 on 17/08/2021</dc:description>
  <cp:lastModifiedBy>TSB-AC</cp:lastModifiedBy>
  <cp:revision>4</cp:revision>
  <cp:lastPrinted>2016-12-23T12:52:00Z</cp:lastPrinted>
  <dcterms:created xsi:type="dcterms:W3CDTF">2021-08-17T08:01:00Z</dcterms:created>
  <dcterms:modified xsi:type="dcterms:W3CDTF">2021-08-17T08:01:00Z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SCV-TD160</vt:lpwstr>
  </property>
  <property fmtid="{D5CDD505-2E9C-101B-9397-08002B2CF9AE}" pid="3" name="Docdate">
    <vt:lpwstr/>
  </property>
  <property fmtid="{D5CDD505-2E9C-101B-9397-08002B2CF9AE}" pid="4" name="Docorlang">
    <vt:lpwstr/>
  </property>
  <property fmtid="{D5CDD505-2E9C-101B-9397-08002B2CF9AE}" pid="5" name="Docbluepink">
    <vt:lpwstr>All/11</vt:lpwstr>
  </property>
  <property fmtid="{D5CDD505-2E9C-101B-9397-08002B2CF9AE}" pid="6" name="Docdest">
    <vt:lpwstr>virtual, 8 September 2021</vt:lpwstr>
  </property>
  <property fmtid="{D5CDD505-2E9C-101B-9397-08002B2CF9AE}" pid="7" name="Docauthor">
    <vt:lpwstr>ITU-T Study Group 11</vt:lpwstr>
  </property>
  <property fmtid="{D5CDD505-2E9C-101B-9397-08002B2CF9AE}" pid="8" name="ContentTypeId">
    <vt:lpwstr>0x01010017487812B7DF734F899F9E259C366837</vt:lpwstr>
  </property>
</Properties>
</file>