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1"/>
        <w:gridCol w:w="426"/>
        <w:gridCol w:w="3625"/>
        <w:gridCol w:w="4681"/>
      </w:tblGrid>
      <w:tr w:rsidR="00A7244B" w:rsidRPr="001C62E9" w14:paraId="452361BB" w14:textId="77777777" w:rsidTr="000D1D69">
        <w:trPr>
          <w:cantSplit/>
        </w:trPr>
        <w:tc>
          <w:tcPr>
            <w:tcW w:w="1191" w:type="dxa"/>
            <w:vMerge w:val="restart"/>
          </w:tcPr>
          <w:p w14:paraId="1D065F08" w14:textId="77777777" w:rsidR="00A7244B" w:rsidRPr="001C62E9" w:rsidRDefault="00A7244B" w:rsidP="00A7244B">
            <w:pPr>
              <w:rPr>
                <w:sz w:val="20"/>
                <w:szCs w:val="20"/>
              </w:rPr>
            </w:pPr>
            <w:bookmarkStart w:id="0" w:name="dnum" w:colFirst="2" w:colLast="2"/>
            <w:bookmarkStart w:id="1" w:name="dtableau"/>
            <w:r w:rsidRPr="001C62E9">
              <w:rPr>
                <w:noProof/>
                <w:sz w:val="20"/>
                <w:szCs w:val="20"/>
                <w:lang w:eastAsia="en-GB"/>
              </w:rPr>
              <w:drawing>
                <wp:inline distT="0" distB="0" distL="0" distR="0" wp14:anchorId="02A6B40B" wp14:editId="5055CA0F">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18788841" w14:textId="77777777" w:rsidR="00A7244B" w:rsidRPr="001C62E9" w:rsidRDefault="00A7244B" w:rsidP="00A7244B">
            <w:pPr>
              <w:rPr>
                <w:sz w:val="16"/>
                <w:szCs w:val="16"/>
              </w:rPr>
            </w:pPr>
            <w:r w:rsidRPr="001C62E9">
              <w:rPr>
                <w:sz w:val="16"/>
                <w:szCs w:val="16"/>
              </w:rPr>
              <w:t>INTERNATIONAL TELECOMMUNICATION UNION</w:t>
            </w:r>
          </w:p>
          <w:p w14:paraId="630FF0FD" w14:textId="77777777" w:rsidR="00A7244B" w:rsidRPr="001C62E9" w:rsidRDefault="00A7244B" w:rsidP="00A7244B">
            <w:pPr>
              <w:rPr>
                <w:b/>
                <w:bCs/>
                <w:sz w:val="26"/>
                <w:szCs w:val="26"/>
              </w:rPr>
            </w:pPr>
            <w:r w:rsidRPr="001C62E9">
              <w:rPr>
                <w:b/>
                <w:bCs/>
                <w:sz w:val="26"/>
                <w:szCs w:val="26"/>
              </w:rPr>
              <w:t>TELECOMMUNICATION</w:t>
            </w:r>
            <w:r w:rsidRPr="001C62E9">
              <w:rPr>
                <w:b/>
                <w:bCs/>
                <w:sz w:val="26"/>
                <w:szCs w:val="26"/>
              </w:rPr>
              <w:br/>
              <w:t>STANDARDIZATION SECTOR</w:t>
            </w:r>
          </w:p>
          <w:p w14:paraId="759D0FC5" w14:textId="77777777" w:rsidR="00A7244B" w:rsidRPr="001C62E9" w:rsidRDefault="00A7244B" w:rsidP="00A7244B">
            <w:pPr>
              <w:rPr>
                <w:sz w:val="20"/>
                <w:szCs w:val="20"/>
              </w:rPr>
            </w:pPr>
            <w:r w:rsidRPr="001C62E9">
              <w:rPr>
                <w:sz w:val="20"/>
                <w:szCs w:val="20"/>
              </w:rPr>
              <w:t xml:space="preserve">STUDY PERIOD </w:t>
            </w:r>
            <w:bookmarkStart w:id="2" w:name="dstudyperiod"/>
            <w:r w:rsidRPr="001C62E9">
              <w:rPr>
                <w:sz w:val="20"/>
                <w:szCs w:val="20"/>
              </w:rPr>
              <w:t>2017-2020</w:t>
            </w:r>
            <w:bookmarkEnd w:id="2"/>
          </w:p>
        </w:tc>
        <w:tc>
          <w:tcPr>
            <w:tcW w:w="4681" w:type="dxa"/>
            <w:vAlign w:val="center"/>
          </w:tcPr>
          <w:p w14:paraId="2572EE0E" w14:textId="078C8DC3" w:rsidR="00A7244B" w:rsidRPr="001C62E9" w:rsidRDefault="00A7244B" w:rsidP="001566CA">
            <w:pPr>
              <w:pStyle w:val="Docnumber"/>
              <w:rPr>
                <w:sz w:val="32"/>
              </w:rPr>
            </w:pPr>
            <w:r w:rsidRPr="001C62E9">
              <w:rPr>
                <w:sz w:val="32"/>
              </w:rPr>
              <w:t>SCV-</w:t>
            </w:r>
            <w:r w:rsidR="0012650A" w:rsidRPr="001C62E9">
              <w:rPr>
                <w:sz w:val="32"/>
              </w:rPr>
              <w:t>TD1</w:t>
            </w:r>
            <w:r w:rsidR="00544037" w:rsidRPr="001C62E9">
              <w:rPr>
                <w:sz w:val="32"/>
              </w:rPr>
              <w:t>5</w:t>
            </w:r>
            <w:r w:rsidR="004733CB" w:rsidRPr="001C62E9">
              <w:rPr>
                <w:sz w:val="32"/>
              </w:rPr>
              <w:t>5</w:t>
            </w:r>
          </w:p>
        </w:tc>
      </w:tr>
      <w:tr w:rsidR="00A7244B" w:rsidRPr="001C62E9" w14:paraId="21466FA3" w14:textId="77777777" w:rsidTr="000D1D69">
        <w:trPr>
          <w:cantSplit/>
        </w:trPr>
        <w:tc>
          <w:tcPr>
            <w:tcW w:w="1191" w:type="dxa"/>
            <w:vMerge/>
          </w:tcPr>
          <w:p w14:paraId="79692A2E" w14:textId="77777777" w:rsidR="00A7244B" w:rsidRPr="001C62E9" w:rsidRDefault="00A7244B" w:rsidP="00A7244B">
            <w:pPr>
              <w:rPr>
                <w:smallCaps/>
                <w:sz w:val="20"/>
              </w:rPr>
            </w:pPr>
            <w:bookmarkStart w:id="3" w:name="dsg" w:colFirst="2" w:colLast="2"/>
            <w:bookmarkEnd w:id="0"/>
          </w:p>
        </w:tc>
        <w:tc>
          <w:tcPr>
            <w:tcW w:w="4051" w:type="dxa"/>
            <w:gridSpan w:val="2"/>
            <w:vMerge/>
          </w:tcPr>
          <w:p w14:paraId="52843274" w14:textId="77777777" w:rsidR="00A7244B" w:rsidRPr="001C62E9" w:rsidRDefault="00A7244B" w:rsidP="00A7244B">
            <w:pPr>
              <w:rPr>
                <w:smallCaps/>
                <w:sz w:val="20"/>
              </w:rPr>
            </w:pPr>
          </w:p>
        </w:tc>
        <w:tc>
          <w:tcPr>
            <w:tcW w:w="4681" w:type="dxa"/>
          </w:tcPr>
          <w:p w14:paraId="34905CD7" w14:textId="5DAF9909" w:rsidR="00A7244B" w:rsidRPr="001C62E9" w:rsidRDefault="00A7244B" w:rsidP="00A7244B">
            <w:pPr>
              <w:jc w:val="right"/>
              <w:rPr>
                <w:b/>
                <w:bCs/>
                <w:smallCaps/>
                <w:sz w:val="28"/>
                <w:szCs w:val="28"/>
              </w:rPr>
            </w:pPr>
            <w:r w:rsidRPr="001C62E9">
              <w:rPr>
                <w:b/>
                <w:bCs/>
                <w:smallCaps/>
                <w:sz w:val="28"/>
                <w:szCs w:val="28"/>
              </w:rPr>
              <w:t>SCV</w:t>
            </w:r>
          </w:p>
        </w:tc>
      </w:tr>
      <w:bookmarkEnd w:id="3"/>
      <w:tr w:rsidR="00A7244B" w:rsidRPr="001C62E9" w14:paraId="1CCCCFDE" w14:textId="77777777" w:rsidTr="000D1D69">
        <w:trPr>
          <w:cantSplit/>
        </w:trPr>
        <w:tc>
          <w:tcPr>
            <w:tcW w:w="1191" w:type="dxa"/>
            <w:vMerge/>
            <w:tcBorders>
              <w:bottom w:val="single" w:sz="12" w:space="0" w:color="auto"/>
            </w:tcBorders>
          </w:tcPr>
          <w:p w14:paraId="2635774A" w14:textId="77777777" w:rsidR="00A7244B" w:rsidRPr="001C62E9" w:rsidRDefault="00A7244B" w:rsidP="00A7244B">
            <w:pPr>
              <w:rPr>
                <w:b/>
                <w:bCs/>
                <w:sz w:val="26"/>
              </w:rPr>
            </w:pPr>
          </w:p>
        </w:tc>
        <w:tc>
          <w:tcPr>
            <w:tcW w:w="4051" w:type="dxa"/>
            <w:gridSpan w:val="2"/>
            <w:vMerge/>
            <w:tcBorders>
              <w:bottom w:val="single" w:sz="12" w:space="0" w:color="auto"/>
            </w:tcBorders>
          </w:tcPr>
          <w:p w14:paraId="6C2E18C3" w14:textId="77777777" w:rsidR="00A7244B" w:rsidRPr="001C62E9" w:rsidRDefault="00A7244B" w:rsidP="00A7244B">
            <w:pPr>
              <w:rPr>
                <w:b/>
                <w:bCs/>
                <w:sz w:val="26"/>
              </w:rPr>
            </w:pPr>
          </w:p>
        </w:tc>
        <w:tc>
          <w:tcPr>
            <w:tcW w:w="4681" w:type="dxa"/>
            <w:tcBorders>
              <w:bottom w:val="single" w:sz="12" w:space="0" w:color="auto"/>
            </w:tcBorders>
            <w:vAlign w:val="center"/>
          </w:tcPr>
          <w:p w14:paraId="3F78EA99" w14:textId="77777777" w:rsidR="00A7244B" w:rsidRPr="001C62E9" w:rsidRDefault="00A7244B" w:rsidP="00A7244B">
            <w:pPr>
              <w:jc w:val="right"/>
              <w:rPr>
                <w:b/>
                <w:bCs/>
                <w:sz w:val="28"/>
                <w:szCs w:val="28"/>
              </w:rPr>
            </w:pPr>
            <w:r w:rsidRPr="001C62E9">
              <w:rPr>
                <w:b/>
                <w:bCs/>
                <w:sz w:val="28"/>
                <w:szCs w:val="28"/>
              </w:rPr>
              <w:t>Original: English</w:t>
            </w:r>
          </w:p>
        </w:tc>
      </w:tr>
      <w:tr w:rsidR="00A7244B" w:rsidRPr="001C62E9" w14:paraId="461A6D79" w14:textId="77777777" w:rsidTr="000D1D69">
        <w:trPr>
          <w:cantSplit/>
        </w:trPr>
        <w:tc>
          <w:tcPr>
            <w:tcW w:w="1617" w:type="dxa"/>
            <w:gridSpan w:val="2"/>
          </w:tcPr>
          <w:p w14:paraId="784F3AC8" w14:textId="063586E9" w:rsidR="00A7244B" w:rsidRPr="001C62E9" w:rsidRDefault="00A7244B" w:rsidP="00A7244B">
            <w:pPr>
              <w:rPr>
                <w:b/>
                <w:bCs/>
              </w:rPr>
            </w:pPr>
            <w:bookmarkStart w:id="4" w:name="dbluepink" w:colFirst="1" w:colLast="1"/>
            <w:bookmarkStart w:id="5" w:name="dmeeting" w:colFirst="2" w:colLast="2"/>
          </w:p>
        </w:tc>
        <w:tc>
          <w:tcPr>
            <w:tcW w:w="3625" w:type="dxa"/>
          </w:tcPr>
          <w:p w14:paraId="128F0145" w14:textId="035CDCA6" w:rsidR="00A7244B" w:rsidRPr="001C62E9" w:rsidRDefault="00A7244B" w:rsidP="00A7244B"/>
        </w:tc>
        <w:tc>
          <w:tcPr>
            <w:tcW w:w="4681" w:type="dxa"/>
          </w:tcPr>
          <w:p w14:paraId="13307C3A" w14:textId="5D596A6C" w:rsidR="00A7244B" w:rsidRPr="001C62E9" w:rsidRDefault="00544037" w:rsidP="00CF3A97">
            <w:pPr>
              <w:jc w:val="right"/>
            </w:pPr>
            <w:r w:rsidRPr="001C62E9">
              <w:t>28</w:t>
            </w:r>
            <w:r w:rsidR="00DB2957" w:rsidRPr="001C62E9">
              <w:t xml:space="preserve"> </w:t>
            </w:r>
            <w:r w:rsidR="004733CB" w:rsidRPr="001C62E9">
              <w:t>June</w:t>
            </w:r>
            <w:r w:rsidR="00803C5E" w:rsidRPr="001C62E9">
              <w:t xml:space="preserve"> </w:t>
            </w:r>
            <w:r w:rsidR="00A7244B" w:rsidRPr="001C62E9">
              <w:t>20</w:t>
            </w:r>
            <w:r w:rsidR="003433F6" w:rsidRPr="001C62E9">
              <w:t>2</w:t>
            </w:r>
            <w:r w:rsidR="006A05EC" w:rsidRPr="001C62E9">
              <w:t>1</w:t>
            </w:r>
          </w:p>
        </w:tc>
      </w:tr>
      <w:tr w:rsidR="00A7244B" w:rsidRPr="001C62E9" w14:paraId="70DB5147" w14:textId="77777777" w:rsidTr="000D1D69">
        <w:trPr>
          <w:cantSplit/>
        </w:trPr>
        <w:tc>
          <w:tcPr>
            <w:tcW w:w="9923" w:type="dxa"/>
            <w:gridSpan w:val="4"/>
          </w:tcPr>
          <w:p w14:paraId="7EE6A1D4" w14:textId="05523A15" w:rsidR="00A7244B" w:rsidRPr="001C62E9" w:rsidRDefault="00A7244B" w:rsidP="00A819D1">
            <w:pPr>
              <w:jc w:val="center"/>
              <w:rPr>
                <w:b/>
                <w:bCs/>
              </w:rPr>
            </w:pPr>
            <w:bookmarkStart w:id="6" w:name="ddoctype" w:colFirst="0" w:colLast="0"/>
            <w:bookmarkEnd w:id="4"/>
            <w:bookmarkEnd w:id="5"/>
            <w:r w:rsidRPr="001C62E9">
              <w:rPr>
                <w:b/>
                <w:bCs/>
              </w:rPr>
              <w:t>TD</w:t>
            </w:r>
          </w:p>
        </w:tc>
      </w:tr>
      <w:tr w:rsidR="00A7244B" w:rsidRPr="001C62E9" w14:paraId="21471F53" w14:textId="77777777" w:rsidTr="000D1D69">
        <w:trPr>
          <w:cantSplit/>
        </w:trPr>
        <w:tc>
          <w:tcPr>
            <w:tcW w:w="1617" w:type="dxa"/>
            <w:gridSpan w:val="2"/>
          </w:tcPr>
          <w:p w14:paraId="28C9F606" w14:textId="77777777" w:rsidR="00A7244B" w:rsidRPr="001C62E9" w:rsidRDefault="00A7244B" w:rsidP="00A7244B">
            <w:pPr>
              <w:rPr>
                <w:b/>
                <w:bCs/>
              </w:rPr>
            </w:pPr>
            <w:bookmarkStart w:id="7" w:name="dsource" w:colFirst="1" w:colLast="1"/>
            <w:bookmarkEnd w:id="6"/>
            <w:r w:rsidRPr="001C62E9">
              <w:rPr>
                <w:b/>
                <w:bCs/>
              </w:rPr>
              <w:t>Source:</w:t>
            </w:r>
          </w:p>
        </w:tc>
        <w:tc>
          <w:tcPr>
            <w:tcW w:w="8306" w:type="dxa"/>
            <w:gridSpan w:val="2"/>
          </w:tcPr>
          <w:p w14:paraId="66F006F0" w14:textId="65BDE6E8" w:rsidR="00A7244B" w:rsidRPr="001C62E9" w:rsidRDefault="00A819D1" w:rsidP="00A7244B">
            <w:r w:rsidRPr="001C62E9">
              <w:t>SCV Chairman/CCV Chairman</w:t>
            </w:r>
          </w:p>
        </w:tc>
      </w:tr>
      <w:tr w:rsidR="00A7244B" w:rsidRPr="001C62E9" w14:paraId="080DB622" w14:textId="77777777" w:rsidTr="000D1D69">
        <w:trPr>
          <w:cantSplit/>
        </w:trPr>
        <w:tc>
          <w:tcPr>
            <w:tcW w:w="1617" w:type="dxa"/>
            <w:gridSpan w:val="2"/>
          </w:tcPr>
          <w:p w14:paraId="4089697A" w14:textId="77777777" w:rsidR="00A7244B" w:rsidRPr="001C62E9" w:rsidRDefault="00A7244B" w:rsidP="00A7244B">
            <w:bookmarkStart w:id="8" w:name="dtitle1" w:colFirst="1" w:colLast="1"/>
            <w:bookmarkEnd w:id="7"/>
            <w:r w:rsidRPr="001C62E9">
              <w:rPr>
                <w:b/>
                <w:bCs/>
              </w:rPr>
              <w:t>Title:</w:t>
            </w:r>
          </w:p>
        </w:tc>
        <w:tc>
          <w:tcPr>
            <w:tcW w:w="8306" w:type="dxa"/>
            <w:gridSpan w:val="2"/>
          </w:tcPr>
          <w:p w14:paraId="72A03B3E" w14:textId="196E8C8E" w:rsidR="00A7244B" w:rsidRPr="001C62E9" w:rsidRDefault="00A819D1" w:rsidP="00E25977">
            <w:r w:rsidRPr="001C62E9">
              <w:t xml:space="preserve">Report of the </w:t>
            </w:r>
            <w:r w:rsidR="00544037" w:rsidRPr="001C62E9">
              <w:t>23</w:t>
            </w:r>
            <w:r w:rsidR="0012650A" w:rsidRPr="001C62E9">
              <w:t xml:space="preserve"> </w:t>
            </w:r>
            <w:r w:rsidR="00544037" w:rsidRPr="001C62E9">
              <w:t xml:space="preserve">June </w:t>
            </w:r>
            <w:r w:rsidR="0012650A" w:rsidRPr="001C62E9">
              <w:t>202</w:t>
            </w:r>
            <w:r w:rsidR="00AA7717" w:rsidRPr="001C62E9">
              <w:t>1</w:t>
            </w:r>
            <w:r w:rsidRPr="001C62E9">
              <w:t xml:space="preserve"> </w:t>
            </w:r>
            <w:r w:rsidR="00043253" w:rsidRPr="001C62E9">
              <w:t xml:space="preserve">CCT </w:t>
            </w:r>
            <w:r w:rsidR="00E25977" w:rsidRPr="001C62E9">
              <w:t xml:space="preserve">virtual </w:t>
            </w:r>
            <w:r w:rsidRPr="001C62E9">
              <w:t>meeting</w:t>
            </w:r>
          </w:p>
        </w:tc>
      </w:tr>
    </w:tbl>
    <w:bookmarkEnd w:id="1"/>
    <w:bookmarkEnd w:id="8"/>
    <w:p w14:paraId="07504821" w14:textId="77777777" w:rsidR="00E25977" w:rsidRPr="001C62E9" w:rsidRDefault="00E25977" w:rsidP="00E25977">
      <w:pPr>
        <w:pStyle w:val="Heading1"/>
        <w:rPr>
          <w:rFonts w:asciiTheme="majorBidi" w:hAnsiTheme="majorBidi" w:cstheme="majorBidi"/>
          <w:szCs w:val="28"/>
        </w:rPr>
      </w:pPr>
      <w:r w:rsidRPr="001C62E9">
        <w:rPr>
          <w:rFonts w:asciiTheme="majorBidi" w:hAnsiTheme="majorBidi" w:cstheme="majorBidi"/>
          <w:szCs w:val="28"/>
        </w:rPr>
        <w:t>1</w:t>
      </w:r>
      <w:r w:rsidRPr="001C62E9">
        <w:rPr>
          <w:rFonts w:asciiTheme="majorBidi" w:hAnsiTheme="majorBidi" w:cstheme="majorBidi"/>
          <w:szCs w:val="28"/>
        </w:rPr>
        <w:tab/>
        <w:t>Opening remarks</w:t>
      </w:r>
    </w:p>
    <w:p w14:paraId="2DEBCB4B" w14:textId="59FA1965" w:rsidR="00E25977" w:rsidRPr="001C62E9" w:rsidRDefault="00E25977" w:rsidP="00E25977">
      <w:r w:rsidRPr="001C62E9">
        <w:t xml:space="preserve">Mr. C. Rissone, Chairman of the CCV, and Ms. R. Belhaj, Chairman of the SCV, welcomed the participants and opened the meeting. </w:t>
      </w:r>
      <w:r w:rsidR="005C612F" w:rsidRPr="001C62E9">
        <w:t xml:space="preserve">The </w:t>
      </w:r>
      <w:r w:rsidR="00D77F92" w:rsidRPr="001C62E9">
        <w:t>a</w:t>
      </w:r>
      <w:r w:rsidRPr="001C62E9">
        <w:t>nnex contains the list of participants to the meeting.</w:t>
      </w:r>
    </w:p>
    <w:p w14:paraId="49E2C3A7" w14:textId="77777777" w:rsidR="00E25977" w:rsidRPr="001C62E9" w:rsidRDefault="00E25977" w:rsidP="00E25977">
      <w:pPr>
        <w:pStyle w:val="Heading1"/>
        <w:rPr>
          <w:rFonts w:asciiTheme="majorBidi" w:hAnsiTheme="majorBidi" w:cstheme="majorBidi"/>
          <w:szCs w:val="28"/>
        </w:rPr>
      </w:pPr>
      <w:r w:rsidRPr="001C62E9">
        <w:rPr>
          <w:rFonts w:asciiTheme="majorBidi" w:hAnsiTheme="majorBidi" w:cstheme="majorBidi"/>
          <w:szCs w:val="28"/>
        </w:rPr>
        <w:t>2</w:t>
      </w:r>
      <w:r w:rsidRPr="001C62E9">
        <w:rPr>
          <w:rFonts w:asciiTheme="majorBidi" w:hAnsiTheme="majorBidi" w:cstheme="majorBidi"/>
          <w:szCs w:val="28"/>
        </w:rPr>
        <w:tab/>
        <w:t>Approval of the agenda</w:t>
      </w:r>
    </w:p>
    <w:p w14:paraId="1B78BB7B" w14:textId="66139679" w:rsidR="00E25977" w:rsidRPr="001C62E9" w:rsidRDefault="00E25977" w:rsidP="00E25977">
      <w:pPr>
        <w:tabs>
          <w:tab w:val="left" w:pos="851"/>
        </w:tabs>
        <w:rPr>
          <w:rFonts w:asciiTheme="majorBidi" w:hAnsiTheme="majorBidi" w:cstheme="majorBidi"/>
        </w:rPr>
      </w:pPr>
      <w:r w:rsidRPr="001C62E9">
        <w:rPr>
          <w:rFonts w:asciiTheme="majorBidi" w:hAnsiTheme="majorBidi" w:cstheme="majorBidi"/>
        </w:rPr>
        <w:t xml:space="preserve">The draft agenda, Document </w:t>
      </w:r>
      <w:hyperlink r:id="rId12" w:history="1">
        <w:r w:rsidR="0012650A" w:rsidRPr="001C62E9">
          <w:rPr>
            <w:rStyle w:val="Hyperlink"/>
            <w:rFonts w:cstheme="majorBidi"/>
          </w:rPr>
          <w:t>SCV</w:t>
        </w:r>
        <w:r w:rsidR="00A631D8" w:rsidRPr="001C62E9">
          <w:rPr>
            <w:rStyle w:val="Hyperlink"/>
            <w:rFonts w:cstheme="majorBidi"/>
          </w:rPr>
          <w:t>-</w:t>
        </w:r>
        <w:r w:rsidR="0012650A" w:rsidRPr="001C62E9">
          <w:rPr>
            <w:rStyle w:val="Hyperlink"/>
            <w:rFonts w:cstheme="majorBidi"/>
          </w:rPr>
          <w:t>TD</w:t>
        </w:r>
        <w:r w:rsidR="002F3163" w:rsidRPr="001C62E9">
          <w:rPr>
            <w:rStyle w:val="Hyperlink"/>
            <w:rFonts w:cstheme="majorBidi"/>
          </w:rPr>
          <w:t>1</w:t>
        </w:r>
        <w:r w:rsidR="004733CB" w:rsidRPr="001C62E9">
          <w:rPr>
            <w:rStyle w:val="Hyperlink"/>
            <w:rFonts w:cstheme="majorBidi"/>
          </w:rPr>
          <w:t>46</w:t>
        </w:r>
      </w:hyperlink>
      <w:r w:rsidR="0012650A" w:rsidRPr="001C62E9">
        <w:rPr>
          <w:rFonts w:asciiTheme="majorBidi" w:hAnsiTheme="majorBidi" w:cstheme="majorBidi"/>
        </w:rPr>
        <w:t xml:space="preserve"> | </w:t>
      </w:r>
      <w:hyperlink r:id="rId13" w:history="1">
        <w:r w:rsidR="0012650A" w:rsidRPr="001C62E9">
          <w:rPr>
            <w:rStyle w:val="Hyperlink"/>
            <w:rFonts w:cstheme="majorBidi"/>
          </w:rPr>
          <w:t>C</w:t>
        </w:r>
        <w:r w:rsidRPr="001C62E9">
          <w:rPr>
            <w:rStyle w:val="Hyperlink"/>
            <w:rFonts w:cstheme="majorBidi"/>
          </w:rPr>
          <w:t>CV/ADM/</w:t>
        </w:r>
        <w:r w:rsidR="004733CB" w:rsidRPr="001C62E9">
          <w:rPr>
            <w:rStyle w:val="Hyperlink"/>
            <w:rFonts w:cstheme="majorBidi"/>
          </w:rPr>
          <w:t>4</w:t>
        </w:r>
      </w:hyperlink>
      <w:r w:rsidRPr="001C62E9">
        <w:rPr>
          <w:rFonts w:asciiTheme="majorBidi" w:hAnsiTheme="majorBidi" w:cstheme="majorBidi"/>
        </w:rPr>
        <w:t>, was presented</w:t>
      </w:r>
      <w:r w:rsidR="00F56389" w:rsidRPr="001C62E9">
        <w:rPr>
          <w:rFonts w:asciiTheme="majorBidi" w:hAnsiTheme="majorBidi" w:cstheme="majorBidi"/>
        </w:rPr>
        <w:t xml:space="preserve"> and approved without modification</w:t>
      </w:r>
      <w:r w:rsidR="00AA7717" w:rsidRPr="001C62E9">
        <w:rPr>
          <w:rFonts w:asciiTheme="majorBidi" w:hAnsiTheme="majorBidi" w:cstheme="majorBidi"/>
        </w:rPr>
        <w:t xml:space="preserve">. </w:t>
      </w:r>
    </w:p>
    <w:p w14:paraId="01BD210C" w14:textId="6C0964F7" w:rsidR="00E25977" w:rsidRPr="001C62E9" w:rsidRDefault="00E25977" w:rsidP="00E25977">
      <w:pPr>
        <w:pStyle w:val="Heading1"/>
        <w:rPr>
          <w:rFonts w:asciiTheme="majorBidi" w:hAnsiTheme="majorBidi" w:cstheme="majorBidi"/>
          <w:szCs w:val="28"/>
        </w:rPr>
      </w:pPr>
      <w:r w:rsidRPr="001C62E9">
        <w:rPr>
          <w:rFonts w:asciiTheme="majorBidi" w:hAnsiTheme="majorBidi" w:cstheme="majorBidi"/>
          <w:szCs w:val="28"/>
        </w:rPr>
        <w:t>3</w:t>
      </w:r>
      <w:r w:rsidRPr="001C62E9">
        <w:rPr>
          <w:rFonts w:asciiTheme="majorBidi" w:hAnsiTheme="majorBidi" w:cstheme="majorBidi"/>
          <w:szCs w:val="28"/>
        </w:rPr>
        <w:tab/>
        <w:t xml:space="preserve">Summary record of the last </w:t>
      </w:r>
      <w:r w:rsidR="000F66ED" w:rsidRPr="001C62E9">
        <w:rPr>
          <w:rFonts w:asciiTheme="majorBidi" w:hAnsiTheme="majorBidi" w:cstheme="majorBidi"/>
          <w:szCs w:val="28"/>
        </w:rPr>
        <w:t>CCT</w:t>
      </w:r>
      <w:r w:rsidRPr="001C62E9">
        <w:rPr>
          <w:rFonts w:asciiTheme="majorBidi" w:hAnsiTheme="majorBidi" w:cstheme="majorBidi"/>
          <w:szCs w:val="28"/>
        </w:rPr>
        <w:t xml:space="preserve"> conference call </w:t>
      </w:r>
    </w:p>
    <w:p w14:paraId="4FA98826" w14:textId="35F77D26" w:rsidR="00E25977" w:rsidRPr="001C62E9" w:rsidRDefault="00E25977" w:rsidP="00E25977">
      <w:pPr>
        <w:tabs>
          <w:tab w:val="left" w:pos="392"/>
        </w:tabs>
        <w:rPr>
          <w:rFonts w:asciiTheme="majorBidi" w:hAnsiTheme="majorBidi" w:cstheme="majorBidi"/>
        </w:rPr>
      </w:pPr>
      <w:r w:rsidRPr="001C62E9">
        <w:rPr>
          <w:rFonts w:asciiTheme="majorBidi" w:hAnsiTheme="majorBidi" w:cstheme="majorBidi"/>
        </w:rPr>
        <w:t>Document </w:t>
      </w:r>
      <w:hyperlink r:id="rId14" w:history="1">
        <w:r w:rsidR="004733CB" w:rsidRPr="001C62E9">
          <w:rPr>
            <w:rStyle w:val="Hyperlink"/>
          </w:rPr>
          <w:t>SCV-TD145</w:t>
        </w:r>
      </w:hyperlink>
      <w:r w:rsidR="006D2097" w:rsidRPr="001C62E9">
        <w:rPr>
          <w:rStyle w:val="Hyperlink"/>
          <w:u w:val="none"/>
        </w:rPr>
        <w:t xml:space="preserve"> </w:t>
      </w:r>
      <w:r w:rsidR="002F3163" w:rsidRPr="001C62E9">
        <w:t>|</w:t>
      </w:r>
      <w:r w:rsidR="006D2097" w:rsidRPr="001C62E9">
        <w:t xml:space="preserve"> </w:t>
      </w:r>
      <w:hyperlink r:id="rId15" w:history="1">
        <w:r w:rsidR="004733CB" w:rsidRPr="001C62E9">
          <w:rPr>
            <w:rStyle w:val="Hyperlink"/>
          </w:rPr>
          <w:t>CCV/14</w:t>
        </w:r>
      </w:hyperlink>
      <w:r w:rsidR="003E19B0" w:rsidRPr="001C62E9">
        <w:rPr>
          <w:rFonts w:asciiTheme="majorBidi" w:hAnsiTheme="majorBidi"/>
        </w:rPr>
        <w:t>,</w:t>
      </w:r>
      <w:r w:rsidRPr="001C62E9">
        <w:rPr>
          <w:rFonts w:asciiTheme="majorBidi" w:hAnsiTheme="majorBidi" w:cstheme="majorBidi"/>
        </w:rPr>
        <w:t xml:space="preserve"> Summary record of the CCT conference call meeting o</w:t>
      </w:r>
      <w:r w:rsidR="00400A1B" w:rsidRPr="001C62E9">
        <w:rPr>
          <w:rFonts w:asciiTheme="majorBidi" w:hAnsiTheme="majorBidi" w:cstheme="majorBidi"/>
        </w:rPr>
        <w:t>f</w:t>
      </w:r>
      <w:r w:rsidRPr="001C62E9">
        <w:rPr>
          <w:rFonts w:asciiTheme="majorBidi" w:hAnsiTheme="majorBidi" w:cstheme="majorBidi"/>
        </w:rPr>
        <w:t xml:space="preserve"> </w:t>
      </w:r>
      <w:r w:rsidR="00400A1B" w:rsidRPr="001C62E9">
        <w:rPr>
          <w:rFonts w:asciiTheme="majorBidi" w:hAnsiTheme="majorBidi" w:cstheme="majorBidi"/>
        </w:rPr>
        <w:t>7</w:t>
      </w:r>
      <w:r w:rsidRPr="001C62E9">
        <w:rPr>
          <w:rFonts w:asciiTheme="majorBidi" w:hAnsiTheme="majorBidi" w:cstheme="majorBidi"/>
        </w:rPr>
        <w:t xml:space="preserve"> </w:t>
      </w:r>
      <w:r w:rsidR="00F56389" w:rsidRPr="001C62E9">
        <w:rPr>
          <w:rFonts w:asciiTheme="majorBidi" w:hAnsiTheme="majorBidi" w:cstheme="majorBidi"/>
        </w:rPr>
        <w:t>April</w:t>
      </w:r>
      <w:r w:rsidR="00400A1B" w:rsidRPr="001C62E9">
        <w:rPr>
          <w:rFonts w:asciiTheme="majorBidi" w:hAnsiTheme="majorBidi" w:cstheme="majorBidi"/>
        </w:rPr>
        <w:t xml:space="preserve"> </w:t>
      </w:r>
      <w:r w:rsidRPr="001C62E9">
        <w:rPr>
          <w:rFonts w:asciiTheme="majorBidi" w:hAnsiTheme="majorBidi" w:cstheme="majorBidi"/>
        </w:rPr>
        <w:t>20</w:t>
      </w:r>
      <w:r w:rsidR="002F3163" w:rsidRPr="001C62E9">
        <w:rPr>
          <w:rFonts w:asciiTheme="majorBidi" w:hAnsiTheme="majorBidi" w:cstheme="majorBidi"/>
        </w:rPr>
        <w:t>2</w:t>
      </w:r>
      <w:r w:rsidR="00F56389" w:rsidRPr="001C62E9">
        <w:rPr>
          <w:rFonts w:asciiTheme="majorBidi" w:hAnsiTheme="majorBidi" w:cstheme="majorBidi"/>
        </w:rPr>
        <w:t>1</w:t>
      </w:r>
      <w:r w:rsidR="002F3163" w:rsidRPr="001C62E9">
        <w:rPr>
          <w:rFonts w:asciiTheme="majorBidi" w:hAnsiTheme="majorBidi" w:cstheme="majorBidi"/>
        </w:rPr>
        <w:t xml:space="preserve">, </w:t>
      </w:r>
      <w:r w:rsidR="00400A1B" w:rsidRPr="001C62E9">
        <w:rPr>
          <w:rFonts w:asciiTheme="majorBidi" w:hAnsiTheme="majorBidi" w:cstheme="majorBidi"/>
        </w:rPr>
        <w:t xml:space="preserve">was </w:t>
      </w:r>
      <w:r w:rsidR="002F3163" w:rsidRPr="001C62E9">
        <w:rPr>
          <w:rFonts w:asciiTheme="majorBidi" w:hAnsiTheme="majorBidi" w:cstheme="majorBidi"/>
        </w:rPr>
        <w:t>presented and approved</w:t>
      </w:r>
      <w:r w:rsidR="00F56389" w:rsidRPr="001C62E9">
        <w:rPr>
          <w:rFonts w:asciiTheme="majorBidi" w:hAnsiTheme="majorBidi" w:cstheme="majorBidi"/>
        </w:rPr>
        <w:t xml:space="preserve"> without modification</w:t>
      </w:r>
      <w:r w:rsidR="002F3163" w:rsidRPr="001C62E9">
        <w:rPr>
          <w:rFonts w:asciiTheme="majorBidi" w:hAnsiTheme="majorBidi" w:cstheme="majorBidi"/>
        </w:rPr>
        <w:t>.</w:t>
      </w:r>
    </w:p>
    <w:p w14:paraId="60441B64" w14:textId="361AFD14" w:rsidR="00E25977" w:rsidRPr="001C62E9" w:rsidRDefault="00F56389" w:rsidP="00E25977">
      <w:pPr>
        <w:pStyle w:val="Heading1"/>
        <w:rPr>
          <w:rFonts w:asciiTheme="majorBidi" w:hAnsiTheme="majorBidi" w:cstheme="majorBidi"/>
          <w:szCs w:val="28"/>
        </w:rPr>
      </w:pPr>
      <w:r w:rsidRPr="001C62E9">
        <w:rPr>
          <w:rFonts w:asciiTheme="majorBidi" w:hAnsiTheme="majorBidi" w:cstheme="majorBidi"/>
          <w:szCs w:val="28"/>
        </w:rPr>
        <w:t>4</w:t>
      </w:r>
      <w:r w:rsidR="00E25977" w:rsidRPr="001C62E9">
        <w:rPr>
          <w:rFonts w:asciiTheme="majorBidi" w:hAnsiTheme="majorBidi" w:cstheme="majorBidi"/>
          <w:szCs w:val="28"/>
        </w:rPr>
        <w:tab/>
        <w:t>Review of input documents and follow-up actions</w:t>
      </w:r>
    </w:p>
    <w:p w14:paraId="2FDBA2B2" w14:textId="73FA5D88" w:rsidR="00F56389" w:rsidRPr="001C62E9" w:rsidRDefault="00F56389" w:rsidP="00F56389">
      <w:pPr>
        <w:pStyle w:val="Heading2"/>
        <w:rPr>
          <w:color w:val="000000"/>
        </w:rPr>
      </w:pPr>
      <w:r w:rsidRPr="001C62E9">
        <w:rPr>
          <w:rFonts w:asciiTheme="majorBidi" w:hAnsiTheme="majorBidi" w:cstheme="majorBidi"/>
          <w:szCs w:val="24"/>
        </w:rPr>
        <w:t>4</w:t>
      </w:r>
      <w:r w:rsidR="00E25977" w:rsidRPr="001C62E9">
        <w:rPr>
          <w:rFonts w:asciiTheme="majorBidi" w:hAnsiTheme="majorBidi" w:cstheme="majorBidi"/>
          <w:szCs w:val="24"/>
        </w:rPr>
        <w:t>.1</w:t>
      </w:r>
      <w:r w:rsidR="00E25977" w:rsidRPr="001C62E9">
        <w:rPr>
          <w:rFonts w:asciiTheme="majorBidi" w:hAnsiTheme="majorBidi" w:cstheme="majorBidi"/>
          <w:szCs w:val="24"/>
        </w:rPr>
        <w:tab/>
      </w:r>
      <w:r w:rsidRPr="001C62E9">
        <w:rPr>
          <w:color w:val="000000"/>
        </w:rPr>
        <w:t>New terms and definitions approved by ITU-T SG9</w:t>
      </w:r>
    </w:p>
    <w:p w14:paraId="66E3231D" w14:textId="6785B2F1" w:rsidR="007C12C1" w:rsidRPr="001C62E9" w:rsidRDefault="004733CB" w:rsidP="004733CB">
      <w:pPr>
        <w:tabs>
          <w:tab w:val="left" w:pos="392"/>
        </w:tabs>
        <w:rPr>
          <w:rFonts w:cstheme="majorBidi"/>
        </w:rPr>
      </w:pPr>
      <w:r w:rsidRPr="001C62E9">
        <w:rPr>
          <w:rFonts w:asciiTheme="majorBidi" w:hAnsiTheme="majorBidi" w:cstheme="majorBidi"/>
        </w:rPr>
        <w:t xml:space="preserve">Document </w:t>
      </w:r>
      <w:hyperlink r:id="rId16" w:history="1">
        <w:r w:rsidRPr="001C62E9">
          <w:rPr>
            <w:rStyle w:val="Hyperlink"/>
          </w:rPr>
          <w:t>SCV-TD151</w:t>
        </w:r>
      </w:hyperlink>
      <w:r w:rsidR="006B7BE0" w:rsidRPr="001C62E9">
        <w:rPr>
          <w:rFonts w:cstheme="majorBidi"/>
        </w:rPr>
        <w:t xml:space="preserve"> was presented. The document contains an</w:t>
      </w:r>
      <w:r w:rsidRPr="001C62E9">
        <w:rPr>
          <w:rFonts w:cstheme="majorBidi"/>
        </w:rPr>
        <w:t xml:space="preserve"> acknowledgement from ITU-T </w:t>
      </w:r>
      <w:r w:rsidR="006B7BE0" w:rsidRPr="001C62E9">
        <w:rPr>
          <w:rFonts w:cstheme="majorBidi"/>
        </w:rPr>
        <w:t xml:space="preserve">SG9 to </w:t>
      </w:r>
      <w:r w:rsidR="006B7BE0" w:rsidRPr="001C62E9">
        <w:rPr>
          <w:rFonts w:ascii="Arial" w:hAnsi="Arial" w:cs="Arial"/>
          <w:color w:val="444444"/>
          <w:sz w:val="18"/>
          <w:szCs w:val="18"/>
          <w:shd w:val="clear" w:color="auto" w:fill="FFFFFF"/>
        </w:rPr>
        <w:t>​</w:t>
      </w:r>
      <w:hyperlink r:id="rId17" w:history="1">
        <w:r w:rsidR="006B7BE0" w:rsidRPr="001C62E9">
          <w:rPr>
            <w:rStyle w:val="Hyperlink"/>
          </w:rPr>
          <w:t>SCV-LS33</w:t>
        </w:r>
      </w:hyperlink>
      <w:r w:rsidR="006B7BE0" w:rsidRPr="001C62E9">
        <w:rPr>
          <w:rStyle w:val="Hyperlink"/>
        </w:rPr>
        <w:t xml:space="preserve"> </w:t>
      </w:r>
      <w:r w:rsidR="006B7BE0" w:rsidRPr="001C62E9">
        <w:rPr>
          <w:rFonts w:cstheme="majorBidi"/>
        </w:rPr>
        <w:t>whereby SG9 indicates it will follow the guidance for drafting definitions contained in the Author’s guide. The document was noted.</w:t>
      </w:r>
    </w:p>
    <w:p w14:paraId="66AD277E" w14:textId="0387F1ED" w:rsidR="006B7BE0" w:rsidRPr="001C62E9" w:rsidRDefault="006B7BE0" w:rsidP="006B7BE0">
      <w:pPr>
        <w:tabs>
          <w:tab w:val="left" w:pos="392"/>
        </w:tabs>
        <w:rPr>
          <w:rFonts w:cstheme="majorBidi"/>
        </w:rPr>
      </w:pPr>
      <w:r w:rsidRPr="001C62E9">
        <w:rPr>
          <w:lang w:eastAsia="en-US"/>
        </w:rPr>
        <w:t xml:space="preserve">Documents </w:t>
      </w:r>
      <w:hyperlink r:id="rId18" w:history="1">
        <w:r w:rsidRPr="001C62E9">
          <w:rPr>
            <w:rStyle w:val="Hyperlink"/>
          </w:rPr>
          <w:t>SCV-TD147</w:t>
        </w:r>
      </w:hyperlink>
      <w:r w:rsidRPr="001C62E9">
        <w:rPr>
          <w:rStyle w:val="Hyperlink"/>
          <w:u w:val="none"/>
        </w:rPr>
        <w:t xml:space="preserve"> </w:t>
      </w:r>
      <w:r w:rsidRPr="001C62E9">
        <w:t xml:space="preserve">| </w:t>
      </w:r>
      <w:hyperlink r:id="rId19" w:history="1">
        <w:r w:rsidRPr="001C62E9">
          <w:rPr>
            <w:rStyle w:val="Hyperlink"/>
          </w:rPr>
          <w:t>CCV/16</w:t>
        </w:r>
      </w:hyperlink>
      <w:r w:rsidRPr="001C62E9">
        <w:rPr>
          <w:rFonts w:cstheme="majorBidi"/>
        </w:rPr>
        <w:t xml:space="preserve"> and </w:t>
      </w:r>
      <w:hyperlink r:id="rId20" w:history="1">
        <w:r w:rsidR="00B31133" w:rsidRPr="001C62E9">
          <w:rPr>
            <w:rStyle w:val="Hyperlink"/>
            <w:rFonts w:ascii="Arial" w:hAnsi="Arial" w:cs="Arial"/>
            <w:color w:val="3789BD"/>
            <w:sz w:val="18"/>
            <w:szCs w:val="18"/>
            <w:bdr w:val="none" w:sz="0" w:space="0" w:color="auto" w:frame="1"/>
            <w:shd w:val="clear" w:color="auto" w:fill="FFFFFF"/>
          </w:rPr>
          <w:t>​</w:t>
        </w:r>
        <w:r w:rsidR="00B31133" w:rsidRPr="001C62E9">
          <w:rPr>
            <w:rStyle w:val="Hyperlink"/>
          </w:rPr>
          <w:t>SCV-TD152</w:t>
        </w:r>
      </w:hyperlink>
      <w:r w:rsidR="00B31133" w:rsidRPr="001C62E9">
        <w:t xml:space="preserve"> (item 3) </w:t>
      </w:r>
      <w:r w:rsidR="00B31133" w:rsidRPr="001C62E9">
        <w:rPr>
          <w:rFonts w:cstheme="majorBidi"/>
        </w:rPr>
        <w:t xml:space="preserve">were </w:t>
      </w:r>
      <w:r w:rsidRPr="001C62E9">
        <w:rPr>
          <w:rFonts w:cstheme="majorBidi"/>
        </w:rPr>
        <w:t xml:space="preserve">also presented. The </w:t>
      </w:r>
      <w:r w:rsidR="00B31133" w:rsidRPr="001C62E9">
        <w:rPr>
          <w:rFonts w:cstheme="majorBidi"/>
        </w:rPr>
        <w:t xml:space="preserve">former </w:t>
      </w:r>
      <w:r w:rsidRPr="001C62E9">
        <w:rPr>
          <w:rFonts w:cstheme="majorBidi"/>
        </w:rPr>
        <w:t>document contains a liaison statement from ITU-T SG9 with four draft definitions under consideration by the study group</w:t>
      </w:r>
      <w:r w:rsidR="00B31133" w:rsidRPr="001C62E9">
        <w:rPr>
          <w:rFonts w:cstheme="majorBidi"/>
        </w:rPr>
        <w:t xml:space="preserve">, and the latter contains comments from ITU-T SG2 on those same definitions. Considering that the definitions were not drafted following the guidance contained in the Author’s guide, the meeting decided that a liaison statement should be sent to ITU-T SG9 asking them to amend the definitions. </w:t>
      </w:r>
    </w:p>
    <w:p w14:paraId="1158B391" w14:textId="50C254D6" w:rsidR="00B31133" w:rsidRPr="001C62E9" w:rsidRDefault="00881AC2" w:rsidP="006B7BE0">
      <w:pPr>
        <w:tabs>
          <w:tab w:val="left" w:pos="392"/>
        </w:tabs>
        <w:rPr>
          <w:rFonts w:cstheme="majorBidi"/>
        </w:rPr>
      </w:pPr>
      <w:r w:rsidRPr="001C62E9">
        <w:rPr>
          <w:rFonts w:cstheme="majorBidi"/>
        </w:rPr>
        <w:t xml:space="preserve">Noting that </w:t>
      </w:r>
      <w:r w:rsidR="00795C10" w:rsidRPr="001C62E9">
        <w:rPr>
          <w:rFonts w:cstheme="majorBidi"/>
        </w:rPr>
        <w:t xml:space="preserve">in general </w:t>
      </w:r>
      <w:r w:rsidRPr="001C62E9">
        <w:rPr>
          <w:rFonts w:cstheme="majorBidi"/>
        </w:rPr>
        <w:t>many of the definitions that are brought to the attention of the CCT do not follow the guidance provided in the Author’s Guide, the meeting discussed on possible approaches to make authors of Recommendations more aware of the existence of such guidance and to urge them to apply it from the very first drafting stage.</w:t>
      </w:r>
      <w:r w:rsidR="00795C10" w:rsidRPr="001C62E9">
        <w:rPr>
          <w:rFonts w:cstheme="majorBidi"/>
        </w:rPr>
        <w:t xml:space="preserve"> It was thus also decided: </w:t>
      </w:r>
    </w:p>
    <w:p w14:paraId="1219ED1E" w14:textId="597AA639" w:rsidR="00795C10" w:rsidRPr="001C62E9" w:rsidRDefault="00795C10" w:rsidP="00795C10">
      <w:pPr>
        <w:pStyle w:val="ListParagraph"/>
        <w:numPr>
          <w:ilvl w:val="0"/>
          <w:numId w:val="16"/>
        </w:numPr>
        <w:tabs>
          <w:tab w:val="left" w:pos="392"/>
        </w:tabs>
        <w:rPr>
          <w:rFonts w:cstheme="majorBidi"/>
        </w:rPr>
      </w:pPr>
      <w:r w:rsidRPr="001C62E9">
        <w:rPr>
          <w:rFonts w:cstheme="majorBidi"/>
        </w:rPr>
        <w:t>To ask the SCV Secretariat to reach out to the Chief of the Study Groups Department to ensure that rapporteurs and authors of Recommendations are advised on the guidance for drafting definitions contained in Annex B to the Author’s Guide.</w:t>
      </w:r>
    </w:p>
    <w:p w14:paraId="5147C700" w14:textId="7BF4CE1E" w:rsidR="00795C10" w:rsidRPr="001C62E9" w:rsidRDefault="00071AA9" w:rsidP="00795C10">
      <w:pPr>
        <w:pStyle w:val="ListParagraph"/>
        <w:numPr>
          <w:ilvl w:val="0"/>
          <w:numId w:val="16"/>
        </w:numPr>
        <w:tabs>
          <w:tab w:val="left" w:pos="392"/>
        </w:tabs>
        <w:rPr>
          <w:rFonts w:cstheme="majorBidi"/>
        </w:rPr>
      </w:pPr>
      <w:r w:rsidRPr="001C62E9">
        <w:rPr>
          <w:rFonts w:cstheme="majorBidi"/>
        </w:rPr>
        <w:t>To include this issue in the SCV report to TSAG.</w:t>
      </w:r>
    </w:p>
    <w:p w14:paraId="60AC4ABF" w14:textId="77777777" w:rsidR="00B31133" w:rsidRPr="001C62E9" w:rsidRDefault="00B31133" w:rsidP="006B7BE0">
      <w:pPr>
        <w:tabs>
          <w:tab w:val="left" w:pos="392"/>
        </w:tabs>
        <w:rPr>
          <w:rFonts w:cstheme="majorBidi"/>
        </w:rPr>
      </w:pPr>
    </w:p>
    <w:p w14:paraId="7F21715A" w14:textId="77777777" w:rsidR="006B7BE0" w:rsidRPr="001C62E9" w:rsidRDefault="006B7BE0" w:rsidP="006B7BE0">
      <w:pPr>
        <w:tabs>
          <w:tab w:val="left" w:pos="392"/>
        </w:tabs>
        <w:rPr>
          <w:rFonts w:cstheme="majorBidi"/>
        </w:rPr>
      </w:pPr>
    </w:p>
    <w:p w14:paraId="16699962" w14:textId="2A399BF9" w:rsidR="00F56389" w:rsidRPr="001C62E9" w:rsidRDefault="00F56389" w:rsidP="008F5509">
      <w:pPr>
        <w:pStyle w:val="Heading2"/>
        <w:rPr>
          <w:color w:val="000000"/>
        </w:rPr>
      </w:pPr>
      <w:r w:rsidRPr="001C62E9">
        <w:rPr>
          <w:color w:val="000000"/>
        </w:rPr>
        <w:t>4.2</w:t>
      </w:r>
      <w:r w:rsidRPr="001C62E9">
        <w:rPr>
          <w:color w:val="000000"/>
        </w:rPr>
        <w:tab/>
        <w:t>New terms and definitions proposed by ITU-T SG16</w:t>
      </w:r>
    </w:p>
    <w:p w14:paraId="1D750C02" w14:textId="693F8827" w:rsidR="007C12C1" w:rsidRPr="001C62E9" w:rsidRDefault="008F5509" w:rsidP="00F56389">
      <w:pPr>
        <w:rPr>
          <w:rFonts w:cstheme="majorBidi"/>
        </w:rPr>
      </w:pPr>
      <w:r w:rsidRPr="001C62E9">
        <w:rPr>
          <w:color w:val="000000"/>
        </w:rPr>
        <w:t xml:space="preserve">Documents </w:t>
      </w:r>
      <w:hyperlink r:id="rId21" w:history="1">
        <w:r w:rsidRPr="001C62E9">
          <w:rPr>
            <w:rStyle w:val="Hyperlink"/>
          </w:rPr>
          <w:t>SCV-TD149</w:t>
        </w:r>
      </w:hyperlink>
      <w:r w:rsidRPr="001C62E9">
        <w:rPr>
          <w:color w:val="0000FF"/>
        </w:rPr>
        <w:t xml:space="preserve"> | </w:t>
      </w:r>
      <w:hyperlink r:id="rId22" w:history="1">
        <w:r w:rsidRPr="001C62E9">
          <w:rPr>
            <w:rStyle w:val="Hyperlink"/>
          </w:rPr>
          <w:t>CCV/17</w:t>
        </w:r>
      </w:hyperlink>
      <w:r w:rsidRPr="001C62E9">
        <w:t>, and</w:t>
      </w:r>
      <w:r w:rsidRPr="001C62E9">
        <w:rPr>
          <w:rStyle w:val="Hyperlink"/>
        </w:rPr>
        <w:t xml:space="preserve"> </w:t>
      </w:r>
      <w:hyperlink r:id="rId23" w:history="1">
        <w:r w:rsidRPr="001C62E9">
          <w:rPr>
            <w:rStyle w:val="Hyperlink"/>
            <w:rFonts w:ascii="Arial" w:hAnsi="Arial" w:cs="Arial"/>
            <w:color w:val="3789BD"/>
            <w:sz w:val="18"/>
            <w:szCs w:val="18"/>
            <w:bdr w:val="none" w:sz="0" w:space="0" w:color="auto" w:frame="1"/>
            <w:shd w:val="clear" w:color="auto" w:fill="FFFFFF"/>
          </w:rPr>
          <w:t>​</w:t>
        </w:r>
        <w:r w:rsidRPr="001C62E9">
          <w:rPr>
            <w:rStyle w:val="Hyperlink"/>
          </w:rPr>
          <w:t>SCV-TD152</w:t>
        </w:r>
      </w:hyperlink>
      <w:r w:rsidRPr="001C62E9">
        <w:t xml:space="preserve"> (item 4) were presented.</w:t>
      </w:r>
      <w:r w:rsidRPr="001C62E9">
        <w:rPr>
          <w:color w:val="000000"/>
        </w:rPr>
        <w:t xml:space="preserve"> </w:t>
      </w:r>
      <w:r w:rsidRPr="001C62E9">
        <w:rPr>
          <w:rFonts w:cstheme="majorBidi"/>
        </w:rPr>
        <w:t>The former document contains a liaison statement from ITU-T SG16 with a list of draft definitions under consideration by the study group</w:t>
      </w:r>
      <w:r w:rsidR="007729F2" w:rsidRPr="001C62E9">
        <w:rPr>
          <w:rFonts w:cstheme="majorBidi"/>
        </w:rPr>
        <w:t>, mainly in new work items</w:t>
      </w:r>
      <w:r w:rsidRPr="001C62E9">
        <w:rPr>
          <w:rFonts w:cstheme="majorBidi"/>
        </w:rPr>
        <w:t>, and the latter contains comments from ITU-T SG</w:t>
      </w:r>
      <w:r w:rsidR="007729F2" w:rsidRPr="001C62E9">
        <w:rPr>
          <w:rFonts w:cstheme="majorBidi"/>
        </w:rPr>
        <w:t>2</w:t>
      </w:r>
      <w:r w:rsidRPr="001C62E9">
        <w:rPr>
          <w:rFonts w:cstheme="majorBidi"/>
        </w:rPr>
        <w:t xml:space="preserve"> on those same definitions. Considering that the definitions were not drafted following the guidance contained in the Author’s guide, the meeting decided that a liaison statement should be sent to ITU-T SG16 asking them to </w:t>
      </w:r>
      <w:r w:rsidR="00C87912" w:rsidRPr="001C62E9">
        <w:rPr>
          <w:rFonts w:cstheme="majorBidi"/>
        </w:rPr>
        <w:t xml:space="preserve">align the draft </w:t>
      </w:r>
      <w:r w:rsidRPr="001C62E9">
        <w:rPr>
          <w:rFonts w:cstheme="majorBidi"/>
        </w:rPr>
        <w:t>definitions</w:t>
      </w:r>
      <w:r w:rsidR="00C87912" w:rsidRPr="001C62E9">
        <w:rPr>
          <w:rFonts w:cstheme="majorBidi"/>
        </w:rPr>
        <w:t xml:space="preserve"> to the Author’s guide</w:t>
      </w:r>
      <w:r w:rsidRPr="001C62E9">
        <w:rPr>
          <w:rFonts w:cstheme="majorBidi"/>
        </w:rPr>
        <w:t>.</w:t>
      </w:r>
    </w:p>
    <w:p w14:paraId="1CB5BF20" w14:textId="4FE751AF" w:rsidR="007B65A0" w:rsidRPr="001C62E9" w:rsidRDefault="007B65A0" w:rsidP="00F56389">
      <w:pPr>
        <w:rPr>
          <w:color w:val="000000"/>
        </w:rPr>
      </w:pPr>
      <w:r w:rsidRPr="001C62E9">
        <w:rPr>
          <w:rFonts w:cstheme="majorBidi"/>
        </w:rPr>
        <w:t>After further discussion, and considering that the issue of study groups in general not following the guidance provided in the Author’s Guide pertains only to the T Sector, it was decided that an SCV-only meeting would be convened to address the issue. It was agreed that the meeting would be convened for 13 July at 13:00 with the participation of all ITU-T vocabulary Rapporteurs and SG chairmen.</w:t>
      </w:r>
    </w:p>
    <w:p w14:paraId="7F7E1E0F" w14:textId="319A6A9D" w:rsidR="00F56389" w:rsidRPr="001C62E9" w:rsidRDefault="00F56389" w:rsidP="007C12C1">
      <w:pPr>
        <w:pStyle w:val="Heading2"/>
        <w:rPr>
          <w:color w:val="000000"/>
        </w:rPr>
      </w:pPr>
      <w:r w:rsidRPr="001C62E9">
        <w:rPr>
          <w:color w:val="000000"/>
        </w:rPr>
        <w:t>4.3</w:t>
      </w:r>
      <w:r w:rsidRPr="001C62E9">
        <w:rPr>
          <w:color w:val="000000"/>
        </w:rPr>
        <w:tab/>
        <w:t>ITU-T SG17 terms and definitions</w:t>
      </w:r>
    </w:p>
    <w:p w14:paraId="0BF8E49A" w14:textId="423FA928" w:rsidR="007C12C1" w:rsidRPr="001C62E9" w:rsidRDefault="00BF1295" w:rsidP="00F56389">
      <w:pPr>
        <w:rPr>
          <w:color w:val="000000"/>
        </w:rPr>
      </w:pPr>
      <w:r w:rsidRPr="001C62E9">
        <w:rPr>
          <w:color w:val="000000"/>
        </w:rPr>
        <w:t xml:space="preserve">Document </w:t>
      </w:r>
      <w:hyperlink r:id="rId24" w:history="1">
        <w:r w:rsidRPr="001C62E9">
          <w:rPr>
            <w:rStyle w:val="Hyperlink"/>
          </w:rPr>
          <w:t>SCV-TD150</w:t>
        </w:r>
      </w:hyperlink>
      <w:r w:rsidR="00C82EA2" w:rsidRPr="001C62E9">
        <w:rPr>
          <w:color w:val="000000"/>
        </w:rPr>
        <w:t xml:space="preserve"> was p</w:t>
      </w:r>
      <w:r w:rsidRPr="001C62E9">
        <w:rPr>
          <w:color w:val="000000"/>
        </w:rPr>
        <w:t xml:space="preserve">resented. The </w:t>
      </w:r>
      <w:r w:rsidR="000D7ACF" w:rsidRPr="001C62E9">
        <w:rPr>
          <w:color w:val="000000"/>
        </w:rPr>
        <w:t xml:space="preserve">document </w:t>
      </w:r>
      <w:r w:rsidRPr="001C62E9">
        <w:rPr>
          <w:color w:val="000000"/>
        </w:rPr>
        <w:t>contains a liaison statement from SG17</w:t>
      </w:r>
      <w:r w:rsidR="003D08BB" w:rsidRPr="001C62E9">
        <w:rPr>
          <w:color w:val="000000"/>
        </w:rPr>
        <w:t xml:space="preserve">, reply to </w:t>
      </w:r>
      <w:hyperlink r:id="rId25" w:history="1">
        <w:r w:rsidR="003D08BB" w:rsidRPr="001C62E9">
          <w:rPr>
            <w:rStyle w:val="Hyperlink"/>
          </w:rPr>
          <w:t>SCV-LS34</w:t>
        </w:r>
      </w:hyperlink>
      <w:r w:rsidR="003D08BB" w:rsidRPr="001C62E9">
        <w:rPr>
          <w:color w:val="000000"/>
        </w:rPr>
        <w:t xml:space="preserve">, </w:t>
      </w:r>
      <w:r w:rsidRPr="001C62E9">
        <w:rPr>
          <w:color w:val="000000"/>
        </w:rPr>
        <w:t>whereby the study group confirms it will be following the guidance provided in the Author’s Guide when drafting new definitions</w:t>
      </w:r>
      <w:r w:rsidR="003D08BB" w:rsidRPr="001C62E9">
        <w:rPr>
          <w:color w:val="000000"/>
        </w:rPr>
        <w:t>, and that it will revisit the definitions in ITU-T X.400 in a future revision of the Recommendation.</w:t>
      </w:r>
    </w:p>
    <w:p w14:paraId="5D6DC227" w14:textId="3DA03E48" w:rsidR="00BF1295" w:rsidRPr="001C62E9" w:rsidRDefault="00BF1295" w:rsidP="00F56389">
      <w:pPr>
        <w:rPr>
          <w:color w:val="000000"/>
        </w:rPr>
      </w:pPr>
      <w:r w:rsidRPr="001C62E9">
        <w:rPr>
          <w:color w:val="000000"/>
        </w:rPr>
        <w:t>The document was noted.</w:t>
      </w:r>
    </w:p>
    <w:p w14:paraId="21B7775C" w14:textId="4ED2813A" w:rsidR="00F56389" w:rsidRPr="001C62E9" w:rsidRDefault="00F56389" w:rsidP="007C12C1">
      <w:pPr>
        <w:pStyle w:val="Heading2"/>
        <w:rPr>
          <w:color w:val="000000"/>
        </w:rPr>
      </w:pPr>
      <w:r w:rsidRPr="001C62E9">
        <w:rPr>
          <w:color w:val="000000"/>
        </w:rPr>
        <w:t>4.4</w:t>
      </w:r>
      <w:r w:rsidRPr="001C62E9">
        <w:rPr>
          <w:color w:val="000000"/>
        </w:rPr>
        <w:tab/>
        <w:t>Terms and definitions proposed by ITU-T SG2</w:t>
      </w:r>
    </w:p>
    <w:p w14:paraId="7CB473BF" w14:textId="634EC8CD" w:rsidR="007C12C1" w:rsidRPr="001C62E9" w:rsidRDefault="0060367B" w:rsidP="00F56389">
      <w:pPr>
        <w:rPr>
          <w:color w:val="000000"/>
        </w:rPr>
      </w:pPr>
      <w:r w:rsidRPr="001C62E9">
        <w:rPr>
          <w:color w:val="000000"/>
        </w:rPr>
        <w:t xml:space="preserve">Document </w:t>
      </w:r>
      <w:hyperlink r:id="rId26" w:history="1">
        <w:r w:rsidRPr="001C62E9">
          <w:rPr>
            <w:rStyle w:val="Hyperlink"/>
            <w:rFonts w:ascii="Arial" w:hAnsi="Arial" w:cs="Arial"/>
            <w:color w:val="3789BD"/>
            <w:sz w:val="18"/>
            <w:szCs w:val="18"/>
            <w:bdr w:val="none" w:sz="0" w:space="0" w:color="auto" w:frame="1"/>
            <w:shd w:val="clear" w:color="auto" w:fill="FFFFFF"/>
          </w:rPr>
          <w:t>​</w:t>
        </w:r>
        <w:r w:rsidRPr="001C62E9">
          <w:rPr>
            <w:rStyle w:val="Hyperlink"/>
          </w:rPr>
          <w:t>SCV-TD152</w:t>
        </w:r>
      </w:hyperlink>
      <w:r w:rsidR="006B70FB" w:rsidRPr="001C62E9">
        <w:rPr>
          <w:rStyle w:val="Hyperlink"/>
        </w:rPr>
        <w:t xml:space="preserve"> </w:t>
      </w:r>
      <w:r w:rsidR="006B70FB" w:rsidRPr="001C62E9">
        <w:t xml:space="preserve">(item 3), which contains a set of four definitions proposed by ITU-SG2, was presented. It was decided to wait for comments from other study groups before addressing the proposed definitions. </w:t>
      </w:r>
    </w:p>
    <w:p w14:paraId="759521D8" w14:textId="452A8EEE" w:rsidR="00F56389" w:rsidRPr="001C62E9" w:rsidRDefault="00F56389" w:rsidP="007C12C1">
      <w:pPr>
        <w:pStyle w:val="Heading2"/>
        <w:rPr>
          <w:color w:val="000000"/>
        </w:rPr>
      </w:pPr>
      <w:r w:rsidRPr="001C62E9">
        <w:rPr>
          <w:color w:val="000000"/>
        </w:rPr>
        <w:t>4.5</w:t>
      </w:r>
      <w:r w:rsidRPr="001C62E9">
        <w:rPr>
          <w:color w:val="000000"/>
        </w:rPr>
        <w:tab/>
        <w:t>Use of inclusive language in standards</w:t>
      </w:r>
    </w:p>
    <w:p w14:paraId="0CBA1668" w14:textId="36556054" w:rsidR="007C12C1" w:rsidRPr="001C62E9" w:rsidRDefault="00DB7CE3" w:rsidP="00F56389">
      <w:pPr>
        <w:rPr>
          <w:color w:val="000000"/>
        </w:rPr>
      </w:pPr>
      <w:r w:rsidRPr="001C62E9">
        <w:rPr>
          <w:color w:val="000000"/>
        </w:rPr>
        <w:t xml:space="preserve">Document </w:t>
      </w:r>
      <w:hyperlink r:id="rId27" w:history="1">
        <w:r w:rsidRPr="001C62E9">
          <w:rPr>
            <w:rStyle w:val="Hyperlink"/>
          </w:rPr>
          <w:t>SCV-TD148</w:t>
        </w:r>
      </w:hyperlink>
      <w:r w:rsidRPr="001C62E9">
        <w:rPr>
          <w:color w:val="000000"/>
        </w:rPr>
        <w:t xml:space="preserve"> was presented. The document contains a liaison statement from ITU-T SG15 to TSAG, and which is also sent to CCT for information, whereby the study group suggests that the criteria to classify a term as non-offensive be drawn up. The study group also proposes an initial list of such criteria, and presents the list of Recommendations under their responsibility containing potentially non-inclusive terms.</w:t>
      </w:r>
      <w:r w:rsidR="007105D3" w:rsidRPr="001C62E9">
        <w:rPr>
          <w:color w:val="000000"/>
        </w:rPr>
        <w:t xml:space="preserve"> The meeting commended the efforts undertaken by SG15</w:t>
      </w:r>
      <w:r w:rsidR="00F332DD" w:rsidRPr="001C62E9">
        <w:rPr>
          <w:color w:val="000000"/>
        </w:rPr>
        <w:t xml:space="preserve"> and, after some additional discussion, noted the document.</w:t>
      </w:r>
    </w:p>
    <w:p w14:paraId="47814CE1" w14:textId="3E98CE77" w:rsidR="00F332DD" w:rsidRPr="001C62E9" w:rsidRDefault="00CA1966" w:rsidP="00F56389">
      <w:pPr>
        <w:rPr>
          <w:color w:val="000000"/>
        </w:rPr>
      </w:pPr>
      <w:r w:rsidRPr="001C62E9">
        <w:rPr>
          <w:color w:val="000000"/>
        </w:rPr>
        <w:t xml:space="preserve">Document </w:t>
      </w:r>
      <w:hyperlink r:id="rId28" w:history="1">
        <w:r w:rsidRPr="001C62E9">
          <w:rPr>
            <w:rStyle w:val="Hyperlink"/>
          </w:rPr>
          <w:t>SCV-TD153</w:t>
        </w:r>
      </w:hyperlink>
      <w:r w:rsidRPr="001C62E9">
        <w:rPr>
          <w:color w:val="000000"/>
        </w:rPr>
        <w:t xml:space="preserve"> from ITU-T SG5 was presented. SG5 indicates that the K-series of Recommendations does not contain language that may be cause of concern.</w:t>
      </w:r>
      <w:r w:rsidR="0077183D" w:rsidRPr="001C62E9">
        <w:rPr>
          <w:color w:val="000000"/>
        </w:rPr>
        <w:t xml:space="preserve"> The document was noted.</w:t>
      </w:r>
    </w:p>
    <w:p w14:paraId="0735891F" w14:textId="0FDFED02" w:rsidR="0077183D" w:rsidRPr="001C62E9" w:rsidRDefault="0077183D" w:rsidP="00F56389">
      <w:pPr>
        <w:rPr>
          <w:color w:val="000000"/>
        </w:rPr>
      </w:pPr>
      <w:r w:rsidRPr="001C62E9">
        <w:rPr>
          <w:color w:val="000000"/>
        </w:rPr>
        <w:t xml:space="preserve">Document </w:t>
      </w:r>
      <w:hyperlink r:id="rId29" w:history="1">
        <w:r w:rsidRPr="001C62E9">
          <w:rPr>
            <w:rStyle w:val="Hyperlink"/>
          </w:rPr>
          <w:t>SCV-TD154</w:t>
        </w:r>
      </w:hyperlink>
      <w:r w:rsidRPr="001C62E9">
        <w:rPr>
          <w:color w:val="0000FF"/>
        </w:rPr>
        <w:t xml:space="preserve"> | </w:t>
      </w:r>
      <w:hyperlink r:id="rId30" w:history="1">
        <w:r w:rsidRPr="001C62E9">
          <w:rPr>
            <w:rStyle w:val="Hyperlink"/>
          </w:rPr>
          <w:t>CCV/19</w:t>
        </w:r>
      </w:hyperlink>
      <w:r w:rsidRPr="001C62E9">
        <w:rPr>
          <w:rStyle w:val="Hyperlink"/>
        </w:rPr>
        <w:t xml:space="preserve"> </w:t>
      </w:r>
      <w:r w:rsidRPr="001C62E9">
        <w:rPr>
          <w:color w:val="000000"/>
        </w:rPr>
        <w:t xml:space="preserve">was also presented. It contains a liaison statement from ITU-T SG20 whereby the study group </w:t>
      </w:r>
      <w:r w:rsidR="001E4D91" w:rsidRPr="001C62E9">
        <w:rPr>
          <w:color w:val="000000"/>
        </w:rPr>
        <w:t>supports the approach of addressing the issue of non-inclusive language as a common effort of all the ITU-T study groups, and not separately by each study group. The document was noted.</w:t>
      </w:r>
    </w:p>
    <w:p w14:paraId="3A44F6A7" w14:textId="7A586C35" w:rsidR="004F08D4" w:rsidRPr="001C62E9" w:rsidRDefault="00E82914" w:rsidP="004F08D4">
      <w:pPr>
        <w:rPr>
          <w:color w:val="000000"/>
        </w:rPr>
      </w:pPr>
      <w:r w:rsidRPr="001C62E9">
        <w:rPr>
          <w:color w:val="000000"/>
        </w:rPr>
        <w:t xml:space="preserve">Document </w:t>
      </w:r>
      <w:hyperlink r:id="rId31" w:history="1">
        <w:r w:rsidRPr="001C62E9">
          <w:rPr>
            <w:rStyle w:val="Hyperlink"/>
            <w:rFonts w:ascii="Arial" w:hAnsi="Arial" w:cs="Arial"/>
            <w:color w:val="3789BD"/>
            <w:sz w:val="18"/>
            <w:szCs w:val="18"/>
            <w:bdr w:val="none" w:sz="0" w:space="0" w:color="auto" w:frame="1"/>
            <w:shd w:val="clear" w:color="auto" w:fill="FFFFFF"/>
          </w:rPr>
          <w:t>​</w:t>
        </w:r>
        <w:r w:rsidRPr="001C62E9">
          <w:rPr>
            <w:rStyle w:val="Hyperlink"/>
          </w:rPr>
          <w:t>SCV-TD152</w:t>
        </w:r>
      </w:hyperlink>
      <w:r w:rsidRPr="001C62E9">
        <w:t xml:space="preserve"> </w:t>
      </w:r>
      <w:r w:rsidR="0001112B" w:rsidRPr="001C62E9">
        <w:t>(</w:t>
      </w:r>
      <w:r w:rsidRPr="001C62E9">
        <w:t>item 1</w:t>
      </w:r>
      <w:r w:rsidR="0001112B" w:rsidRPr="001C62E9">
        <w:t>)</w:t>
      </w:r>
      <w:r w:rsidRPr="001C62E9">
        <w:t xml:space="preserve"> was also presented, whereby ITU-T SG2 indicates it also prefers to await the decision of the Council on the use of non-inclusive language. The document was noted.</w:t>
      </w:r>
      <w:r w:rsidR="004F08D4" w:rsidRPr="001C62E9">
        <w:rPr>
          <w:color w:val="000000"/>
        </w:rPr>
        <w:t xml:space="preserve"> </w:t>
      </w:r>
    </w:p>
    <w:p w14:paraId="65E1C43D" w14:textId="7B59E229" w:rsidR="004F08D4" w:rsidRPr="001C62E9" w:rsidRDefault="004F08D4" w:rsidP="004F08D4">
      <w:pPr>
        <w:rPr>
          <w:color w:val="000000"/>
        </w:rPr>
      </w:pPr>
      <w:r w:rsidRPr="001C62E9">
        <w:rPr>
          <w:color w:val="000000"/>
        </w:rPr>
        <w:t xml:space="preserve">The </w:t>
      </w:r>
      <w:r w:rsidR="00D159C1" w:rsidRPr="001C62E9">
        <w:rPr>
          <w:color w:val="000000"/>
        </w:rPr>
        <w:t>C</w:t>
      </w:r>
      <w:r w:rsidRPr="001C62E9">
        <w:rPr>
          <w:color w:val="000000"/>
        </w:rPr>
        <w:t xml:space="preserve">hairman also took this opportunity to call once more for additional contributions to this subject, as these will help set the ground for the final discussion that will take place in the </w:t>
      </w:r>
      <w:r w:rsidRPr="001C62E9">
        <w:rPr>
          <w:color w:val="000000"/>
        </w:rPr>
        <w:lastRenderedPageBreak/>
        <w:t>September meeting. The Chairman highlighted the fact that the September meeting will decide on the document that will be sent to CWG-LANG, as agreed at the 7 April meeting.</w:t>
      </w:r>
    </w:p>
    <w:p w14:paraId="2B6842CE" w14:textId="09874329" w:rsidR="00F56389" w:rsidRPr="001C62E9" w:rsidRDefault="00F56389" w:rsidP="007C12C1">
      <w:pPr>
        <w:pStyle w:val="Heading2"/>
        <w:rPr>
          <w:color w:val="000000"/>
        </w:rPr>
      </w:pPr>
      <w:r w:rsidRPr="001C62E9">
        <w:rPr>
          <w:color w:val="000000"/>
        </w:rPr>
        <w:t>4.6</w:t>
      </w:r>
      <w:r w:rsidRPr="001C62E9">
        <w:rPr>
          <w:color w:val="000000"/>
        </w:rPr>
        <w:tab/>
        <w:t>Terminology used in Recommendation ITU-R M.585-8</w:t>
      </w:r>
    </w:p>
    <w:p w14:paraId="2E5A98E5" w14:textId="084FD9D5" w:rsidR="00AF00B3" w:rsidRPr="001C62E9" w:rsidRDefault="000440D2" w:rsidP="00F56389">
      <w:pPr>
        <w:rPr>
          <w:color w:val="000000"/>
        </w:rPr>
      </w:pPr>
      <w:r w:rsidRPr="001C62E9">
        <w:rPr>
          <w:color w:val="000000"/>
        </w:rPr>
        <w:t xml:space="preserve">Document </w:t>
      </w:r>
      <w:hyperlink r:id="rId32" w:history="1">
        <w:r w:rsidRPr="001C62E9">
          <w:rPr>
            <w:rStyle w:val="Hyperlink"/>
            <w:rFonts w:ascii="Times New Roman" w:hAnsi="Times New Roman"/>
          </w:rPr>
          <w:t>CCV/15</w:t>
        </w:r>
      </w:hyperlink>
      <w:r w:rsidRPr="001C62E9">
        <w:rPr>
          <w:color w:val="000000"/>
          <w:u w:val="single"/>
        </w:rPr>
        <w:t xml:space="preserve"> </w:t>
      </w:r>
      <w:r w:rsidRPr="001C62E9">
        <w:rPr>
          <w:color w:val="000000"/>
        </w:rPr>
        <w:t>was presented</w:t>
      </w:r>
      <w:r w:rsidR="00C56AB5" w:rsidRPr="001C62E9">
        <w:rPr>
          <w:color w:val="000000"/>
        </w:rPr>
        <w:t xml:space="preserve">, </w:t>
      </w:r>
      <w:r w:rsidR="00C56AB5" w:rsidRPr="001C62E9">
        <w:t>whereby the Radiocommunication Bureau in</w:t>
      </w:r>
      <w:r w:rsidR="00EE61A6" w:rsidRPr="001C62E9">
        <w:t>forms</w:t>
      </w:r>
      <w:r w:rsidR="00BA291F" w:rsidRPr="001C62E9">
        <w:t xml:space="preserve"> </w:t>
      </w:r>
      <w:r w:rsidR="008D3771" w:rsidRPr="001C62E9">
        <w:t xml:space="preserve">WP 5B and the CCV </w:t>
      </w:r>
      <w:r w:rsidR="00BA291F" w:rsidRPr="001C62E9">
        <w:t xml:space="preserve">that </w:t>
      </w:r>
      <w:r w:rsidR="00EE61A6" w:rsidRPr="001C62E9">
        <w:t>it has recently received requests for clarification of the terms “harbour radio station”, “pilot station” and “AIS repeater stations” used in Recommendation ITU-R M.585-8 and their relationship with the terminology of the Radio Regulations</w:t>
      </w:r>
      <w:r w:rsidR="008D3771" w:rsidRPr="001C62E9">
        <w:t>. S</w:t>
      </w:r>
      <w:r w:rsidR="001250CA" w:rsidRPr="001C62E9">
        <w:t>ince such stations are not defined in the Radio Regulations or other ITU-R documents</w:t>
      </w:r>
      <w:r w:rsidR="008D3771" w:rsidRPr="001C62E9">
        <w:t>,</w:t>
      </w:r>
      <w:r w:rsidR="00572900" w:rsidRPr="001C62E9">
        <w:t xml:space="preserve"> which may cause difficulties to ad</w:t>
      </w:r>
      <w:r w:rsidR="00974AB7" w:rsidRPr="001C62E9">
        <w:t>m</w:t>
      </w:r>
      <w:r w:rsidR="00572900" w:rsidRPr="001C62E9">
        <w:t>inistrations</w:t>
      </w:r>
      <w:r w:rsidR="008D3771" w:rsidRPr="001C62E9">
        <w:t xml:space="preserve">, </w:t>
      </w:r>
      <w:r w:rsidR="006C27D4" w:rsidRPr="001C62E9">
        <w:t xml:space="preserve">WP 5B </w:t>
      </w:r>
      <w:r w:rsidR="00C00481" w:rsidRPr="001C62E9">
        <w:t xml:space="preserve">is invited </w:t>
      </w:r>
      <w:r w:rsidR="006C27D4" w:rsidRPr="001C62E9">
        <w:t xml:space="preserve">to consider </w:t>
      </w:r>
      <w:r w:rsidR="00CB0F0A" w:rsidRPr="001C62E9">
        <w:t xml:space="preserve">relevant </w:t>
      </w:r>
      <w:r w:rsidR="006C27D4" w:rsidRPr="001C62E9">
        <w:t>amendments to Recommendation ITU-R M.585-8 and its alignment with the Radio Regulations</w:t>
      </w:r>
      <w:r w:rsidR="00CB0F0A" w:rsidRPr="001C62E9">
        <w:t xml:space="preserve">, </w:t>
      </w:r>
      <w:r w:rsidR="007C6856" w:rsidRPr="001C62E9">
        <w:t>including</w:t>
      </w:r>
      <w:r w:rsidR="00CB0F0A" w:rsidRPr="001C62E9">
        <w:t xml:space="preserve"> </w:t>
      </w:r>
      <w:r w:rsidR="00EE06D3" w:rsidRPr="001C62E9">
        <w:t xml:space="preserve">the </w:t>
      </w:r>
      <w:r w:rsidR="007C6856" w:rsidRPr="001C62E9">
        <w:t>amendments</w:t>
      </w:r>
      <w:r w:rsidR="00EE06D3" w:rsidRPr="001C62E9">
        <w:t xml:space="preserve"> </w:t>
      </w:r>
      <w:r w:rsidR="007C6856" w:rsidRPr="001C62E9">
        <w:t>suggested</w:t>
      </w:r>
      <w:r w:rsidR="00CB0F0A" w:rsidRPr="001C62E9">
        <w:t xml:space="preserve"> in the document</w:t>
      </w:r>
      <w:r w:rsidR="00EE61A6" w:rsidRPr="001C62E9">
        <w:t>.</w:t>
      </w:r>
      <w:r w:rsidR="008D3771" w:rsidRPr="001C62E9">
        <w:t xml:space="preserve">  </w:t>
      </w:r>
    </w:p>
    <w:p w14:paraId="252821BC" w14:textId="3D50381A" w:rsidR="007C12C1" w:rsidRPr="001C62E9" w:rsidRDefault="006512FD" w:rsidP="00F56389">
      <w:pPr>
        <w:rPr>
          <w:color w:val="000000"/>
        </w:rPr>
      </w:pPr>
      <w:r w:rsidRPr="001C62E9">
        <w:rPr>
          <w:color w:val="000000"/>
        </w:rPr>
        <w:t xml:space="preserve">The Chairman </w:t>
      </w:r>
      <w:r w:rsidR="007C2B65" w:rsidRPr="001C62E9">
        <w:rPr>
          <w:color w:val="000000"/>
        </w:rPr>
        <w:t xml:space="preserve">mentioned that </w:t>
      </w:r>
      <w:r w:rsidR="000632BB" w:rsidRPr="001C62E9">
        <w:rPr>
          <w:color w:val="000000"/>
        </w:rPr>
        <w:t xml:space="preserve">while </w:t>
      </w:r>
      <w:r w:rsidR="007C2B65" w:rsidRPr="001C62E9">
        <w:rPr>
          <w:color w:val="000000"/>
        </w:rPr>
        <w:t xml:space="preserve">WP 5B appreciated the suggestions, the issue is still under </w:t>
      </w:r>
      <w:r w:rsidR="0073763D" w:rsidRPr="001C62E9">
        <w:rPr>
          <w:color w:val="000000"/>
        </w:rPr>
        <w:t>discussion</w:t>
      </w:r>
      <w:r w:rsidR="007C2B65" w:rsidRPr="001C62E9">
        <w:rPr>
          <w:color w:val="000000"/>
        </w:rPr>
        <w:t xml:space="preserve"> within WP 5B </w:t>
      </w:r>
      <w:r w:rsidR="0089523C" w:rsidRPr="001C62E9">
        <w:rPr>
          <w:color w:val="000000"/>
        </w:rPr>
        <w:t xml:space="preserve">and will be </w:t>
      </w:r>
      <w:r w:rsidR="0073763D" w:rsidRPr="001C62E9">
        <w:rPr>
          <w:color w:val="000000"/>
        </w:rPr>
        <w:t>considered</w:t>
      </w:r>
      <w:r w:rsidR="0089523C" w:rsidRPr="001C62E9">
        <w:rPr>
          <w:color w:val="000000"/>
        </w:rPr>
        <w:t xml:space="preserve"> in the next </w:t>
      </w:r>
      <w:r w:rsidR="007C2B65" w:rsidRPr="001C62E9">
        <w:rPr>
          <w:color w:val="000000"/>
        </w:rPr>
        <w:t>revision of Recommendation ITU-R M.585-8.</w:t>
      </w:r>
      <w:r w:rsidR="00C900C9" w:rsidRPr="001C62E9">
        <w:rPr>
          <w:color w:val="000000"/>
        </w:rPr>
        <w:t xml:space="preserve"> </w:t>
      </w:r>
      <w:r w:rsidR="000440D2" w:rsidRPr="001C62E9">
        <w:rPr>
          <w:color w:val="000000"/>
        </w:rPr>
        <w:t>The document was noted.</w:t>
      </w:r>
    </w:p>
    <w:p w14:paraId="16F3C502" w14:textId="1D063C5A" w:rsidR="00F56389" w:rsidRPr="001C62E9" w:rsidRDefault="00F56389" w:rsidP="007C12C1">
      <w:pPr>
        <w:pStyle w:val="Heading2"/>
        <w:rPr>
          <w:color w:val="000000"/>
        </w:rPr>
      </w:pPr>
      <w:r w:rsidRPr="001C62E9">
        <w:rPr>
          <w:color w:val="000000"/>
        </w:rPr>
        <w:t>4.7</w:t>
      </w:r>
      <w:r w:rsidRPr="001C62E9">
        <w:rPr>
          <w:color w:val="000000"/>
        </w:rPr>
        <w:tab/>
        <w:t>Liaison statement on approval of new terms and definitions to ITU-R SG 6 and CCV</w:t>
      </w:r>
    </w:p>
    <w:p w14:paraId="01B5B22B" w14:textId="2525E2CB" w:rsidR="00F56389" w:rsidRPr="001C62E9" w:rsidRDefault="00CA453C" w:rsidP="00F56389">
      <w:pPr>
        <w:rPr>
          <w:lang w:eastAsia="en-US"/>
        </w:rPr>
      </w:pPr>
      <w:r w:rsidRPr="001C62E9">
        <w:rPr>
          <w:lang w:eastAsia="en-US"/>
        </w:rPr>
        <w:t xml:space="preserve">Document </w:t>
      </w:r>
      <w:hyperlink r:id="rId33" w:history="1">
        <w:r w:rsidRPr="001C62E9">
          <w:rPr>
            <w:rStyle w:val="Hyperlink"/>
          </w:rPr>
          <w:t>CCV/1</w:t>
        </w:r>
      </w:hyperlink>
      <w:r w:rsidR="0073268B" w:rsidRPr="001C62E9">
        <w:rPr>
          <w:rStyle w:val="Hyperlink"/>
        </w:rPr>
        <w:t>8</w:t>
      </w:r>
      <w:r w:rsidRPr="001C62E9">
        <w:rPr>
          <w:rStyle w:val="Hyperlink"/>
        </w:rPr>
        <w:t xml:space="preserve"> </w:t>
      </w:r>
      <w:r w:rsidRPr="001C62E9">
        <w:rPr>
          <w:lang w:eastAsia="en-US"/>
        </w:rPr>
        <w:t>was presented. The document contains a liaison statement fr</w:t>
      </w:r>
      <w:r w:rsidR="00847873" w:rsidRPr="001C62E9">
        <w:rPr>
          <w:lang w:eastAsia="en-US"/>
        </w:rPr>
        <w:t>o</w:t>
      </w:r>
      <w:r w:rsidRPr="001C62E9">
        <w:rPr>
          <w:lang w:eastAsia="en-US"/>
        </w:rPr>
        <w:t>m ITU-T SG16 whereby the study group informs the committee that the initial abbreviation for Scene on Demand, SoD, had been modified at the request of ITU-R SG 6. The new abbreviation is Sc</w:t>
      </w:r>
      <w:r w:rsidR="002E1A42" w:rsidRPr="001C62E9">
        <w:rPr>
          <w:lang w:eastAsia="en-US"/>
        </w:rPr>
        <w:t>o</w:t>
      </w:r>
      <w:r w:rsidRPr="001C62E9">
        <w:rPr>
          <w:lang w:eastAsia="en-US"/>
        </w:rPr>
        <w:t>D, and has been updated as a corrigendum to Recommendation ITU-T H.753. The document was noted.</w:t>
      </w:r>
    </w:p>
    <w:p w14:paraId="0F1A8FF2" w14:textId="5483A27C" w:rsidR="00E25977" w:rsidRPr="001C62E9" w:rsidRDefault="00F56389" w:rsidP="00E25977">
      <w:pPr>
        <w:pStyle w:val="Heading1"/>
        <w:rPr>
          <w:rFonts w:asciiTheme="majorBidi" w:hAnsiTheme="majorBidi" w:cstheme="majorBidi"/>
          <w:szCs w:val="28"/>
        </w:rPr>
      </w:pPr>
      <w:r w:rsidRPr="001C62E9">
        <w:rPr>
          <w:rFonts w:asciiTheme="majorBidi" w:hAnsiTheme="majorBidi" w:cstheme="majorBidi"/>
          <w:szCs w:val="28"/>
        </w:rPr>
        <w:t>5</w:t>
      </w:r>
      <w:r w:rsidR="00E25977" w:rsidRPr="001C62E9">
        <w:rPr>
          <w:rFonts w:asciiTheme="majorBidi" w:hAnsiTheme="majorBidi" w:cstheme="majorBidi"/>
          <w:szCs w:val="28"/>
        </w:rPr>
        <w:tab/>
        <w:t>ITU terminology database – follow-up</w:t>
      </w:r>
    </w:p>
    <w:p w14:paraId="1151309D" w14:textId="0622CAAA" w:rsidR="00F0112F" w:rsidRPr="001C62E9" w:rsidRDefault="00E25977" w:rsidP="002835BC">
      <w:r w:rsidRPr="001C62E9">
        <w:rPr>
          <w:rFonts w:asciiTheme="majorBidi" w:hAnsiTheme="majorBidi" w:cstheme="majorBidi"/>
          <w:b/>
          <w:bCs/>
        </w:rPr>
        <w:t>Document </w:t>
      </w:r>
      <w:hyperlink r:id="rId34" w:history="1">
        <w:r w:rsidR="00F56389" w:rsidRPr="001C62E9">
          <w:rPr>
            <w:rStyle w:val="Hyperlink"/>
          </w:rPr>
          <w:t>CCV/2(Rev.3)</w:t>
        </w:r>
      </w:hyperlink>
      <w:r w:rsidRPr="001C62E9">
        <w:rPr>
          <w:rFonts w:asciiTheme="majorBidi" w:hAnsiTheme="majorBidi" w:cstheme="majorBidi"/>
        </w:rPr>
        <w:t>:</w:t>
      </w:r>
      <w:r w:rsidRPr="001C62E9">
        <w:t xml:space="preserve"> </w:t>
      </w:r>
      <w:r w:rsidR="002835BC" w:rsidRPr="001C62E9">
        <w:t>Terms, acronyms and definitions in Part 3 of the ITU terminology database</w:t>
      </w:r>
      <w:r w:rsidR="000411B0" w:rsidRPr="001C62E9">
        <w:t>.</w:t>
      </w:r>
    </w:p>
    <w:p w14:paraId="7FC59107" w14:textId="2BC41699" w:rsidR="00DD104B" w:rsidRPr="001C62E9" w:rsidRDefault="00DD104B" w:rsidP="002835BC">
      <w:r w:rsidRPr="001C62E9">
        <w:t>The document was presented. The meeting agreed to keep the term "Quasi Error Free" in Part 3 of the ITU terminology database for the time being</w:t>
      </w:r>
      <w:r w:rsidR="00D63BE6" w:rsidRPr="001C62E9">
        <w:t xml:space="preserve">, </w:t>
      </w:r>
      <w:r w:rsidR="00EA0B84" w:rsidRPr="001C62E9">
        <w:t xml:space="preserve">as it will be </w:t>
      </w:r>
      <w:r w:rsidR="00D63BE6" w:rsidRPr="001C62E9">
        <w:t>further consider</w:t>
      </w:r>
      <w:r w:rsidR="00EA0B84" w:rsidRPr="001C62E9">
        <w:t>ed</w:t>
      </w:r>
      <w:r w:rsidR="00D63BE6" w:rsidRPr="001C62E9">
        <w:t xml:space="preserve"> by </w:t>
      </w:r>
      <w:r w:rsidR="00293B31" w:rsidRPr="001C62E9">
        <w:t xml:space="preserve">the next block meetings of </w:t>
      </w:r>
      <w:r w:rsidR="00D63BE6" w:rsidRPr="001C62E9">
        <w:t>ITU-R SGs 4 and 6</w:t>
      </w:r>
      <w:r w:rsidRPr="001C62E9">
        <w:t>.</w:t>
      </w:r>
    </w:p>
    <w:p w14:paraId="57018B12" w14:textId="2C575359" w:rsidR="00E25977" w:rsidRPr="001C62E9" w:rsidRDefault="007C12C1" w:rsidP="00E25977">
      <w:pPr>
        <w:pStyle w:val="Heading1"/>
        <w:rPr>
          <w:rFonts w:asciiTheme="majorBidi" w:hAnsiTheme="majorBidi" w:cstheme="majorBidi"/>
          <w:szCs w:val="28"/>
        </w:rPr>
      </w:pPr>
      <w:r w:rsidRPr="001C62E9">
        <w:rPr>
          <w:rFonts w:asciiTheme="majorBidi" w:hAnsiTheme="majorBidi" w:cstheme="majorBidi"/>
          <w:szCs w:val="28"/>
        </w:rPr>
        <w:t>6</w:t>
      </w:r>
      <w:r w:rsidR="00E25977" w:rsidRPr="001C62E9">
        <w:rPr>
          <w:rFonts w:asciiTheme="majorBidi" w:hAnsiTheme="majorBidi" w:cstheme="majorBidi"/>
          <w:szCs w:val="28"/>
        </w:rPr>
        <w:tab/>
        <w:t>Next CCT conference call meeting</w:t>
      </w:r>
    </w:p>
    <w:p w14:paraId="0B659A2C" w14:textId="21B5B19C" w:rsidR="0004760B" w:rsidRPr="001C62E9" w:rsidRDefault="008B52F1" w:rsidP="00C62A1D">
      <w:pPr>
        <w:tabs>
          <w:tab w:val="left" w:pos="34"/>
          <w:tab w:val="left" w:pos="1168"/>
        </w:tabs>
        <w:rPr>
          <w:rFonts w:asciiTheme="majorBidi" w:hAnsiTheme="majorBidi" w:cstheme="majorBidi"/>
          <w:bCs/>
          <w:i/>
          <w:iCs/>
        </w:rPr>
      </w:pPr>
      <w:r w:rsidRPr="001C62E9">
        <w:rPr>
          <w:rFonts w:asciiTheme="majorBidi" w:hAnsiTheme="majorBidi" w:cstheme="majorBidi"/>
          <w:bCs/>
        </w:rPr>
        <w:t xml:space="preserve">As agreed at the 7 April 2021 meeting, the </w:t>
      </w:r>
      <w:r w:rsidR="00E25977" w:rsidRPr="001C62E9">
        <w:rPr>
          <w:rFonts w:asciiTheme="majorBidi" w:hAnsiTheme="majorBidi" w:cstheme="majorBidi"/>
          <w:bCs/>
        </w:rPr>
        <w:t xml:space="preserve">next CCT conference call meeting </w:t>
      </w:r>
      <w:r w:rsidRPr="001C62E9">
        <w:rPr>
          <w:rFonts w:asciiTheme="majorBidi" w:hAnsiTheme="majorBidi" w:cstheme="majorBidi"/>
          <w:bCs/>
        </w:rPr>
        <w:t xml:space="preserve">will </w:t>
      </w:r>
      <w:r w:rsidR="0004760B" w:rsidRPr="001C62E9">
        <w:rPr>
          <w:rFonts w:asciiTheme="majorBidi" w:hAnsiTheme="majorBidi" w:cstheme="majorBidi"/>
          <w:bCs/>
        </w:rPr>
        <w:t xml:space="preserve">take place on </w:t>
      </w:r>
      <w:r w:rsidR="00082551" w:rsidRPr="001C62E9">
        <w:rPr>
          <w:rFonts w:asciiTheme="majorBidi" w:hAnsiTheme="majorBidi" w:cstheme="majorBidi"/>
          <w:bCs/>
        </w:rPr>
        <w:t>8 September 2021</w:t>
      </w:r>
      <w:r w:rsidR="00031CC6" w:rsidRPr="001C62E9">
        <w:rPr>
          <w:rFonts w:asciiTheme="majorBidi" w:hAnsiTheme="majorBidi" w:cstheme="majorBidi"/>
          <w:bCs/>
        </w:rPr>
        <w:t xml:space="preserve">, </w:t>
      </w:r>
      <w:r w:rsidR="007D48A1" w:rsidRPr="001C62E9">
        <w:rPr>
          <w:rFonts w:asciiTheme="majorBidi" w:hAnsiTheme="majorBidi" w:cstheme="majorBidi"/>
          <w:bCs/>
        </w:rPr>
        <w:t>1</w:t>
      </w:r>
      <w:r w:rsidR="00031CC6" w:rsidRPr="001C62E9">
        <w:rPr>
          <w:rFonts w:asciiTheme="majorBidi" w:hAnsiTheme="majorBidi" w:cstheme="majorBidi"/>
          <w:bCs/>
        </w:rPr>
        <w:t>3:00</w:t>
      </w:r>
      <w:r w:rsidR="00B56CAF" w:rsidRPr="001C62E9">
        <w:rPr>
          <w:rFonts w:asciiTheme="majorBidi" w:hAnsiTheme="majorBidi" w:cstheme="majorBidi"/>
          <w:bCs/>
        </w:rPr>
        <w:t xml:space="preserve"> </w:t>
      </w:r>
      <w:r w:rsidR="00C20700" w:rsidRPr="001C62E9">
        <w:rPr>
          <w:rFonts w:asciiTheme="majorBidi" w:hAnsiTheme="majorBidi" w:cstheme="majorBidi"/>
          <w:bCs/>
        </w:rPr>
        <w:t xml:space="preserve">– 15:00 </w:t>
      </w:r>
      <w:r w:rsidR="00B56CAF" w:rsidRPr="001C62E9">
        <w:rPr>
          <w:rFonts w:asciiTheme="majorBidi" w:hAnsiTheme="majorBidi" w:cstheme="majorBidi"/>
          <w:bCs/>
        </w:rPr>
        <w:t>CE</w:t>
      </w:r>
      <w:r w:rsidR="0048718B" w:rsidRPr="001C62E9">
        <w:rPr>
          <w:rFonts w:asciiTheme="majorBidi" w:hAnsiTheme="majorBidi" w:cstheme="majorBidi"/>
          <w:bCs/>
        </w:rPr>
        <w:t>S</w:t>
      </w:r>
      <w:r w:rsidR="00B56CAF" w:rsidRPr="001C62E9">
        <w:rPr>
          <w:rFonts w:asciiTheme="majorBidi" w:hAnsiTheme="majorBidi" w:cstheme="majorBidi"/>
          <w:bCs/>
        </w:rPr>
        <w:t>T</w:t>
      </w:r>
      <w:r w:rsidR="001E25A5" w:rsidRPr="001C62E9">
        <w:rPr>
          <w:rFonts w:asciiTheme="majorBidi" w:hAnsiTheme="majorBidi" w:cstheme="majorBidi"/>
          <w:bCs/>
        </w:rPr>
        <w:t xml:space="preserve">. </w:t>
      </w:r>
    </w:p>
    <w:p w14:paraId="51660619" w14:textId="49F46FA0" w:rsidR="007C12C1" w:rsidRPr="001C62E9" w:rsidRDefault="007C12C1" w:rsidP="00E25977">
      <w:pPr>
        <w:pStyle w:val="Heading1"/>
      </w:pPr>
      <w:r w:rsidRPr="001C62E9">
        <w:rPr>
          <w:rFonts w:asciiTheme="majorBidi" w:hAnsiTheme="majorBidi" w:cstheme="majorBidi"/>
          <w:szCs w:val="28"/>
        </w:rPr>
        <w:t>7</w:t>
      </w:r>
      <w:r w:rsidRPr="001C62E9">
        <w:rPr>
          <w:rFonts w:asciiTheme="majorBidi" w:hAnsiTheme="majorBidi" w:cstheme="majorBidi"/>
          <w:szCs w:val="28"/>
        </w:rPr>
        <w:tab/>
      </w:r>
      <w:r w:rsidRPr="001C62E9">
        <w:t>Candidatures for chairmanship of the SCV</w:t>
      </w:r>
    </w:p>
    <w:p w14:paraId="416B21CB" w14:textId="02D9D32C" w:rsidR="008B52F1" w:rsidRPr="001C62E9" w:rsidRDefault="008B52F1" w:rsidP="008B52F1">
      <w:pPr>
        <w:tabs>
          <w:tab w:val="left" w:pos="34"/>
          <w:tab w:val="left" w:pos="1168"/>
        </w:tabs>
        <w:rPr>
          <w:rFonts w:asciiTheme="majorBidi" w:hAnsiTheme="majorBidi" w:cstheme="majorBidi"/>
          <w:bCs/>
        </w:rPr>
      </w:pPr>
      <w:r w:rsidRPr="001C62E9">
        <w:rPr>
          <w:rFonts w:asciiTheme="majorBidi" w:hAnsiTheme="majorBidi" w:cstheme="majorBidi"/>
          <w:bCs/>
        </w:rPr>
        <w:t xml:space="preserve">The Chairman of the SCV presented </w:t>
      </w:r>
      <w:r w:rsidRPr="001C62E9">
        <w:t xml:space="preserve">TSB </w:t>
      </w:r>
      <w:hyperlink r:id="rId35" w:history="1">
        <w:r w:rsidRPr="001C62E9">
          <w:rPr>
            <w:rStyle w:val="Hyperlink"/>
          </w:rPr>
          <w:t>Circular 202</w:t>
        </w:r>
      </w:hyperlink>
      <w:r w:rsidRPr="001C62E9">
        <w:rPr>
          <w:rFonts w:cstheme="majorBidi"/>
          <w:bCs/>
        </w:rPr>
        <w:t>, which calls for the nomination of candidates for chairmen and vice-chairmen of ITU-T study groups, TSAG and SCV for 2022-2024, and invited</w:t>
      </w:r>
      <w:r w:rsidRPr="001C62E9">
        <w:rPr>
          <w:rFonts w:asciiTheme="majorBidi" w:hAnsiTheme="majorBidi" w:cstheme="majorBidi"/>
          <w:bCs/>
        </w:rPr>
        <w:t xml:space="preserve"> interested ITU-T participants to present their candidacy for the SCV chairmanship. </w:t>
      </w:r>
    </w:p>
    <w:p w14:paraId="68ABCAE8" w14:textId="6DF91435" w:rsidR="00E25977" w:rsidRPr="001C62E9" w:rsidRDefault="007C12C1" w:rsidP="00E25977">
      <w:pPr>
        <w:pStyle w:val="Heading1"/>
        <w:rPr>
          <w:rFonts w:asciiTheme="majorBidi" w:hAnsiTheme="majorBidi" w:cstheme="majorBidi"/>
          <w:szCs w:val="28"/>
        </w:rPr>
      </w:pPr>
      <w:r w:rsidRPr="001C62E9">
        <w:rPr>
          <w:rFonts w:asciiTheme="majorBidi" w:hAnsiTheme="majorBidi" w:cstheme="majorBidi"/>
          <w:szCs w:val="28"/>
        </w:rPr>
        <w:t>8</w:t>
      </w:r>
      <w:r w:rsidR="00E25977" w:rsidRPr="001C62E9">
        <w:rPr>
          <w:rFonts w:asciiTheme="majorBidi" w:hAnsiTheme="majorBidi" w:cstheme="majorBidi"/>
          <w:szCs w:val="28"/>
        </w:rPr>
        <w:tab/>
        <w:t>Any other business</w:t>
      </w:r>
    </w:p>
    <w:p w14:paraId="324EA7F4" w14:textId="78AA6F60" w:rsidR="00EF4896" w:rsidRPr="001C62E9" w:rsidRDefault="003A26F1" w:rsidP="00EF4896">
      <w:r w:rsidRPr="001C62E9">
        <w:t>The chairman</w:t>
      </w:r>
      <w:r w:rsidR="0032120C" w:rsidRPr="001C62E9">
        <w:t xml:space="preserve"> mentioned that items 4.1 and 4.2 of </w:t>
      </w:r>
      <w:r w:rsidR="00962B98" w:rsidRPr="001C62E9">
        <w:t xml:space="preserve">the 7 December meeting </w:t>
      </w:r>
      <w:hyperlink r:id="rId36" w:history="1">
        <w:r w:rsidR="00962B98" w:rsidRPr="001C62E9">
          <w:rPr>
            <w:rStyle w:val="Hyperlink"/>
            <w:rFonts w:ascii="Times New Roman" w:hAnsi="Times New Roman"/>
          </w:rPr>
          <w:t>agenda</w:t>
        </w:r>
      </w:hyperlink>
      <w:r w:rsidR="00962B98" w:rsidRPr="001C62E9">
        <w:t xml:space="preserve">, which </w:t>
      </w:r>
      <w:r w:rsidR="0032120C" w:rsidRPr="001C62E9">
        <w:t xml:space="preserve">had been postponed </w:t>
      </w:r>
      <w:r w:rsidR="00962B98" w:rsidRPr="001C62E9">
        <w:t xml:space="preserve">until further comments would have been received from the study groups </w:t>
      </w:r>
      <w:r w:rsidR="0032120C" w:rsidRPr="001C62E9">
        <w:t xml:space="preserve">(Documents </w:t>
      </w:r>
      <w:hyperlink r:id="rId37" w:history="1">
        <w:r w:rsidR="0032120C" w:rsidRPr="001C62E9">
          <w:rPr>
            <w:rStyle w:val="Hyperlink"/>
          </w:rPr>
          <w:t>SCV-TD127</w:t>
        </w:r>
      </w:hyperlink>
      <w:r w:rsidR="0032120C" w:rsidRPr="001C62E9">
        <w:t xml:space="preserve"> item</w:t>
      </w:r>
      <w:r w:rsidRPr="001C62E9">
        <w:t>s</w:t>
      </w:r>
      <w:r w:rsidR="0032120C" w:rsidRPr="001C62E9">
        <w:t xml:space="preserve"> 2</w:t>
      </w:r>
      <w:r w:rsidRPr="001C62E9">
        <w:t xml:space="preserve"> and 4</w:t>
      </w:r>
      <w:r w:rsidR="0032120C" w:rsidRPr="001C62E9">
        <w:t>,</w:t>
      </w:r>
      <w:r w:rsidRPr="001C62E9">
        <w:t xml:space="preserve"> and</w:t>
      </w:r>
      <w:r w:rsidR="0032120C" w:rsidRPr="001C62E9">
        <w:t xml:space="preserve"> </w:t>
      </w:r>
      <w:hyperlink r:id="rId38" w:history="1">
        <w:r w:rsidR="0032120C" w:rsidRPr="001C62E9">
          <w:rPr>
            <w:rStyle w:val="Hyperlink"/>
          </w:rPr>
          <w:t>SCV-TD128</w:t>
        </w:r>
      </w:hyperlink>
      <w:r w:rsidR="0032120C" w:rsidRPr="001C62E9">
        <w:t xml:space="preserve">) </w:t>
      </w:r>
      <w:r w:rsidR="00962B98" w:rsidRPr="001C62E9">
        <w:t>would be addressed at the next CCT conference call.</w:t>
      </w:r>
    </w:p>
    <w:p w14:paraId="3D7FB52E" w14:textId="266D7F82" w:rsidR="003A26F1" w:rsidRPr="001C62E9" w:rsidRDefault="003A26F1" w:rsidP="00EF4896">
      <w:r w:rsidRPr="001C62E9">
        <w:t xml:space="preserve">It was additionally mentioned that a PowerPoint presentation had been received just before the meeting on the subject of inclusive language. This presentation will also be </w:t>
      </w:r>
      <w:r w:rsidR="00784636" w:rsidRPr="001C62E9">
        <w:t>included</w:t>
      </w:r>
      <w:r w:rsidRPr="001C62E9">
        <w:t xml:space="preserve"> </w:t>
      </w:r>
      <w:r w:rsidR="00CB6EB2" w:rsidRPr="001C62E9">
        <w:t xml:space="preserve">in the agenda of the September </w:t>
      </w:r>
      <w:r w:rsidRPr="001C62E9">
        <w:t>meeting.</w:t>
      </w:r>
    </w:p>
    <w:p w14:paraId="48E353C2" w14:textId="48DCFD9F" w:rsidR="00E25977" w:rsidRPr="001C62E9" w:rsidRDefault="004B7E64" w:rsidP="00E25977">
      <w:pPr>
        <w:pStyle w:val="Heading1"/>
        <w:rPr>
          <w:rFonts w:asciiTheme="majorBidi" w:hAnsiTheme="majorBidi" w:cstheme="majorBidi"/>
          <w:szCs w:val="28"/>
        </w:rPr>
      </w:pPr>
      <w:r w:rsidRPr="001C62E9">
        <w:rPr>
          <w:rFonts w:asciiTheme="majorBidi" w:hAnsiTheme="majorBidi" w:cstheme="majorBidi"/>
          <w:szCs w:val="28"/>
        </w:rPr>
        <w:lastRenderedPageBreak/>
        <w:t>9</w:t>
      </w:r>
      <w:r w:rsidR="00E25977" w:rsidRPr="001C62E9">
        <w:rPr>
          <w:rFonts w:asciiTheme="majorBidi" w:hAnsiTheme="majorBidi" w:cstheme="majorBidi"/>
          <w:szCs w:val="28"/>
        </w:rPr>
        <w:tab/>
        <w:t>Closing remarks</w:t>
      </w:r>
    </w:p>
    <w:p w14:paraId="54110A79" w14:textId="77777777" w:rsidR="00E25977" w:rsidRPr="001C62E9" w:rsidRDefault="00E25977" w:rsidP="00E25977">
      <w:pPr>
        <w:tabs>
          <w:tab w:val="left" w:pos="0"/>
        </w:tabs>
        <w:rPr>
          <w:rFonts w:asciiTheme="majorBidi" w:hAnsiTheme="majorBidi" w:cstheme="majorBidi"/>
          <w:bCs/>
        </w:rPr>
      </w:pPr>
      <w:r w:rsidRPr="001C62E9">
        <w:rPr>
          <w:rFonts w:asciiTheme="majorBidi" w:hAnsiTheme="majorBidi" w:cstheme="majorBidi"/>
          <w:bCs/>
        </w:rPr>
        <w:t>The Chairmen thanked all the participants for their collaboration as well as the TSB and BR Secretariat, in particular Mr. Anibal Cabrera and Mr. Nelson Malaguti.</w:t>
      </w:r>
    </w:p>
    <w:p w14:paraId="2CCBAB5C" w14:textId="77777777" w:rsidR="00E25977" w:rsidRPr="001C62E9" w:rsidRDefault="00E25977" w:rsidP="00E25977">
      <w:pPr>
        <w:tabs>
          <w:tab w:val="left" w:pos="0"/>
        </w:tabs>
        <w:spacing w:before="960"/>
        <w:rPr>
          <w:rFonts w:asciiTheme="majorBidi" w:hAnsiTheme="majorBidi" w:cstheme="majorBidi"/>
          <w:bCs/>
        </w:rPr>
      </w:pPr>
      <w:r w:rsidRPr="001C62E9">
        <w:rPr>
          <w:rFonts w:asciiTheme="majorBidi" w:hAnsiTheme="majorBidi" w:cstheme="majorBidi"/>
          <w:b/>
        </w:rPr>
        <w:t>Annex:</w:t>
      </w:r>
      <w:r w:rsidRPr="001C62E9">
        <w:rPr>
          <w:rFonts w:asciiTheme="majorBidi" w:hAnsiTheme="majorBidi" w:cstheme="majorBidi"/>
          <w:bCs/>
        </w:rPr>
        <w:tab/>
        <w:t>1</w:t>
      </w:r>
    </w:p>
    <w:p w14:paraId="5870F72E" w14:textId="367C0A9C" w:rsidR="00E25977" w:rsidRPr="001C62E9" w:rsidRDefault="00E25977">
      <w:pPr>
        <w:spacing w:before="0" w:after="160" w:line="259" w:lineRule="auto"/>
      </w:pPr>
      <w:r w:rsidRPr="001C62E9">
        <w:br w:type="page"/>
      </w:r>
    </w:p>
    <w:p w14:paraId="290FA7A7" w14:textId="77777777" w:rsidR="00E25977" w:rsidRPr="001C62E9" w:rsidRDefault="00E25977" w:rsidP="00D77F92">
      <w:pPr>
        <w:pStyle w:val="AnnexNotitle"/>
      </w:pPr>
      <w:r w:rsidRPr="001C62E9">
        <w:lastRenderedPageBreak/>
        <w:t>Annex</w:t>
      </w:r>
    </w:p>
    <w:p w14:paraId="589F6E95" w14:textId="77777777" w:rsidR="00E25977" w:rsidRPr="001C62E9" w:rsidRDefault="00E25977" w:rsidP="00D77F92">
      <w:pPr>
        <w:pStyle w:val="AnnexNotitle"/>
      </w:pPr>
      <w:r w:rsidRPr="001C62E9">
        <w:t>List of participants</w:t>
      </w:r>
    </w:p>
    <w:tbl>
      <w:tblPr>
        <w:tblW w:w="41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0"/>
        <w:gridCol w:w="3401"/>
        <w:gridCol w:w="2834"/>
      </w:tblGrid>
      <w:tr w:rsidR="00E969EA" w:rsidRPr="001C62E9" w14:paraId="0E74A546" w14:textId="77777777" w:rsidTr="004B044E">
        <w:trPr>
          <w:jc w:val="center"/>
        </w:trPr>
        <w:tc>
          <w:tcPr>
            <w:tcW w:w="1139" w:type="pct"/>
          </w:tcPr>
          <w:p w14:paraId="77623DD1" w14:textId="0FE15C5F" w:rsidR="00E969EA" w:rsidRPr="004B044E" w:rsidRDefault="00E969EA" w:rsidP="000D1D69">
            <w:pPr>
              <w:spacing w:before="40" w:after="40"/>
              <w:rPr>
                <w:rFonts w:asciiTheme="majorBidi" w:hAnsiTheme="majorBidi" w:cstheme="majorBidi"/>
                <w:sz w:val="22"/>
                <w:szCs w:val="22"/>
              </w:rPr>
            </w:pPr>
            <w:bookmarkStart w:id="9" w:name="_Hlk43012114"/>
            <w:r w:rsidRPr="004B044E">
              <w:rPr>
                <w:rFonts w:asciiTheme="majorBidi" w:hAnsiTheme="majorBidi" w:cstheme="majorBidi"/>
                <w:iCs/>
                <w:sz w:val="22"/>
                <w:szCs w:val="22"/>
              </w:rPr>
              <w:t>R. Belhaj</w:t>
            </w:r>
          </w:p>
        </w:tc>
        <w:tc>
          <w:tcPr>
            <w:tcW w:w="2106" w:type="pct"/>
          </w:tcPr>
          <w:p w14:paraId="0EEA6627" w14:textId="77777777" w:rsidR="00E969EA" w:rsidRPr="001C62E9" w:rsidRDefault="00E969EA" w:rsidP="000D1D69">
            <w:pPr>
              <w:spacing w:before="40" w:after="40"/>
              <w:rPr>
                <w:rFonts w:asciiTheme="majorBidi" w:hAnsiTheme="majorBidi" w:cstheme="majorBidi"/>
                <w:sz w:val="22"/>
                <w:szCs w:val="22"/>
              </w:rPr>
            </w:pPr>
            <w:r w:rsidRPr="001C62E9">
              <w:rPr>
                <w:rFonts w:asciiTheme="majorBidi" w:hAnsiTheme="majorBidi" w:cstheme="majorBidi"/>
                <w:sz w:val="22"/>
                <w:szCs w:val="22"/>
              </w:rPr>
              <w:t>Chairman SCV</w:t>
            </w:r>
          </w:p>
        </w:tc>
        <w:tc>
          <w:tcPr>
            <w:tcW w:w="1755" w:type="pct"/>
          </w:tcPr>
          <w:p w14:paraId="515D96F2" w14:textId="77777777" w:rsidR="00E969EA" w:rsidRPr="001C62E9" w:rsidRDefault="00E969EA" w:rsidP="000D1D69">
            <w:pPr>
              <w:spacing w:before="40" w:after="40"/>
              <w:rPr>
                <w:rFonts w:asciiTheme="majorBidi" w:hAnsiTheme="majorBidi" w:cstheme="majorBidi"/>
                <w:sz w:val="22"/>
                <w:szCs w:val="22"/>
              </w:rPr>
            </w:pPr>
            <w:r w:rsidRPr="001C62E9">
              <w:rPr>
                <w:rFonts w:asciiTheme="majorBidi" w:hAnsiTheme="majorBidi" w:cstheme="majorBidi"/>
                <w:iCs/>
                <w:sz w:val="22"/>
                <w:szCs w:val="22"/>
              </w:rPr>
              <w:t>Tunisia</w:t>
            </w:r>
          </w:p>
        </w:tc>
      </w:tr>
      <w:tr w:rsidR="00E969EA" w:rsidRPr="001C62E9" w14:paraId="129CF634" w14:textId="77777777" w:rsidTr="004B044E">
        <w:trPr>
          <w:jc w:val="center"/>
        </w:trPr>
        <w:tc>
          <w:tcPr>
            <w:tcW w:w="1139" w:type="pct"/>
          </w:tcPr>
          <w:p w14:paraId="2BF51C5D" w14:textId="71D9B8FE" w:rsidR="00E969EA" w:rsidRPr="004B044E" w:rsidRDefault="00E969EA" w:rsidP="000D1D69">
            <w:pPr>
              <w:spacing w:before="40" w:after="40"/>
              <w:rPr>
                <w:rFonts w:asciiTheme="majorBidi" w:hAnsiTheme="majorBidi" w:cstheme="majorBidi"/>
                <w:sz w:val="22"/>
                <w:szCs w:val="22"/>
              </w:rPr>
            </w:pPr>
            <w:r w:rsidRPr="004B044E">
              <w:rPr>
                <w:rFonts w:asciiTheme="majorBidi" w:hAnsiTheme="majorBidi" w:cstheme="majorBidi"/>
                <w:sz w:val="22"/>
                <w:szCs w:val="22"/>
              </w:rPr>
              <w:t>C. Rissone</w:t>
            </w:r>
          </w:p>
        </w:tc>
        <w:tc>
          <w:tcPr>
            <w:tcW w:w="2106" w:type="pct"/>
          </w:tcPr>
          <w:p w14:paraId="754DDC85" w14:textId="77777777" w:rsidR="00E969EA" w:rsidRPr="001C62E9" w:rsidRDefault="00E969EA" w:rsidP="000D1D69">
            <w:pPr>
              <w:spacing w:before="40" w:after="40"/>
              <w:rPr>
                <w:rFonts w:asciiTheme="majorBidi" w:hAnsiTheme="majorBidi" w:cstheme="majorBidi"/>
                <w:sz w:val="22"/>
                <w:szCs w:val="22"/>
              </w:rPr>
            </w:pPr>
            <w:r w:rsidRPr="001C62E9">
              <w:rPr>
                <w:rFonts w:asciiTheme="majorBidi" w:hAnsiTheme="majorBidi" w:cstheme="majorBidi"/>
                <w:sz w:val="22"/>
                <w:szCs w:val="22"/>
              </w:rPr>
              <w:t>Chairman CCV</w:t>
            </w:r>
          </w:p>
        </w:tc>
        <w:tc>
          <w:tcPr>
            <w:tcW w:w="1755" w:type="pct"/>
          </w:tcPr>
          <w:p w14:paraId="4711D81F" w14:textId="77777777" w:rsidR="00E969EA" w:rsidRPr="001C62E9" w:rsidRDefault="00E969EA" w:rsidP="000D1D69">
            <w:pPr>
              <w:spacing w:before="40" w:after="40"/>
              <w:rPr>
                <w:rFonts w:asciiTheme="majorBidi" w:hAnsiTheme="majorBidi" w:cstheme="majorBidi"/>
                <w:i/>
                <w:iCs/>
                <w:sz w:val="22"/>
                <w:szCs w:val="22"/>
              </w:rPr>
            </w:pPr>
            <w:r w:rsidRPr="001C62E9">
              <w:rPr>
                <w:rFonts w:asciiTheme="majorBidi" w:hAnsiTheme="majorBidi" w:cstheme="majorBidi"/>
                <w:sz w:val="22"/>
                <w:szCs w:val="22"/>
              </w:rPr>
              <w:t>France</w:t>
            </w:r>
          </w:p>
        </w:tc>
      </w:tr>
      <w:tr w:rsidR="00996CF1" w:rsidRPr="001C62E9" w14:paraId="6ACB14EE" w14:textId="77777777" w:rsidTr="004B044E">
        <w:trPr>
          <w:jc w:val="center"/>
        </w:trPr>
        <w:tc>
          <w:tcPr>
            <w:tcW w:w="1139" w:type="pct"/>
            <w:shd w:val="clear" w:color="auto" w:fill="auto"/>
          </w:tcPr>
          <w:p w14:paraId="31A15F3C" w14:textId="77777777" w:rsidR="00996CF1" w:rsidRPr="004B044E" w:rsidRDefault="00996CF1" w:rsidP="007C4D98">
            <w:pPr>
              <w:spacing w:before="40" w:after="40"/>
              <w:rPr>
                <w:rFonts w:asciiTheme="majorBidi" w:hAnsiTheme="majorBidi" w:cstheme="majorBidi"/>
                <w:sz w:val="22"/>
                <w:szCs w:val="22"/>
              </w:rPr>
            </w:pPr>
            <w:r w:rsidRPr="004B044E">
              <w:rPr>
                <w:rFonts w:asciiTheme="majorBidi" w:hAnsiTheme="majorBidi" w:cstheme="majorBidi"/>
                <w:sz w:val="22"/>
                <w:szCs w:val="22"/>
              </w:rPr>
              <w:t>M. Al Hassani</w:t>
            </w:r>
          </w:p>
        </w:tc>
        <w:tc>
          <w:tcPr>
            <w:tcW w:w="2106" w:type="pct"/>
            <w:shd w:val="clear" w:color="auto" w:fill="auto"/>
          </w:tcPr>
          <w:p w14:paraId="16CF3D1E" w14:textId="77777777" w:rsidR="00996CF1" w:rsidRPr="001C62E9" w:rsidRDefault="00996CF1" w:rsidP="007C4D98">
            <w:pPr>
              <w:spacing w:before="40" w:after="40"/>
              <w:rPr>
                <w:rFonts w:asciiTheme="majorBidi" w:hAnsiTheme="majorBidi" w:cstheme="majorBidi"/>
                <w:sz w:val="22"/>
                <w:szCs w:val="22"/>
              </w:rPr>
            </w:pPr>
            <w:r w:rsidRPr="001C62E9">
              <w:rPr>
                <w:rFonts w:asciiTheme="majorBidi" w:hAnsiTheme="majorBidi" w:cstheme="majorBidi"/>
                <w:sz w:val="22"/>
                <w:szCs w:val="22"/>
              </w:rPr>
              <w:t>Vice-Chairman CCV</w:t>
            </w:r>
          </w:p>
        </w:tc>
        <w:tc>
          <w:tcPr>
            <w:tcW w:w="1755" w:type="pct"/>
          </w:tcPr>
          <w:p w14:paraId="276863D8" w14:textId="77777777" w:rsidR="00996CF1" w:rsidRPr="001C62E9" w:rsidRDefault="00996CF1" w:rsidP="007C4D98">
            <w:pPr>
              <w:spacing w:before="40" w:after="40"/>
              <w:rPr>
                <w:rFonts w:asciiTheme="majorBidi" w:hAnsiTheme="majorBidi" w:cstheme="majorBidi"/>
                <w:iCs/>
                <w:sz w:val="22"/>
                <w:szCs w:val="22"/>
              </w:rPr>
            </w:pPr>
            <w:r w:rsidRPr="001C62E9">
              <w:rPr>
                <w:rFonts w:asciiTheme="majorBidi" w:hAnsiTheme="majorBidi" w:cstheme="majorBidi"/>
                <w:iCs/>
                <w:sz w:val="22"/>
                <w:szCs w:val="22"/>
              </w:rPr>
              <w:t>TRA, United Arab Emirates</w:t>
            </w:r>
          </w:p>
        </w:tc>
      </w:tr>
      <w:tr w:rsidR="00F45A00" w:rsidRPr="001C62E9" w14:paraId="119A27D4" w14:textId="77777777" w:rsidTr="004B044E">
        <w:trPr>
          <w:jc w:val="center"/>
        </w:trPr>
        <w:tc>
          <w:tcPr>
            <w:tcW w:w="1139" w:type="pct"/>
          </w:tcPr>
          <w:p w14:paraId="310FBFE4" w14:textId="77777777" w:rsidR="00F45A00" w:rsidRPr="004B044E" w:rsidRDefault="00F45A00" w:rsidP="00227BD1">
            <w:pPr>
              <w:spacing w:before="40" w:after="40"/>
              <w:rPr>
                <w:rFonts w:asciiTheme="majorBidi" w:hAnsiTheme="majorBidi" w:cstheme="majorBidi"/>
                <w:sz w:val="22"/>
                <w:szCs w:val="22"/>
              </w:rPr>
            </w:pPr>
            <w:r w:rsidRPr="004B044E">
              <w:rPr>
                <w:rFonts w:asciiTheme="majorBidi" w:hAnsiTheme="majorBidi" w:cstheme="majorBidi"/>
                <w:sz w:val="22"/>
                <w:szCs w:val="22"/>
              </w:rPr>
              <w:t>P. Najarian</w:t>
            </w:r>
          </w:p>
        </w:tc>
        <w:tc>
          <w:tcPr>
            <w:tcW w:w="2106" w:type="pct"/>
          </w:tcPr>
          <w:p w14:paraId="44416891" w14:textId="04AFB02A" w:rsidR="00F45A00" w:rsidRPr="001C62E9" w:rsidRDefault="00F45A00" w:rsidP="00227BD1">
            <w:pPr>
              <w:spacing w:before="40" w:after="40"/>
              <w:rPr>
                <w:rFonts w:asciiTheme="majorBidi" w:hAnsiTheme="majorBidi" w:cstheme="majorBidi"/>
                <w:sz w:val="22"/>
                <w:szCs w:val="22"/>
              </w:rPr>
            </w:pPr>
            <w:r w:rsidRPr="001C62E9">
              <w:rPr>
                <w:rFonts w:asciiTheme="majorBidi" w:hAnsiTheme="majorBidi" w:cstheme="majorBidi"/>
                <w:sz w:val="22"/>
                <w:szCs w:val="22"/>
              </w:rPr>
              <w:t>Vice-Chairman SCV</w:t>
            </w:r>
          </w:p>
        </w:tc>
        <w:tc>
          <w:tcPr>
            <w:tcW w:w="1755" w:type="pct"/>
          </w:tcPr>
          <w:p w14:paraId="1C555B3E" w14:textId="6EB69DD7" w:rsidR="00F45A00" w:rsidRPr="001C62E9" w:rsidRDefault="00F45A00" w:rsidP="00227BD1">
            <w:pPr>
              <w:spacing w:before="40" w:after="40"/>
              <w:rPr>
                <w:rFonts w:asciiTheme="majorBidi" w:hAnsiTheme="majorBidi" w:cstheme="majorBidi"/>
                <w:sz w:val="22"/>
                <w:szCs w:val="22"/>
              </w:rPr>
            </w:pPr>
            <w:r w:rsidRPr="001C62E9">
              <w:rPr>
                <w:rFonts w:asciiTheme="majorBidi" w:hAnsiTheme="majorBidi" w:cstheme="majorBidi"/>
                <w:sz w:val="22"/>
                <w:szCs w:val="22"/>
              </w:rPr>
              <w:t>United States</w:t>
            </w:r>
          </w:p>
        </w:tc>
      </w:tr>
      <w:tr w:rsidR="00532D91" w:rsidRPr="001C62E9" w14:paraId="04A12E7F" w14:textId="77777777" w:rsidTr="004B044E">
        <w:trPr>
          <w:jc w:val="center"/>
        </w:trPr>
        <w:tc>
          <w:tcPr>
            <w:tcW w:w="1139" w:type="pct"/>
          </w:tcPr>
          <w:p w14:paraId="043EBFC3" w14:textId="77777777" w:rsidR="00532D91" w:rsidRPr="004B044E" w:rsidRDefault="00532D91" w:rsidP="00B53D8E">
            <w:pPr>
              <w:spacing w:before="40" w:after="40"/>
              <w:rPr>
                <w:rFonts w:asciiTheme="majorBidi" w:hAnsiTheme="majorBidi" w:cstheme="majorBidi"/>
                <w:sz w:val="22"/>
                <w:szCs w:val="22"/>
              </w:rPr>
            </w:pPr>
            <w:r w:rsidRPr="004B044E">
              <w:rPr>
                <w:rFonts w:asciiTheme="majorBidi" w:hAnsiTheme="majorBidi" w:cstheme="majorBidi"/>
                <w:sz w:val="22"/>
                <w:szCs w:val="22"/>
              </w:rPr>
              <w:t>T. Wu</w:t>
            </w:r>
          </w:p>
        </w:tc>
        <w:tc>
          <w:tcPr>
            <w:tcW w:w="2106" w:type="pct"/>
          </w:tcPr>
          <w:p w14:paraId="764F3D7B" w14:textId="77777777" w:rsidR="00532D91" w:rsidRPr="001C62E9" w:rsidRDefault="00532D91" w:rsidP="00B53D8E">
            <w:pPr>
              <w:spacing w:before="40" w:after="40"/>
              <w:rPr>
                <w:rFonts w:asciiTheme="majorBidi" w:hAnsiTheme="majorBidi" w:cstheme="majorBidi"/>
                <w:sz w:val="22"/>
                <w:szCs w:val="22"/>
              </w:rPr>
            </w:pPr>
            <w:r w:rsidRPr="001C62E9">
              <w:rPr>
                <w:rFonts w:asciiTheme="majorBidi" w:hAnsiTheme="majorBidi" w:cstheme="majorBidi"/>
                <w:sz w:val="22"/>
                <w:szCs w:val="22"/>
              </w:rPr>
              <w:t>Vice-Chairman SCV</w:t>
            </w:r>
          </w:p>
        </w:tc>
        <w:tc>
          <w:tcPr>
            <w:tcW w:w="1755" w:type="pct"/>
          </w:tcPr>
          <w:p w14:paraId="58F686E0" w14:textId="77777777" w:rsidR="00532D91" w:rsidRPr="001C62E9" w:rsidRDefault="00532D91" w:rsidP="00B53D8E">
            <w:pPr>
              <w:spacing w:before="40" w:after="40"/>
              <w:rPr>
                <w:rFonts w:asciiTheme="majorBidi" w:hAnsiTheme="majorBidi" w:cstheme="majorBidi"/>
                <w:iCs/>
                <w:sz w:val="22"/>
                <w:szCs w:val="22"/>
              </w:rPr>
            </w:pPr>
            <w:r w:rsidRPr="001C62E9">
              <w:rPr>
                <w:rFonts w:asciiTheme="majorBidi" w:hAnsiTheme="majorBidi" w:cstheme="majorBidi"/>
                <w:iCs/>
                <w:sz w:val="22"/>
                <w:szCs w:val="22"/>
              </w:rPr>
              <w:t>China</w:t>
            </w:r>
          </w:p>
        </w:tc>
      </w:tr>
      <w:tr w:rsidR="00E969EA" w:rsidRPr="001C62E9" w14:paraId="2D1FB6EF" w14:textId="77777777" w:rsidTr="004B044E">
        <w:trPr>
          <w:jc w:val="center"/>
        </w:trPr>
        <w:tc>
          <w:tcPr>
            <w:tcW w:w="1139" w:type="pct"/>
            <w:shd w:val="clear" w:color="auto" w:fill="auto"/>
          </w:tcPr>
          <w:p w14:paraId="04CAD6AC" w14:textId="6C048138" w:rsidR="00E969EA" w:rsidRPr="004B044E" w:rsidRDefault="00E969EA" w:rsidP="000D1D69">
            <w:pPr>
              <w:spacing w:before="40" w:after="40"/>
              <w:rPr>
                <w:rFonts w:asciiTheme="majorBidi" w:hAnsiTheme="majorBidi" w:cstheme="majorBidi"/>
                <w:sz w:val="22"/>
                <w:szCs w:val="22"/>
              </w:rPr>
            </w:pPr>
            <w:r w:rsidRPr="004B044E">
              <w:rPr>
                <w:rFonts w:asciiTheme="majorBidi" w:hAnsiTheme="majorBidi" w:cstheme="majorBidi"/>
                <w:sz w:val="22"/>
                <w:szCs w:val="22"/>
              </w:rPr>
              <w:t>G. Yayi</w:t>
            </w:r>
          </w:p>
        </w:tc>
        <w:tc>
          <w:tcPr>
            <w:tcW w:w="2106" w:type="pct"/>
            <w:shd w:val="clear" w:color="auto" w:fill="auto"/>
          </w:tcPr>
          <w:p w14:paraId="749A3D80" w14:textId="77777777" w:rsidR="00E969EA" w:rsidRPr="001C62E9" w:rsidRDefault="00E969EA" w:rsidP="000D1D69">
            <w:pPr>
              <w:spacing w:before="40" w:after="40"/>
              <w:rPr>
                <w:rFonts w:asciiTheme="majorBidi" w:hAnsiTheme="majorBidi" w:cstheme="majorBidi"/>
                <w:sz w:val="22"/>
                <w:szCs w:val="22"/>
              </w:rPr>
            </w:pPr>
            <w:r w:rsidRPr="001C62E9">
              <w:rPr>
                <w:rFonts w:asciiTheme="majorBidi" w:hAnsiTheme="majorBidi" w:cstheme="majorBidi"/>
                <w:sz w:val="22"/>
                <w:szCs w:val="22"/>
              </w:rPr>
              <w:t>Vice-Chairman CCV</w:t>
            </w:r>
          </w:p>
        </w:tc>
        <w:tc>
          <w:tcPr>
            <w:tcW w:w="1755" w:type="pct"/>
          </w:tcPr>
          <w:p w14:paraId="5C366078" w14:textId="5372B82C" w:rsidR="00E969EA" w:rsidRPr="001C62E9" w:rsidRDefault="00E969EA" w:rsidP="000D1D69">
            <w:pPr>
              <w:spacing w:before="40" w:after="40"/>
              <w:rPr>
                <w:rFonts w:asciiTheme="majorBidi" w:hAnsiTheme="majorBidi" w:cstheme="majorBidi"/>
                <w:sz w:val="22"/>
                <w:szCs w:val="22"/>
              </w:rPr>
            </w:pPr>
            <w:r w:rsidRPr="001C62E9">
              <w:rPr>
                <w:rFonts w:asciiTheme="majorBidi" w:hAnsiTheme="majorBidi" w:cstheme="majorBidi"/>
                <w:sz w:val="22"/>
                <w:szCs w:val="22"/>
              </w:rPr>
              <w:t>ARCEP, Benin</w:t>
            </w:r>
          </w:p>
        </w:tc>
      </w:tr>
      <w:tr w:rsidR="00E969EA" w:rsidRPr="001C62E9" w14:paraId="7F36CB64" w14:textId="77777777" w:rsidTr="004B044E">
        <w:trPr>
          <w:jc w:val="center"/>
        </w:trPr>
        <w:tc>
          <w:tcPr>
            <w:tcW w:w="1139" w:type="pct"/>
          </w:tcPr>
          <w:p w14:paraId="1563AAF9" w14:textId="15ABB189" w:rsidR="00E969EA" w:rsidRPr="004B044E" w:rsidRDefault="00E969EA" w:rsidP="000D1D69">
            <w:pPr>
              <w:spacing w:before="40" w:after="40"/>
              <w:rPr>
                <w:rFonts w:asciiTheme="majorBidi" w:hAnsiTheme="majorBidi" w:cstheme="majorBidi"/>
                <w:sz w:val="22"/>
                <w:szCs w:val="22"/>
              </w:rPr>
            </w:pPr>
            <w:r w:rsidRPr="004B044E">
              <w:rPr>
                <w:rFonts w:asciiTheme="majorBidi" w:hAnsiTheme="majorBidi" w:cstheme="majorBidi"/>
                <w:sz w:val="22"/>
                <w:szCs w:val="22"/>
              </w:rPr>
              <w:t>R. Belhassine-Cherif</w:t>
            </w:r>
          </w:p>
        </w:tc>
        <w:tc>
          <w:tcPr>
            <w:tcW w:w="2106" w:type="pct"/>
          </w:tcPr>
          <w:p w14:paraId="2BA2D30C" w14:textId="77777777" w:rsidR="00E969EA" w:rsidRPr="008A5D55" w:rsidRDefault="00E969EA" w:rsidP="000D1D69">
            <w:pPr>
              <w:spacing w:before="40" w:after="40"/>
              <w:rPr>
                <w:rFonts w:asciiTheme="majorBidi" w:hAnsiTheme="majorBidi" w:cstheme="majorBidi"/>
                <w:sz w:val="22"/>
                <w:szCs w:val="22"/>
                <w:lang w:val="fr-CH"/>
              </w:rPr>
            </w:pPr>
            <w:r w:rsidRPr="008A5D55">
              <w:rPr>
                <w:rFonts w:asciiTheme="majorBidi" w:hAnsiTheme="majorBidi" w:cstheme="majorBidi"/>
                <w:sz w:val="22"/>
                <w:szCs w:val="22"/>
                <w:lang w:val="fr-CH"/>
              </w:rPr>
              <w:t>ITU-T SG13 Vocabulary Rapporteur</w:t>
            </w:r>
          </w:p>
        </w:tc>
        <w:tc>
          <w:tcPr>
            <w:tcW w:w="1755" w:type="pct"/>
          </w:tcPr>
          <w:p w14:paraId="20873CDE" w14:textId="77777777" w:rsidR="00E969EA" w:rsidRPr="001C62E9" w:rsidRDefault="00E969EA" w:rsidP="000D1D69">
            <w:pPr>
              <w:spacing w:before="40" w:after="40"/>
              <w:rPr>
                <w:rFonts w:asciiTheme="majorBidi" w:hAnsiTheme="majorBidi" w:cstheme="majorBidi"/>
                <w:sz w:val="22"/>
                <w:szCs w:val="22"/>
              </w:rPr>
            </w:pPr>
            <w:r w:rsidRPr="001C62E9">
              <w:rPr>
                <w:rFonts w:asciiTheme="majorBidi" w:hAnsiTheme="majorBidi" w:cstheme="majorBidi"/>
                <w:iCs/>
                <w:sz w:val="22"/>
                <w:szCs w:val="22"/>
              </w:rPr>
              <w:t>Tunisia</w:t>
            </w:r>
          </w:p>
        </w:tc>
      </w:tr>
      <w:tr w:rsidR="00E969EA" w:rsidRPr="001C62E9" w14:paraId="0A2E3161" w14:textId="77777777" w:rsidTr="004B044E">
        <w:trPr>
          <w:jc w:val="center"/>
        </w:trPr>
        <w:tc>
          <w:tcPr>
            <w:tcW w:w="1139" w:type="pct"/>
          </w:tcPr>
          <w:p w14:paraId="7425A4C0" w14:textId="3B5F93CC" w:rsidR="00E969EA" w:rsidRPr="004B044E" w:rsidRDefault="00E969EA" w:rsidP="000D1D69">
            <w:pPr>
              <w:spacing w:before="40" w:after="40"/>
              <w:rPr>
                <w:rFonts w:asciiTheme="majorBidi" w:hAnsiTheme="majorBidi" w:cstheme="majorBidi"/>
                <w:iCs/>
                <w:sz w:val="22"/>
                <w:szCs w:val="22"/>
              </w:rPr>
            </w:pPr>
            <w:r w:rsidRPr="004B044E">
              <w:rPr>
                <w:rFonts w:asciiTheme="majorBidi" w:hAnsiTheme="majorBidi" w:cstheme="majorBidi"/>
                <w:iCs/>
                <w:sz w:val="22"/>
                <w:szCs w:val="22"/>
              </w:rPr>
              <w:t>D. Cherkesov</w:t>
            </w:r>
          </w:p>
        </w:tc>
        <w:tc>
          <w:tcPr>
            <w:tcW w:w="2106" w:type="pct"/>
          </w:tcPr>
          <w:p w14:paraId="632E4977" w14:textId="77777777" w:rsidR="00E969EA" w:rsidRPr="008A5D55" w:rsidRDefault="00E969EA" w:rsidP="000D1D69">
            <w:pPr>
              <w:spacing w:before="40" w:after="40"/>
              <w:rPr>
                <w:rFonts w:asciiTheme="majorBidi" w:hAnsiTheme="majorBidi" w:cstheme="majorBidi"/>
                <w:sz w:val="22"/>
                <w:szCs w:val="22"/>
                <w:lang w:val="fr-CH"/>
              </w:rPr>
            </w:pPr>
            <w:r w:rsidRPr="008A5D55">
              <w:rPr>
                <w:rFonts w:asciiTheme="majorBidi" w:hAnsiTheme="majorBidi" w:cstheme="majorBidi"/>
                <w:sz w:val="22"/>
                <w:szCs w:val="22"/>
                <w:lang w:val="fr-CH"/>
              </w:rPr>
              <w:t>ITU-T SG2 Vocabulary Rapporteur</w:t>
            </w:r>
          </w:p>
        </w:tc>
        <w:tc>
          <w:tcPr>
            <w:tcW w:w="1755" w:type="pct"/>
          </w:tcPr>
          <w:p w14:paraId="01C553D8" w14:textId="77777777" w:rsidR="00E969EA" w:rsidRPr="001C62E9" w:rsidRDefault="00E969EA" w:rsidP="000D1D69">
            <w:pPr>
              <w:spacing w:before="40" w:after="40"/>
              <w:rPr>
                <w:rFonts w:asciiTheme="majorBidi" w:hAnsiTheme="majorBidi" w:cstheme="majorBidi"/>
                <w:sz w:val="22"/>
                <w:szCs w:val="22"/>
              </w:rPr>
            </w:pPr>
            <w:r w:rsidRPr="001C62E9">
              <w:rPr>
                <w:rFonts w:asciiTheme="majorBidi" w:hAnsiTheme="majorBidi" w:cstheme="majorBidi"/>
                <w:iCs/>
                <w:sz w:val="22"/>
                <w:szCs w:val="22"/>
              </w:rPr>
              <w:t>Russian Federation</w:t>
            </w:r>
          </w:p>
        </w:tc>
      </w:tr>
      <w:tr w:rsidR="000B6B7B" w:rsidRPr="001C62E9" w14:paraId="2C74B25E" w14:textId="77777777" w:rsidTr="004B044E">
        <w:trPr>
          <w:jc w:val="center"/>
        </w:trPr>
        <w:tc>
          <w:tcPr>
            <w:tcW w:w="1139" w:type="pct"/>
            <w:shd w:val="clear" w:color="auto" w:fill="auto"/>
          </w:tcPr>
          <w:p w14:paraId="7892E306" w14:textId="2DC56E04" w:rsidR="000B6B7B" w:rsidRPr="004B044E" w:rsidRDefault="000B6B7B" w:rsidP="00D77F92">
            <w:pPr>
              <w:spacing w:before="40" w:after="40"/>
              <w:rPr>
                <w:rFonts w:asciiTheme="majorBidi" w:hAnsiTheme="majorBidi" w:cstheme="majorBidi"/>
                <w:sz w:val="22"/>
                <w:szCs w:val="22"/>
              </w:rPr>
            </w:pPr>
            <w:r w:rsidRPr="004B044E">
              <w:rPr>
                <w:rFonts w:asciiTheme="majorBidi" w:hAnsiTheme="majorBidi" w:cstheme="majorBidi"/>
                <w:sz w:val="22"/>
                <w:szCs w:val="22"/>
              </w:rPr>
              <w:t>M. Maytum</w:t>
            </w:r>
          </w:p>
        </w:tc>
        <w:tc>
          <w:tcPr>
            <w:tcW w:w="2106" w:type="pct"/>
          </w:tcPr>
          <w:p w14:paraId="361C464E" w14:textId="769F3D94" w:rsidR="000B6B7B" w:rsidRPr="008A5D55" w:rsidRDefault="00834227" w:rsidP="00B53D8E">
            <w:pPr>
              <w:spacing w:before="40" w:after="40"/>
              <w:rPr>
                <w:rFonts w:asciiTheme="majorBidi" w:hAnsiTheme="majorBidi" w:cstheme="majorBidi"/>
                <w:sz w:val="22"/>
                <w:szCs w:val="22"/>
                <w:lang w:val="fr-CH"/>
              </w:rPr>
            </w:pPr>
            <w:r w:rsidRPr="008A5D55">
              <w:rPr>
                <w:rFonts w:asciiTheme="majorBidi" w:hAnsiTheme="majorBidi" w:cstheme="majorBidi"/>
                <w:sz w:val="22"/>
                <w:szCs w:val="22"/>
                <w:lang w:val="fr-CH"/>
              </w:rPr>
              <w:t xml:space="preserve">ITU-T SG5 Vocabulary </w:t>
            </w:r>
            <w:r w:rsidR="00BB19AE" w:rsidRPr="008A5D55">
              <w:rPr>
                <w:rFonts w:asciiTheme="majorBidi" w:hAnsiTheme="majorBidi" w:cstheme="majorBidi"/>
                <w:sz w:val="22"/>
                <w:szCs w:val="22"/>
                <w:lang w:val="fr-CH"/>
              </w:rPr>
              <w:t>R</w:t>
            </w:r>
            <w:r w:rsidRPr="008A5D55">
              <w:rPr>
                <w:rFonts w:asciiTheme="majorBidi" w:hAnsiTheme="majorBidi" w:cstheme="majorBidi"/>
                <w:sz w:val="22"/>
                <w:szCs w:val="22"/>
                <w:lang w:val="fr-CH"/>
              </w:rPr>
              <w:t>apporteur</w:t>
            </w:r>
          </w:p>
        </w:tc>
        <w:tc>
          <w:tcPr>
            <w:tcW w:w="1755" w:type="pct"/>
          </w:tcPr>
          <w:p w14:paraId="75C1F22E" w14:textId="0395F168" w:rsidR="000B6B7B" w:rsidRPr="001C62E9" w:rsidRDefault="00834227" w:rsidP="00B53D8E">
            <w:pPr>
              <w:spacing w:before="40" w:after="40"/>
              <w:rPr>
                <w:rFonts w:asciiTheme="majorBidi" w:hAnsiTheme="majorBidi" w:cstheme="majorBidi"/>
                <w:sz w:val="22"/>
                <w:szCs w:val="22"/>
              </w:rPr>
            </w:pPr>
            <w:r w:rsidRPr="001C62E9">
              <w:rPr>
                <w:rFonts w:asciiTheme="majorBidi" w:hAnsiTheme="majorBidi" w:cstheme="majorBidi"/>
                <w:sz w:val="22"/>
                <w:szCs w:val="22"/>
              </w:rPr>
              <w:t>Bourns, United Kingdom</w:t>
            </w:r>
          </w:p>
        </w:tc>
      </w:tr>
      <w:tr w:rsidR="00745774" w:rsidRPr="001C62E9" w14:paraId="10C0DCF8" w14:textId="77777777" w:rsidTr="004B044E">
        <w:trPr>
          <w:jc w:val="center"/>
        </w:trPr>
        <w:tc>
          <w:tcPr>
            <w:tcW w:w="1139" w:type="pct"/>
            <w:shd w:val="clear" w:color="auto" w:fill="auto"/>
          </w:tcPr>
          <w:p w14:paraId="4D9C63E4" w14:textId="7C62ED01" w:rsidR="00745774" w:rsidRPr="004B044E" w:rsidRDefault="00745774" w:rsidP="00D77F92">
            <w:pPr>
              <w:spacing w:before="40" w:after="40"/>
              <w:rPr>
                <w:rFonts w:asciiTheme="majorBidi" w:hAnsiTheme="majorBidi" w:cstheme="majorBidi"/>
                <w:sz w:val="22"/>
                <w:szCs w:val="22"/>
              </w:rPr>
            </w:pPr>
            <w:r w:rsidRPr="004B044E">
              <w:rPr>
                <w:rFonts w:asciiTheme="majorBidi" w:hAnsiTheme="majorBidi" w:cstheme="majorBidi"/>
                <w:sz w:val="22"/>
                <w:szCs w:val="22"/>
              </w:rPr>
              <w:t>G. Owen</w:t>
            </w:r>
          </w:p>
        </w:tc>
        <w:tc>
          <w:tcPr>
            <w:tcW w:w="2106" w:type="pct"/>
          </w:tcPr>
          <w:p w14:paraId="03B102A4" w14:textId="54606409" w:rsidR="00745774" w:rsidRPr="008A5D55" w:rsidRDefault="00E00714" w:rsidP="007C1893">
            <w:pPr>
              <w:spacing w:before="40" w:after="40"/>
              <w:rPr>
                <w:rFonts w:asciiTheme="majorBidi" w:hAnsiTheme="majorBidi" w:cstheme="majorBidi"/>
                <w:sz w:val="22"/>
                <w:szCs w:val="22"/>
                <w:lang w:val="fr-CH"/>
              </w:rPr>
            </w:pPr>
            <w:r w:rsidRPr="008A5D55">
              <w:rPr>
                <w:rFonts w:asciiTheme="majorBidi" w:hAnsiTheme="majorBidi" w:cstheme="majorBidi"/>
                <w:sz w:val="22"/>
                <w:szCs w:val="22"/>
                <w:lang w:val="fr-CH"/>
              </w:rPr>
              <w:t xml:space="preserve">ITU-R SG1 </w:t>
            </w:r>
            <w:r w:rsidR="001C62E9" w:rsidRPr="008A5D55">
              <w:rPr>
                <w:rFonts w:asciiTheme="majorBidi" w:hAnsiTheme="majorBidi" w:cstheme="majorBidi"/>
                <w:sz w:val="22"/>
                <w:szCs w:val="22"/>
                <w:lang w:val="fr-CH"/>
              </w:rPr>
              <w:t>V</w:t>
            </w:r>
            <w:r w:rsidR="001C62E9" w:rsidRPr="008A5D55">
              <w:rPr>
                <w:rFonts w:cstheme="majorBidi"/>
                <w:sz w:val="22"/>
                <w:szCs w:val="22"/>
                <w:lang w:val="fr-CH"/>
              </w:rPr>
              <w:t>ocabulary Rapporteur</w:t>
            </w:r>
          </w:p>
        </w:tc>
        <w:tc>
          <w:tcPr>
            <w:tcW w:w="1755" w:type="pct"/>
          </w:tcPr>
          <w:p w14:paraId="38BEF4C4" w14:textId="6B4158CD" w:rsidR="00745774" w:rsidRPr="001C62E9" w:rsidRDefault="00E00714" w:rsidP="00B53D8E">
            <w:pPr>
              <w:spacing w:before="40" w:after="40"/>
              <w:rPr>
                <w:rFonts w:asciiTheme="majorBidi" w:hAnsiTheme="majorBidi" w:cstheme="majorBidi"/>
                <w:sz w:val="22"/>
                <w:szCs w:val="22"/>
              </w:rPr>
            </w:pPr>
            <w:r w:rsidRPr="001C62E9">
              <w:rPr>
                <w:rFonts w:asciiTheme="majorBidi" w:hAnsiTheme="majorBidi" w:cstheme="majorBidi"/>
                <w:sz w:val="22"/>
                <w:szCs w:val="22"/>
              </w:rPr>
              <w:t>Radiocommunications Agency, Netherlands</w:t>
            </w:r>
          </w:p>
        </w:tc>
      </w:tr>
      <w:tr w:rsidR="00745774" w:rsidRPr="001C62E9" w14:paraId="7859B451" w14:textId="77777777" w:rsidTr="004B044E">
        <w:trPr>
          <w:jc w:val="center"/>
        </w:trPr>
        <w:tc>
          <w:tcPr>
            <w:tcW w:w="1139" w:type="pct"/>
            <w:shd w:val="clear" w:color="auto" w:fill="auto"/>
          </w:tcPr>
          <w:p w14:paraId="106553F0" w14:textId="08C2910B" w:rsidR="00745774" w:rsidRPr="004B044E" w:rsidRDefault="00745774" w:rsidP="00D77F92">
            <w:pPr>
              <w:spacing w:before="40" w:after="40"/>
              <w:rPr>
                <w:rFonts w:asciiTheme="majorBidi" w:hAnsiTheme="majorBidi" w:cstheme="majorBidi"/>
                <w:sz w:val="22"/>
                <w:szCs w:val="22"/>
              </w:rPr>
            </w:pPr>
            <w:r w:rsidRPr="004B044E">
              <w:rPr>
                <w:rFonts w:asciiTheme="majorBidi" w:hAnsiTheme="majorBidi" w:cstheme="majorBidi"/>
                <w:sz w:val="22"/>
                <w:szCs w:val="22"/>
              </w:rPr>
              <w:t>B. Patten</w:t>
            </w:r>
          </w:p>
        </w:tc>
        <w:tc>
          <w:tcPr>
            <w:tcW w:w="2106" w:type="pct"/>
          </w:tcPr>
          <w:p w14:paraId="1A51D51D" w14:textId="782257E6" w:rsidR="00745774" w:rsidRPr="008A5D55" w:rsidRDefault="00C0327A" w:rsidP="00B53D8E">
            <w:pPr>
              <w:spacing w:before="40" w:after="40"/>
              <w:rPr>
                <w:rFonts w:asciiTheme="majorBidi" w:hAnsiTheme="majorBidi" w:cstheme="majorBidi"/>
                <w:sz w:val="22"/>
                <w:szCs w:val="22"/>
                <w:lang w:val="fr-CH"/>
              </w:rPr>
            </w:pPr>
            <w:r w:rsidRPr="008A5D55">
              <w:rPr>
                <w:rFonts w:asciiTheme="majorBidi" w:hAnsiTheme="majorBidi" w:cstheme="majorBidi"/>
                <w:sz w:val="22"/>
                <w:szCs w:val="22"/>
                <w:lang w:val="fr-CH"/>
              </w:rPr>
              <w:t>ITU-R SG 5 Vocabulary Rapporteur</w:t>
            </w:r>
          </w:p>
        </w:tc>
        <w:tc>
          <w:tcPr>
            <w:tcW w:w="1755" w:type="pct"/>
          </w:tcPr>
          <w:p w14:paraId="5069727B" w14:textId="16087C5A" w:rsidR="00745774" w:rsidRPr="001C62E9" w:rsidRDefault="00C0327A" w:rsidP="00B53D8E">
            <w:pPr>
              <w:spacing w:before="40" w:after="40"/>
              <w:rPr>
                <w:rFonts w:asciiTheme="majorBidi" w:hAnsiTheme="majorBidi" w:cstheme="majorBidi"/>
                <w:sz w:val="22"/>
                <w:szCs w:val="22"/>
              </w:rPr>
            </w:pPr>
            <w:r w:rsidRPr="001C62E9">
              <w:rPr>
                <w:rFonts w:asciiTheme="majorBidi" w:hAnsiTheme="majorBidi" w:cstheme="majorBidi"/>
                <w:sz w:val="22"/>
                <w:szCs w:val="22"/>
              </w:rPr>
              <w:t>NTIA, United States</w:t>
            </w:r>
          </w:p>
        </w:tc>
      </w:tr>
      <w:tr w:rsidR="00745774" w:rsidRPr="001C62E9" w14:paraId="132B2A2C" w14:textId="77777777" w:rsidTr="004B044E">
        <w:trPr>
          <w:jc w:val="center"/>
        </w:trPr>
        <w:tc>
          <w:tcPr>
            <w:tcW w:w="1139" w:type="pct"/>
            <w:shd w:val="clear" w:color="auto" w:fill="auto"/>
          </w:tcPr>
          <w:p w14:paraId="5B213B73" w14:textId="4A76C704" w:rsidR="00745774" w:rsidRPr="004B044E" w:rsidRDefault="00745774" w:rsidP="00D77F92">
            <w:pPr>
              <w:spacing w:before="40" w:after="40"/>
              <w:rPr>
                <w:rFonts w:asciiTheme="majorBidi" w:hAnsiTheme="majorBidi" w:cstheme="majorBidi"/>
                <w:sz w:val="22"/>
                <w:szCs w:val="22"/>
              </w:rPr>
            </w:pPr>
            <w:r w:rsidRPr="004B044E">
              <w:rPr>
                <w:rFonts w:asciiTheme="majorBidi" w:hAnsiTheme="majorBidi" w:cstheme="majorBidi"/>
                <w:sz w:val="22"/>
                <w:szCs w:val="22"/>
              </w:rPr>
              <w:t>J. Pomy</w:t>
            </w:r>
          </w:p>
        </w:tc>
        <w:tc>
          <w:tcPr>
            <w:tcW w:w="2106" w:type="pct"/>
          </w:tcPr>
          <w:p w14:paraId="24F28EBC" w14:textId="58E688E6" w:rsidR="00745774" w:rsidRPr="008A5D55" w:rsidRDefault="005E633F" w:rsidP="00B53D8E">
            <w:pPr>
              <w:spacing w:before="40" w:after="40"/>
              <w:rPr>
                <w:rFonts w:asciiTheme="majorBidi" w:hAnsiTheme="majorBidi" w:cstheme="majorBidi"/>
                <w:sz w:val="22"/>
                <w:szCs w:val="22"/>
                <w:lang w:val="fr-CH"/>
              </w:rPr>
            </w:pPr>
            <w:r w:rsidRPr="008A5D55">
              <w:rPr>
                <w:rFonts w:asciiTheme="majorBidi" w:hAnsiTheme="majorBidi" w:cstheme="majorBidi"/>
                <w:sz w:val="22"/>
                <w:szCs w:val="22"/>
                <w:lang w:val="fr-CH"/>
              </w:rPr>
              <w:t>ITU-T SG5 Vocabulary Rapporteur</w:t>
            </w:r>
          </w:p>
        </w:tc>
        <w:tc>
          <w:tcPr>
            <w:tcW w:w="1755" w:type="pct"/>
          </w:tcPr>
          <w:p w14:paraId="085A819D" w14:textId="651C4BAB" w:rsidR="00745774" w:rsidRPr="001C62E9" w:rsidRDefault="005E633F" w:rsidP="00B53D8E">
            <w:pPr>
              <w:spacing w:before="40" w:after="40"/>
              <w:rPr>
                <w:rFonts w:asciiTheme="majorBidi" w:hAnsiTheme="majorBidi" w:cstheme="majorBidi"/>
                <w:sz w:val="22"/>
                <w:szCs w:val="22"/>
              </w:rPr>
            </w:pPr>
            <w:r w:rsidRPr="001C62E9">
              <w:rPr>
                <w:rFonts w:asciiTheme="majorBidi" w:hAnsiTheme="majorBidi" w:cstheme="majorBidi"/>
                <w:sz w:val="22"/>
                <w:szCs w:val="22"/>
              </w:rPr>
              <w:t>Opticom</w:t>
            </w:r>
          </w:p>
        </w:tc>
      </w:tr>
      <w:tr w:rsidR="000B6B7B" w:rsidRPr="001C62E9" w14:paraId="54CF6EA1" w14:textId="77777777" w:rsidTr="004B044E">
        <w:trPr>
          <w:jc w:val="center"/>
        </w:trPr>
        <w:tc>
          <w:tcPr>
            <w:tcW w:w="1139" w:type="pct"/>
          </w:tcPr>
          <w:p w14:paraId="42EB9843" w14:textId="2E55F8AC" w:rsidR="000B6B7B" w:rsidRPr="004B044E" w:rsidRDefault="000B6B7B" w:rsidP="0019683B">
            <w:pPr>
              <w:spacing w:before="40" w:after="40"/>
              <w:rPr>
                <w:rFonts w:asciiTheme="majorBidi" w:hAnsiTheme="majorBidi" w:cstheme="majorBidi"/>
                <w:sz w:val="22"/>
                <w:szCs w:val="22"/>
              </w:rPr>
            </w:pPr>
            <w:r w:rsidRPr="004B044E">
              <w:rPr>
                <w:rFonts w:asciiTheme="majorBidi" w:hAnsiTheme="majorBidi" w:cstheme="majorBidi"/>
                <w:sz w:val="22"/>
                <w:szCs w:val="22"/>
              </w:rPr>
              <w:t>B. Price</w:t>
            </w:r>
          </w:p>
        </w:tc>
        <w:tc>
          <w:tcPr>
            <w:tcW w:w="2106" w:type="pct"/>
          </w:tcPr>
          <w:p w14:paraId="633D1B0E" w14:textId="730C8EAF" w:rsidR="000B6B7B" w:rsidRPr="008A5D55" w:rsidRDefault="000B6B7B" w:rsidP="0019683B">
            <w:pPr>
              <w:spacing w:before="40" w:after="40"/>
              <w:rPr>
                <w:rFonts w:asciiTheme="majorBidi" w:hAnsiTheme="majorBidi" w:cstheme="majorBidi"/>
                <w:sz w:val="22"/>
                <w:szCs w:val="22"/>
                <w:lang w:val="fr-CH"/>
              </w:rPr>
            </w:pPr>
            <w:r w:rsidRPr="008A5D55">
              <w:rPr>
                <w:rFonts w:asciiTheme="majorBidi" w:hAnsiTheme="majorBidi" w:cstheme="majorBidi"/>
                <w:sz w:val="22"/>
                <w:szCs w:val="22"/>
                <w:lang w:val="fr-CH"/>
              </w:rPr>
              <w:t>ITU-R SG</w:t>
            </w:r>
            <w:r w:rsidR="00BB19AE" w:rsidRPr="008A5D55">
              <w:rPr>
                <w:rFonts w:asciiTheme="majorBidi" w:hAnsiTheme="majorBidi" w:cstheme="majorBidi"/>
                <w:sz w:val="22"/>
                <w:szCs w:val="22"/>
                <w:lang w:val="fr-CH"/>
              </w:rPr>
              <w:t xml:space="preserve"> </w:t>
            </w:r>
            <w:r w:rsidRPr="008A5D55">
              <w:rPr>
                <w:rFonts w:asciiTheme="majorBidi" w:hAnsiTheme="majorBidi" w:cstheme="majorBidi"/>
                <w:sz w:val="22"/>
                <w:szCs w:val="22"/>
                <w:lang w:val="fr-CH"/>
              </w:rPr>
              <w:t>4</w:t>
            </w:r>
            <w:r w:rsidR="00BB19AE" w:rsidRPr="008A5D55">
              <w:rPr>
                <w:rFonts w:asciiTheme="majorBidi" w:hAnsiTheme="majorBidi" w:cstheme="majorBidi"/>
                <w:sz w:val="22"/>
                <w:szCs w:val="22"/>
                <w:lang w:val="fr-CH"/>
              </w:rPr>
              <w:t xml:space="preserve"> Vocabulary Rapporteur</w:t>
            </w:r>
          </w:p>
        </w:tc>
        <w:tc>
          <w:tcPr>
            <w:tcW w:w="1755" w:type="pct"/>
          </w:tcPr>
          <w:p w14:paraId="3A43C453" w14:textId="3751F1C2" w:rsidR="000B6B7B" w:rsidRPr="001C62E9" w:rsidRDefault="0055539E" w:rsidP="0019683B">
            <w:pPr>
              <w:spacing w:before="40" w:after="40"/>
              <w:rPr>
                <w:rFonts w:asciiTheme="majorBidi" w:hAnsiTheme="majorBidi" w:cstheme="majorBidi"/>
                <w:sz w:val="22"/>
                <w:szCs w:val="22"/>
              </w:rPr>
            </w:pPr>
            <w:r w:rsidRPr="001C62E9">
              <w:rPr>
                <w:rFonts w:asciiTheme="majorBidi" w:hAnsiTheme="majorBidi" w:cstheme="majorBidi"/>
                <w:sz w:val="22"/>
                <w:szCs w:val="22"/>
              </w:rPr>
              <w:t>United States</w:t>
            </w:r>
          </w:p>
        </w:tc>
      </w:tr>
      <w:tr w:rsidR="00FD5AE1" w:rsidRPr="001C62E9" w14:paraId="2AC69950" w14:textId="77777777" w:rsidTr="00AE5B89">
        <w:trPr>
          <w:jc w:val="center"/>
        </w:trPr>
        <w:tc>
          <w:tcPr>
            <w:tcW w:w="1139" w:type="pct"/>
          </w:tcPr>
          <w:p w14:paraId="6F6FFF4E" w14:textId="77777777" w:rsidR="00FD5AE1" w:rsidRPr="004B044E" w:rsidRDefault="00FD5AE1" w:rsidP="00AE5B89">
            <w:pPr>
              <w:spacing w:before="40" w:after="40"/>
              <w:rPr>
                <w:rFonts w:asciiTheme="majorBidi" w:hAnsiTheme="majorBidi" w:cstheme="majorBidi"/>
                <w:sz w:val="22"/>
                <w:szCs w:val="22"/>
              </w:rPr>
            </w:pPr>
            <w:r w:rsidRPr="004B044E">
              <w:rPr>
                <w:rFonts w:asciiTheme="majorBidi" w:hAnsiTheme="majorBidi" w:cstheme="majorBidi"/>
                <w:sz w:val="22"/>
                <w:szCs w:val="22"/>
              </w:rPr>
              <w:t>S. Salvatori</w:t>
            </w:r>
          </w:p>
        </w:tc>
        <w:tc>
          <w:tcPr>
            <w:tcW w:w="2106" w:type="pct"/>
          </w:tcPr>
          <w:p w14:paraId="36A24E98" w14:textId="77777777" w:rsidR="00FD5AE1" w:rsidRPr="008A5D55" w:rsidRDefault="00FD5AE1" w:rsidP="00AE5B89">
            <w:pPr>
              <w:spacing w:before="40" w:after="40"/>
              <w:rPr>
                <w:rFonts w:asciiTheme="majorBidi" w:hAnsiTheme="majorBidi" w:cstheme="majorBidi"/>
                <w:sz w:val="22"/>
                <w:szCs w:val="22"/>
                <w:lang w:val="fr-CH"/>
              </w:rPr>
            </w:pPr>
            <w:r w:rsidRPr="008A5D55">
              <w:rPr>
                <w:rFonts w:asciiTheme="majorBidi" w:hAnsiTheme="majorBidi" w:cstheme="majorBidi"/>
                <w:sz w:val="22"/>
                <w:szCs w:val="22"/>
                <w:lang w:val="fr-CH"/>
              </w:rPr>
              <w:t xml:space="preserve">ITU-R SG 6 Vocabulary Rapporteur </w:t>
            </w:r>
          </w:p>
        </w:tc>
        <w:tc>
          <w:tcPr>
            <w:tcW w:w="1755" w:type="pct"/>
          </w:tcPr>
          <w:p w14:paraId="0BADEF6B" w14:textId="77777777" w:rsidR="00FD5AE1" w:rsidRPr="001C62E9" w:rsidRDefault="00FD5AE1" w:rsidP="00AE5B89">
            <w:pPr>
              <w:spacing w:before="40" w:after="40"/>
              <w:rPr>
                <w:rFonts w:asciiTheme="majorBidi" w:hAnsiTheme="majorBidi" w:cstheme="majorBidi"/>
                <w:sz w:val="22"/>
                <w:szCs w:val="22"/>
              </w:rPr>
            </w:pPr>
            <w:r w:rsidRPr="001C62E9">
              <w:rPr>
                <w:rFonts w:asciiTheme="majorBidi" w:hAnsiTheme="majorBidi" w:cstheme="majorBidi"/>
                <w:sz w:val="22"/>
                <w:szCs w:val="22"/>
              </w:rPr>
              <w:t>Vatican</w:t>
            </w:r>
          </w:p>
        </w:tc>
      </w:tr>
      <w:tr w:rsidR="004B044E" w:rsidRPr="001C62E9" w14:paraId="2FCAE450" w14:textId="77777777" w:rsidTr="00562951">
        <w:trPr>
          <w:jc w:val="center"/>
        </w:trPr>
        <w:tc>
          <w:tcPr>
            <w:tcW w:w="1139" w:type="pct"/>
          </w:tcPr>
          <w:p w14:paraId="470076E8" w14:textId="77777777" w:rsidR="004B044E" w:rsidRPr="004B044E" w:rsidRDefault="004B044E" w:rsidP="00562951">
            <w:pPr>
              <w:spacing w:before="40" w:after="40"/>
              <w:rPr>
                <w:rFonts w:asciiTheme="majorBidi" w:hAnsiTheme="majorBidi" w:cstheme="majorBidi"/>
                <w:sz w:val="22"/>
                <w:szCs w:val="22"/>
              </w:rPr>
            </w:pPr>
            <w:r w:rsidRPr="004B044E">
              <w:rPr>
                <w:rFonts w:asciiTheme="majorBidi" w:hAnsiTheme="majorBidi" w:cstheme="majorBidi"/>
                <w:sz w:val="22"/>
                <w:szCs w:val="22"/>
              </w:rPr>
              <w:t>J. Zanon</w:t>
            </w:r>
          </w:p>
        </w:tc>
        <w:tc>
          <w:tcPr>
            <w:tcW w:w="2106" w:type="pct"/>
          </w:tcPr>
          <w:p w14:paraId="77DE8C9A" w14:textId="77777777" w:rsidR="004B044E" w:rsidRPr="008A5D55" w:rsidRDefault="004B044E" w:rsidP="00562951">
            <w:pPr>
              <w:spacing w:before="40" w:after="40"/>
              <w:rPr>
                <w:rFonts w:asciiTheme="majorBidi" w:hAnsiTheme="majorBidi" w:cstheme="majorBidi"/>
                <w:sz w:val="22"/>
                <w:szCs w:val="22"/>
                <w:lang w:val="fr-CH"/>
              </w:rPr>
            </w:pPr>
            <w:r w:rsidRPr="008A5D55">
              <w:rPr>
                <w:rFonts w:asciiTheme="majorBidi" w:hAnsiTheme="majorBidi" w:cstheme="majorBidi"/>
                <w:sz w:val="22"/>
                <w:szCs w:val="22"/>
                <w:lang w:val="fr-CH"/>
              </w:rPr>
              <w:t>ITU-T SG11 Vocabulary Rapporteur</w:t>
            </w:r>
          </w:p>
        </w:tc>
        <w:tc>
          <w:tcPr>
            <w:tcW w:w="1755" w:type="pct"/>
          </w:tcPr>
          <w:p w14:paraId="2FC4E67C" w14:textId="77777777" w:rsidR="004B044E" w:rsidRPr="001C62E9" w:rsidRDefault="004B044E" w:rsidP="00562951">
            <w:pPr>
              <w:spacing w:before="40" w:after="40"/>
              <w:rPr>
                <w:rFonts w:asciiTheme="majorBidi" w:hAnsiTheme="majorBidi" w:cstheme="majorBidi"/>
                <w:sz w:val="22"/>
                <w:szCs w:val="22"/>
              </w:rPr>
            </w:pPr>
            <w:r w:rsidRPr="001C62E9">
              <w:rPr>
                <w:rFonts w:asciiTheme="majorBidi" w:hAnsiTheme="majorBidi" w:cstheme="majorBidi"/>
                <w:sz w:val="22"/>
                <w:szCs w:val="22"/>
              </w:rPr>
              <w:t>Anatel, Brazil</w:t>
            </w:r>
          </w:p>
        </w:tc>
      </w:tr>
      <w:tr w:rsidR="004B044E" w:rsidRPr="001C62E9" w14:paraId="74CEA294" w14:textId="77777777" w:rsidTr="004B044E">
        <w:trPr>
          <w:jc w:val="center"/>
        </w:trPr>
        <w:tc>
          <w:tcPr>
            <w:tcW w:w="1139" w:type="pct"/>
          </w:tcPr>
          <w:p w14:paraId="01AD4FD3" w14:textId="77777777" w:rsidR="004B044E" w:rsidRPr="004B044E" w:rsidRDefault="004B044E" w:rsidP="008048BB">
            <w:pPr>
              <w:spacing w:before="40" w:after="40"/>
              <w:rPr>
                <w:rFonts w:asciiTheme="majorBidi" w:hAnsiTheme="majorBidi" w:cstheme="majorBidi"/>
                <w:iCs/>
                <w:sz w:val="22"/>
                <w:szCs w:val="22"/>
              </w:rPr>
            </w:pPr>
            <w:r w:rsidRPr="004B044E">
              <w:rPr>
                <w:rFonts w:asciiTheme="majorBidi" w:hAnsiTheme="majorBidi" w:cstheme="majorBidi"/>
                <w:iCs/>
                <w:sz w:val="22"/>
                <w:szCs w:val="22"/>
              </w:rPr>
              <w:t>O. Dubuisson</w:t>
            </w:r>
          </w:p>
        </w:tc>
        <w:tc>
          <w:tcPr>
            <w:tcW w:w="2106" w:type="pct"/>
          </w:tcPr>
          <w:p w14:paraId="70DBFC5C" w14:textId="77777777" w:rsidR="004B044E" w:rsidRPr="001C62E9" w:rsidRDefault="004B044E" w:rsidP="008048BB">
            <w:pPr>
              <w:spacing w:before="40" w:after="40"/>
              <w:rPr>
                <w:rFonts w:asciiTheme="majorBidi" w:hAnsiTheme="majorBidi" w:cstheme="majorBidi"/>
                <w:sz w:val="22"/>
                <w:szCs w:val="22"/>
              </w:rPr>
            </w:pPr>
            <w:r w:rsidRPr="001C62E9">
              <w:rPr>
                <w:rFonts w:asciiTheme="majorBidi" w:hAnsiTheme="majorBidi" w:cstheme="majorBidi"/>
                <w:sz w:val="22"/>
                <w:szCs w:val="22"/>
              </w:rPr>
              <w:t>ITU-T expert</w:t>
            </w:r>
          </w:p>
        </w:tc>
        <w:tc>
          <w:tcPr>
            <w:tcW w:w="1755" w:type="pct"/>
          </w:tcPr>
          <w:p w14:paraId="426D43CB" w14:textId="77777777" w:rsidR="004B044E" w:rsidRPr="001C62E9" w:rsidRDefault="004B044E" w:rsidP="008048BB">
            <w:pPr>
              <w:spacing w:before="40" w:after="40"/>
              <w:rPr>
                <w:rFonts w:asciiTheme="majorBidi" w:hAnsiTheme="majorBidi" w:cstheme="majorBidi"/>
                <w:iCs/>
                <w:sz w:val="22"/>
                <w:szCs w:val="22"/>
              </w:rPr>
            </w:pPr>
            <w:r w:rsidRPr="001C62E9">
              <w:rPr>
                <w:rFonts w:asciiTheme="majorBidi" w:hAnsiTheme="majorBidi" w:cstheme="majorBidi"/>
                <w:iCs/>
                <w:sz w:val="22"/>
                <w:szCs w:val="22"/>
              </w:rPr>
              <w:t>Orange, France</w:t>
            </w:r>
          </w:p>
        </w:tc>
      </w:tr>
      <w:tr w:rsidR="004B044E" w:rsidRPr="001C62E9" w14:paraId="7A92A075" w14:textId="77777777" w:rsidTr="004B044E">
        <w:trPr>
          <w:jc w:val="center"/>
        </w:trPr>
        <w:tc>
          <w:tcPr>
            <w:tcW w:w="1139" w:type="pct"/>
          </w:tcPr>
          <w:p w14:paraId="363FEDD2" w14:textId="77777777" w:rsidR="004B044E" w:rsidRPr="004B044E" w:rsidRDefault="004B044E" w:rsidP="008048BB">
            <w:pPr>
              <w:spacing w:before="40" w:after="40"/>
              <w:rPr>
                <w:rFonts w:asciiTheme="majorBidi" w:hAnsiTheme="majorBidi" w:cstheme="majorBidi"/>
                <w:iCs/>
                <w:sz w:val="22"/>
                <w:szCs w:val="22"/>
              </w:rPr>
            </w:pPr>
            <w:r w:rsidRPr="004B044E">
              <w:rPr>
                <w:rFonts w:asciiTheme="majorBidi" w:hAnsiTheme="majorBidi" w:cstheme="majorBidi"/>
                <w:iCs/>
                <w:sz w:val="22"/>
                <w:szCs w:val="22"/>
              </w:rPr>
              <w:t>A. Khachlouf</w:t>
            </w:r>
          </w:p>
        </w:tc>
        <w:tc>
          <w:tcPr>
            <w:tcW w:w="2106" w:type="pct"/>
          </w:tcPr>
          <w:p w14:paraId="4D93540D" w14:textId="77777777" w:rsidR="004B044E" w:rsidRPr="001C62E9" w:rsidRDefault="004B044E" w:rsidP="008048BB">
            <w:pPr>
              <w:spacing w:before="40" w:after="40"/>
              <w:rPr>
                <w:rFonts w:asciiTheme="majorBidi" w:hAnsiTheme="majorBidi" w:cstheme="majorBidi"/>
                <w:sz w:val="22"/>
                <w:szCs w:val="22"/>
              </w:rPr>
            </w:pPr>
            <w:r w:rsidRPr="001C62E9">
              <w:rPr>
                <w:rFonts w:asciiTheme="majorBidi" w:hAnsiTheme="majorBidi" w:cstheme="majorBidi"/>
                <w:sz w:val="22"/>
                <w:szCs w:val="22"/>
              </w:rPr>
              <w:t>ITU-T expert</w:t>
            </w:r>
          </w:p>
        </w:tc>
        <w:tc>
          <w:tcPr>
            <w:tcW w:w="1755" w:type="pct"/>
          </w:tcPr>
          <w:p w14:paraId="280C4A7F" w14:textId="77777777" w:rsidR="004B044E" w:rsidRPr="001C62E9" w:rsidRDefault="004B044E" w:rsidP="008048BB">
            <w:pPr>
              <w:spacing w:before="40" w:after="40"/>
              <w:rPr>
                <w:rFonts w:asciiTheme="majorBidi" w:hAnsiTheme="majorBidi" w:cstheme="majorBidi"/>
                <w:iCs/>
                <w:sz w:val="22"/>
                <w:szCs w:val="22"/>
              </w:rPr>
            </w:pPr>
            <w:r w:rsidRPr="001C62E9">
              <w:rPr>
                <w:rFonts w:asciiTheme="majorBidi" w:hAnsiTheme="majorBidi" w:cstheme="majorBidi"/>
                <w:iCs/>
                <w:sz w:val="22"/>
                <w:szCs w:val="22"/>
              </w:rPr>
              <w:t>Tunisia Telecom</w:t>
            </w:r>
          </w:p>
        </w:tc>
      </w:tr>
      <w:tr w:rsidR="00745774" w:rsidRPr="001C62E9" w14:paraId="23ABD6D9" w14:textId="77777777" w:rsidTr="004B044E">
        <w:trPr>
          <w:jc w:val="center"/>
        </w:trPr>
        <w:tc>
          <w:tcPr>
            <w:tcW w:w="1139" w:type="pct"/>
          </w:tcPr>
          <w:p w14:paraId="0053AC95" w14:textId="61098D68" w:rsidR="00745774" w:rsidRPr="004B044E" w:rsidRDefault="00745774" w:rsidP="0019683B">
            <w:pPr>
              <w:spacing w:before="40" w:after="40"/>
              <w:rPr>
                <w:rFonts w:asciiTheme="majorBidi" w:hAnsiTheme="majorBidi" w:cstheme="majorBidi"/>
                <w:sz w:val="22"/>
                <w:szCs w:val="22"/>
              </w:rPr>
            </w:pPr>
            <w:r w:rsidRPr="004B044E">
              <w:rPr>
                <w:rFonts w:asciiTheme="majorBidi" w:hAnsiTheme="majorBidi" w:cstheme="majorBidi"/>
                <w:sz w:val="22"/>
                <w:szCs w:val="22"/>
              </w:rPr>
              <w:t>E. Tonkikh</w:t>
            </w:r>
          </w:p>
        </w:tc>
        <w:tc>
          <w:tcPr>
            <w:tcW w:w="2106" w:type="pct"/>
          </w:tcPr>
          <w:p w14:paraId="25107A17" w14:textId="2F04E677" w:rsidR="00745774" w:rsidRPr="001C62E9" w:rsidRDefault="005E633F" w:rsidP="0019683B">
            <w:pPr>
              <w:spacing w:before="40" w:after="40"/>
              <w:rPr>
                <w:rFonts w:asciiTheme="majorBidi" w:hAnsiTheme="majorBidi" w:cstheme="majorBidi"/>
                <w:sz w:val="22"/>
                <w:szCs w:val="22"/>
              </w:rPr>
            </w:pPr>
            <w:r w:rsidRPr="001C62E9">
              <w:rPr>
                <w:rFonts w:asciiTheme="majorBidi" w:hAnsiTheme="majorBidi" w:cstheme="majorBidi"/>
                <w:sz w:val="22"/>
                <w:szCs w:val="22"/>
              </w:rPr>
              <w:t>ITU-T SG16 expert</w:t>
            </w:r>
          </w:p>
        </w:tc>
        <w:tc>
          <w:tcPr>
            <w:tcW w:w="1755" w:type="pct"/>
          </w:tcPr>
          <w:p w14:paraId="04289369" w14:textId="0DC59EE1" w:rsidR="00745774" w:rsidRPr="001C62E9" w:rsidRDefault="005E633F" w:rsidP="0019683B">
            <w:pPr>
              <w:spacing w:before="40" w:after="40"/>
              <w:rPr>
                <w:rFonts w:asciiTheme="majorBidi" w:hAnsiTheme="majorBidi" w:cstheme="majorBidi"/>
                <w:sz w:val="22"/>
                <w:szCs w:val="22"/>
              </w:rPr>
            </w:pPr>
            <w:r w:rsidRPr="001C62E9">
              <w:rPr>
                <w:rFonts w:asciiTheme="majorBidi" w:hAnsiTheme="majorBidi" w:cstheme="majorBidi"/>
                <w:iCs/>
                <w:sz w:val="22"/>
                <w:szCs w:val="22"/>
              </w:rPr>
              <w:t>NIIR, Russian Federation</w:t>
            </w:r>
          </w:p>
        </w:tc>
      </w:tr>
      <w:tr w:rsidR="00227BD1" w:rsidRPr="001C62E9" w14:paraId="5142C655" w14:textId="77777777" w:rsidTr="004B044E">
        <w:trPr>
          <w:jc w:val="center"/>
        </w:trPr>
        <w:tc>
          <w:tcPr>
            <w:tcW w:w="1139" w:type="pct"/>
          </w:tcPr>
          <w:p w14:paraId="091F38E2" w14:textId="77777777" w:rsidR="00227BD1" w:rsidRPr="004B044E" w:rsidRDefault="00227BD1" w:rsidP="00227BD1">
            <w:pPr>
              <w:spacing w:before="40" w:after="40"/>
              <w:rPr>
                <w:rFonts w:asciiTheme="majorBidi" w:hAnsiTheme="majorBidi" w:cstheme="majorBidi"/>
                <w:iCs/>
                <w:sz w:val="22"/>
                <w:szCs w:val="22"/>
              </w:rPr>
            </w:pPr>
            <w:r w:rsidRPr="004B044E">
              <w:rPr>
                <w:rFonts w:asciiTheme="majorBidi" w:hAnsiTheme="majorBidi" w:cstheme="majorBidi"/>
                <w:iCs/>
                <w:sz w:val="22"/>
                <w:szCs w:val="22"/>
              </w:rPr>
              <w:t>H. Zhang</w:t>
            </w:r>
          </w:p>
        </w:tc>
        <w:tc>
          <w:tcPr>
            <w:tcW w:w="2106" w:type="pct"/>
          </w:tcPr>
          <w:p w14:paraId="0DD5F45F" w14:textId="0DB9D5EE" w:rsidR="00227BD1" w:rsidRPr="001C62E9" w:rsidRDefault="00227BD1" w:rsidP="00227BD1">
            <w:pPr>
              <w:spacing w:before="40" w:after="40"/>
              <w:rPr>
                <w:rFonts w:asciiTheme="majorBidi" w:hAnsiTheme="majorBidi" w:cstheme="majorBidi"/>
                <w:sz w:val="22"/>
                <w:szCs w:val="22"/>
              </w:rPr>
            </w:pPr>
            <w:r w:rsidRPr="001C62E9">
              <w:rPr>
                <w:rFonts w:asciiTheme="majorBidi" w:hAnsiTheme="majorBidi" w:cstheme="majorBidi"/>
                <w:sz w:val="22"/>
                <w:szCs w:val="22"/>
              </w:rPr>
              <w:t>ITU-</w:t>
            </w:r>
            <w:r w:rsidR="00834227" w:rsidRPr="001C62E9">
              <w:rPr>
                <w:rFonts w:asciiTheme="majorBidi" w:hAnsiTheme="majorBidi" w:cstheme="majorBidi"/>
                <w:sz w:val="22"/>
                <w:szCs w:val="22"/>
              </w:rPr>
              <w:t>R</w:t>
            </w:r>
            <w:r w:rsidRPr="001C62E9">
              <w:rPr>
                <w:rFonts w:asciiTheme="majorBidi" w:hAnsiTheme="majorBidi" w:cstheme="majorBidi"/>
                <w:sz w:val="22"/>
                <w:szCs w:val="22"/>
              </w:rPr>
              <w:t xml:space="preserve"> expert</w:t>
            </w:r>
          </w:p>
        </w:tc>
        <w:tc>
          <w:tcPr>
            <w:tcW w:w="1755" w:type="pct"/>
          </w:tcPr>
          <w:p w14:paraId="640C91D0" w14:textId="2A5F5E53" w:rsidR="00227BD1" w:rsidRPr="001C62E9" w:rsidRDefault="00227BD1" w:rsidP="00227BD1">
            <w:pPr>
              <w:spacing w:before="40" w:after="40"/>
              <w:rPr>
                <w:rFonts w:asciiTheme="majorBidi" w:hAnsiTheme="majorBidi" w:cstheme="majorBidi"/>
                <w:iCs/>
                <w:sz w:val="22"/>
                <w:szCs w:val="22"/>
              </w:rPr>
            </w:pPr>
            <w:r w:rsidRPr="001C62E9">
              <w:rPr>
                <w:rFonts w:asciiTheme="majorBidi" w:hAnsiTheme="majorBidi" w:cstheme="majorBidi"/>
                <w:iCs/>
                <w:sz w:val="22"/>
                <w:szCs w:val="22"/>
              </w:rPr>
              <w:t>MIIT, China</w:t>
            </w:r>
          </w:p>
        </w:tc>
      </w:tr>
      <w:tr w:rsidR="0019683B" w:rsidRPr="001C62E9" w14:paraId="65273B44" w14:textId="77777777" w:rsidTr="004B044E">
        <w:trPr>
          <w:jc w:val="center"/>
        </w:trPr>
        <w:tc>
          <w:tcPr>
            <w:tcW w:w="1139" w:type="pct"/>
          </w:tcPr>
          <w:p w14:paraId="0D753B52" w14:textId="77777777" w:rsidR="0019683B" w:rsidRPr="004B044E" w:rsidRDefault="0019683B" w:rsidP="0019683B">
            <w:pPr>
              <w:spacing w:before="40" w:after="40"/>
              <w:rPr>
                <w:rFonts w:asciiTheme="majorBidi" w:hAnsiTheme="majorBidi" w:cstheme="majorBidi"/>
                <w:sz w:val="22"/>
                <w:szCs w:val="22"/>
              </w:rPr>
            </w:pPr>
            <w:r w:rsidRPr="004B044E">
              <w:rPr>
                <w:rFonts w:asciiTheme="majorBidi" w:hAnsiTheme="majorBidi" w:cstheme="majorBidi"/>
                <w:sz w:val="22"/>
                <w:szCs w:val="22"/>
              </w:rPr>
              <w:t>P. Pepin</w:t>
            </w:r>
          </w:p>
        </w:tc>
        <w:tc>
          <w:tcPr>
            <w:tcW w:w="2106" w:type="pct"/>
          </w:tcPr>
          <w:p w14:paraId="6571710F" w14:textId="30B3B697" w:rsidR="0019683B" w:rsidRPr="001C62E9" w:rsidRDefault="00034A6D" w:rsidP="0019683B">
            <w:pPr>
              <w:spacing w:before="40" w:after="40"/>
              <w:rPr>
                <w:rFonts w:asciiTheme="majorBidi" w:hAnsiTheme="majorBidi" w:cstheme="majorBidi"/>
                <w:sz w:val="22"/>
                <w:szCs w:val="22"/>
              </w:rPr>
            </w:pPr>
            <w:r w:rsidRPr="001C62E9">
              <w:rPr>
                <w:rFonts w:asciiTheme="majorBidi" w:hAnsiTheme="majorBidi" w:cstheme="majorBidi"/>
                <w:sz w:val="22"/>
                <w:szCs w:val="22"/>
              </w:rPr>
              <w:t>Terminologist</w:t>
            </w:r>
          </w:p>
        </w:tc>
        <w:tc>
          <w:tcPr>
            <w:tcW w:w="1755" w:type="pct"/>
          </w:tcPr>
          <w:p w14:paraId="4C0B3619" w14:textId="77777777" w:rsidR="0019683B" w:rsidRPr="001C62E9" w:rsidRDefault="0019683B" w:rsidP="0019683B">
            <w:pPr>
              <w:spacing w:before="40" w:after="40"/>
              <w:rPr>
                <w:rFonts w:asciiTheme="majorBidi" w:hAnsiTheme="majorBidi" w:cstheme="majorBidi"/>
                <w:sz w:val="22"/>
                <w:szCs w:val="22"/>
              </w:rPr>
            </w:pPr>
            <w:r w:rsidRPr="001C62E9">
              <w:rPr>
                <w:rFonts w:asciiTheme="majorBidi" w:hAnsiTheme="majorBidi" w:cstheme="majorBidi"/>
                <w:sz w:val="22"/>
                <w:szCs w:val="22"/>
              </w:rPr>
              <w:t>General Secretariat, ITU</w:t>
            </w:r>
          </w:p>
        </w:tc>
      </w:tr>
      <w:tr w:rsidR="0019683B" w:rsidRPr="001C62E9" w14:paraId="08CD02C3" w14:textId="77777777" w:rsidTr="004B044E">
        <w:trPr>
          <w:jc w:val="center"/>
        </w:trPr>
        <w:tc>
          <w:tcPr>
            <w:tcW w:w="1139" w:type="pct"/>
          </w:tcPr>
          <w:p w14:paraId="22799FC3" w14:textId="71924C22" w:rsidR="0019683B" w:rsidRPr="004B044E" w:rsidRDefault="0019683B" w:rsidP="0019683B">
            <w:pPr>
              <w:spacing w:before="40" w:after="40"/>
              <w:rPr>
                <w:rFonts w:asciiTheme="majorBidi" w:hAnsiTheme="majorBidi" w:cstheme="majorBidi"/>
                <w:sz w:val="22"/>
                <w:szCs w:val="22"/>
              </w:rPr>
            </w:pPr>
            <w:r w:rsidRPr="004B044E">
              <w:rPr>
                <w:rFonts w:asciiTheme="majorBidi" w:hAnsiTheme="majorBidi" w:cstheme="majorBidi"/>
                <w:sz w:val="22"/>
                <w:szCs w:val="22"/>
              </w:rPr>
              <w:t>A. Cabrera</w:t>
            </w:r>
          </w:p>
        </w:tc>
        <w:tc>
          <w:tcPr>
            <w:tcW w:w="2106" w:type="pct"/>
          </w:tcPr>
          <w:p w14:paraId="2EF2BB75" w14:textId="4A6EC9EA" w:rsidR="0019683B" w:rsidRPr="001C62E9" w:rsidRDefault="0019683B" w:rsidP="0019683B">
            <w:pPr>
              <w:spacing w:before="40" w:after="40"/>
              <w:rPr>
                <w:rFonts w:asciiTheme="majorBidi" w:hAnsiTheme="majorBidi" w:cstheme="majorBidi"/>
                <w:sz w:val="22"/>
                <w:szCs w:val="22"/>
              </w:rPr>
            </w:pPr>
            <w:r w:rsidRPr="001C62E9">
              <w:rPr>
                <w:rFonts w:asciiTheme="majorBidi" w:hAnsiTheme="majorBidi" w:cstheme="majorBidi"/>
                <w:sz w:val="22"/>
                <w:szCs w:val="22"/>
              </w:rPr>
              <w:t xml:space="preserve">TSB, Counsellor SCV </w:t>
            </w:r>
          </w:p>
        </w:tc>
        <w:tc>
          <w:tcPr>
            <w:tcW w:w="1755" w:type="pct"/>
          </w:tcPr>
          <w:p w14:paraId="310E3326" w14:textId="0D93635E" w:rsidR="0019683B" w:rsidRPr="001C62E9" w:rsidRDefault="0019683B" w:rsidP="0019683B">
            <w:pPr>
              <w:spacing w:before="40" w:after="40"/>
              <w:rPr>
                <w:rFonts w:asciiTheme="majorBidi" w:hAnsiTheme="majorBidi" w:cstheme="majorBidi"/>
                <w:sz w:val="22"/>
                <w:szCs w:val="22"/>
              </w:rPr>
            </w:pPr>
            <w:r w:rsidRPr="001C62E9">
              <w:rPr>
                <w:rFonts w:asciiTheme="majorBidi" w:hAnsiTheme="majorBidi" w:cstheme="majorBidi"/>
                <w:sz w:val="22"/>
                <w:szCs w:val="22"/>
              </w:rPr>
              <w:t>TSB, ITU</w:t>
            </w:r>
          </w:p>
        </w:tc>
      </w:tr>
      <w:tr w:rsidR="0019683B" w:rsidRPr="001C62E9" w14:paraId="742E902D" w14:textId="77777777" w:rsidTr="004B044E">
        <w:trPr>
          <w:jc w:val="center"/>
        </w:trPr>
        <w:tc>
          <w:tcPr>
            <w:tcW w:w="1139" w:type="pct"/>
          </w:tcPr>
          <w:p w14:paraId="3BEFB108" w14:textId="02F0B552" w:rsidR="0019683B" w:rsidRPr="004B044E" w:rsidRDefault="0019683B" w:rsidP="0019683B">
            <w:pPr>
              <w:spacing w:before="40" w:after="40"/>
              <w:rPr>
                <w:rFonts w:asciiTheme="majorBidi" w:hAnsiTheme="majorBidi" w:cstheme="majorBidi"/>
                <w:sz w:val="22"/>
                <w:szCs w:val="22"/>
              </w:rPr>
            </w:pPr>
            <w:r w:rsidRPr="004B044E">
              <w:rPr>
                <w:rFonts w:asciiTheme="majorBidi" w:hAnsiTheme="majorBidi" w:cstheme="majorBidi"/>
                <w:sz w:val="22"/>
                <w:szCs w:val="22"/>
              </w:rPr>
              <w:t>N. Malaguti</w:t>
            </w:r>
          </w:p>
        </w:tc>
        <w:tc>
          <w:tcPr>
            <w:tcW w:w="2106" w:type="pct"/>
          </w:tcPr>
          <w:p w14:paraId="7567509A" w14:textId="44E00236" w:rsidR="0019683B" w:rsidRPr="001C62E9" w:rsidRDefault="0019683B" w:rsidP="0019683B">
            <w:pPr>
              <w:spacing w:before="40" w:after="40"/>
              <w:rPr>
                <w:rFonts w:asciiTheme="majorBidi" w:hAnsiTheme="majorBidi" w:cstheme="majorBidi"/>
                <w:sz w:val="22"/>
                <w:szCs w:val="22"/>
              </w:rPr>
            </w:pPr>
            <w:r w:rsidRPr="001C62E9">
              <w:rPr>
                <w:rFonts w:asciiTheme="majorBidi" w:hAnsiTheme="majorBidi" w:cstheme="majorBidi"/>
                <w:sz w:val="22"/>
                <w:szCs w:val="22"/>
              </w:rPr>
              <w:t>BR, Counsellor CCV</w:t>
            </w:r>
          </w:p>
        </w:tc>
        <w:tc>
          <w:tcPr>
            <w:tcW w:w="1755" w:type="pct"/>
          </w:tcPr>
          <w:p w14:paraId="178C15D7" w14:textId="4DDD58EA" w:rsidR="0019683B" w:rsidRPr="001C62E9" w:rsidRDefault="0019683B" w:rsidP="0019683B">
            <w:pPr>
              <w:spacing w:before="40" w:after="40"/>
              <w:rPr>
                <w:rFonts w:asciiTheme="majorBidi" w:hAnsiTheme="majorBidi" w:cstheme="majorBidi"/>
                <w:sz w:val="22"/>
                <w:szCs w:val="22"/>
              </w:rPr>
            </w:pPr>
            <w:r w:rsidRPr="001C62E9">
              <w:rPr>
                <w:rFonts w:asciiTheme="majorBidi" w:hAnsiTheme="majorBidi" w:cstheme="majorBidi"/>
                <w:sz w:val="22"/>
                <w:szCs w:val="22"/>
              </w:rPr>
              <w:t>BR, ITU</w:t>
            </w:r>
          </w:p>
        </w:tc>
      </w:tr>
      <w:bookmarkEnd w:id="9"/>
    </w:tbl>
    <w:p w14:paraId="395DFB98" w14:textId="77777777" w:rsidR="00E25977" w:rsidRPr="001C62E9" w:rsidRDefault="00E25977" w:rsidP="00E25977">
      <w:pPr>
        <w:pStyle w:val="Normalaftertitle"/>
        <w:rPr>
          <w:lang w:eastAsia="zh-CN"/>
        </w:rPr>
      </w:pPr>
    </w:p>
    <w:p w14:paraId="6589C9C3" w14:textId="77777777" w:rsidR="00E25977" w:rsidRPr="001C62E9" w:rsidRDefault="00E25977" w:rsidP="00E25977">
      <w:pPr>
        <w:pStyle w:val="Reasons"/>
      </w:pPr>
    </w:p>
    <w:p w14:paraId="720E2BFB" w14:textId="77777777" w:rsidR="00E25977" w:rsidRPr="001C62E9" w:rsidRDefault="00E25977" w:rsidP="00E25977">
      <w:pPr>
        <w:jc w:val="center"/>
        <w:rPr>
          <w:lang w:eastAsia="zh-CN"/>
        </w:rPr>
      </w:pPr>
      <w:r w:rsidRPr="001C62E9">
        <w:t>______________</w:t>
      </w:r>
    </w:p>
    <w:p w14:paraId="4FAFD637" w14:textId="77777777" w:rsidR="000C397B" w:rsidRPr="001C62E9" w:rsidRDefault="000C397B" w:rsidP="0089088E"/>
    <w:sectPr w:rsidR="000C397B" w:rsidRPr="001C62E9" w:rsidSect="00A7244B">
      <w:headerReference w:type="default" r:id="rId39"/>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BA29B" w14:textId="77777777" w:rsidR="00AB7D40" w:rsidRDefault="00AB7D40" w:rsidP="00C42125">
      <w:pPr>
        <w:spacing w:before="0"/>
      </w:pPr>
      <w:r>
        <w:separator/>
      </w:r>
    </w:p>
  </w:endnote>
  <w:endnote w:type="continuationSeparator" w:id="0">
    <w:p w14:paraId="5D287C10" w14:textId="77777777" w:rsidR="00AB7D40" w:rsidRDefault="00AB7D40"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F0912" w14:textId="77777777" w:rsidR="00AB7D40" w:rsidRDefault="00AB7D40" w:rsidP="00C42125">
      <w:pPr>
        <w:spacing w:before="0"/>
      </w:pPr>
      <w:r>
        <w:separator/>
      </w:r>
    </w:p>
  </w:footnote>
  <w:footnote w:type="continuationSeparator" w:id="0">
    <w:p w14:paraId="400F42BD" w14:textId="77777777" w:rsidR="00AB7D40" w:rsidRDefault="00AB7D40"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2BF6" w14:textId="4A5E7F59" w:rsidR="00227BD1" w:rsidRPr="00A7244B" w:rsidRDefault="00227BD1" w:rsidP="00A7244B">
    <w:pPr>
      <w:pStyle w:val="Header"/>
      <w:rPr>
        <w:sz w:val="18"/>
      </w:rPr>
    </w:pPr>
    <w:r w:rsidRPr="00A7244B">
      <w:rPr>
        <w:sz w:val="18"/>
      </w:rPr>
      <w:t xml:space="preserve">- </w:t>
    </w:r>
    <w:r w:rsidRPr="00A7244B">
      <w:rPr>
        <w:sz w:val="18"/>
      </w:rPr>
      <w:fldChar w:fldCharType="begin"/>
    </w:r>
    <w:r w:rsidRPr="00A7244B">
      <w:rPr>
        <w:sz w:val="18"/>
      </w:rPr>
      <w:instrText xml:space="preserve"> PAGE  \* MERGEFORMAT </w:instrText>
    </w:r>
    <w:r w:rsidRPr="00A7244B">
      <w:rPr>
        <w:sz w:val="18"/>
      </w:rPr>
      <w:fldChar w:fldCharType="separate"/>
    </w:r>
    <w:r>
      <w:rPr>
        <w:noProof/>
        <w:sz w:val="18"/>
      </w:rPr>
      <w:t>5</w:t>
    </w:r>
    <w:r w:rsidRPr="00A7244B">
      <w:rPr>
        <w:sz w:val="18"/>
      </w:rPr>
      <w:fldChar w:fldCharType="end"/>
    </w:r>
    <w:r w:rsidRPr="00A7244B">
      <w:rPr>
        <w:sz w:val="18"/>
      </w:rPr>
      <w:t xml:space="preserve"> -</w:t>
    </w:r>
  </w:p>
  <w:p w14:paraId="44C2EF22" w14:textId="0E12F68E" w:rsidR="00227BD1" w:rsidRPr="00A7244B" w:rsidRDefault="00227BD1" w:rsidP="00A7244B">
    <w:pPr>
      <w:pStyle w:val="Header"/>
      <w:spacing w:after="240"/>
      <w:rPr>
        <w:sz w:val="18"/>
      </w:rPr>
    </w:pPr>
    <w:r w:rsidRPr="00A7244B">
      <w:rPr>
        <w:sz w:val="18"/>
      </w:rPr>
      <w:fldChar w:fldCharType="begin"/>
    </w:r>
    <w:r w:rsidRPr="00A7244B">
      <w:rPr>
        <w:sz w:val="18"/>
      </w:rPr>
      <w:instrText xml:space="preserve"> STYLEREF  Docnumber  </w:instrText>
    </w:r>
    <w:r w:rsidRPr="00A7244B">
      <w:rPr>
        <w:sz w:val="18"/>
      </w:rPr>
      <w:fldChar w:fldCharType="separate"/>
    </w:r>
    <w:r w:rsidR="008A5D55">
      <w:rPr>
        <w:noProof/>
        <w:sz w:val="18"/>
      </w:rPr>
      <w:t>SCV-TD155</w:t>
    </w:r>
    <w:r w:rsidRPr="00A7244B">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3A63"/>
    <w:multiLevelType w:val="hybridMultilevel"/>
    <w:tmpl w:val="500897DA"/>
    <w:lvl w:ilvl="0" w:tplc="938261DA">
      <w:start w:val="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A006F4"/>
    <w:multiLevelType w:val="hybridMultilevel"/>
    <w:tmpl w:val="8EC495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DAE"/>
    <w:multiLevelType w:val="hybridMultilevel"/>
    <w:tmpl w:val="1A4418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33A5B7C"/>
    <w:multiLevelType w:val="hybridMultilevel"/>
    <w:tmpl w:val="4DB6C5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E53C92"/>
    <w:multiLevelType w:val="hybridMultilevel"/>
    <w:tmpl w:val="D9F63E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2C4BE3"/>
    <w:multiLevelType w:val="hybridMultilevel"/>
    <w:tmpl w:val="49908D20"/>
    <w:lvl w:ilvl="0" w:tplc="2B1E8562">
      <w:start w:val="1"/>
      <w:numFmt w:val="bullet"/>
      <w:lvlText w:val="-"/>
      <w:lvlJc w:val="left"/>
      <w:pPr>
        <w:ind w:left="840" w:hanging="48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1"/>
  </w:num>
  <w:num w:numId="14">
    <w:abstractNumId w:val="15"/>
  </w:num>
  <w:num w:numId="15">
    <w:abstractNumId w:val="14"/>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ztDQzNzc1NzY0MzdR0lEKTi0uzszPAykwrgUApz1LBiwAAAA="/>
  </w:docVars>
  <w:rsids>
    <w:rsidRoot w:val="005C0300"/>
    <w:rsid w:val="0000390A"/>
    <w:rsid w:val="0000496B"/>
    <w:rsid w:val="00006436"/>
    <w:rsid w:val="0001112B"/>
    <w:rsid w:val="00012D45"/>
    <w:rsid w:val="00014F69"/>
    <w:rsid w:val="00015436"/>
    <w:rsid w:val="000171DB"/>
    <w:rsid w:val="00023D9A"/>
    <w:rsid w:val="00031CC6"/>
    <w:rsid w:val="00033232"/>
    <w:rsid w:val="00033928"/>
    <w:rsid w:val="00034A6D"/>
    <w:rsid w:val="0003582E"/>
    <w:rsid w:val="00035D38"/>
    <w:rsid w:val="00035E3C"/>
    <w:rsid w:val="000411B0"/>
    <w:rsid w:val="00043253"/>
    <w:rsid w:val="00043395"/>
    <w:rsid w:val="00043D75"/>
    <w:rsid w:val="000440D2"/>
    <w:rsid w:val="00044E78"/>
    <w:rsid w:val="00045B38"/>
    <w:rsid w:val="0004760B"/>
    <w:rsid w:val="00054F99"/>
    <w:rsid w:val="00057000"/>
    <w:rsid w:val="00061268"/>
    <w:rsid w:val="000618D3"/>
    <w:rsid w:val="000632BB"/>
    <w:rsid w:val="000640E0"/>
    <w:rsid w:val="00066858"/>
    <w:rsid w:val="00067DD2"/>
    <w:rsid w:val="00071AA9"/>
    <w:rsid w:val="0007284E"/>
    <w:rsid w:val="00075DAA"/>
    <w:rsid w:val="00077488"/>
    <w:rsid w:val="00077DBF"/>
    <w:rsid w:val="00082551"/>
    <w:rsid w:val="000938C5"/>
    <w:rsid w:val="000966A8"/>
    <w:rsid w:val="000A183C"/>
    <w:rsid w:val="000A3359"/>
    <w:rsid w:val="000A5CA2"/>
    <w:rsid w:val="000B671B"/>
    <w:rsid w:val="000B6B7B"/>
    <w:rsid w:val="000C397B"/>
    <w:rsid w:val="000C62D3"/>
    <w:rsid w:val="000C6A8B"/>
    <w:rsid w:val="000D1D69"/>
    <w:rsid w:val="000D31EF"/>
    <w:rsid w:val="000D3395"/>
    <w:rsid w:val="000D5923"/>
    <w:rsid w:val="000D7ACF"/>
    <w:rsid w:val="000E0D8F"/>
    <w:rsid w:val="000E55F5"/>
    <w:rsid w:val="000E5F76"/>
    <w:rsid w:val="000E6125"/>
    <w:rsid w:val="000E7FCF"/>
    <w:rsid w:val="000F0BE8"/>
    <w:rsid w:val="000F2FB0"/>
    <w:rsid w:val="000F66ED"/>
    <w:rsid w:val="0010097C"/>
    <w:rsid w:val="00112867"/>
    <w:rsid w:val="001128C8"/>
    <w:rsid w:val="00113DBE"/>
    <w:rsid w:val="00117A4F"/>
    <w:rsid w:val="001200A6"/>
    <w:rsid w:val="00120375"/>
    <w:rsid w:val="001234AE"/>
    <w:rsid w:val="00124A40"/>
    <w:rsid w:val="001250CA"/>
    <w:rsid w:val="001251DA"/>
    <w:rsid w:val="00125432"/>
    <w:rsid w:val="0012650A"/>
    <w:rsid w:val="00132519"/>
    <w:rsid w:val="0013307D"/>
    <w:rsid w:val="00136DDD"/>
    <w:rsid w:val="0013771E"/>
    <w:rsid w:val="00137F40"/>
    <w:rsid w:val="001425EB"/>
    <w:rsid w:val="00144BDF"/>
    <w:rsid w:val="00151D6C"/>
    <w:rsid w:val="00154D15"/>
    <w:rsid w:val="00155DDC"/>
    <w:rsid w:val="001566CA"/>
    <w:rsid w:val="00161830"/>
    <w:rsid w:val="00161E0E"/>
    <w:rsid w:val="0016203A"/>
    <w:rsid w:val="00163620"/>
    <w:rsid w:val="001639CC"/>
    <w:rsid w:val="00166033"/>
    <w:rsid w:val="001664D9"/>
    <w:rsid w:val="00170E3C"/>
    <w:rsid w:val="00183835"/>
    <w:rsid w:val="00186BA7"/>
    <w:rsid w:val="001871EC"/>
    <w:rsid w:val="0019063F"/>
    <w:rsid w:val="0019683B"/>
    <w:rsid w:val="001A0D62"/>
    <w:rsid w:val="001A1643"/>
    <w:rsid w:val="001A20C3"/>
    <w:rsid w:val="001A5CE9"/>
    <w:rsid w:val="001A670F"/>
    <w:rsid w:val="001B09B5"/>
    <w:rsid w:val="001B6A45"/>
    <w:rsid w:val="001C1AB5"/>
    <w:rsid w:val="001C42B9"/>
    <w:rsid w:val="001C4ACC"/>
    <w:rsid w:val="001C62B8"/>
    <w:rsid w:val="001C62E9"/>
    <w:rsid w:val="001C6A55"/>
    <w:rsid w:val="001D051B"/>
    <w:rsid w:val="001D22D8"/>
    <w:rsid w:val="001D4296"/>
    <w:rsid w:val="001D69F6"/>
    <w:rsid w:val="001E25A5"/>
    <w:rsid w:val="001E4D91"/>
    <w:rsid w:val="001E59F2"/>
    <w:rsid w:val="001E7B0E"/>
    <w:rsid w:val="001E7DFF"/>
    <w:rsid w:val="001F141D"/>
    <w:rsid w:val="001F19D3"/>
    <w:rsid w:val="001F2080"/>
    <w:rsid w:val="001F2BBC"/>
    <w:rsid w:val="001F3004"/>
    <w:rsid w:val="001F5E50"/>
    <w:rsid w:val="00200A06"/>
    <w:rsid w:val="00200A98"/>
    <w:rsid w:val="00201AFA"/>
    <w:rsid w:val="00201B3F"/>
    <w:rsid w:val="00204EC9"/>
    <w:rsid w:val="00210157"/>
    <w:rsid w:val="002158DC"/>
    <w:rsid w:val="002169DF"/>
    <w:rsid w:val="002229F1"/>
    <w:rsid w:val="0022305B"/>
    <w:rsid w:val="00225905"/>
    <w:rsid w:val="0022628F"/>
    <w:rsid w:val="00227A6F"/>
    <w:rsid w:val="00227BD1"/>
    <w:rsid w:val="002318BF"/>
    <w:rsid w:val="00233F75"/>
    <w:rsid w:val="00235FE8"/>
    <w:rsid w:val="00253DBE"/>
    <w:rsid w:val="00253DC6"/>
    <w:rsid w:val="0025489C"/>
    <w:rsid w:val="002622FA"/>
    <w:rsid w:val="00263518"/>
    <w:rsid w:val="00266654"/>
    <w:rsid w:val="00266A88"/>
    <w:rsid w:val="00267E34"/>
    <w:rsid w:val="00267EBD"/>
    <w:rsid w:val="00271B50"/>
    <w:rsid w:val="00272607"/>
    <w:rsid w:val="00273AD6"/>
    <w:rsid w:val="00274C8C"/>
    <w:rsid w:val="002759E7"/>
    <w:rsid w:val="002761A5"/>
    <w:rsid w:val="00277326"/>
    <w:rsid w:val="002808E1"/>
    <w:rsid w:val="00281E82"/>
    <w:rsid w:val="002835BC"/>
    <w:rsid w:val="00283FC5"/>
    <w:rsid w:val="00287BF7"/>
    <w:rsid w:val="0029145B"/>
    <w:rsid w:val="00291BBF"/>
    <w:rsid w:val="00293B31"/>
    <w:rsid w:val="002946BF"/>
    <w:rsid w:val="002A0A92"/>
    <w:rsid w:val="002A11C4"/>
    <w:rsid w:val="002A399B"/>
    <w:rsid w:val="002B20E2"/>
    <w:rsid w:val="002B7C79"/>
    <w:rsid w:val="002C26C0"/>
    <w:rsid w:val="002C2BC5"/>
    <w:rsid w:val="002C5ECF"/>
    <w:rsid w:val="002C72C3"/>
    <w:rsid w:val="002D021E"/>
    <w:rsid w:val="002D3BE7"/>
    <w:rsid w:val="002D5CC3"/>
    <w:rsid w:val="002E0407"/>
    <w:rsid w:val="002E1A42"/>
    <w:rsid w:val="002E22C8"/>
    <w:rsid w:val="002E3C52"/>
    <w:rsid w:val="002E5E3F"/>
    <w:rsid w:val="002E79CB"/>
    <w:rsid w:val="002F2007"/>
    <w:rsid w:val="002F2185"/>
    <w:rsid w:val="002F2501"/>
    <w:rsid w:val="002F3163"/>
    <w:rsid w:val="002F7F55"/>
    <w:rsid w:val="0030745F"/>
    <w:rsid w:val="00310020"/>
    <w:rsid w:val="00310E15"/>
    <w:rsid w:val="00314630"/>
    <w:rsid w:val="0032090A"/>
    <w:rsid w:val="0032120C"/>
    <w:rsid w:val="00321CDE"/>
    <w:rsid w:val="003315CD"/>
    <w:rsid w:val="00333E15"/>
    <w:rsid w:val="00341A82"/>
    <w:rsid w:val="003430B7"/>
    <w:rsid w:val="003430DD"/>
    <w:rsid w:val="003433F6"/>
    <w:rsid w:val="00344072"/>
    <w:rsid w:val="003449F4"/>
    <w:rsid w:val="00351F41"/>
    <w:rsid w:val="003571BC"/>
    <w:rsid w:val="0036090C"/>
    <w:rsid w:val="00360BE6"/>
    <w:rsid w:val="00361116"/>
    <w:rsid w:val="00362562"/>
    <w:rsid w:val="0037312C"/>
    <w:rsid w:val="003737D1"/>
    <w:rsid w:val="0037409E"/>
    <w:rsid w:val="00374F01"/>
    <w:rsid w:val="00375209"/>
    <w:rsid w:val="00376B20"/>
    <w:rsid w:val="00376E0C"/>
    <w:rsid w:val="00385FB5"/>
    <w:rsid w:val="0038715D"/>
    <w:rsid w:val="003923DB"/>
    <w:rsid w:val="00392B30"/>
    <w:rsid w:val="00394DBF"/>
    <w:rsid w:val="003957A6"/>
    <w:rsid w:val="003A1454"/>
    <w:rsid w:val="003A26F1"/>
    <w:rsid w:val="003A43EF"/>
    <w:rsid w:val="003A6A41"/>
    <w:rsid w:val="003A6B7E"/>
    <w:rsid w:val="003B20C3"/>
    <w:rsid w:val="003C264E"/>
    <w:rsid w:val="003C3859"/>
    <w:rsid w:val="003C6325"/>
    <w:rsid w:val="003C7445"/>
    <w:rsid w:val="003C7D68"/>
    <w:rsid w:val="003D08BB"/>
    <w:rsid w:val="003E0EB9"/>
    <w:rsid w:val="003E19B0"/>
    <w:rsid w:val="003E3942"/>
    <w:rsid w:val="003E39A2"/>
    <w:rsid w:val="003E3DD6"/>
    <w:rsid w:val="003E57AB"/>
    <w:rsid w:val="003F2307"/>
    <w:rsid w:val="003F231F"/>
    <w:rsid w:val="003F2BED"/>
    <w:rsid w:val="003F3C9E"/>
    <w:rsid w:val="003F44C9"/>
    <w:rsid w:val="003F5D83"/>
    <w:rsid w:val="00400A1B"/>
    <w:rsid w:val="00400B49"/>
    <w:rsid w:val="004025A6"/>
    <w:rsid w:val="004040C0"/>
    <w:rsid w:val="00405D60"/>
    <w:rsid w:val="004061FC"/>
    <w:rsid w:val="0041593D"/>
    <w:rsid w:val="00415B60"/>
    <w:rsid w:val="0041795E"/>
    <w:rsid w:val="00430C47"/>
    <w:rsid w:val="00435F72"/>
    <w:rsid w:val="004365CD"/>
    <w:rsid w:val="00436C23"/>
    <w:rsid w:val="00440A48"/>
    <w:rsid w:val="00440DDF"/>
    <w:rsid w:val="00443878"/>
    <w:rsid w:val="0044611B"/>
    <w:rsid w:val="00452FC9"/>
    <w:rsid w:val="004539A8"/>
    <w:rsid w:val="00465F2A"/>
    <w:rsid w:val="004667C2"/>
    <w:rsid w:val="004712CA"/>
    <w:rsid w:val="004733CB"/>
    <w:rsid w:val="00473782"/>
    <w:rsid w:val="0047422E"/>
    <w:rsid w:val="004845C5"/>
    <w:rsid w:val="00486AEA"/>
    <w:rsid w:val="00486EFB"/>
    <w:rsid w:val="0048718B"/>
    <w:rsid w:val="0049090D"/>
    <w:rsid w:val="00491462"/>
    <w:rsid w:val="00491786"/>
    <w:rsid w:val="00494C33"/>
    <w:rsid w:val="0049674B"/>
    <w:rsid w:val="004A07C5"/>
    <w:rsid w:val="004B0133"/>
    <w:rsid w:val="004B044E"/>
    <w:rsid w:val="004B64D1"/>
    <w:rsid w:val="004B7E64"/>
    <w:rsid w:val="004C0673"/>
    <w:rsid w:val="004C2E05"/>
    <w:rsid w:val="004C46B5"/>
    <w:rsid w:val="004C4E4E"/>
    <w:rsid w:val="004D54F4"/>
    <w:rsid w:val="004D5767"/>
    <w:rsid w:val="004E467A"/>
    <w:rsid w:val="004F08D4"/>
    <w:rsid w:val="004F3816"/>
    <w:rsid w:val="005019B8"/>
    <w:rsid w:val="0050586A"/>
    <w:rsid w:val="00512853"/>
    <w:rsid w:val="00520DBF"/>
    <w:rsid w:val="0052415C"/>
    <w:rsid w:val="005245F2"/>
    <w:rsid w:val="00530A95"/>
    <w:rsid w:val="005317F5"/>
    <w:rsid w:val="00532D91"/>
    <w:rsid w:val="0053731C"/>
    <w:rsid w:val="00540628"/>
    <w:rsid w:val="00540F56"/>
    <w:rsid w:val="00543D41"/>
    <w:rsid w:val="00544037"/>
    <w:rsid w:val="00546025"/>
    <w:rsid w:val="00547556"/>
    <w:rsid w:val="00553022"/>
    <w:rsid w:val="0055454C"/>
    <w:rsid w:val="0055539E"/>
    <w:rsid w:val="00556A5B"/>
    <w:rsid w:val="00566EDA"/>
    <w:rsid w:val="0057081A"/>
    <w:rsid w:val="00572654"/>
    <w:rsid w:val="00572900"/>
    <w:rsid w:val="005729BD"/>
    <w:rsid w:val="00574171"/>
    <w:rsid w:val="00577B8D"/>
    <w:rsid w:val="00577BB4"/>
    <w:rsid w:val="00577F0D"/>
    <w:rsid w:val="005843CA"/>
    <w:rsid w:val="00596986"/>
    <w:rsid w:val="005976A1"/>
    <w:rsid w:val="005A0E0A"/>
    <w:rsid w:val="005A5C5B"/>
    <w:rsid w:val="005B1027"/>
    <w:rsid w:val="005B18E4"/>
    <w:rsid w:val="005B47DF"/>
    <w:rsid w:val="005B5629"/>
    <w:rsid w:val="005C0300"/>
    <w:rsid w:val="005C27A2"/>
    <w:rsid w:val="005C3041"/>
    <w:rsid w:val="005C40CC"/>
    <w:rsid w:val="005C612F"/>
    <w:rsid w:val="005D0965"/>
    <w:rsid w:val="005D2964"/>
    <w:rsid w:val="005D4FEB"/>
    <w:rsid w:val="005D6125"/>
    <w:rsid w:val="005D7A23"/>
    <w:rsid w:val="005E4DDE"/>
    <w:rsid w:val="005E4F83"/>
    <w:rsid w:val="005E5FD9"/>
    <w:rsid w:val="005E633F"/>
    <w:rsid w:val="005F1519"/>
    <w:rsid w:val="005F39D9"/>
    <w:rsid w:val="005F4B6A"/>
    <w:rsid w:val="005F5F18"/>
    <w:rsid w:val="005F7BFE"/>
    <w:rsid w:val="006005C3"/>
    <w:rsid w:val="006010F3"/>
    <w:rsid w:val="00602FB8"/>
    <w:rsid w:val="0060367B"/>
    <w:rsid w:val="00605735"/>
    <w:rsid w:val="00607EB0"/>
    <w:rsid w:val="00615A0A"/>
    <w:rsid w:val="0061618D"/>
    <w:rsid w:val="006173EC"/>
    <w:rsid w:val="00617593"/>
    <w:rsid w:val="00620161"/>
    <w:rsid w:val="006228D8"/>
    <w:rsid w:val="00625C3A"/>
    <w:rsid w:val="00625DBC"/>
    <w:rsid w:val="00626673"/>
    <w:rsid w:val="006333D4"/>
    <w:rsid w:val="00635618"/>
    <w:rsid w:val="006369B2"/>
    <w:rsid w:val="0063718D"/>
    <w:rsid w:val="00637971"/>
    <w:rsid w:val="00647525"/>
    <w:rsid w:val="00647A71"/>
    <w:rsid w:val="006512FD"/>
    <w:rsid w:val="006570B0"/>
    <w:rsid w:val="0066022F"/>
    <w:rsid w:val="0066247E"/>
    <w:rsid w:val="00665CE2"/>
    <w:rsid w:val="00665FA4"/>
    <w:rsid w:val="00671F83"/>
    <w:rsid w:val="0067280B"/>
    <w:rsid w:val="006742D6"/>
    <w:rsid w:val="006774D2"/>
    <w:rsid w:val="006813BC"/>
    <w:rsid w:val="006823F3"/>
    <w:rsid w:val="006841E3"/>
    <w:rsid w:val="0069210B"/>
    <w:rsid w:val="00692D2A"/>
    <w:rsid w:val="00695DD7"/>
    <w:rsid w:val="006A05EC"/>
    <w:rsid w:val="006A2894"/>
    <w:rsid w:val="006A4055"/>
    <w:rsid w:val="006A4456"/>
    <w:rsid w:val="006A7859"/>
    <w:rsid w:val="006A7C27"/>
    <w:rsid w:val="006B2FE4"/>
    <w:rsid w:val="006B37B0"/>
    <w:rsid w:val="006B70FB"/>
    <w:rsid w:val="006B77A3"/>
    <w:rsid w:val="006B7BE0"/>
    <w:rsid w:val="006C196F"/>
    <w:rsid w:val="006C27D4"/>
    <w:rsid w:val="006C48C3"/>
    <w:rsid w:val="006C4E4A"/>
    <w:rsid w:val="006C5641"/>
    <w:rsid w:val="006C7284"/>
    <w:rsid w:val="006D1089"/>
    <w:rsid w:val="006D1B86"/>
    <w:rsid w:val="006D2097"/>
    <w:rsid w:val="006D4DE8"/>
    <w:rsid w:val="006D5EC6"/>
    <w:rsid w:val="006D7355"/>
    <w:rsid w:val="006D73D4"/>
    <w:rsid w:val="006E4B6A"/>
    <w:rsid w:val="006F7DEE"/>
    <w:rsid w:val="0070287E"/>
    <w:rsid w:val="00705DFD"/>
    <w:rsid w:val="00707733"/>
    <w:rsid w:val="007105D3"/>
    <w:rsid w:val="00713CBC"/>
    <w:rsid w:val="007153DE"/>
    <w:rsid w:val="00715551"/>
    <w:rsid w:val="00715CA6"/>
    <w:rsid w:val="00717656"/>
    <w:rsid w:val="00727337"/>
    <w:rsid w:val="00731135"/>
    <w:rsid w:val="00731779"/>
    <w:rsid w:val="007324AF"/>
    <w:rsid w:val="0073268B"/>
    <w:rsid w:val="00732E18"/>
    <w:rsid w:val="00735305"/>
    <w:rsid w:val="0073542F"/>
    <w:rsid w:val="00736522"/>
    <w:rsid w:val="00736561"/>
    <w:rsid w:val="0073763D"/>
    <w:rsid w:val="007409B4"/>
    <w:rsid w:val="00741463"/>
    <w:rsid w:val="00741974"/>
    <w:rsid w:val="00743688"/>
    <w:rsid w:val="00745774"/>
    <w:rsid w:val="0075525E"/>
    <w:rsid w:val="00756D3D"/>
    <w:rsid w:val="0077183D"/>
    <w:rsid w:val="007729F2"/>
    <w:rsid w:val="007806C2"/>
    <w:rsid w:val="0078150F"/>
    <w:rsid w:val="00781FEE"/>
    <w:rsid w:val="00784636"/>
    <w:rsid w:val="007903F8"/>
    <w:rsid w:val="00794F4F"/>
    <w:rsid w:val="00795B08"/>
    <w:rsid w:val="00795BA9"/>
    <w:rsid w:val="00795C10"/>
    <w:rsid w:val="007974BE"/>
    <w:rsid w:val="007A0916"/>
    <w:rsid w:val="007A0DFD"/>
    <w:rsid w:val="007A244D"/>
    <w:rsid w:val="007B65A0"/>
    <w:rsid w:val="007B7BA3"/>
    <w:rsid w:val="007C064B"/>
    <w:rsid w:val="007C12C1"/>
    <w:rsid w:val="007C1893"/>
    <w:rsid w:val="007C2A59"/>
    <w:rsid w:val="007C2B65"/>
    <w:rsid w:val="007C6856"/>
    <w:rsid w:val="007C7122"/>
    <w:rsid w:val="007D1DD5"/>
    <w:rsid w:val="007D3F11"/>
    <w:rsid w:val="007D48A1"/>
    <w:rsid w:val="007E095E"/>
    <w:rsid w:val="007E2C69"/>
    <w:rsid w:val="007E53E4"/>
    <w:rsid w:val="007E5F57"/>
    <w:rsid w:val="007E656A"/>
    <w:rsid w:val="007F17E8"/>
    <w:rsid w:val="007F3CAA"/>
    <w:rsid w:val="007F5EE7"/>
    <w:rsid w:val="007F664D"/>
    <w:rsid w:val="007F75F7"/>
    <w:rsid w:val="007F7FE1"/>
    <w:rsid w:val="00803C5E"/>
    <w:rsid w:val="008103BF"/>
    <w:rsid w:val="00811242"/>
    <w:rsid w:val="00812E73"/>
    <w:rsid w:val="0081454F"/>
    <w:rsid w:val="00815CCA"/>
    <w:rsid w:val="0082353A"/>
    <w:rsid w:val="008243E7"/>
    <w:rsid w:val="00834227"/>
    <w:rsid w:val="00836B8F"/>
    <w:rsid w:val="00837203"/>
    <w:rsid w:val="0084148D"/>
    <w:rsid w:val="00842137"/>
    <w:rsid w:val="00842EA5"/>
    <w:rsid w:val="00844107"/>
    <w:rsid w:val="008454CF"/>
    <w:rsid w:val="00846081"/>
    <w:rsid w:val="00847873"/>
    <w:rsid w:val="00853D46"/>
    <w:rsid w:val="00853F5F"/>
    <w:rsid w:val="008623ED"/>
    <w:rsid w:val="008628EB"/>
    <w:rsid w:val="0087408B"/>
    <w:rsid w:val="00875AA6"/>
    <w:rsid w:val="00880944"/>
    <w:rsid w:val="0088113F"/>
    <w:rsid w:val="00881AC2"/>
    <w:rsid w:val="00885644"/>
    <w:rsid w:val="00886E50"/>
    <w:rsid w:val="0089088E"/>
    <w:rsid w:val="00890F84"/>
    <w:rsid w:val="00892297"/>
    <w:rsid w:val="00892B81"/>
    <w:rsid w:val="0089523C"/>
    <w:rsid w:val="008964D6"/>
    <w:rsid w:val="008A1353"/>
    <w:rsid w:val="008A34CB"/>
    <w:rsid w:val="008A5D55"/>
    <w:rsid w:val="008A5E3F"/>
    <w:rsid w:val="008B415F"/>
    <w:rsid w:val="008B5123"/>
    <w:rsid w:val="008B52F1"/>
    <w:rsid w:val="008B7A8B"/>
    <w:rsid w:val="008C748D"/>
    <w:rsid w:val="008D2AFC"/>
    <w:rsid w:val="008D3771"/>
    <w:rsid w:val="008D4614"/>
    <w:rsid w:val="008E0172"/>
    <w:rsid w:val="008E0475"/>
    <w:rsid w:val="008E1DBB"/>
    <w:rsid w:val="008E35B2"/>
    <w:rsid w:val="008F0175"/>
    <w:rsid w:val="008F4787"/>
    <w:rsid w:val="008F5509"/>
    <w:rsid w:val="008F6FED"/>
    <w:rsid w:val="00901A8E"/>
    <w:rsid w:val="0091014F"/>
    <w:rsid w:val="009104E9"/>
    <w:rsid w:val="00913964"/>
    <w:rsid w:val="00916BAF"/>
    <w:rsid w:val="00922546"/>
    <w:rsid w:val="00923738"/>
    <w:rsid w:val="00925B78"/>
    <w:rsid w:val="00936852"/>
    <w:rsid w:val="00937E87"/>
    <w:rsid w:val="0094045D"/>
    <w:rsid w:val="009406B5"/>
    <w:rsid w:val="0094089F"/>
    <w:rsid w:val="00941525"/>
    <w:rsid w:val="009424DA"/>
    <w:rsid w:val="00946166"/>
    <w:rsid w:val="00961E60"/>
    <w:rsid w:val="00962B98"/>
    <w:rsid w:val="0096304C"/>
    <w:rsid w:val="00967AAB"/>
    <w:rsid w:val="009742CB"/>
    <w:rsid w:val="009748D4"/>
    <w:rsid w:val="00974AB7"/>
    <w:rsid w:val="00982F1F"/>
    <w:rsid w:val="00983164"/>
    <w:rsid w:val="00985B65"/>
    <w:rsid w:val="00996CF1"/>
    <w:rsid w:val="009972EF"/>
    <w:rsid w:val="009A1077"/>
    <w:rsid w:val="009A2B64"/>
    <w:rsid w:val="009A5850"/>
    <w:rsid w:val="009A5AB7"/>
    <w:rsid w:val="009A672E"/>
    <w:rsid w:val="009B5035"/>
    <w:rsid w:val="009B512E"/>
    <w:rsid w:val="009B6B64"/>
    <w:rsid w:val="009C039E"/>
    <w:rsid w:val="009C20C3"/>
    <w:rsid w:val="009C2F7A"/>
    <w:rsid w:val="009C3160"/>
    <w:rsid w:val="009C3D2A"/>
    <w:rsid w:val="009C59EF"/>
    <w:rsid w:val="009C6FC0"/>
    <w:rsid w:val="009D1457"/>
    <w:rsid w:val="009D2295"/>
    <w:rsid w:val="009D714E"/>
    <w:rsid w:val="009E5777"/>
    <w:rsid w:val="009E72A3"/>
    <w:rsid w:val="009E7536"/>
    <w:rsid w:val="009E766E"/>
    <w:rsid w:val="009F1960"/>
    <w:rsid w:val="009F66A9"/>
    <w:rsid w:val="009F715E"/>
    <w:rsid w:val="00A00D24"/>
    <w:rsid w:val="00A012F8"/>
    <w:rsid w:val="00A03979"/>
    <w:rsid w:val="00A0718C"/>
    <w:rsid w:val="00A07AE7"/>
    <w:rsid w:val="00A10DBB"/>
    <w:rsid w:val="00A11720"/>
    <w:rsid w:val="00A21247"/>
    <w:rsid w:val="00A232BF"/>
    <w:rsid w:val="00A27178"/>
    <w:rsid w:val="00A31D47"/>
    <w:rsid w:val="00A33252"/>
    <w:rsid w:val="00A33A4D"/>
    <w:rsid w:val="00A376BE"/>
    <w:rsid w:val="00A4013E"/>
    <w:rsid w:val="00A40235"/>
    <w:rsid w:val="00A4045F"/>
    <w:rsid w:val="00A427CD"/>
    <w:rsid w:val="00A4317C"/>
    <w:rsid w:val="00A45FEE"/>
    <w:rsid w:val="00A4600B"/>
    <w:rsid w:val="00A50506"/>
    <w:rsid w:val="00A51EF0"/>
    <w:rsid w:val="00A631D8"/>
    <w:rsid w:val="00A67A81"/>
    <w:rsid w:val="00A71C3C"/>
    <w:rsid w:val="00A7244B"/>
    <w:rsid w:val="00A730A6"/>
    <w:rsid w:val="00A747C8"/>
    <w:rsid w:val="00A807A9"/>
    <w:rsid w:val="00A81221"/>
    <w:rsid w:val="00A819D1"/>
    <w:rsid w:val="00A83C22"/>
    <w:rsid w:val="00A90DA9"/>
    <w:rsid w:val="00A92B76"/>
    <w:rsid w:val="00A94888"/>
    <w:rsid w:val="00A970A9"/>
    <w:rsid w:val="00A971A0"/>
    <w:rsid w:val="00AA1F22"/>
    <w:rsid w:val="00AA7717"/>
    <w:rsid w:val="00AB0E60"/>
    <w:rsid w:val="00AB7D40"/>
    <w:rsid w:val="00AC57DF"/>
    <w:rsid w:val="00AD3B11"/>
    <w:rsid w:val="00AD455F"/>
    <w:rsid w:val="00AE35B9"/>
    <w:rsid w:val="00AE5C86"/>
    <w:rsid w:val="00AF00B3"/>
    <w:rsid w:val="00AF1D97"/>
    <w:rsid w:val="00AF2C29"/>
    <w:rsid w:val="00AF5C1D"/>
    <w:rsid w:val="00B04C52"/>
    <w:rsid w:val="00B05821"/>
    <w:rsid w:val="00B100D6"/>
    <w:rsid w:val="00B12A5F"/>
    <w:rsid w:val="00B164C9"/>
    <w:rsid w:val="00B17CFD"/>
    <w:rsid w:val="00B2018E"/>
    <w:rsid w:val="00B253B7"/>
    <w:rsid w:val="00B26C28"/>
    <w:rsid w:val="00B26FC3"/>
    <w:rsid w:val="00B27807"/>
    <w:rsid w:val="00B27EDE"/>
    <w:rsid w:val="00B31133"/>
    <w:rsid w:val="00B4174C"/>
    <w:rsid w:val="00B4360C"/>
    <w:rsid w:val="00B43C44"/>
    <w:rsid w:val="00B453F5"/>
    <w:rsid w:val="00B4693B"/>
    <w:rsid w:val="00B5152B"/>
    <w:rsid w:val="00B53D8E"/>
    <w:rsid w:val="00B56CAF"/>
    <w:rsid w:val="00B57B92"/>
    <w:rsid w:val="00B61624"/>
    <w:rsid w:val="00B617D2"/>
    <w:rsid w:val="00B6257F"/>
    <w:rsid w:val="00B66481"/>
    <w:rsid w:val="00B7189C"/>
    <w:rsid w:val="00B718A5"/>
    <w:rsid w:val="00B838D0"/>
    <w:rsid w:val="00B84968"/>
    <w:rsid w:val="00B878C3"/>
    <w:rsid w:val="00B90589"/>
    <w:rsid w:val="00B90AD6"/>
    <w:rsid w:val="00B91FB3"/>
    <w:rsid w:val="00B934D8"/>
    <w:rsid w:val="00BA0179"/>
    <w:rsid w:val="00BA291F"/>
    <w:rsid w:val="00BA3397"/>
    <w:rsid w:val="00BA4A91"/>
    <w:rsid w:val="00BA6C85"/>
    <w:rsid w:val="00BA788A"/>
    <w:rsid w:val="00BB0634"/>
    <w:rsid w:val="00BB17CB"/>
    <w:rsid w:val="00BB19AE"/>
    <w:rsid w:val="00BB3447"/>
    <w:rsid w:val="00BB4983"/>
    <w:rsid w:val="00BB6F7A"/>
    <w:rsid w:val="00BB7597"/>
    <w:rsid w:val="00BC02EB"/>
    <w:rsid w:val="00BC1CEF"/>
    <w:rsid w:val="00BC2AAB"/>
    <w:rsid w:val="00BC2ECB"/>
    <w:rsid w:val="00BC3F85"/>
    <w:rsid w:val="00BC62E2"/>
    <w:rsid w:val="00BD6110"/>
    <w:rsid w:val="00BE311F"/>
    <w:rsid w:val="00BF1295"/>
    <w:rsid w:val="00BF1B61"/>
    <w:rsid w:val="00BF2E0A"/>
    <w:rsid w:val="00BF3356"/>
    <w:rsid w:val="00BF3C89"/>
    <w:rsid w:val="00BF4A22"/>
    <w:rsid w:val="00C00481"/>
    <w:rsid w:val="00C01745"/>
    <w:rsid w:val="00C0327A"/>
    <w:rsid w:val="00C032B7"/>
    <w:rsid w:val="00C07669"/>
    <w:rsid w:val="00C1022F"/>
    <w:rsid w:val="00C16935"/>
    <w:rsid w:val="00C16F5B"/>
    <w:rsid w:val="00C20700"/>
    <w:rsid w:val="00C265BA"/>
    <w:rsid w:val="00C30262"/>
    <w:rsid w:val="00C35851"/>
    <w:rsid w:val="00C35C51"/>
    <w:rsid w:val="00C35DB9"/>
    <w:rsid w:val="00C37820"/>
    <w:rsid w:val="00C42125"/>
    <w:rsid w:val="00C4247E"/>
    <w:rsid w:val="00C47114"/>
    <w:rsid w:val="00C56AB5"/>
    <w:rsid w:val="00C62814"/>
    <w:rsid w:val="00C62A1D"/>
    <w:rsid w:val="00C67B25"/>
    <w:rsid w:val="00C71ECF"/>
    <w:rsid w:val="00C73E4B"/>
    <w:rsid w:val="00C748F7"/>
    <w:rsid w:val="00C74937"/>
    <w:rsid w:val="00C82203"/>
    <w:rsid w:val="00C82EA2"/>
    <w:rsid w:val="00C8685B"/>
    <w:rsid w:val="00C87912"/>
    <w:rsid w:val="00C900C9"/>
    <w:rsid w:val="00C948FD"/>
    <w:rsid w:val="00C958A1"/>
    <w:rsid w:val="00CA1966"/>
    <w:rsid w:val="00CA453C"/>
    <w:rsid w:val="00CA4C82"/>
    <w:rsid w:val="00CA519F"/>
    <w:rsid w:val="00CB0F0A"/>
    <w:rsid w:val="00CB2599"/>
    <w:rsid w:val="00CB4AD6"/>
    <w:rsid w:val="00CB6EB2"/>
    <w:rsid w:val="00CC6E9B"/>
    <w:rsid w:val="00CC78A0"/>
    <w:rsid w:val="00CD03BB"/>
    <w:rsid w:val="00CD03CF"/>
    <w:rsid w:val="00CD2139"/>
    <w:rsid w:val="00CD49C8"/>
    <w:rsid w:val="00CD5886"/>
    <w:rsid w:val="00CD6848"/>
    <w:rsid w:val="00CD76EC"/>
    <w:rsid w:val="00CE347E"/>
    <w:rsid w:val="00CE5986"/>
    <w:rsid w:val="00CE752F"/>
    <w:rsid w:val="00CF0DDF"/>
    <w:rsid w:val="00CF1FD2"/>
    <w:rsid w:val="00CF3A97"/>
    <w:rsid w:val="00CF456F"/>
    <w:rsid w:val="00D005A4"/>
    <w:rsid w:val="00D03697"/>
    <w:rsid w:val="00D04425"/>
    <w:rsid w:val="00D05F18"/>
    <w:rsid w:val="00D12E2B"/>
    <w:rsid w:val="00D159C1"/>
    <w:rsid w:val="00D17861"/>
    <w:rsid w:val="00D26904"/>
    <w:rsid w:val="00D453C7"/>
    <w:rsid w:val="00D46601"/>
    <w:rsid w:val="00D46964"/>
    <w:rsid w:val="00D536DA"/>
    <w:rsid w:val="00D53F72"/>
    <w:rsid w:val="00D63BE6"/>
    <w:rsid w:val="00D647EF"/>
    <w:rsid w:val="00D67011"/>
    <w:rsid w:val="00D705DB"/>
    <w:rsid w:val="00D71AC4"/>
    <w:rsid w:val="00D73137"/>
    <w:rsid w:val="00D738EC"/>
    <w:rsid w:val="00D77F92"/>
    <w:rsid w:val="00D8037E"/>
    <w:rsid w:val="00D82F0D"/>
    <w:rsid w:val="00D8547D"/>
    <w:rsid w:val="00D85915"/>
    <w:rsid w:val="00D96746"/>
    <w:rsid w:val="00D977A2"/>
    <w:rsid w:val="00DA0876"/>
    <w:rsid w:val="00DA1D47"/>
    <w:rsid w:val="00DA5BF3"/>
    <w:rsid w:val="00DA740E"/>
    <w:rsid w:val="00DB2957"/>
    <w:rsid w:val="00DB7CE3"/>
    <w:rsid w:val="00DC62EC"/>
    <w:rsid w:val="00DD104B"/>
    <w:rsid w:val="00DD407E"/>
    <w:rsid w:val="00DD50DE"/>
    <w:rsid w:val="00DD75C0"/>
    <w:rsid w:val="00DE144D"/>
    <w:rsid w:val="00DE161A"/>
    <w:rsid w:val="00DE283E"/>
    <w:rsid w:val="00DE3062"/>
    <w:rsid w:val="00DF31AE"/>
    <w:rsid w:val="00E00714"/>
    <w:rsid w:val="00E007AB"/>
    <w:rsid w:val="00E0581D"/>
    <w:rsid w:val="00E204DD"/>
    <w:rsid w:val="00E24750"/>
    <w:rsid w:val="00E25977"/>
    <w:rsid w:val="00E32C45"/>
    <w:rsid w:val="00E353EC"/>
    <w:rsid w:val="00E35697"/>
    <w:rsid w:val="00E51F61"/>
    <w:rsid w:val="00E5271B"/>
    <w:rsid w:val="00E537C5"/>
    <w:rsid w:val="00E53C24"/>
    <w:rsid w:val="00E55991"/>
    <w:rsid w:val="00E56E77"/>
    <w:rsid w:val="00E6118E"/>
    <w:rsid w:val="00E63589"/>
    <w:rsid w:val="00E73ECC"/>
    <w:rsid w:val="00E740ED"/>
    <w:rsid w:val="00E82914"/>
    <w:rsid w:val="00E855EC"/>
    <w:rsid w:val="00E87795"/>
    <w:rsid w:val="00E969EA"/>
    <w:rsid w:val="00EA0B84"/>
    <w:rsid w:val="00EA193C"/>
    <w:rsid w:val="00EA48FF"/>
    <w:rsid w:val="00EB086D"/>
    <w:rsid w:val="00EB1D0A"/>
    <w:rsid w:val="00EB444D"/>
    <w:rsid w:val="00EB48E1"/>
    <w:rsid w:val="00EB6295"/>
    <w:rsid w:val="00EC2754"/>
    <w:rsid w:val="00EC48C1"/>
    <w:rsid w:val="00EC5AE2"/>
    <w:rsid w:val="00ED28CF"/>
    <w:rsid w:val="00ED5231"/>
    <w:rsid w:val="00ED5B66"/>
    <w:rsid w:val="00ED6238"/>
    <w:rsid w:val="00EE06D3"/>
    <w:rsid w:val="00EE141C"/>
    <w:rsid w:val="00EE1862"/>
    <w:rsid w:val="00EE5C0D"/>
    <w:rsid w:val="00EE61A6"/>
    <w:rsid w:val="00EF3E32"/>
    <w:rsid w:val="00EF4792"/>
    <w:rsid w:val="00EF4896"/>
    <w:rsid w:val="00EF4C82"/>
    <w:rsid w:val="00EF5279"/>
    <w:rsid w:val="00EF7075"/>
    <w:rsid w:val="00F00D18"/>
    <w:rsid w:val="00F0112F"/>
    <w:rsid w:val="00F02294"/>
    <w:rsid w:val="00F041EC"/>
    <w:rsid w:val="00F04DF6"/>
    <w:rsid w:val="00F10B3B"/>
    <w:rsid w:val="00F11230"/>
    <w:rsid w:val="00F131C3"/>
    <w:rsid w:val="00F153EB"/>
    <w:rsid w:val="00F164A6"/>
    <w:rsid w:val="00F17D9D"/>
    <w:rsid w:val="00F207CE"/>
    <w:rsid w:val="00F21AFD"/>
    <w:rsid w:val="00F30DE7"/>
    <w:rsid w:val="00F332DD"/>
    <w:rsid w:val="00F35F57"/>
    <w:rsid w:val="00F45A00"/>
    <w:rsid w:val="00F46C48"/>
    <w:rsid w:val="00F47F15"/>
    <w:rsid w:val="00F50467"/>
    <w:rsid w:val="00F528E5"/>
    <w:rsid w:val="00F54261"/>
    <w:rsid w:val="00F562A0"/>
    <w:rsid w:val="00F56389"/>
    <w:rsid w:val="00F5651E"/>
    <w:rsid w:val="00F56F2A"/>
    <w:rsid w:val="00F57FA4"/>
    <w:rsid w:val="00F83A74"/>
    <w:rsid w:val="00F83BC7"/>
    <w:rsid w:val="00F83C22"/>
    <w:rsid w:val="00F84D3D"/>
    <w:rsid w:val="00F86039"/>
    <w:rsid w:val="00F87A71"/>
    <w:rsid w:val="00F94713"/>
    <w:rsid w:val="00F94AD0"/>
    <w:rsid w:val="00FA02CB"/>
    <w:rsid w:val="00FA0FCD"/>
    <w:rsid w:val="00FA1533"/>
    <w:rsid w:val="00FA2177"/>
    <w:rsid w:val="00FA478F"/>
    <w:rsid w:val="00FB00FB"/>
    <w:rsid w:val="00FB0783"/>
    <w:rsid w:val="00FB1CE9"/>
    <w:rsid w:val="00FB7A8B"/>
    <w:rsid w:val="00FC21D8"/>
    <w:rsid w:val="00FC31DC"/>
    <w:rsid w:val="00FC70F6"/>
    <w:rsid w:val="00FD0159"/>
    <w:rsid w:val="00FD1A8A"/>
    <w:rsid w:val="00FD3FCB"/>
    <w:rsid w:val="00FD439E"/>
    <w:rsid w:val="00FD572C"/>
    <w:rsid w:val="00FD5AE1"/>
    <w:rsid w:val="00FD7566"/>
    <w:rsid w:val="00FD76CB"/>
    <w:rsid w:val="00FD7C64"/>
    <w:rsid w:val="00FE152B"/>
    <w:rsid w:val="00FE239E"/>
    <w:rsid w:val="00FF05AD"/>
    <w:rsid w:val="00FF0924"/>
    <w:rsid w:val="00FF3DC9"/>
    <w:rsid w:val="00FF4546"/>
    <w:rsid w:val="00FF538F"/>
    <w:rsid w:val="00FF6D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B2D29"/>
  <w15:chartTrackingRefBased/>
  <w15:docId w15:val="{027C5014-683C-46AD-A6F6-447A1C5D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E87795"/>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rsid w:val="0049090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ForAction"/>
    <w:next w:val="Normal"/>
    <w:rsid w:val="00556A5B"/>
    <w:rPr>
      <w:bCs w:val="0"/>
    </w:rPr>
  </w:style>
  <w:style w:type="paragraph" w:customStyle="1" w:styleId="LSForAction">
    <w:name w:val="LSForAction"/>
    <w:basedOn w:val="Normal"/>
    <w:rsid w:val="00556A5B"/>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rsid w:val="00CD6848"/>
  </w:style>
  <w:style w:type="paragraph" w:customStyle="1" w:styleId="LSForComment">
    <w:name w:val="LSForComment"/>
    <w:basedOn w:val="LSForAction"/>
    <w:next w:val="Normal"/>
    <w:rsid w:val="00CD6848"/>
  </w:style>
  <w:style w:type="paragraph" w:customStyle="1" w:styleId="enumlev1">
    <w:name w:val="enumlev1"/>
    <w:basedOn w:val="Normal"/>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ForAction"/>
    <w:next w:val="Normal"/>
    <w:rsid w:val="00556A5B"/>
    <w:rPr>
      <w:rFonts w:eastAsiaTheme="minorHAnsi"/>
      <w:bCs w:val="0"/>
    </w:rPr>
  </w:style>
  <w:style w:type="paragraph" w:customStyle="1" w:styleId="LSTitle">
    <w:name w:val="LSTitle"/>
    <w:basedOn w:val="LSForAction"/>
    <w:next w:val="Normal"/>
    <w:rsid w:val="00556A5B"/>
    <w:rPr>
      <w:rFonts w:eastAsiaTheme="minorHAnsi"/>
      <w:bCs w:val="0"/>
    </w:rPr>
  </w:style>
  <w:style w:type="character" w:customStyle="1" w:styleId="NOChar">
    <w:name w:val="NO Char"/>
    <w:link w:val="NO"/>
    <w:locked/>
    <w:rsid w:val="00AB0E60"/>
    <w:rPr>
      <w:rFonts w:ascii="Times New Roman" w:eastAsia="Times New Roman" w:hAnsi="Times New Roman" w:cs="Times New Roman"/>
      <w:sz w:val="20"/>
      <w:szCs w:val="20"/>
      <w:lang w:val="en-GB" w:eastAsia="en-US"/>
    </w:rPr>
  </w:style>
  <w:style w:type="paragraph" w:customStyle="1" w:styleId="NO">
    <w:name w:val="NO"/>
    <w:basedOn w:val="Normal"/>
    <w:link w:val="NOChar"/>
    <w:rsid w:val="00AB0E60"/>
    <w:pPr>
      <w:keepLines/>
      <w:overflowPunct w:val="0"/>
      <w:autoSpaceDE w:val="0"/>
      <w:autoSpaceDN w:val="0"/>
      <w:adjustRightInd w:val="0"/>
      <w:spacing w:before="0" w:after="180"/>
      <w:ind w:left="1135" w:hanging="851"/>
    </w:pPr>
    <w:rPr>
      <w:rFonts w:eastAsia="Times New Roman"/>
      <w:sz w:val="20"/>
      <w:szCs w:val="20"/>
      <w:lang w:eastAsia="en-US"/>
    </w:rPr>
  </w:style>
  <w:style w:type="paragraph" w:customStyle="1" w:styleId="BN">
    <w:name w:val="BN"/>
    <w:basedOn w:val="Normal"/>
    <w:rsid w:val="00AB0E60"/>
    <w:pPr>
      <w:numPr>
        <w:numId w:val="11"/>
      </w:numPr>
      <w:overflowPunct w:val="0"/>
      <w:autoSpaceDE w:val="0"/>
      <w:autoSpaceDN w:val="0"/>
      <w:adjustRightInd w:val="0"/>
      <w:spacing w:before="0" w:after="180"/>
    </w:pPr>
    <w:rPr>
      <w:rFonts w:eastAsia="Times New Roman"/>
      <w:sz w:val="20"/>
      <w:szCs w:val="20"/>
      <w:lang w:eastAsia="en-US"/>
    </w:rPr>
  </w:style>
  <w:style w:type="character" w:customStyle="1" w:styleId="UnresolvedMention1">
    <w:name w:val="Unresolved Mention1"/>
    <w:basedOn w:val="DefaultParagraphFont"/>
    <w:uiPriority w:val="99"/>
    <w:semiHidden/>
    <w:unhideWhenUsed/>
    <w:rsid w:val="009A1077"/>
    <w:rPr>
      <w:color w:val="808080"/>
      <w:shd w:val="clear" w:color="auto" w:fill="E6E6E6"/>
    </w:rPr>
  </w:style>
  <w:style w:type="character" w:styleId="FollowedHyperlink">
    <w:name w:val="FollowedHyperlink"/>
    <w:basedOn w:val="DefaultParagraphFont"/>
    <w:uiPriority w:val="99"/>
    <w:semiHidden/>
    <w:unhideWhenUsed/>
    <w:rsid w:val="009B6B64"/>
    <w:rPr>
      <w:color w:val="954F72" w:themeColor="followedHyperlink"/>
      <w:u w:val="single"/>
    </w:rPr>
  </w:style>
  <w:style w:type="paragraph" w:customStyle="1" w:styleId="Normalaftertitle">
    <w:name w:val="Normal_after_title"/>
    <w:basedOn w:val="Normal"/>
    <w:next w:val="Normal"/>
    <w:rsid w:val="00A819D1"/>
    <w:pPr>
      <w:tabs>
        <w:tab w:val="left" w:pos="1134"/>
        <w:tab w:val="left" w:pos="1871"/>
        <w:tab w:val="left" w:pos="2268"/>
      </w:tabs>
      <w:overflowPunct w:val="0"/>
      <w:autoSpaceDE w:val="0"/>
      <w:autoSpaceDN w:val="0"/>
      <w:adjustRightInd w:val="0"/>
      <w:spacing w:before="360"/>
      <w:textAlignment w:val="baseline"/>
    </w:pPr>
    <w:rPr>
      <w:rFonts w:eastAsia="Times New Roman"/>
      <w:szCs w:val="20"/>
      <w:lang w:eastAsia="en-US"/>
    </w:rPr>
  </w:style>
  <w:style w:type="paragraph" w:customStyle="1" w:styleId="AnnexNo">
    <w:name w:val="Annex_No"/>
    <w:basedOn w:val="Normal"/>
    <w:next w:val="Normal"/>
    <w:uiPriority w:val="99"/>
    <w:rsid w:val="00A819D1"/>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uiPriority w:val="99"/>
    <w:rsid w:val="00A819D1"/>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paragraph" w:customStyle="1" w:styleId="Reasons">
    <w:name w:val="Reasons"/>
    <w:basedOn w:val="Normal"/>
    <w:qFormat/>
    <w:rsid w:val="00A819D1"/>
    <w:pPr>
      <w:tabs>
        <w:tab w:val="left" w:pos="1134"/>
        <w:tab w:val="left" w:pos="1588"/>
        <w:tab w:val="left" w:pos="1985"/>
      </w:tabs>
      <w:overflowPunct w:val="0"/>
      <w:autoSpaceDE w:val="0"/>
      <w:autoSpaceDN w:val="0"/>
      <w:adjustRightInd w:val="0"/>
      <w:textAlignment w:val="baseline"/>
    </w:pPr>
    <w:rPr>
      <w:rFonts w:eastAsia="Times New Roman"/>
      <w:szCs w:val="20"/>
      <w:lang w:eastAsia="en-US"/>
    </w:rPr>
  </w:style>
  <w:style w:type="character" w:styleId="UnresolvedMention">
    <w:name w:val="Unresolved Mention"/>
    <w:basedOn w:val="DefaultParagraphFont"/>
    <w:uiPriority w:val="99"/>
    <w:semiHidden/>
    <w:unhideWhenUsed/>
    <w:rsid w:val="00F84D3D"/>
    <w:rPr>
      <w:color w:val="605E5C"/>
      <w:shd w:val="clear" w:color="auto" w:fill="E1DFDD"/>
    </w:rPr>
  </w:style>
  <w:style w:type="paragraph" w:styleId="ListParagraph">
    <w:name w:val="List Paragraph"/>
    <w:basedOn w:val="Normal"/>
    <w:uiPriority w:val="34"/>
    <w:qFormat/>
    <w:rsid w:val="00DE283E"/>
    <w:pPr>
      <w:ind w:left="720"/>
      <w:contextualSpacing/>
    </w:pPr>
  </w:style>
  <w:style w:type="character" w:styleId="CommentReference">
    <w:name w:val="annotation reference"/>
    <w:basedOn w:val="DefaultParagraphFont"/>
    <w:uiPriority w:val="99"/>
    <w:semiHidden/>
    <w:unhideWhenUsed/>
    <w:rsid w:val="00DA0876"/>
    <w:rPr>
      <w:sz w:val="16"/>
      <w:szCs w:val="16"/>
    </w:rPr>
  </w:style>
  <w:style w:type="paragraph" w:styleId="CommentText">
    <w:name w:val="annotation text"/>
    <w:basedOn w:val="Normal"/>
    <w:link w:val="CommentTextChar"/>
    <w:uiPriority w:val="99"/>
    <w:semiHidden/>
    <w:unhideWhenUsed/>
    <w:rsid w:val="00DA0876"/>
    <w:rPr>
      <w:sz w:val="20"/>
      <w:szCs w:val="20"/>
    </w:rPr>
  </w:style>
  <w:style w:type="character" w:customStyle="1" w:styleId="CommentTextChar">
    <w:name w:val="Comment Text Char"/>
    <w:basedOn w:val="DefaultParagraphFont"/>
    <w:link w:val="CommentText"/>
    <w:uiPriority w:val="99"/>
    <w:semiHidden/>
    <w:rsid w:val="00DA0876"/>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A0876"/>
    <w:rPr>
      <w:b/>
      <w:bCs/>
    </w:rPr>
  </w:style>
  <w:style w:type="character" w:customStyle="1" w:styleId="CommentSubjectChar">
    <w:name w:val="Comment Subject Char"/>
    <w:basedOn w:val="CommentTextChar"/>
    <w:link w:val="CommentSubject"/>
    <w:uiPriority w:val="99"/>
    <w:semiHidden/>
    <w:rsid w:val="00DA0876"/>
    <w:rPr>
      <w:rFonts w:ascii="Times New Roman" w:hAnsi="Times New Roman"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388958">
      <w:bodyDiv w:val="1"/>
      <w:marLeft w:val="0"/>
      <w:marRight w:val="0"/>
      <w:marTop w:val="0"/>
      <w:marBottom w:val="0"/>
      <w:divBdr>
        <w:top w:val="none" w:sz="0" w:space="0" w:color="auto"/>
        <w:left w:val="none" w:sz="0" w:space="0" w:color="auto"/>
        <w:bottom w:val="none" w:sz="0" w:space="0" w:color="auto"/>
        <w:right w:val="none" w:sz="0" w:space="0" w:color="auto"/>
      </w:divBdr>
    </w:div>
    <w:div w:id="727922074">
      <w:bodyDiv w:val="1"/>
      <w:marLeft w:val="0"/>
      <w:marRight w:val="0"/>
      <w:marTop w:val="0"/>
      <w:marBottom w:val="0"/>
      <w:divBdr>
        <w:top w:val="none" w:sz="0" w:space="0" w:color="auto"/>
        <w:left w:val="none" w:sz="0" w:space="0" w:color="auto"/>
        <w:bottom w:val="none" w:sz="0" w:space="0" w:color="auto"/>
        <w:right w:val="none" w:sz="0" w:space="0" w:color="auto"/>
      </w:divBdr>
    </w:div>
    <w:div w:id="1473063167">
      <w:bodyDiv w:val="1"/>
      <w:marLeft w:val="0"/>
      <w:marRight w:val="0"/>
      <w:marTop w:val="0"/>
      <w:marBottom w:val="0"/>
      <w:divBdr>
        <w:top w:val="none" w:sz="0" w:space="0" w:color="auto"/>
        <w:left w:val="none" w:sz="0" w:space="0" w:color="auto"/>
        <w:bottom w:val="none" w:sz="0" w:space="0" w:color="auto"/>
        <w:right w:val="none" w:sz="0" w:space="0" w:color="auto"/>
      </w:divBdr>
    </w:div>
    <w:div w:id="1544364080">
      <w:bodyDiv w:val="1"/>
      <w:marLeft w:val="0"/>
      <w:marRight w:val="0"/>
      <w:marTop w:val="0"/>
      <w:marBottom w:val="0"/>
      <w:divBdr>
        <w:top w:val="none" w:sz="0" w:space="0" w:color="auto"/>
        <w:left w:val="none" w:sz="0" w:space="0" w:color="auto"/>
        <w:bottom w:val="none" w:sz="0" w:space="0" w:color="auto"/>
        <w:right w:val="none" w:sz="0" w:space="0" w:color="auto"/>
      </w:divBdr>
    </w:div>
    <w:div w:id="1791439185">
      <w:bodyDiv w:val="1"/>
      <w:marLeft w:val="0"/>
      <w:marRight w:val="0"/>
      <w:marTop w:val="0"/>
      <w:marBottom w:val="0"/>
      <w:divBdr>
        <w:top w:val="none" w:sz="0" w:space="0" w:color="auto"/>
        <w:left w:val="none" w:sz="0" w:space="0" w:color="auto"/>
        <w:bottom w:val="none" w:sz="0" w:space="0" w:color="auto"/>
        <w:right w:val="none" w:sz="0" w:space="0" w:color="auto"/>
      </w:divBdr>
      <w:divsChild>
        <w:div w:id="1959140550">
          <w:marLeft w:val="0"/>
          <w:marRight w:val="0"/>
          <w:marTop w:val="0"/>
          <w:marBottom w:val="0"/>
          <w:divBdr>
            <w:top w:val="none" w:sz="0" w:space="0" w:color="auto"/>
            <w:left w:val="none" w:sz="0" w:space="0" w:color="auto"/>
            <w:bottom w:val="none" w:sz="0" w:space="0" w:color="auto"/>
            <w:right w:val="none" w:sz="0" w:space="0" w:color="auto"/>
          </w:divBdr>
        </w:div>
      </w:divsChild>
    </w:div>
    <w:div w:id="203923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9-CCV-ADM-0004/en" TargetMode="External"/><Relationship Id="rId18" Type="http://schemas.openxmlformats.org/officeDocument/2006/relationships/hyperlink" Target="https://www.itu.int/en/ITU-T/committees/scv/Documents/SCV%20TD147.docx" TargetMode="External"/><Relationship Id="rId26" Type="http://schemas.openxmlformats.org/officeDocument/2006/relationships/hyperlink" Target="https://www.itu.int/en/ITU-T/committees/scv/Documents/SCV%20TD152.docx" TargetMode="External"/><Relationship Id="rId39" Type="http://schemas.openxmlformats.org/officeDocument/2006/relationships/header" Target="header1.xml"/><Relationship Id="rId21" Type="http://schemas.openxmlformats.org/officeDocument/2006/relationships/hyperlink" Target="https://www.itu.int/en/ITU-T/committees/scv/Documents/SCV%20TD149.docx" TargetMode="External"/><Relationship Id="rId34" Type="http://schemas.openxmlformats.org/officeDocument/2006/relationships/hyperlink" Target="https://www.itu.int/md/R19-CCV-C-0002/e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ITU-T/committees/scv/Documents/SCV%20TD151.docx" TargetMode="External"/><Relationship Id="rId20" Type="http://schemas.openxmlformats.org/officeDocument/2006/relationships/hyperlink" Target="https://www.itu.int/en/ITU-T/committees/scv/Documents/SCV%20TD152.docx" TargetMode="External"/><Relationship Id="rId29" Type="http://schemas.openxmlformats.org/officeDocument/2006/relationships/hyperlink" Target="https://www.itu.int/en/ITU-T/committees/scv/Documents/SCV%20TD154.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itu.int/en/ITU-T/committees/scv/Documents/SCV%20TD150.docx" TargetMode="External"/><Relationship Id="rId32" Type="http://schemas.openxmlformats.org/officeDocument/2006/relationships/hyperlink" Target="https://www.itu.int/md/R19-CCV-C-0015/en" TargetMode="External"/><Relationship Id="rId37" Type="http://schemas.openxmlformats.org/officeDocument/2006/relationships/hyperlink" Target="https://www.itu.int/en/ITU-T/committees/scv/Documents/SCV-TD127.docx"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R19-CCV-C-0014/en" TargetMode="External"/><Relationship Id="rId23" Type="http://schemas.openxmlformats.org/officeDocument/2006/relationships/hyperlink" Target="https://www.itu.int/en/ITU-T/committees/scv/Documents/SCV%20TD152.docx" TargetMode="External"/><Relationship Id="rId28" Type="http://schemas.openxmlformats.org/officeDocument/2006/relationships/hyperlink" Target="https://www.itu.int/en/ITU-T/committees/scv/Documents/SCV%20TD153.docx" TargetMode="External"/><Relationship Id="rId36" Type="http://schemas.openxmlformats.org/officeDocument/2006/relationships/hyperlink" Target="https://www.itu.int/en/ITU-T/committees/scv/Documents/SCV-TD126.docx" TargetMode="External"/><Relationship Id="rId10" Type="http://schemas.openxmlformats.org/officeDocument/2006/relationships/endnotes" Target="endnotes.xml"/><Relationship Id="rId19" Type="http://schemas.openxmlformats.org/officeDocument/2006/relationships/hyperlink" Target="https://www.itu.int/md/R19-CCV-C-0016/en" TargetMode="External"/><Relationship Id="rId31" Type="http://schemas.openxmlformats.org/officeDocument/2006/relationships/hyperlink" Target="https://www.itu.int/en/ITU-T/committees/scv/Documents/SCV%20TD152.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committees/scv/Documents/SCV-TD145.docx" TargetMode="External"/><Relationship Id="rId22" Type="http://schemas.openxmlformats.org/officeDocument/2006/relationships/hyperlink" Target="https://www.itu.int/md/R19-CCV-C-0017/en" TargetMode="External"/><Relationship Id="rId27" Type="http://schemas.openxmlformats.org/officeDocument/2006/relationships/hyperlink" Target="https://www.itu.int/en/ITU-T/committees/scv/Documents/SCV%20TD148.docx" TargetMode="External"/><Relationship Id="rId30" Type="http://schemas.openxmlformats.org/officeDocument/2006/relationships/hyperlink" Target="https://www.itu.int/md/R19-CCV-C-0019/en" TargetMode="External"/><Relationship Id="rId35" Type="http://schemas.openxmlformats.org/officeDocument/2006/relationships/hyperlink" Target="https://www.itu.int/md/T17-TSB-CIR-0202/e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en/ITU-T/committees/scv/Documents/SCV%20TD146.docx" TargetMode="External"/><Relationship Id="rId17" Type="http://schemas.openxmlformats.org/officeDocument/2006/relationships/hyperlink" Target="https://www.itu.int/en/ITU-T/committees/scv/Documents/T17-SCV-LS-0033.docx" TargetMode="External"/><Relationship Id="rId25" Type="http://schemas.openxmlformats.org/officeDocument/2006/relationships/hyperlink" Target="https://www.itu.int/en/ITU-T/committees/scv/Documents/T17-SCV-LS-0034.docx" TargetMode="External"/><Relationship Id="rId33" Type="http://schemas.openxmlformats.org/officeDocument/2006/relationships/hyperlink" Target="https://www.itu.int/md/R19-CCV-C-0018/en" TargetMode="External"/><Relationship Id="rId38" Type="http://schemas.openxmlformats.org/officeDocument/2006/relationships/hyperlink" Target="https://www.itu.int/en/ITU-T/committees/scv/Documents/SCV-TD12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file>

<file path=customXml/itemProps2.xml><?xml version="1.0" encoding="utf-8"?>
<ds:datastoreItem xmlns:ds="http://schemas.openxmlformats.org/officeDocument/2006/customXml" ds:itemID="{33751D69-C054-4D4D-81C3-C6AE3340C6F4}"/>
</file>

<file path=customXml/itemProps3.xml><?xml version="1.0" encoding="utf-8"?>
<ds:datastoreItem xmlns:ds="http://schemas.openxmlformats.org/officeDocument/2006/customXml" ds:itemID="{69689BB3-683E-47C7-95DB-F56A8CA126E1}"/>
</file>

<file path=customXml/itemProps4.xml><?xml version="1.0" encoding="utf-8"?>
<ds:datastoreItem xmlns:ds="http://schemas.openxmlformats.org/officeDocument/2006/customXml" ds:itemID="{D533F650-CDBF-4BED-A79A-426D958D397D}"/>
</file>

<file path=docProps/app.xml><?xml version="1.0" encoding="utf-8"?>
<Properties xmlns="http://schemas.openxmlformats.org/officeDocument/2006/extended-properties" xmlns:vt="http://schemas.openxmlformats.org/officeDocument/2006/docPropsVTypes">
  <Template>Normal.dotm</Template>
  <TotalTime>9</TotalTime>
  <Pages>5</Pages>
  <Words>1750</Words>
  <Characters>9979</Characters>
  <Application>Microsoft Office Word</Application>
  <DocSecurity>0</DocSecurity>
  <Lines>83</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Report of the 3 June 2020 CCT virtual meeting</vt:lpstr>
      <vt:lpstr>LS/o on new terms and definitions for M2M</vt:lpstr>
    </vt:vector>
  </TitlesOfParts>
  <Manager>ITU-T</Manager>
  <Company>International Telecommunication Union (ITU)</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3 June 2020 CCT virtual meeting</dc:title>
  <dc:subject/>
  <dc:creator>SCV Chairman/CCV Chairman</dc:creator>
  <cp:keywords>Broadband access, definition</cp:keywords>
  <dc:description>SCV-TD123  For: 17 June 2020_x000d_Document date: _x000d_Saved by ITU51011766 at 07:07:45 on 30/06/2020</dc:description>
  <cp:lastModifiedBy>TSB-AC</cp:lastModifiedBy>
  <cp:revision>9</cp:revision>
  <cp:lastPrinted>2016-12-23T12:52:00Z</cp:lastPrinted>
  <dcterms:created xsi:type="dcterms:W3CDTF">2021-07-02T15:02:00Z</dcterms:created>
  <dcterms:modified xsi:type="dcterms:W3CDTF">2021-07-06T16:12:00Z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SCV-TD123</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17 June 2020</vt:lpwstr>
  </property>
  <property fmtid="{D5CDD505-2E9C-101B-9397-08002B2CF9AE}" pid="7" name="Docauthor">
    <vt:lpwstr>SCV Chairman/CCV Chairman</vt:lpwstr>
  </property>
  <property fmtid="{D5CDD505-2E9C-101B-9397-08002B2CF9AE}" pid="8" name="ContentTypeId">
    <vt:lpwstr>0x01010017487812B7DF734F899F9E259C366837</vt:lpwstr>
  </property>
</Properties>
</file>