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4681"/>
      </w:tblGrid>
      <w:tr w:rsidR="00A7244B" w:rsidRPr="00B2018E" w14:paraId="452361BB" w14:textId="77777777" w:rsidTr="000D1D69">
        <w:trPr>
          <w:cantSplit/>
        </w:trPr>
        <w:tc>
          <w:tcPr>
            <w:tcW w:w="1191" w:type="dxa"/>
            <w:vMerge w:val="restart"/>
          </w:tcPr>
          <w:p w14:paraId="1D065F08" w14:textId="77777777" w:rsidR="00A7244B" w:rsidRPr="00B2018E" w:rsidRDefault="00A7244B" w:rsidP="00A7244B">
            <w:pPr>
              <w:rPr>
                <w:sz w:val="20"/>
                <w:szCs w:val="20"/>
              </w:rPr>
            </w:pPr>
            <w:bookmarkStart w:id="0" w:name="dnum" w:colFirst="2" w:colLast="2"/>
            <w:bookmarkStart w:id="1" w:name="dtableau"/>
            <w:r w:rsidRPr="00B2018E">
              <w:rPr>
                <w:noProof/>
                <w:sz w:val="20"/>
                <w:szCs w:val="20"/>
                <w:lang w:eastAsia="en-GB"/>
              </w:rPr>
              <w:drawing>
                <wp:inline distT="0" distB="0" distL="0" distR="0" wp14:anchorId="02A6B40B" wp14:editId="5055CA0F">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18788841" w14:textId="77777777" w:rsidR="00A7244B" w:rsidRPr="00B2018E" w:rsidRDefault="00A7244B" w:rsidP="00A7244B">
            <w:pPr>
              <w:rPr>
                <w:sz w:val="16"/>
                <w:szCs w:val="16"/>
              </w:rPr>
            </w:pPr>
            <w:r w:rsidRPr="00B2018E">
              <w:rPr>
                <w:sz w:val="16"/>
                <w:szCs w:val="16"/>
              </w:rPr>
              <w:t>INTERNATIONAL TELECOMMUNICATION UNION</w:t>
            </w:r>
          </w:p>
          <w:p w14:paraId="630FF0FD" w14:textId="77777777" w:rsidR="00A7244B" w:rsidRPr="00B2018E" w:rsidRDefault="00A7244B" w:rsidP="00A7244B">
            <w:pPr>
              <w:rPr>
                <w:b/>
                <w:bCs/>
                <w:sz w:val="26"/>
                <w:szCs w:val="26"/>
              </w:rPr>
            </w:pPr>
            <w:r w:rsidRPr="00B2018E">
              <w:rPr>
                <w:b/>
                <w:bCs/>
                <w:sz w:val="26"/>
                <w:szCs w:val="26"/>
              </w:rPr>
              <w:t>TELECOMMUNICATION</w:t>
            </w:r>
            <w:r w:rsidRPr="00B2018E">
              <w:rPr>
                <w:b/>
                <w:bCs/>
                <w:sz w:val="26"/>
                <w:szCs w:val="26"/>
              </w:rPr>
              <w:br/>
              <w:t>STANDARDIZATION SECTOR</w:t>
            </w:r>
          </w:p>
          <w:p w14:paraId="759D0FC5" w14:textId="77777777" w:rsidR="00A7244B" w:rsidRPr="00B2018E" w:rsidRDefault="00A7244B" w:rsidP="00A7244B">
            <w:pPr>
              <w:rPr>
                <w:sz w:val="20"/>
                <w:szCs w:val="20"/>
              </w:rPr>
            </w:pPr>
            <w:r w:rsidRPr="00B2018E">
              <w:rPr>
                <w:sz w:val="20"/>
                <w:szCs w:val="20"/>
              </w:rPr>
              <w:t xml:space="preserve">STUDY PERIOD </w:t>
            </w:r>
            <w:bookmarkStart w:id="2" w:name="dstudyperiod"/>
            <w:r w:rsidRPr="00B2018E">
              <w:rPr>
                <w:sz w:val="20"/>
                <w:szCs w:val="20"/>
              </w:rPr>
              <w:t>2017-2020</w:t>
            </w:r>
            <w:bookmarkEnd w:id="2"/>
          </w:p>
        </w:tc>
        <w:tc>
          <w:tcPr>
            <w:tcW w:w="4681" w:type="dxa"/>
            <w:vAlign w:val="center"/>
          </w:tcPr>
          <w:p w14:paraId="2572EE0E" w14:textId="6A2CE25C" w:rsidR="00A7244B" w:rsidRPr="00B2018E" w:rsidRDefault="00A7244B" w:rsidP="001566CA">
            <w:pPr>
              <w:pStyle w:val="Docnumber"/>
              <w:rPr>
                <w:sz w:val="32"/>
              </w:rPr>
            </w:pPr>
            <w:r w:rsidRPr="00B2018E">
              <w:rPr>
                <w:sz w:val="32"/>
              </w:rPr>
              <w:t>SCV-</w:t>
            </w:r>
            <w:r w:rsidR="0012650A" w:rsidRPr="0082353A">
              <w:rPr>
                <w:sz w:val="32"/>
              </w:rPr>
              <w:t>TD12</w:t>
            </w:r>
            <w:r w:rsidR="00617593" w:rsidRPr="0082353A">
              <w:rPr>
                <w:sz w:val="32"/>
              </w:rPr>
              <w:t>3</w:t>
            </w:r>
          </w:p>
        </w:tc>
      </w:tr>
      <w:tr w:rsidR="00A7244B" w:rsidRPr="00B2018E" w14:paraId="21466FA3" w14:textId="77777777" w:rsidTr="000D1D69">
        <w:trPr>
          <w:cantSplit/>
        </w:trPr>
        <w:tc>
          <w:tcPr>
            <w:tcW w:w="1191" w:type="dxa"/>
            <w:vMerge/>
          </w:tcPr>
          <w:p w14:paraId="79692A2E" w14:textId="77777777" w:rsidR="00A7244B" w:rsidRPr="00B2018E" w:rsidRDefault="00A7244B" w:rsidP="00A7244B">
            <w:pPr>
              <w:rPr>
                <w:smallCaps/>
                <w:sz w:val="20"/>
              </w:rPr>
            </w:pPr>
            <w:bookmarkStart w:id="3" w:name="dsg" w:colFirst="2" w:colLast="2"/>
            <w:bookmarkEnd w:id="0"/>
          </w:p>
        </w:tc>
        <w:tc>
          <w:tcPr>
            <w:tcW w:w="4051" w:type="dxa"/>
            <w:gridSpan w:val="2"/>
            <w:vMerge/>
          </w:tcPr>
          <w:p w14:paraId="52843274" w14:textId="77777777" w:rsidR="00A7244B" w:rsidRPr="00B2018E" w:rsidRDefault="00A7244B" w:rsidP="00A7244B">
            <w:pPr>
              <w:rPr>
                <w:smallCaps/>
                <w:sz w:val="20"/>
              </w:rPr>
            </w:pPr>
          </w:p>
        </w:tc>
        <w:tc>
          <w:tcPr>
            <w:tcW w:w="4681" w:type="dxa"/>
          </w:tcPr>
          <w:p w14:paraId="34905CD7" w14:textId="5DAF9909" w:rsidR="00A7244B" w:rsidRPr="00B2018E" w:rsidRDefault="00A7244B" w:rsidP="00A7244B">
            <w:pPr>
              <w:jc w:val="right"/>
              <w:rPr>
                <w:b/>
                <w:bCs/>
                <w:smallCaps/>
                <w:sz w:val="28"/>
                <w:szCs w:val="28"/>
              </w:rPr>
            </w:pPr>
            <w:r w:rsidRPr="00B2018E">
              <w:rPr>
                <w:b/>
                <w:bCs/>
                <w:smallCaps/>
                <w:sz w:val="28"/>
                <w:szCs w:val="28"/>
              </w:rPr>
              <w:t>SCV</w:t>
            </w:r>
          </w:p>
        </w:tc>
      </w:tr>
      <w:bookmarkEnd w:id="3"/>
      <w:tr w:rsidR="00A7244B" w:rsidRPr="00B2018E" w14:paraId="1CCCCFDE" w14:textId="77777777" w:rsidTr="000D1D69">
        <w:trPr>
          <w:cantSplit/>
        </w:trPr>
        <w:tc>
          <w:tcPr>
            <w:tcW w:w="1191" w:type="dxa"/>
            <w:vMerge/>
            <w:tcBorders>
              <w:bottom w:val="single" w:sz="12" w:space="0" w:color="auto"/>
            </w:tcBorders>
          </w:tcPr>
          <w:p w14:paraId="2635774A" w14:textId="77777777" w:rsidR="00A7244B" w:rsidRPr="00B2018E" w:rsidRDefault="00A7244B" w:rsidP="00A7244B">
            <w:pPr>
              <w:rPr>
                <w:b/>
                <w:bCs/>
                <w:sz w:val="26"/>
              </w:rPr>
            </w:pPr>
          </w:p>
        </w:tc>
        <w:tc>
          <w:tcPr>
            <w:tcW w:w="4051" w:type="dxa"/>
            <w:gridSpan w:val="2"/>
            <w:vMerge/>
            <w:tcBorders>
              <w:bottom w:val="single" w:sz="12" w:space="0" w:color="auto"/>
            </w:tcBorders>
          </w:tcPr>
          <w:p w14:paraId="6C2E18C3" w14:textId="77777777" w:rsidR="00A7244B" w:rsidRPr="00B2018E" w:rsidRDefault="00A7244B" w:rsidP="00A7244B">
            <w:pPr>
              <w:rPr>
                <w:b/>
                <w:bCs/>
                <w:sz w:val="26"/>
              </w:rPr>
            </w:pPr>
          </w:p>
        </w:tc>
        <w:tc>
          <w:tcPr>
            <w:tcW w:w="4681" w:type="dxa"/>
            <w:tcBorders>
              <w:bottom w:val="single" w:sz="12" w:space="0" w:color="auto"/>
            </w:tcBorders>
            <w:vAlign w:val="center"/>
          </w:tcPr>
          <w:p w14:paraId="3F78EA99" w14:textId="77777777" w:rsidR="00A7244B" w:rsidRPr="00B2018E" w:rsidRDefault="00A7244B" w:rsidP="00A7244B">
            <w:pPr>
              <w:jc w:val="right"/>
              <w:rPr>
                <w:b/>
                <w:bCs/>
                <w:sz w:val="28"/>
                <w:szCs w:val="28"/>
              </w:rPr>
            </w:pPr>
            <w:r w:rsidRPr="00B2018E">
              <w:rPr>
                <w:b/>
                <w:bCs/>
                <w:sz w:val="28"/>
                <w:szCs w:val="28"/>
              </w:rPr>
              <w:t>Original: English</w:t>
            </w:r>
          </w:p>
        </w:tc>
      </w:tr>
      <w:tr w:rsidR="00A7244B" w:rsidRPr="00B2018E" w14:paraId="461A6D79" w14:textId="77777777" w:rsidTr="000D1D69">
        <w:trPr>
          <w:cantSplit/>
        </w:trPr>
        <w:tc>
          <w:tcPr>
            <w:tcW w:w="1617" w:type="dxa"/>
            <w:gridSpan w:val="2"/>
          </w:tcPr>
          <w:p w14:paraId="784F3AC8" w14:textId="063586E9" w:rsidR="00A7244B" w:rsidRPr="00B2018E" w:rsidRDefault="00A7244B" w:rsidP="00A7244B">
            <w:pPr>
              <w:rPr>
                <w:b/>
                <w:bCs/>
              </w:rPr>
            </w:pPr>
            <w:bookmarkStart w:id="4" w:name="dbluepink" w:colFirst="1" w:colLast="1"/>
            <w:bookmarkStart w:id="5" w:name="dmeeting" w:colFirst="2" w:colLast="2"/>
          </w:p>
        </w:tc>
        <w:tc>
          <w:tcPr>
            <w:tcW w:w="3625" w:type="dxa"/>
          </w:tcPr>
          <w:p w14:paraId="128F0145" w14:textId="035CDCA6" w:rsidR="00A7244B" w:rsidRPr="00B2018E" w:rsidRDefault="00A7244B" w:rsidP="00A7244B"/>
        </w:tc>
        <w:tc>
          <w:tcPr>
            <w:tcW w:w="4681" w:type="dxa"/>
          </w:tcPr>
          <w:p w14:paraId="13307C3A" w14:textId="6C3B747A" w:rsidR="00A7244B" w:rsidRPr="00B2018E" w:rsidRDefault="0012650A" w:rsidP="00CF3A97">
            <w:pPr>
              <w:jc w:val="right"/>
            </w:pPr>
            <w:r>
              <w:t>1</w:t>
            </w:r>
            <w:r w:rsidR="00625DBC">
              <w:t>7</w:t>
            </w:r>
            <w:r w:rsidR="00DB2957">
              <w:t xml:space="preserve"> </w:t>
            </w:r>
            <w:r>
              <w:t>June</w:t>
            </w:r>
            <w:r w:rsidR="00803C5E" w:rsidRPr="00B2018E">
              <w:t xml:space="preserve"> </w:t>
            </w:r>
            <w:r w:rsidR="00A7244B" w:rsidRPr="00B2018E">
              <w:t>20</w:t>
            </w:r>
            <w:r w:rsidR="003433F6">
              <w:t>20</w:t>
            </w:r>
          </w:p>
        </w:tc>
      </w:tr>
      <w:tr w:rsidR="00A7244B" w:rsidRPr="00B2018E" w14:paraId="70DB5147" w14:textId="77777777" w:rsidTr="000D1D69">
        <w:trPr>
          <w:cantSplit/>
        </w:trPr>
        <w:tc>
          <w:tcPr>
            <w:tcW w:w="9923" w:type="dxa"/>
            <w:gridSpan w:val="4"/>
          </w:tcPr>
          <w:p w14:paraId="7EE6A1D4" w14:textId="05523A15" w:rsidR="00A7244B" w:rsidRPr="00B2018E" w:rsidRDefault="00A7244B" w:rsidP="00A819D1">
            <w:pPr>
              <w:jc w:val="center"/>
              <w:rPr>
                <w:b/>
                <w:bCs/>
              </w:rPr>
            </w:pPr>
            <w:bookmarkStart w:id="6" w:name="ddoctype" w:colFirst="0" w:colLast="0"/>
            <w:bookmarkEnd w:id="4"/>
            <w:bookmarkEnd w:id="5"/>
            <w:r w:rsidRPr="00B2018E">
              <w:rPr>
                <w:b/>
                <w:bCs/>
              </w:rPr>
              <w:t>TD</w:t>
            </w:r>
          </w:p>
        </w:tc>
      </w:tr>
      <w:tr w:rsidR="00A7244B" w:rsidRPr="00B2018E" w14:paraId="21471F53" w14:textId="77777777" w:rsidTr="000D1D69">
        <w:trPr>
          <w:cantSplit/>
        </w:trPr>
        <w:tc>
          <w:tcPr>
            <w:tcW w:w="1617" w:type="dxa"/>
            <w:gridSpan w:val="2"/>
          </w:tcPr>
          <w:p w14:paraId="28C9F606" w14:textId="77777777" w:rsidR="00A7244B" w:rsidRPr="00B2018E" w:rsidRDefault="00A7244B" w:rsidP="00A7244B">
            <w:pPr>
              <w:rPr>
                <w:b/>
                <w:bCs/>
              </w:rPr>
            </w:pPr>
            <w:bookmarkStart w:id="7" w:name="dsource" w:colFirst="1" w:colLast="1"/>
            <w:bookmarkEnd w:id="6"/>
            <w:r w:rsidRPr="00B2018E">
              <w:rPr>
                <w:b/>
                <w:bCs/>
              </w:rPr>
              <w:t>Source:</w:t>
            </w:r>
          </w:p>
        </w:tc>
        <w:tc>
          <w:tcPr>
            <w:tcW w:w="8306" w:type="dxa"/>
            <w:gridSpan w:val="2"/>
          </w:tcPr>
          <w:p w14:paraId="66F006F0" w14:textId="65BDE6E8" w:rsidR="00A7244B" w:rsidRPr="00B2018E" w:rsidRDefault="00A819D1" w:rsidP="00A7244B">
            <w:r w:rsidRPr="00B2018E">
              <w:t>SCV Chairman/CCV Chairman</w:t>
            </w:r>
          </w:p>
        </w:tc>
      </w:tr>
      <w:tr w:rsidR="00A7244B" w:rsidRPr="00B2018E" w14:paraId="080DB622" w14:textId="77777777" w:rsidTr="000D1D69">
        <w:trPr>
          <w:cantSplit/>
        </w:trPr>
        <w:tc>
          <w:tcPr>
            <w:tcW w:w="1617" w:type="dxa"/>
            <w:gridSpan w:val="2"/>
          </w:tcPr>
          <w:p w14:paraId="4089697A" w14:textId="77777777" w:rsidR="00A7244B" w:rsidRPr="00B2018E" w:rsidRDefault="00A7244B" w:rsidP="00A7244B">
            <w:bookmarkStart w:id="8" w:name="dtitle1" w:colFirst="1" w:colLast="1"/>
            <w:bookmarkEnd w:id="7"/>
            <w:r w:rsidRPr="00B2018E">
              <w:rPr>
                <w:b/>
                <w:bCs/>
              </w:rPr>
              <w:t>Title:</w:t>
            </w:r>
          </w:p>
        </w:tc>
        <w:tc>
          <w:tcPr>
            <w:tcW w:w="8306" w:type="dxa"/>
            <w:gridSpan w:val="2"/>
          </w:tcPr>
          <w:p w14:paraId="72A03B3E" w14:textId="26AC118E" w:rsidR="00A7244B" w:rsidRPr="00B2018E" w:rsidRDefault="00A819D1" w:rsidP="00E25977">
            <w:r w:rsidRPr="00B2018E">
              <w:t xml:space="preserve">Report of the </w:t>
            </w:r>
            <w:r w:rsidR="0012650A">
              <w:t>3 June 2020</w:t>
            </w:r>
            <w:r w:rsidRPr="00B2018E">
              <w:t xml:space="preserve"> </w:t>
            </w:r>
            <w:r w:rsidR="00043253">
              <w:t xml:space="preserve">CCT </w:t>
            </w:r>
            <w:r w:rsidR="00E25977">
              <w:t xml:space="preserve">virtual </w:t>
            </w:r>
            <w:r w:rsidRPr="00B2018E">
              <w:t>meeting</w:t>
            </w:r>
          </w:p>
        </w:tc>
      </w:tr>
    </w:tbl>
    <w:bookmarkEnd w:id="1"/>
    <w:bookmarkEnd w:id="8"/>
    <w:p w14:paraId="07504821" w14:textId="77777777" w:rsidR="00E25977" w:rsidRPr="00250263" w:rsidRDefault="00E25977" w:rsidP="00E25977">
      <w:pPr>
        <w:pStyle w:val="Heading1"/>
        <w:rPr>
          <w:rFonts w:asciiTheme="majorBidi" w:hAnsiTheme="majorBidi" w:cstheme="majorBidi"/>
          <w:szCs w:val="28"/>
        </w:rPr>
      </w:pPr>
      <w:r w:rsidRPr="00250263">
        <w:rPr>
          <w:rFonts w:asciiTheme="majorBidi" w:hAnsiTheme="majorBidi" w:cstheme="majorBidi"/>
          <w:szCs w:val="28"/>
        </w:rPr>
        <w:t>1</w:t>
      </w:r>
      <w:r w:rsidRPr="00250263">
        <w:rPr>
          <w:rFonts w:asciiTheme="majorBidi" w:hAnsiTheme="majorBidi" w:cstheme="majorBidi"/>
          <w:szCs w:val="28"/>
        </w:rPr>
        <w:tab/>
        <w:t>Opening remarks</w:t>
      </w:r>
    </w:p>
    <w:p w14:paraId="2DEBCB4B" w14:textId="77777777" w:rsidR="00E25977" w:rsidRPr="00250263" w:rsidRDefault="00E25977" w:rsidP="00E25977">
      <w:r w:rsidRPr="00250263">
        <w:t>Mr. C. Rissone, Chairman of the CCV, and Ms. R. Belhaj, Chairman of the SCV, welcomed the participants and opened the meeting. Annex 1 contains the list of participants to the meeting.</w:t>
      </w:r>
    </w:p>
    <w:p w14:paraId="49E2C3A7" w14:textId="77777777" w:rsidR="00E25977" w:rsidRPr="00250263" w:rsidRDefault="00E25977" w:rsidP="00E25977">
      <w:pPr>
        <w:pStyle w:val="Heading1"/>
        <w:rPr>
          <w:rFonts w:asciiTheme="majorBidi" w:hAnsiTheme="majorBidi" w:cstheme="majorBidi"/>
          <w:szCs w:val="28"/>
        </w:rPr>
      </w:pPr>
      <w:r w:rsidRPr="00250263">
        <w:rPr>
          <w:rFonts w:asciiTheme="majorBidi" w:hAnsiTheme="majorBidi" w:cstheme="majorBidi"/>
          <w:szCs w:val="28"/>
        </w:rPr>
        <w:t>2</w:t>
      </w:r>
      <w:r w:rsidRPr="00250263">
        <w:rPr>
          <w:rFonts w:asciiTheme="majorBidi" w:hAnsiTheme="majorBidi" w:cstheme="majorBidi"/>
          <w:szCs w:val="28"/>
        </w:rPr>
        <w:tab/>
        <w:t>Approval of the agenda</w:t>
      </w:r>
    </w:p>
    <w:p w14:paraId="1B78BB7B" w14:textId="4AB97C76" w:rsidR="00E25977" w:rsidRPr="00250263" w:rsidRDefault="00E25977" w:rsidP="00E25977">
      <w:pPr>
        <w:tabs>
          <w:tab w:val="left" w:pos="851"/>
        </w:tabs>
        <w:rPr>
          <w:rFonts w:asciiTheme="majorBidi" w:hAnsiTheme="majorBidi" w:cstheme="majorBidi"/>
        </w:rPr>
      </w:pPr>
      <w:r w:rsidRPr="00250263">
        <w:rPr>
          <w:rFonts w:asciiTheme="majorBidi" w:hAnsiTheme="majorBidi" w:cstheme="majorBidi"/>
        </w:rPr>
        <w:t xml:space="preserve">The draft agenda, Document </w:t>
      </w:r>
      <w:r w:rsidR="0012650A" w:rsidRPr="00250263">
        <w:rPr>
          <w:rFonts w:asciiTheme="majorBidi" w:hAnsiTheme="majorBidi" w:cstheme="majorBidi"/>
        </w:rPr>
        <w:t xml:space="preserve">SCV </w:t>
      </w:r>
      <w:hyperlink r:id="rId12" w:history="1">
        <w:r w:rsidR="0012650A" w:rsidRPr="002400D9">
          <w:rPr>
            <w:rStyle w:val="Hyperlink"/>
            <w:rFonts w:cstheme="majorBidi"/>
          </w:rPr>
          <w:t>TD</w:t>
        </w:r>
        <w:r w:rsidR="0012650A">
          <w:rPr>
            <w:rStyle w:val="Hyperlink"/>
            <w:rFonts w:cstheme="majorBidi"/>
          </w:rPr>
          <w:t>108</w:t>
        </w:r>
        <w:r w:rsidR="0012650A" w:rsidRPr="002400D9">
          <w:rPr>
            <w:rStyle w:val="Hyperlink"/>
            <w:rFonts w:cstheme="majorBidi"/>
          </w:rPr>
          <w:t>Rev1</w:t>
        </w:r>
      </w:hyperlink>
      <w:r w:rsidR="0012650A">
        <w:rPr>
          <w:rFonts w:asciiTheme="majorBidi" w:hAnsiTheme="majorBidi" w:cstheme="majorBidi"/>
        </w:rPr>
        <w:t xml:space="preserve"> | C</w:t>
      </w:r>
      <w:r w:rsidRPr="00250263">
        <w:rPr>
          <w:rFonts w:asciiTheme="majorBidi" w:hAnsiTheme="majorBidi" w:cstheme="majorBidi"/>
        </w:rPr>
        <w:t>CV/</w:t>
      </w:r>
      <w:hyperlink r:id="rId13" w:history="1">
        <w:r w:rsidRPr="00250263">
          <w:rPr>
            <w:rStyle w:val="Hyperlink"/>
            <w:rFonts w:cstheme="majorBidi"/>
          </w:rPr>
          <w:t>ADM/</w:t>
        </w:r>
        <w:r w:rsidR="0012650A">
          <w:rPr>
            <w:rStyle w:val="Hyperlink"/>
            <w:rFonts w:cstheme="majorBidi"/>
          </w:rPr>
          <w:t>1</w:t>
        </w:r>
      </w:hyperlink>
      <w:r w:rsidRPr="00250263">
        <w:rPr>
          <w:rFonts w:asciiTheme="majorBidi" w:hAnsiTheme="majorBidi" w:cstheme="majorBidi"/>
        </w:rPr>
        <w:t>, was presented and approved.</w:t>
      </w:r>
    </w:p>
    <w:p w14:paraId="01BD210C" w14:textId="48E8AAF6" w:rsidR="00E25977" w:rsidRPr="00250263" w:rsidRDefault="00E25977" w:rsidP="00E25977">
      <w:pPr>
        <w:pStyle w:val="Heading1"/>
        <w:rPr>
          <w:rFonts w:asciiTheme="majorBidi" w:hAnsiTheme="majorBidi" w:cstheme="majorBidi"/>
          <w:szCs w:val="28"/>
        </w:rPr>
      </w:pPr>
      <w:r w:rsidRPr="00250263">
        <w:rPr>
          <w:rFonts w:asciiTheme="majorBidi" w:hAnsiTheme="majorBidi" w:cstheme="majorBidi"/>
          <w:szCs w:val="28"/>
        </w:rPr>
        <w:t>3</w:t>
      </w:r>
      <w:r w:rsidRPr="00250263">
        <w:rPr>
          <w:rFonts w:asciiTheme="majorBidi" w:hAnsiTheme="majorBidi" w:cstheme="majorBidi"/>
          <w:szCs w:val="28"/>
        </w:rPr>
        <w:tab/>
        <w:t xml:space="preserve">Summary record of the last </w:t>
      </w:r>
      <w:r w:rsidR="000F66ED">
        <w:rPr>
          <w:rFonts w:asciiTheme="majorBidi" w:hAnsiTheme="majorBidi" w:cstheme="majorBidi"/>
          <w:szCs w:val="28"/>
        </w:rPr>
        <w:t>CCT</w:t>
      </w:r>
      <w:r w:rsidRPr="00250263">
        <w:rPr>
          <w:rFonts w:asciiTheme="majorBidi" w:hAnsiTheme="majorBidi" w:cstheme="majorBidi"/>
          <w:szCs w:val="28"/>
        </w:rPr>
        <w:t xml:space="preserve"> conference call meeting</w:t>
      </w:r>
    </w:p>
    <w:p w14:paraId="4FA98826" w14:textId="579D975B" w:rsidR="00E25977" w:rsidRPr="00250263" w:rsidRDefault="00E25977" w:rsidP="00E25977">
      <w:pPr>
        <w:tabs>
          <w:tab w:val="left" w:pos="392"/>
        </w:tabs>
        <w:rPr>
          <w:rFonts w:asciiTheme="majorBidi" w:hAnsiTheme="majorBidi" w:cstheme="majorBidi"/>
        </w:rPr>
      </w:pPr>
      <w:r w:rsidRPr="00250263">
        <w:rPr>
          <w:rFonts w:asciiTheme="majorBidi" w:hAnsiTheme="majorBidi" w:cstheme="majorBidi"/>
          <w:b/>
          <w:bCs/>
        </w:rPr>
        <w:t>Document</w:t>
      </w:r>
      <w:r w:rsidRPr="0012650A">
        <w:rPr>
          <w:rFonts w:asciiTheme="majorBidi" w:hAnsiTheme="majorBidi" w:cstheme="majorBidi"/>
          <w:b/>
          <w:bCs/>
        </w:rPr>
        <w:t> </w:t>
      </w:r>
      <w:hyperlink r:id="rId14" w:history="1">
        <w:r w:rsidR="0012650A" w:rsidRPr="0012650A">
          <w:rPr>
            <w:rStyle w:val="Hyperlink"/>
            <w:b/>
            <w:bCs/>
            <w:bdr w:val="none" w:sz="0" w:space="0" w:color="auto" w:frame="1"/>
            <w:shd w:val="clear" w:color="auto" w:fill="FFFFFF"/>
          </w:rPr>
          <w:t>SCV-TD107Rev1</w:t>
        </w:r>
      </w:hyperlink>
      <w:r w:rsidR="0012650A" w:rsidRPr="0012650A">
        <w:rPr>
          <w:b/>
          <w:bCs/>
        </w:rPr>
        <w:t xml:space="preserve"> | CCV/</w:t>
      </w:r>
      <w:hyperlink r:id="rId15" w:history="1">
        <w:r w:rsidR="0012650A" w:rsidRPr="0012650A">
          <w:rPr>
            <w:rStyle w:val="Hyperlink"/>
            <w:b/>
            <w:bCs/>
          </w:rPr>
          <w:t>1</w:t>
        </w:r>
      </w:hyperlink>
      <w:r w:rsidR="00F84D3D">
        <w:rPr>
          <w:rStyle w:val="Hyperlink"/>
          <w:b/>
          <w:bCs/>
        </w:rPr>
        <w:t xml:space="preserve"> </w:t>
      </w:r>
      <w:r w:rsidR="00F84D3D" w:rsidRPr="00F84D3D">
        <w:rPr>
          <w:rFonts w:asciiTheme="majorBidi" w:hAnsiTheme="majorBidi"/>
          <w:b/>
          <w:bCs/>
          <w:color w:val="0000FF"/>
          <w:u w:val="single"/>
        </w:rPr>
        <w:t>(CCV/</w:t>
      </w:r>
      <w:hyperlink r:id="rId16" w:history="1">
        <w:r w:rsidR="00F84D3D" w:rsidRPr="00F84D3D">
          <w:rPr>
            <w:rStyle w:val="Hyperlink"/>
            <w:b/>
            <w:bCs/>
          </w:rPr>
          <w:t>59</w:t>
        </w:r>
      </w:hyperlink>
      <w:r w:rsidR="00F84D3D" w:rsidRPr="00F84D3D">
        <w:rPr>
          <w:rFonts w:asciiTheme="majorBidi" w:hAnsiTheme="majorBidi"/>
          <w:b/>
          <w:bCs/>
          <w:color w:val="0000FF"/>
          <w:u w:val="single"/>
        </w:rPr>
        <w:t>)</w:t>
      </w:r>
      <w:r w:rsidRPr="00250263">
        <w:rPr>
          <w:rFonts w:asciiTheme="majorBidi" w:hAnsiTheme="majorBidi" w:cstheme="majorBidi"/>
          <w:b/>
          <w:bCs/>
        </w:rPr>
        <w:t>:</w:t>
      </w:r>
      <w:r w:rsidRPr="00250263">
        <w:rPr>
          <w:rFonts w:asciiTheme="majorBidi" w:hAnsiTheme="majorBidi" w:cstheme="majorBidi"/>
        </w:rPr>
        <w:t xml:space="preserve"> Summary record of the CCT conference call meeting on </w:t>
      </w:r>
      <w:r w:rsidR="00F84D3D">
        <w:rPr>
          <w:rFonts w:asciiTheme="majorBidi" w:hAnsiTheme="majorBidi" w:cstheme="majorBidi"/>
        </w:rPr>
        <w:t>17</w:t>
      </w:r>
      <w:r w:rsidRPr="00250263">
        <w:rPr>
          <w:rFonts w:asciiTheme="majorBidi" w:hAnsiTheme="majorBidi" w:cstheme="majorBidi"/>
        </w:rPr>
        <w:t xml:space="preserve"> </w:t>
      </w:r>
      <w:r w:rsidR="00F84D3D">
        <w:rPr>
          <w:rFonts w:asciiTheme="majorBidi" w:hAnsiTheme="majorBidi" w:cstheme="majorBidi"/>
        </w:rPr>
        <w:t>June</w:t>
      </w:r>
      <w:r w:rsidRPr="00250263">
        <w:rPr>
          <w:rFonts w:asciiTheme="majorBidi" w:hAnsiTheme="majorBidi" w:cstheme="majorBidi"/>
        </w:rPr>
        <w:t xml:space="preserve"> 201</w:t>
      </w:r>
      <w:r w:rsidR="00F84D3D">
        <w:rPr>
          <w:rFonts w:asciiTheme="majorBidi" w:hAnsiTheme="majorBidi" w:cstheme="majorBidi"/>
        </w:rPr>
        <w:t>9</w:t>
      </w:r>
      <w:r w:rsidRPr="00250263">
        <w:rPr>
          <w:rFonts w:asciiTheme="majorBidi" w:hAnsiTheme="majorBidi" w:cstheme="majorBidi"/>
        </w:rPr>
        <w:t>.</w:t>
      </w:r>
    </w:p>
    <w:p w14:paraId="35D8FBE4" w14:textId="53C4660F" w:rsidR="00E25977" w:rsidRPr="00250263" w:rsidRDefault="00E25977" w:rsidP="00E25977">
      <w:pPr>
        <w:tabs>
          <w:tab w:val="left" w:pos="392"/>
        </w:tabs>
        <w:rPr>
          <w:rFonts w:asciiTheme="majorBidi" w:hAnsiTheme="majorBidi" w:cstheme="majorBidi"/>
          <w:spacing w:val="-2"/>
        </w:rPr>
      </w:pPr>
      <w:r w:rsidRPr="00250263">
        <w:rPr>
          <w:rFonts w:asciiTheme="majorBidi" w:hAnsiTheme="majorBidi" w:cstheme="majorBidi"/>
          <w:spacing w:val="-2"/>
        </w:rPr>
        <w:t>T</w:t>
      </w:r>
      <w:r w:rsidRPr="00250263">
        <w:rPr>
          <w:rFonts w:asciiTheme="majorBidi" w:hAnsiTheme="majorBidi" w:cstheme="majorBidi"/>
          <w:bCs/>
          <w:spacing w:val="-2"/>
        </w:rPr>
        <w:t xml:space="preserve">he </w:t>
      </w:r>
      <w:r w:rsidRPr="00250263">
        <w:rPr>
          <w:rFonts w:asciiTheme="majorBidi" w:hAnsiTheme="majorBidi" w:cstheme="majorBidi"/>
          <w:spacing w:val="-2"/>
        </w:rPr>
        <w:t>document was presented</w:t>
      </w:r>
      <w:r w:rsidR="003433F6">
        <w:rPr>
          <w:rFonts w:asciiTheme="majorBidi" w:hAnsiTheme="majorBidi" w:cstheme="majorBidi"/>
          <w:spacing w:val="-2"/>
        </w:rPr>
        <w:t xml:space="preserve"> and</w:t>
      </w:r>
      <w:r w:rsidRPr="00250263">
        <w:rPr>
          <w:rFonts w:asciiTheme="majorBidi" w:hAnsiTheme="majorBidi" w:cstheme="majorBidi"/>
          <w:spacing w:val="-2"/>
        </w:rPr>
        <w:t xml:space="preserve"> approved </w:t>
      </w:r>
      <w:r w:rsidR="0012650A" w:rsidRPr="00250263">
        <w:rPr>
          <w:rFonts w:asciiTheme="majorBidi" w:hAnsiTheme="majorBidi" w:cstheme="majorBidi"/>
        </w:rPr>
        <w:t xml:space="preserve">with the </w:t>
      </w:r>
      <w:r w:rsidR="0012650A">
        <w:rPr>
          <w:rFonts w:asciiTheme="majorBidi" w:hAnsiTheme="majorBidi" w:cstheme="majorBidi"/>
        </w:rPr>
        <w:t xml:space="preserve">addition of </w:t>
      </w:r>
      <w:r w:rsidR="003433F6">
        <w:rPr>
          <w:rFonts w:asciiTheme="majorBidi" w:hAnsiTheme="majorBidi" w:cstheme="majorBidi"/>
        </w:rPr>
        <w:t xml:space="preserve">the </w:t>
      </w:r>
      <w:r w:rsidR="0012650A">
        <w:rPr>
          <w:rFonts w:asciiTheme="majorBidi" w:hAnsiTheme="majorBidi" w:cstheme="majorBidi"/>
        </w:rPr>
        <w:t xml:space="preserve">names </w:t>
      </w:r>
      <w:r w:rsidR="003433F6">
        <w:rPr>
          <w:rFonts w:asciiTheme="majorBidi" w:hAnsiTheme="majorBidi" w:cstheme="majorBidi"/>
        </w:rPr>
        <w:t xml:space="preserve">of two participants </w:t>
      </w:r>
      <w:r w:rsidR="0012650A">
        <w:rPr>
          <w:rFonts w:asciiTheme="majorBidi" w:hAnsiTheme="majorBidi" w:cstheme="majorBidi"/>
        </w:rPr>
        <w:t>that had been involuntarily omitted from the Annex</w:t>
      </w:r>
      <w:r w:rsidRPr="00250263">
        <w:rPr>
          <w:rFonts w:asciiTheme="majorBidi" w:hAnsiTheme="majorBidi" w:cstheme="majorBidi"/>
          <w:spacing w:val="-2"/>
        </w:rPr>
        <w:t>.</w:t>
      </w:r>
    </w:p>
    <w:p w14:paraId="60441B64" w14:textId="77777777" w:rsidR="00E25977" w:rsidRPr="00250263" w:rsidRDefault="00E25977" w:rsidP="00E25977">
      <w:pPr>
        <w:pStyle w:val="Heading1"/>
        <w:rPr>
          <w:rFonts w:asciiTheme="majorBidi" w:hAnsiTheme="majorBidi" w:cstheme="majorBidi"/>
          <w:szCs w:val="28"/>
        </w:rPr>
      </w:pPr>
      <w:r w:rsidRPr="00250263">
        <w:rPr>
          <w:rFonts w:asciiTheme="majorBidi" w:hAnsiTheme="majorBidi" w:cstheme="majorBidi"/>
          <w:szCs w:val="28"/>
        </w:rPr>
        <w:t>4</w:t>
      </w:r>
      <w:r w:rsidRPr="00250263">
        <w:rPr>
          <w:rFonts w:asciiTheme="majorBidi" w:hAnsiTheme="majorBidi" w:cstheme="majorBidi"/>
          <w:szCs w:val="28"/>
        </w:rPr>
        <w:tab/>
        <w:t>Review of input documents and follow-up actions</w:t>
      </w:r>
    </w:p>
    <w:p w14:paraId="2FDBA2B2" w14:textId="7A683563" w:rsidR="00E25977" w:rsidRPr="00250263" w:rsidRDefault="00E25977" w:rsidP="00E25977">
      <w:pPr>
        <w:pStyle w:val="Heading2"/>
        <w:rPr>
          <w:rFonts w:asciiTheme="majorBidi" w:hAnsiTheme="majorBidi" w:cstheme="majorBidi"/>
          <w:i/>
          <w:iCs/>
          <w:szCs w:val="24"/>
        </w:rPr>
      </w:pPr>
      <w:r w:rsidRPr="00250263">
        <w:rPr>
          <w:rFonts w:asciiTheme="majorBidi" w:hAnsiTheme="majorBidi" w:cstheme="majorBidi"/>
          <w:szCs w:val="24"/>
        </w:rPr>
        <w:t>4.1</w:t>
      </w:r>
      <w:r w:rsidRPr="00250263">
        <w:rPr>
          <w:rFonts w:asciiTheme="majorBidi" w:hAnsiTheme="majorBidi" w:cstheme="majorBidi"/>
          <w:szCs w:val="24"/>
        </w:rPr>
        <w:tab/>
      </w:r>
      <w:r w:rsidR="003433F6">
        <w:rPr>
          <w:rFonts w:asciiTheme="majorBidi" w:hAnsiTheme="majorBidi" w:cstheme="majorBidi"/>
          <w:szCs w:val="24"/>
        </w:rPr>
        <w:t>B</w:t>
      </w:r>
      <w:r w:rsidRPr="00250263">
        <w:rPr>
          <w:rFonts w:asciiTheme="majorBidi" w:hAnsiTheme="majorBidi" w:cstheme="majorBidi"/>
          <w:szCs w:val="24"/>
        </w:rPr>
        <w:t xml:space="preserve">roadband </w:t>
      </w:r>
      <w:r w:rsidR="003433F6">
        <w:rPr>
          <w:rFonts w:asciiTheme="majorBidi" w:hAnsiTheme="majorBidi" w:cstheme="majorBidi"/>
          <w:szCs w:val="24"/>
        </w:rPr>
        <w:t xml:space="preserve">access </w:t>
      </w:r>
      <w:r w:rsidRPr="00250263">
        <w:rPr>
          <w:rFonts w:asciiTheme="majorBidi" w:hAnsiTheme="majorBidi" w:cstheme="majorBidi"/>
          <w:szCs w:val="24"/>
        </w:rPr>
        <w:t>definition</w:t>
      </w:r>
    </w:p>
    <w:p w14:paraId="6D3B543E" w14:textId="47341EDD" w:rsidR="00E25977" w:rsidRPr="00250263" w:rsidRDefault="00E25977" w:rsidP="003433F6">
      <w:r w:rsidRPr="00250263">
        <w:t xml:space="preserve">Document </w:t>
      </w:r>
      <w:hyperlink r:id="rId17" w:history="1">
        <w:r w:rsidR="003433F6" w:rsidRPr="00AF1FEF">
          <w:rPr>
            <w:rStyle w:val="Hyperlink"/>
          </w:rPr>
          <w:t>SCV-TD112</w:t>
        </w:r>
      </w:hyperlink>
      <w:r w:rsidRPr="00250263">
        <w:rPr>
          <w:rFonts w:asciiTheme="majorBidi" w:hAnsiTheme="majorBidi" w:cstheme="majorBidi"/>
          <w:bCs/>
        </w:rPr>
        <w:t>, which contains a liaison statement from ITU-</w:t>
      </w:r>
      <w:r w:rsidR="003433F6">
        <w:rPr>
          <w:rFonts w:asciiTheme="majorBidi" w:hAnsiTheme="majorBidi" w:cstheme="majorBidi"/>
          <w:bCs/>
        </w:rPr>
        <w:t>T</w:t>
      </w:r>
      <w:r w:rsidRPr="00250263">
        <w:rPr>
          <w:rFonts w:asciiTheme="majorBidi" w:hAnsiTheme="majorBidi" w:cstheme="majorBidi"/>
          <w:bCs/>
        </w:rPr>
        <w:t xml:space="preserve"> SG</w:t>
      </w:r>
      <w:r w:rsidR="003433F6">
        <w:rPr>
          <w:rFonts w:asciiTheme="majorBidi" w:hAnsiTheme="majorBidi" w:cstheme="majorBidi"/>
          <w:bCs/>
        </w:rPr>
        <w:t>5</w:t>
      </w:r>
      <w:r w:rsidRPr="00250263">
        <w:rPr>
          <w:rFonts w:asciiTheme="majorBidi" w:hAnsiTheme="majorBidi" w:cstheme="majorBidi"/>
          <w:bCs/>
        </w:rPr>
        <w:t xml:space="preserve"> </w:t>
      </w:r>
      <w:r w:rsidRPr="00250263">
        <w:t>was presented</w:t>
      </w:r>
      <w:r w:rsidR="003433F6">
        <w:t xml:space="preserve"> and noted</w:t>
      </w:r>
      <w:r w:rsidRPr="00250263">
        <w:t>.</w:t>
      </w:r>
      <w:r w:rsidRPr="00250263">
        <w:rPr>
          <w:lang w:bidi="en-US"/>
        </w:rPr>
        <w:t xml:space="preserve"> </w:t>
      </w:r>
      <w:r w:rsidR="003433F6">
        <w:rPr>
          <w:lang w:bidi="en-US"/>
        </w:rPr>
        <w:t>SG5 thanks the CCT for their work on the definition of “broadband access”.</w:t>
      </w:r>
    </w:p>
    <w:p w14:paraId="181BB6C0" w14:textId="1043C53F" w:rsidR="00E25977" w:rsidRPr="00250263" w:rsidRDefault="00E25977" w:rsidP="00E25977">
      <w:pPr>
        <w:pStyle w:val="Heading2"/>
        <w:rPr>
          <w:i/>
          <w:iCs/>
        </w:rPr>
      </w:pPr>
      <w:r w:rsidRPr="00250263">
        <w:t>4.2</w:t>
      </w:r>
      <w:r w:rsidRPr="00250263">
        <w:tab/>
      </w:r>
      <w:r w:rsidR="003433F6">
        <w:rPr>
          <w:color w:val="000000"/>
        </w:rPr>
        <w:t>N</w:t>
      </w:r>
      <w:r w:rsidR="003433F6" w:rsidRPr="000723A6">
        <w:rPr>
          <w:color w:val="000000"/>
        </w:rPr>
        <w:t>ew terms and definitions in ITU-T SG20</w:t>
      </w:r>
      <w:r w:rsidR="003433F6">
        <w:rPr>
          <w:color w:val="000000"/>
        </w:rPr>
        <w:t xml:space="preserve"> Recommendations and Supplements (2017-2020)</w:t>
      </w:r>
    </w:p>
    <w:p w14:paraId="7A3EB0B3" w14:textId="1DDAC40C" w:rsidR="00E25977" w:rsidRDefault="00486EFB" w:rsidP="00E25977">
      <w:hyperlink r:id="rId18" w:history="1">
        <w:r w:rsidR="00CE347E" w:rsidRPr="008D4952">
          <w:rPr>
            <w:rStyle w:val="Hyperlink"/>
          </w:rPr>
          <w:t xml:space="preserve">SCV-TD120, item </w:t>
        </w:r>
        <w:r w:rsidR="00CE347E">
          <w:rPr>
            <w:rStyle w:val="Hyperlink"/>
          </w:rPr>
          <w:t>4</w:t>
        </w:r>
      </w:hyperlink>
      <w:r w:rsidR="00CE347E">
        <w:t xml:space="preserve"> , containing comments from SG2 with respect to the terms approved by ITU-T SG20 </w:t>
      </w:r>
      <w:r w:rsidR="0000496B">
        <w:t xml:space="preserve">in the 2017-2020 period </w:t>
      </w:r>
      <w:r w:rsidR="00CE347E">
        <w:t>was p</w:t>
      </w:r>
      <w:r w:rsidR="00E25977" w:rsidRPr="00250263">
        <w:t>resented</w:t>
      </w:r>
      <w:r w:rsidR="00CE347E">
        <w:t xml:space="preserve"> and </w:t>
      </w:r>
      <w:r w:rsidR="00CE347E" w:rsidRPr="007B7BA3">
        <w:t>noted</w:t>
      </w:r>
      <w:r w:rsidR="00CE347E">
        <w:t>.</w:t>
      </w:r>
      <w:r w:rsidR="002B20E2">
        <w:t xml:space="preserve"> </w:t>
      </w:r>
    </w:p>
    <w:p w14:paraId="5B713818" w14:textId="308C2BC9" w:rsidR="00967AAB" w:rsidRDefault="00A40235" w:rsidP="00E25977">
      <w:r>
        <w:t xml:space="preserve">Considering that the Radiocommunication Sector was starting a new study period, </w:t>
      </w:r>
      <w:r w:rsidR="00967AAB">
        <w:t>the convenience of informing ITU-R study groups of the process for approval of new terms and definitions was highlighted. The meeting decided that</w:t>
      </w:r>
      <w:r w:rsidR="00A92B76">
        <w:t xml:space="preserve">, as it </w:t>
      </w:r>
      <w:r w:rsidR="00512853">
        <w:t>had been</w:t>
      </w:r>
      <w:r w:rsidR="00A92B76">
        <w:t xml:space="preserve"> done </w:t>
      </w:r>
      <w:r w:rsidR="0022305B">
        <w:t xml:space="preserve">in the beginning of </w:t>
      </w:r>
      <w:r w:rsidR="00A92B76">
        <w:t>previous</w:t>
      </w:r>
      <w:r w:rsidR="0022305B">
        <w:t xml:space="preserve"> study periods</w:t>
      </w:r>
      <w:r w:rsidR="00A92B76">
        <w:t>,</w:t>
      </w:r>
      <w:r w:rsidR="00967AAB">
        <w:t xml:space="preserve"> a liaison statement should be sent in this regard from CCV for action to all ITU-R study groups and for information to ITU-T and ITU-D study groups.</w:t>
      </w:r>
    </w:p>
    <w:p w14:paraId="59B2C2EB" w14:textId="6FDD4BC7" w:rsidR="009424DA" w:rsidRPr="009424DA" w:rsidRDefault="00967AAB" w:rsidP="00E25977">
      <w:r>
        <w:t xml:space="preserve">It was further highlighted that when sending terms to the CCT, study groups should </w:t>
      </w:r>
      <w:r w:rsidR="00605735">
        <w:t>at the same time</w:t>
      </w:r>
      <w:r>
        <w:t xml:space="preserve"> inform the other relevant study groups</w:t>
      </w:r>
      <w:r w:rsidR="00605735">
        <w:t xml:space="preserve"> in case </w:t>
      </w:r>
      <w:r w:rsidR="00A40235">
        <w:t>coordination is required for any of the terms</w:t>
      </w:r>
      <w:r w:rsidR="00605735">
        <w:t xml:space="preserve">. </w:t>
      </w:r>
      <w:r w:rsidR="009424DA">
        <w:t xml:space="preserve">In that sense, the Vocabulary Rapporteur for ITU-T SG2 requested that SCV TDs 115, 118 and 119 be sent to ITU-T SG2 as soon as possible. The meeting agreed </w:t>
      </w:r>
      <w:r w:rsidR="00A40235">
        <w:t xml:space="preserve">on </w:t>
      </w:r>
      <w:r w:rsidR="009424DA">
        <w:t>this course of action.</w:t>
      </w:r>
    </w:p>
    <w:p w14:paraId="520DB1C5" w14:textId="7308436E" w:rsidR="00E25977" w:rsidRPr="00250263" w:rsidRDefault="00E25977" w:rsidP="00E25977">
      <w:pPr>
        <w:pStyle w:val="Heading2"/>
        <w:rPr>
          <w:i/>
          <w:iCs/>
        </w:rPr>
      </w:pPr>
      <w:r w:rsidRPr="00250263">
        <w:lastRenderedPageBreak/>
        <w:t>4.3</w:t>
      </w:r>
      <w:r w:rsidRPr="00250263">
        <w:tab/>
      </w:r>
      <w:r w:rsidR="0000496B">
        <w:rPr>
          <w:color w:val="000000"/>
        </w:rPr>
        <w:t xml:space="preserve">Comments on SCV </w:t>
      </w:r>
      <w:hyperlink r:id="rId19" w:history="1">
        <w:r w:rsidR="0000496B" w:rsidRPr="00FB2A0C">
          <w:rPr>
            <w:rStyle w:val="Hyperlink"/>
          </w:rPr>
          <w:t>LS26</w:t>
        </w:r>
      </w:hyperlink>
      <w:r w:rsidR="0000496B">
        <w:rPr>
          <w:color w:val="000000"/>
        </w:rPr>
        <w:t xml:space="preserve"> on the a</w:t>
      </w:r>
      <w:r w:rsidR="0000496B" w:rsidRPr="00FB2A0C">
        <w:rPr>
          <w:color w:val="000000"/>
        </w:rPr>
        <w:t>pproval of new terms and definitions</w:t>
      </w:r>
    </w:p>
    <w:p w14:paraId="554CC59F" w14:textId="20E0E328" w:rsidR="0000496B" w:rsidRDefault="0000496B" w:rsidP="00E25977">
      <w:r>
        <w:rPr>
          <w:rFonts w:asciiTheme="majorBidi" w:hAnsiTheme="majorBidi" w:cstheme="majorBidi"/>
          <w:lang w:bidi="en-US"/>
        </w:rPr>
        <w:t>The SCV had received comments from several study groups on LS26 whereby SCV requested ITU-T study groups to send to the Committee all terms before these were approved. These comments</w:t>
      </w:r>
      <w:r w:rsidR="000D1D69">
        <w:rPr>
          <w:rFonts w:asciiTheme="majorBidi" w:hAnsiTheme="majorBidi" w:cstheme="majorBidi"/>
          <w:lang w:bidi="en-US"/>
        </w:rPr>
        <w:t>, which</w:t>
      </w:r>
      <w:r>
        <w:rPr>
          <w:rFonts w:asciiTheme="majorBidi" w:hAnsiTheme="majorBidi" w:cstheme="majorBidi"/>
          <w:lang w:bidi="en-US"/>
        </w:rPr>
        <w:t xml:space="preserve"> are contained in documents </w:t>
      </w:r>
      <w:hyperlink r:id="rId20" w:history="1">
        <w:r w:rsidRPr="00E721DD">
          <w:rPr>
            <w:rStyle w:val="Hyperlink"/>
          </w:rPr>
          <w:t>SCV-TD111</w:t>
        </w:r>
      </w:hyperlink>
      <w:r>
        <w:t xml:space="preserve">, </w:t>
      </w:r>
      <w:hyperlink r:id="rId21" w:history="1">
        <w:r w:rsidRPr="00E721DD">
          <w:rPr>
            <w:rStyle w:val="Hyperlink"/>
          </w:rPr>
          <w:t>SCV-TD115</w:t>
        </w:r>
      </w:hyperlink>
      <w:r>
        <w:t xml:space="preserve">, </w:t>
      </w:r>
      <w:hyperlink r:id="rId22" w:history="1">
        <w:r w:rsidRPr="00E721DD">
          <w:rPr>
            <w:rStyle w:val="Hyperlink"/>
          </w:rPr>
          <w:t>SCV-TD117</w:t>
        </w:r>
      </w:hyperlink>
      <w:r>
        <w:t xml:space="preserve">, </w:t>
      </w:r>
      <w:hyperlink r:id="rId23" w:history="1">
        <w:r w:rsidRPr="008A0A94">
          <w:rPr>
            <w:rStyle w:val="Hyperlink"/>
          </w:rPr>
          <w:t>SCV-TD118</w:t>
        </w:r>
      </w:hyperlink>
      <w:r>
        <w:t xml:space="preserve">, </w:t>
      </w:r>
      <w:hyperlink r:id="rId24" w:history="1">
        <w:r w:rsidRPr="00D820E4">
          <w:rPr>
            <w:rStyle w:val="Hyperlink"/>
          </w:rPr>
          <w:t>SCV-TD120</w:t>
        </w:r>
      </w:hyperlink>
      <w:r>
        <w:t xml:space="preserve"> and  </w:t>
      </w:r>
      <w:hyperlink r:id="rId25" w:history="1">
        <w:r w:rsidRPr="006F0E21">
          <w:rPr>
            <w:rStyle w:val="Hyperlink"/>
          </w:rPr>
          <w:t>SCV-TD121</w:t>
        </w:r>
      </w:hyperlink>
      <w:r w:rsidRPr="0000496B">
        <w:t xml:space="preserve"> </w:t>
      </w:r>
      <w:r>
        <w:t xml:space="preserve">were </w:t>
      </w:r>
      <w:r w:rsidR="000D1D69">
        <w:t>analysed</w:t>
      </w:r>
      <w:r>
        <w:t xml:space="preserve"> during the meeting.</w:t>
      </w:r>
    </w:p>
    <w:p w14:paraId="40ADDF5D" w14:textId="3AA44C97" w:rsidR="000D1D69" w:rsidRDefault="000D1D69" w:rsidP="00E25977">
      <w:r>
        <w:t xml:space="preserve">After discussion, the meeting decided that a liaison statement be sent to all ITU-T study groups explaining the role of the CCT as a facilitator in terminology matters, and highlighting the convenience of sending terms as soon as possible to the CCT so that these can be shared with other parties in ITU that could be working on the same subject. This will not slow down the work of the study group, but will, instead, be beneficial for the approval process. Study groups are thus encouraged to include in their working methods the mechanisms necessary to ensure that </w:t>
      </w:r>
      <w:r w:rsidR="001C6A55">
        <w:t>the terms are shared with the CCT in a timely manner.</w:t>
      </w:r>
    </w:p>
    <w:p w14:paraId="4C1B2215" w14:textId="7B13C34A" w:rsidR="001C6A55" w:rsidRDefault="00F11230" w:rsidP="00E25977">
      <w:r>
        <w:t xml:space="preserve">A proposal will </w:t>
      </w:r>
      <w:r w:rsidR="001C6A55">
        <w:t xml:space="preserve">additionally </w:t>
      </w:r>
      <w:r>
        <w:t xml:space="preserve">be </w:t>
      </w:r>
      <w:r w:rsidR="001C6A55">
        <w:t>submit</w:t>
      </w:r>
      <w:r>
        <w:t>ted</w:t>
      </w:r>
      <w:r w:rsidR="001C6A55">
        <w:t xml:space="preserve"> to TSAG align</w:t>
      </w:r>
      <w:r>
        <w:t>ing</w:t>
      </w:r>
      <w:r w:rsidR="001C6A55">
        <w:t xml:space="preserve"> the Author’s Guide for Drafting ITU-T Recommendations to the contents of WTSA Res</w:t>
      </w:r>
      <w:r w:rsidR="00FF6DEB">
        <w:t xml:space="preserve">olution </w:t>
      </w:r>
      <w:r w:rsidR="001C6A55">
        <w:t xml:space="preserve">67, and the recently approved A-series Recommendations. </w:t>
      </w:r>
    </w:p>
    <w:p w14:paraId="42E8872C" w14:textId="3281A241" w:rsidR="001C6A55" w:rsidRDefault="003315CD" w:rsidP="00E25977">
      <w:r>
        <w:t>After further discussion, the SCV Chairman decided to convene a</w:t>
      </w:r>
      <w:r w:rsidR="00512853">
        <w:t>n SCV-only</w:t>
      </w:r>
      <w:r>
        <w:t xml:space="preserve"> meeting to discuss the possibility of submitting to TSAG a proposal regarding </w:t>
      </w:r>
      <w:r w:rsidR="00D738EC" w:rsidRPr="00D738EC">
        <w:t xml:space="preserve">WTSA </w:t>
      </w:r>
      <w:r>
        <w:t xml:space="preserve">Resolution 67. </w:t>
      </w:r>
    </w:p>
    <w:p w14:paraId="3AB0F871" w14:textId="647ABBC1" w:rsidR="00E25977" w:rsidRPr="00250263" w:rsidRDefault="00E25977" w:rsidP="00E25977">
      <w:pPr>
        <w:pStyle w:val="Heading2"/>
        <w:rPr>
          <w:i/>
          <w:iCs/>
        </w:rPr>
      </w:pPr>
      <w:r w:rsidRPr="00250263">
        <w:t>4.4</w:t>
      </w:r>
      <w:r w:rsidRPr="00250263">
        <w:tab/>
      </w:r>
      <w:r w:rsidR="000D31EF" w:rsidRPr="000D31EF">
        <w:t>Terms and definitions for television and sound transmission, and integrated broadband cable networks (ITU-T J.1)</w:t>
      </w:r>
    </w:p>
    <w:p w14:paraId="214EA3F2" w14:textId="6B6CAB13" w:rsidR="00E25977" w:rsidRDefault="00D46964" w:rsidP="00E25977">
      <w:pPr>
        <w:rPr>
          <w:rFonts w:asciiTheme="majorBidi" w:hAnsiTheme="majorBidi" w:cstheme="majorBidi"/>
          <w:lang w:bidi="en-US"/>
        </w:rPr>
      </w:pPr>
      <w:r w:rsidRPr="00250263">
        <w:rPr>
          <w:rFonts w:asciiTheme="majorBidi" w:hAnsiTheme="majorBidi" w:cstheme="majorBidi"/>
          <w:lang w:bidi="en-US"/>
        </w:rPr>
        <w:t xml:space="preserve">Document </w:t>
      </w:r>
      <w:hyperlink r:id="rId26" w:history="1">
        <w:r w:rsidRPr="0051165E">
          <w:rPr>
            <w:rStyle w:val="Hyperlink"/>
          </w:rPr>
          <w:t>SCV-TD122</w:t>
        </w:r>
      </w:hyperlink>
      <w:r w:rsidRPr="00250263">
        <w:rPr>
          <w:rFonts w:asciiTheme="majorBidi" w:hAnsiTheme="majorBidi" w:cstheme="majorBidi"/>
          <w:lang w:bidi="en-US"/>
        </w:rPr>
        <w:t>, which contains a liaison statement from ITU-T SG9</w:t>
      </w:r>
      <w:r>
        <w:rPr>
          <w:rFonts w:asciiTheme="majorBidi" w:hAnsiTheme="majorBidi" w:cstheme="majorBidi"/>
          <w:lang w:bidi="en-US"/>
        </w:rPr>
        <w:t xml:space="preserve"> in response to SCV </w:t>
      </w:r>
      <w:hyperlink r:id="rId27" w:history="1">
        <w:r w:rsidRPr="00764D81">
          <w:rPr>
            <w:rStyle w:val="Hyperlink"/>
          </w:rPr>
          <w:t>LS28</w:t>
        </w:r>
      </w:hyperlink>
      <w:r>
        <w:rPr>
          <w:rFonts w:asciiTheme="majorBidi" w:hAnsiTheme="majorBidi" w:cstheme="majorBidi"/>
          <w:lang w:bidi="en-US"/>
        </w:rPr>
        <w:t xml:space="preserve">, was presented. SG9 informs CCT that it encourages all SG9 Questions to take into consideration the comments received with the objective of improving the consistency of ITU-T M.60 and reduce the number of multiple definitions. </w:t>
      </w:r>
    </w:p>
    <w:p w14:paraId="42EBF854" w14:textId="64F6C23E" w:rsidR="00D46964" w:rsidRPr="00250263" w:rsidRDefault="00D46964" w:rsidP="00E25977">
      <w:pPr>
        <w:rPr>
          <w:rFonts w:asciiTheme="majorBidi" w:hAnsiTheme="majorBidi" w:cstheme="majorBidi"/>
          <w:lang w:bidi="en-US"/>
        </w:rPr>
      </w:pPr>
      <w:r>
        <w:rPr>
          <w:rFonts w:asciiTheme="majorBidi" w:hAnsiTheme="majorBidi" w:cstheme="majorBidi"/>
          <w:lang w:bidi="en-US"/>
        </w:rPr>
        <w:t>The document was noted.</w:t>
      </w:r>
    </w:p>
    <w:p w14:paraId="60F44B3C" w14:textId="51D5DA6A" w:rsidR="00E25977" w:rsidRPr="00250263" w:rsidRDefault="00E25977" w:rsidP="00E25977">
      <w:pPr>
        <w:pStyle w:val="Heading2"/>
        <w:rPr>
          <w:i/>
          <w:iCs/>
        </w:rPr>
      </w:pPr>
      <w:r w:rsidRPr="00250263">
        <w:t>4.5</w:t>
      </w:r>
      <w:r w:rsidRPr="00250263">
        <w:tab/>
      </w:r>
      <w:r w:rsidR="00982F1F">
        <w:rPr>
          <w:color w:val="000000"/>
        </w:rPr>
        <w:t>Terms and definitions proposed by ITU-T SG2</w:t>
      </w:r>
    </w:p>
    <w:p w14:paraId="16F73236" w14:textId="060C6420" w:rsidR="00E25977" w:rsidRDefault="00486EFB" w:rsidP="00E25977">
      <w:hyperlink r:id="rId28" w:history="1">
        <w:r w:rsidR="00982F1F" w:rsidRPr="008D4952">
          <w:rPr>
            <w:rStyle w:val="Hyperlink"/>
          </w:rPr>
          <w:t>SCV-TD120, item 2</w:t>
        </w:r>
      </w:hyperlink>
      <w:r w:rsidR="00982F1F">
        <w:t xml:space="preserve">, containing </w:t>
      </w:r>
      <w:r w:rsidR="00620161">
        <w:t>several</w:t>
      </w:r>
      <w:r w:rsidR="00982F1F">
        <w:t xml:space="preserve"> terms and definitions proposed by ITU-T SG2 was pre</w:t>
      </w:r>
      <w:r w:rsidR="002B20E2">
        <w:t>sented.</w:t>
      </w:r>
      <w:r w:rsidR="00620161">
        <w:t xml:space="preserve"> </w:t>
      </w:r>
    </w:p>
    <w:p w14:paraId="38166A07" w14:textId="323A5AE6" w:rsidR="00620161" w:rsidRPr="00250263" w:rsidRDefault="00620161" w:rsidP="00E25977">
      <w:pPr>
        <w:rPr>
          <w:bCs/>
        </w:rPr>
      </w:pPr>
      <w:r>
        <w:rPr>
          <w:bCs/>
        </w:rPr>
        <w:t xml:space="preserve">After discussions and analysis, considering that the definitions had already been shared with the other relevant ITU-T study groups, and that some of the definitions were not fully aligned to the guidance provided in the Author’s </w:t>
      </w:r>
      <w:r w:rsidR="00CD49C8">
        <w:rPr>
          <w:bCs/>
        </w:rPr>
        <w:t>G</w:t>
      </w:r>
      <w:r>
        <w:rPr>
          <w:bCs/>
        </w:rPr>
        <w:t>uide, the meeting decided that a liaison statement be sent to ITU-T SG2 asking them to align the definitions to the guidance provided in the Author’s Guide, and that examples of misalignment should be given.</w:t>
      </w:r>
    </w:p>
    <w:p w14:paraId="244E0D4C" w14:textId="7F73C050" w:rsidR="00E25977" w:rsidRPr="00250263" w:rsidRDefault="00E25977" w:rsidP="00E25977">
      <w:pPr>
        <w:pStyle w:val="Heading2"/>
        <w:rPr>
          <w:bCs/>
        </w:rPr>
      </w:pPr>
      <w:r w:rsidRPr="00250263">
        <w:t>4.6</w:t>
      </w:r>
      <w:r w:rsidRPr="00250263">
        <w:tab/>
      </w:r>
      <w:r w:rsidRPr="00250263">
        <w:rPr>
          <w:bCs/>
        </w:rPr>
        <w:t>Terms and definitions proposed by ITU-T SG</w:t>
      </w:r>
      <w:r w:rsidR="00547556">
        <w:rPr>
          <w:bCs/>
        </w:rPr>
        <w:t>16</w:t>
      </w:r>
    </w:p>
    <w:p w14:paraId="5CBC4F66" w14:textId="42498497" w:rsidR="00E25977" w:rsidRPr="00250263" w:rsidRDefault="001128C8" w:rsidP="00E25977">
      <w:r w:rsidRPr="00250263">
        <w:rPr>
          <w:rFonts w:asciiTheme="majorBidi" w:hAnsiTheme="majorBidi" w:cstheme="majorBidi"/>
          <w:lang w:bidi="en-US"/>
        </w:rPr>
        <w:t xml:space="preserve">Document </w:t>
      </w:r>
      <w:hyperlink r:id="rId29" w:history="1">
        <w:r w:rsidRPr="00175982">
          <w:rPr>
            <w:rStyle w:val="Hyperlink"/>
          </w:rPr>
          <w:t>SCV-TD114</w:t>
        </w:r>
      </w:hyperlink>
      <w:r w:rsidR="004B0133">
        <w:rPr>
          <w:rFonts w:asciiTheme="majorBidi" w:hAnsiTheme="majorBidi" w:cstheme="majorBidi"/>
          <w:lang w:bidi="en-US"/>
        </w:rPr>
        <w:t xml:space="preserve"> was presented.</w:t>
      </w:r>
      <w:r w:rsidRPr="00250263">
        <w:rPr>
          <w:rFonts w:asciiTheme="majorBidi" w:hAnsiTheme="majorBidi" w:cstheme="majorBidi"/>
          <w:lang w:bidi="en-US"/>
        </w:rPr>
        <w:t xml:space="preserve"> </w:t>
      </w:r>
      <w:r w:rsidR="004B0133">
        <w:rPr>
          <w:rFonts w:asciiTheme="majorBidi" w:hAnsiTheme="majorBidi" w:cstheme="majorBidi"/>
          <w:lang w:bidi="en-US"/>
        </w:rPr>
        <w:t>It</w:t>
      </w:r>
      <w:r w:rsidRPr="00250263">
        <w:rPr>
          <w:rFonts w:asciiTheme="majorBidi" w:hAnsiTheme="majorBidi" w:cstheme="majorBidi"/>
          <w:lang w:bidi="en-US"/>
        </w:rPr>
        <w:t xml:space="preserve"> contains a liaison statement from ITU-T SG</w:t>
      </w:r>
      <w:r>
        <w:rPr>
          <w:rFonts w:asciiTheme="majorBidi" w:hAnsiTheme="majorBidi" w:cstheme="majorBidi"/>
          <w:lang w:bidi="en-US"/>
        </w:rPr>
        <w:t xml:space="preserve">16 whereby the study group informs CCT that they </w:t>
      </w:r>
      <w:r w:rsidR="004B0133">
        <w:rPr>
          <w:rFonts w:asciiTheme="majorBidi" w:hAnsiTheme="majorBidi" w:cstheme="majorBidi"/>
          <w:lang w:bidi="en-US"/>
        </w:rPr>
        <w:t>are</w:t>
      </w:r>
      <w:r>
        <w:rPr>
          <w:rFonts w:asciiTheme="majorBidi" w:hAnsiTheme="majorBidi" w:cstheme="majorBidi"/>
          <w:lang w:bidi="en-US"/>
        </w:rPr>
        <w:t xml:space="preserve"> developing definitions for terms </w:t>
      </w:r>
      <w:r w:rsidRPr="00A71900">
        <w:t>Scene-on-Demand (SoD)</w:t>
      </w:r>
      <w:r>
        <w:t xml:space="preserve"> and M</w:t>
      </w:r>
      <w:r w:rsidRPr="00A71900">
        <w:t>etadata Generator</w:t>
      </w:r>
      <w:r>
        <w:t>.</w:t>
      </w:r>
      <w:r w:rsidR="004B0133">
        <w:t xml:space="preserve"> The meeting decided to forward these definitions for comment to ITU-R SG6</w:t>
      </w:r>
      <w:r w:rsidR="006228D8">
        <w:t xml:space="preserve"> via a </w:t>
      </w:r>
      <w:r w:rsidR="006228D8">
        <w:rPr>
          <w:bCs/>
        </w:rPr>
        <w:t>liaison statement</w:t>
      </w:r>
      <w:r w:rsidR="004B0133">
        <w:t>.</w:t>
      </w:r>
    </w:p>
    <w:p w14:paraId="3F3EF690" w14:textId="370D10B1" w:rsidR="00E25977" w:rsidRPr="00250263" w:rsidRDefault="00E25977" w:rsidP="00E25977">
      <w:pPr>
        <w:pStyle w:val="Heading2"/>
        <w:rPr>
          <w:bCs/>
        </w:rPr>
      </w:pPr>
      <w:r w:rsidRPr="00250263">
        <w:t>4.7</w:t>
      </w:r>
      <w:r w:rsidRPr="00250263">
        <w:tab/>
      </w:r>
      <w:r w:rsidR="00E5271B">
        <w:rPr>
          <w:color w:val="000000"/>
        </w:rPr>
        <w:t>Terms and definitions proposed by ITU-T SG11</w:t>
      </w:r>
    </w:p>
    <w:p w14:paraId="40DBE701" w14:textId="227B8FA2" w:rsidR="00E25977" w:rsidRPr="00250263" w:rsidRDefault="00E5271B" w:rsidP="00E25977">
      <w:r>
        <w:t xml:space="preserve">Documents </w:t>
      </w:r>
      <w:hyperlink r:id="rId30" w:history="1">
        <w:r w:rsidRPr="00175982">
          <w:rPr>
            <w:rStyle w:val="Hyperlink"/>
          </w:rPr>
          <w:t>SCV-TD115</w:t>
        </w:r>
      </w:hyperlink>
      <w:r>
        <w:t xml:space="preserve"> and </w:t>
      </w:r>
      <w:hyperlink r:id="rId31" w:history="1">
        <w:r w:rsidRPr="00643F32">
          <w:rPr>
            <w:rStyle w:val="Hyperlink"/>
          </w:rPr>
          <w:t>SCV-TD119</w:t>
        </w:r>
      </w:hyperlink>
      <w:r>
        <w:t xml:space="preserve"> containing terms and definitions developed by ITU-T SG11 were presented. </w:t>
      </w:r>
      <w:r w:rsidR="00FC70F6">
        <w:t xml:space="preserve">As the Recommendations containing the terms had already been </w:t>
      </w:r>
      <w:r w:rsidR="00F83A74">
        <w:t xml:space="preserve">consented, determined or </w:t>
      </w:r>
      <w:r w:rsidR="00FC70F6">
        <w:t xml:space="preserve">approved, and </w:t>
      </w:r>
      <w:r w:rsidR="003F231F">
        <w:t xml:space="preserve">not all of </w:t>
      </w:r>
      <w:r w:rsidR="00FC70F6">
        <w:t xml:space="preserve">the </w:t>
      </w:r>
      <w:r w:rsidR="00B5152B">
        <w:t>definitions</w:t>
      </w:r>
      <w:r w:rsidR="00FC70F6">
        <w:t xml:space="preserve"> </w:t>
      </w:r>
      <w:r w:rsidR="003F231F">
        <w:t>are aligned to ITU standards</w:t>
      </w:r>
      <w:r w:rsidR="00FC70F6">
        <w:t xml:space="preserve">, the meeting decided that a liaison statement be sent to ITU-T SG11 </w:t>
      </w:r>
      <w:r w:rsidR="00B5152B">
        <w:t>encouraging the study group to</w:t>
      </w:r>
      <w:r w:rsidR="00FC70F6">
        <w:t xml:space="preserve"> revisit</w:t>
      </w:r>
      <w:r w:rsidR="00B5152B">
        <w:t xml:space="preserve"> the </w:t>
      </w:r>
      <w:r w:rsidR="00B5152B">
        <w:lastRenderedPageBreak/>
        <w:t>definitions</w:t>
      </w:r>
      <w:r w:rsidR="00FC70F6">
        <w:t xml:space="preserve"> </w:t>
      </w:r>
      <w:r w:rsidR="00F83A74">
        <w:t xml:space="preserve">in </w:t>
      </w:r>
      <w:r w:rsidR="00B5152B">
        <w:t>a future revision of the Recommendations, taking into consideration</w:t>
      </w:r>
      <w:r w:rsidR="00F83A74">
        <w:t xml:space="preserve"> the guidance given in the</w:t>
      </w:r>
      <w:r w:rsidR="00B5152B">
        <w:t xml:space="preserve"> Author’s</w:t>
      </w:r>
      <w:r w:rsidR="00F83A74">
        <w:t xml:space="preserve"> Guide</w:t>
      </w:r>
      <w:r w:rsidR="00FC70F6">
        <w:t>.</w:t>
      </w:r>
    </w:p>
    <w:p w14:paraId="4F39E98E" w14:textId="6757FFF2" w:rsidR="00E25977" w:rsidRPr="00250263" w:rsidRDefault="00E25977" w:rsidP="00E25977">
      <w:pPr>
        <w:pStyle w:val="Heading2"/>
        <w:rPr>
          <w:i/>
          <w:iCs/>
        </w:rPr>
      </w:pPr>
      <w:r w:rsidRPr="00250263">
        <w:t>4.8</w:t>
      </w:r>
      <w:r w:rsidRPr="00250263">
        <w:tab/>
      </w:r>
      <w:r w:rsidR="003C264E">
        <w:rPr>
          <w:color w:val="000000"/>
        </w:rPr>
        <w:t>Terms and definitions proposed by ITU-T SG9</w:t>
      </w:r>
    </w:p>
    <w:p w14:paraId="7BC1BE68" w14:textId="03BE07BE" w:rsidR="00E25977" w:rsidRPr="00250263" w:rsidRDefault="00B5152B" w:rsidP="00E25977">
      <w:pPr>
        <w:rPr>
          <w:bCs/>
          <w:iCs/>
        </w:rPr>
      </w:pPr>
      <w:r w:rsidRPr="00250263">
        <w:rPr>
          <w:rFonts w:asciiTheme="majorBidi" w:hAnsiTheme="majorBidi" w:cstheme="majorBidi"/>
          <w:lang w:bidi="en-US"/>
        </w:rPr>
        <w:t xml:space="preserve">Document </w:t>
      </w:r>
      <w:hyperlink r:id="rId32" w:history="1">
        <w:r w:rsidRPr="006F0E21">
          <w:rPr>
            <w:rStyle w:val="Hyperlink"/>
          </w:rPr>
          <w:t>SCV-TD121</w:t>
        </w:r>
      </w:hyperlink>
      <w:r>
        <w:rPr>
          <w:rFonts w:asciiTheme="majorBidi" w:hAnsiTheme="majorBidi" w:cstheme="majorBidi"/>
          <w:lang w:bidi="en-US"/>
        </w:rPr>
        <w:t xml:space="preserve"> was presented</w:t>
      </w:r>
      <w:r w:rsidR="00713CBC">
        <w:rPr>
          <w:rFonts w:asciiTheme="majorBidi" w:hAnsiTheme="majorBidi" w:cstheme="majorBidi"/>
          <w:lang w:bidi="en-US"/>
        </w:rPr>
        <w:t xml:space="preserve">, whereby ITU-T SG9 forwards to CCT several terms and definitions </w:t>
      </w:r>
      <w:r w:rsidR="006A4456">
        <w:rPr>
          <w:rFonts w:asciiTheme="majorBidi" w:hAnsiTheme="majorBidi" w:cstheme="majorBidi"/>
          <w:lang w:bidi="en-US"/>
        </w:rPr>
        <w:t xml:space="preserve">they are developing or have developed. Considering that it was not necessary to forward this particular set of terms to any of the other ITU study groups, that some of the definitions did not follow the guidance given in the Author’s </w:t>
      </w:r>
      <w:r w:rsidR="008454CF">
        <w:rPr>
          <w:rFonts w:asciiTheme="majorBidi" w:hAnsiTheme="majorBidi" w:cstheme="majorBidi"/>
          <w:lang w:bidi="en-US"/>
        </w:rPr>
        <w:t>G</w:t>
      </w:r>
      <w:r w:rsidR="006A4456">
        <w:rPr>
          <w:rFonts w:asciiTheme="majorBidi" w:hAnsiTheme="majorBidi" w:cstheme="majorBidi"/>
          <w:lang w:bidi="en-US"/>
        </w:rPr>
        <w:t xml:space="preserve">uide and that some of them were not gender neutral, the meeting decided that a liaison statement be sent to ITU-T SG9 suggesting that the </w:t>
      </w:r>
      <w:r w:rsidR="008E35B2">
        <w:rPr>
          <w:rFonts w:asciiTheme="majorBidi" w:hAnsiTheme="majorBidi" w:cstheme="majorBidi"/>
          <w:lang w:bidi="en-US"/>
        </w:rPr>
        <w:t xml:space="preserve">study </w:t>
      </w:r>
      <w:r w:rsidR="006A4456">
        <w:rPr>
          <w:rFonts w:asciiTheme="majorBidi" w:hAnsiTheme="majorBidi" w:cstheme="majorBidi"/>
          <w:lang w:bidi="en-US"/>
        </w:rPr>
        <w:t xml:space="preserve">group revisit the definitions before </w:t>
      </w:r>
      <w:r w:rsidR="00736561">
        <w:rPr>
          <w:rFonts w:asciiTheme="majorBidi" w:hAnsiTheme="majorBidi" w:cstheme="majorBidi"/>
          <w:lang w:bidi="en-US"/>
        </w:rPr>
        <w:t xml:space="preserve">they are </w:t>
      </w:r>
      <w:r w:rsidR="006A4456">
        <w:rPr>
          <w:rFonts w:asciiTheme="majorBidi" w:hAnsiTheme="majorBidi" w:cstheme="majorBidi"/>
          <w:lang w:bidi="en-US"/>
        </w:rPr>
        <w:t>approv</w:t>
      </w:r>
      <w:r w:rsidR="00736561">
        <w:rPr>
          <w:rFonts w:asciiTheme="majorBidi" w:hAnsiTheme="majorBidi" w:cstheme="majorBidi"/>
          <w:lang w:bidi="en-US"/>
        </w:rPr>
        <w:t>ed</w:t>
      </w:r>
      <w:r w:rsidR="006A4456">
        <w:rPr>
          <w:rFonts w:asciiTheme="majorBidi" w:hAnsiTheme="majorBidi" w:cstheme="majorBidi"/>
          <w:lang w:bidi="en-US"/>
        </w:rPr>
        <w:t xml:space="preserve">, or </w:t>
      </w:r>
      <w:r w:rsidR="00736561">
        <w:rPr>
          <w:rFonts w:asciiTheme="majorBidi" w:hAnsiTheme="majorBidi" w:cstheme="majorBidi"/>
          <w:lang w:bidi="en-US"/>
        </w:rPr>
        <w:t>during</w:t>
      </w:r>
      <w:r w:rsidR="006A4456">
        <w:rPr>
          <w:rFonts w:asciiTheme="majorBidi" w:hAnsiTheme="majorBidi" w:cstheme="majorBidi"/>
          <w:lang w:bidi="en-US"/>
        </w:rPr>
        <w:t xml:space="preserve"> a future revision of the Recommendations </w:t>
      </w:r>
      <w:r w:rsidR="00707733">
        <w:rPr>
          <w:rFonts w:asciiTheme="majorBidi" w:hAnsiTheme="majorBidi" w:cstheme="majorBidi"/>
          <w:lang w:bidi="en-US"/>
        </w:rPr>
        <w:t>containing them</w:t>
      </w:r>
      <w:r w:rsidR="00736561">
        <w:rPr>
          <w:rFonts w:asciiTheme="majorBidi" w:hAnsiTheme="majorBidi" w:cstheme="majorBidi"/>
          <w:lang w:bidi="en-US"/>
        </w:rPr>
        <w:t>, as appropriate</w:t>
      </w:r>
      <w:r w:rsidR="006A4456">
        <w:rPr>
          <w:rFonts w:asciiTheme="majorBidi" w:hAnsiTheme="majorBidi" w:cstheme="majorBidi"/>
          <w:lang w:bidi="en-US"/>
        </w:rPr>
        <w:t>.</w:t>
      </w:r>
    </w:p>
    <w:p w14:paraId="52B2831B" w14:textId="362043E4" w:rsidR="00E25977" w:rsidRPr="00250263" w:rsidRDefault="00E25977" w:rsidP="00E25977">
      <w:pPr>
        <w:pStyle w:val="Heading2"/>
      </w:pPr>
      <w:r w:rsidRPr="00250263">
        <w:t>4.9</w:t>
      </w:r>
      <w:r w:rsidRPr="00250263">
        <w:tab/>
      </w:r>
      <w:r w:rsidR="002318BF">
        <w:t>T</w:t>
      </w:r>
      <w:r w:rsidR="002318BF" w:rsidRPr="00CE7C65">
        <w:t xml:space="preserve">erm and definition of ‘key’ </w:t>
      </w:r>
      <w:r w:rsidR="002318BF">
        <w:t xml:space="preserve">when </w:t>
      </w:r>
      <w:r w:rsidR="002318BF" w:rsidRPr="00CE7C65">
        <w:t>related to quantum-based security</w:t>
      </w:r>
    </w:p>
    <w:p w14:paraId="255C8F3B" w14:textId="13832F59" w:rsidR="00E25977" w:rsidRDefault="00E25977" w:rsidP="00E25977">
      <w:r w:rsidRPr="00250263">
        <w:t>Document</w:t>
      </w:r>
      <w:r w:rsidR="002318BF">
        <w:t>s</w:t>
      </w:r>
      <w:r w:rsidRPr="00250263">
        <w:t xml:space="preserve"> </w:t>
      </w:r>
      <w:hyperlink r:id="rId33" w:history="1">
        <w:r w:rsidR="002318BF" w:rsidRPr="00DC1ABE">
          <w:rPr>
            <w:rStyle w:val="Hyperlink"/>
          </w:rPr>
          <w:t>SCV-TD110</w:t>
        </w:r>
      </w:hyperlink>
      <w:r w:rsidR="002318BF">
        <w:t xml:space="preserve"> and </w:t>
      </w:r>
      <w:hyperlink r:id="rId34" w:history="1">
        <w:r w:rsidR="002318BF" w:rsidRPr="00165715">
          <w:rPr>
            <w:rStyle w:val="Hyperlink"/>
          </w:rPr>
          <w:t>SCV-TD116</w:t>
        </w:r>
      </w:hyperlink>
      <w:r w:rsidRPr="00250263">
        <w:rPr>
          <w:rFonts w:asciiTheme="majorBidi" w:hAnsiTheme="majorBidi" w:cstheme="majorBidi"/>
          <w:bCs/>
        </w:rPr>
        <w:t xml:space="preserve"> </w:t>
      </w:r>
      <w:r w:rsidR="002318BF">
        <w:t>were</w:t>
      </w:r>
      <w:r w:rsidR="002318BF" w:rsidRPr="00250263">
        <w:t xml:space="preserve"> presented</w:t>
      </w:r>
      <w:r w:rsidR="002318BF">
        <w:t>. The documents</w:t>
      </w:r>
      <w:r w:rsidRPr="00250263">
        <w:rPr>
          <w:rFonts w:asciiTheme="majorBidi" w:hAnsiTheme="majorBidi" w:cstheme="majorBidi"/>
          <w:bCs/>
        </w:rPr>
        <w:t xml:space="preserve"> contain liaison statement</w:t>
      </w:r>
      <w:r w:rsidR="002318BF">
        <w:rPr>
          <w:rFonts w:asciiTheme="majorBidi" w:hAnsiTheme="majorBidi" w:cstheme="majorBidi"/>
          <w:bCs/>
        </w:rPr>
        <w:t>s</w:t>
      </w:r>
      <w:r w:rsidRPr="00250263">
        <w:rPr>
          <w:rFonts w:asciiTheme="majorBidi" w:hAnsiTheme="majorBidi" w:cstheme="majorBidi"/>
          <w:bCs/>
        </w:rPr>
        <w:t xml:space="preserve"> </w:t>
      </w:r>
      <w:r w:rsidR="002318BF">
        <w:rPr>
          <w:rFonts w:asciiTheme="majorBidi" w:hAnsiTheme="majorBidi" w:cstheme="majorBidi"/>
          <w:bCs/>
        </w:rPr>
        <w:t xml:space="preserve">exchanged between ITU-T SG13 and SG17 regarding the definition of term ‘key’ in relation to quantum </w:t>
      </w:r>
      <w:r w:rsidR="006173EC">
        <w:rPr>
          <w:rFonts w:asciiTheme="majorBidi" w:hAnsiTheme="majorBidi" w:cstheme="majorBidi"/>
          <w:bCs/>
        </w:rPr>
        <w:t>security</w:t>
      </w:r>
      <w:r w:rsidR="006173EC" w:rsidRPr="00250263">
        <w:rPr>
          <w:rFonts w:asciiTheme="majorBidi" w:hAnsiTheme="majorBidi" w:cstheme="majorBidi"/>
          <w:bCs/>
        </w:rPr>
        <w:t xml:space="preserve"> and</w:t>
      </w:r>
      <w:r w:rsidR="002318BF">
        <w:rPr>
          <w:rFonts w:asciiTheme="majorBidi" w:hAnsiTheme="majorBidi" w:cstheme="majorBidi"/>
          <w:bCs/>
        </w:rPr>
        <w:t xml:space="preserve"> were provided to CTT for information</w:t>
      </w:r>
      <w:r w:rsidRPr="00250263">
        <w:t>.</w:t>
      </w:r>
    </w:p>
    <w:p w14:paraId="2ABC2068" w14:textId="08BAB7EB" w:rsidR="006173EC" w:rsidRPr="00250263" w:rsidRDefault="006173EC" w:rsidP="00E25977">
      <w:pPr>
        <w:rPr>
          <w:bCs/>
          <w:iCs/>
        </w:rPr>
      </w:pPr>
      <w:r>
        <w:t>The high level of close cooperation between the two study groups was highlighted and commended by the meeting. As no action from the Committee was necessary, the documents were noted.</w:t>
      </w:r>
    </w:p>
    <w:p w14:paraId="05898E19" w14:textId="05F1583A" w:rsidR="00E25977" w:rsidRPr="00250263" w:rsidRDefault="00E25977" w:rsidP="00E25977">
      <w:pPr>
        <w:pStyle w:val="Heading2"/>
      </w:pPr>
      <w:r w:rsidRPr="00250263">
        <w:t>4.10</w:t>
      </w:r>
      <w:r w:rsidRPr="00250263">
        <w:tab/>
      </w:r>
      <w:r w:rsidR="007153DE">
        <w:rPr>
          <w:color w:val="000000"/>
        </w:rPr>
        <w:t>Proposal to add broadcasting term ‘</w:t>
      </w:r>
      <w:r w:rsidR="007153DE" w:rsidRPr="00AF1FEF">
        <w:rPr>
          <w:color w:val="000000"/>
        </w:rPr>
        <w:t>Quasi error free</w:t>
      </w:r>
      <w:r w:rsidR="007153DE">
        <w:rPr>
          <w:color w:val="000000"/>
        </w:rPr>
        <w:t>’</w:t>
      </w:r>
      <w:r w:rsidR="007153DE" w:rsidRPr="00AF1FEF">
        <w:rPr>
          <w:color w:val="000000"/>
        </w:rPr>
        <w:t xml:space="preserve"> to the ITU Terminology Database</w:t>
      </w:r>
    </w:p>
    <w:p w14:paraId="3A905F9A" w14:textId="0E4FF612" w:rsidR="00E25977" w:rsidRPr="00250263" w:rsidRDefault="006C48C3" w:rsidP="00E25977">
      <w:pPr>
        <w:rPr>
          <w:bCs/>
          <w:iCs/>
        </w:rPr>
      </w:pPr>
      <w:r>
        <w:rPr>
          <w:bCs/>
          <w:iCs/>
        </w:rPr>
        <w:t xml:space="preserve">Document </w:t>
      </w:r>
      <w:hyperlink r:id="rId35" w:history="1">
        <w:r w:rsidRPr="00AF1FEF">
          <w:rPr>
            <w:rStyle w:val="Hyperlink"/>
          </w:rPr>
          <w:t>SCV-TD109</w:t>
        </w:r>
      </w:hyperlink>
      <w:r w:rsidR="00F83BC7">
        <w:rPr>
          <w:rStyle w:val="Hyperlink"/>
        </w:rPr>
        <w:t xml:space="preserve"> </w:t>
      </w:r>
      <w:r w:rsidR="00F83BC7" w:rsidRPr="0012650A">
        <w:rPr>
          <w:b/>
          <w:bCs/>
        </w:rPr>
        <w:t>|</w:t>
      </w:r>
      <w:r w:rsidR="00F83BC7">
        <w:rPr>
          <w:b/>
          <w:bCs/>
        </w:rPr>
        <w:t xml:space="preserve"> </w:t>
      </w:r>
      <w:r w:rsidR="00F83BC7" w:rsidRPr="00F83BC7">
        <w:rPr>
          <w:rFonts w:asciiTheme="majorBidi" w:hAnsiTheme="majorBidi"/>
          <w:color w:val="0000FF"/>
          <w:u w:val="single"/>
        </w:rPr>
        <w:t>CCV/</w:t>
      </w:r>
      <w:hyperlink r:id="rId36" w:history="1">
        <w:r w:rsidR="00F83BC7" w:rsidRPr="00F83BC7">
          <w:rPr>
            <w:rStyle w:val="Hyperlink"/>
          </w:rPr>
          <w:t>1</w:t>
        </w:r>
      </w:hyperlink>
      <w:r w:rsidR="00F83BC7" w:rsidRPr="00F83BC7">
        <w:rPr>
          <w:rFonts w:asciiTheme="majorBidi" w:hAnsiTheme="majorBidi"/>
          <w:color w:val="0000FF"/>
          <w:u w:val="single"/>
        </w:rPr>
        <w:t xml:space="preserve"> (CCV/</w:t>
      </w:r>
      <w:hyperlink r:id="rId37" w:history="1">
        <w:r w:rsidR="00F83BC7" w:rsidRPr="00F83BC7">
          <w:rPr>
            <w:rStyle w:val="Hyperlink"/>
          </w:rPr>
          <w:t>61</w:t>
        </w:r>
      </w:hyperlink>
      <w:r w:rsidR="00F83BC7" w:rsidRPr="00F83BC7">
        <w:rPr>
          <w:rFonts w:asciiTheme="majorBidi" w:hAnsiTheme="majorBidi"/>
          <w:color w:val="0000FF"/>
          <w:u w:val="single"/>
        </w:rPr>
        <w:t>)</w:t>
      </w:r>
      <w:r>
        <w:t xml:space="preserve">, </w:t>
      </w:r>
      <w:r w:rsidR="00151D6C">
        <w:t xml:space="preserve">whereby ITU-R SG6 proposes the inclusion of </w:t>
      </w:r>
      <w:r w:rsidR="00F04DF6">
        <w:t xml:space="preserve">the </w:t>
      </w:r>
      <w:r w:rsidR="00151D6C">
        <w:t>term ‘</w:t>
      </w:r>
      <w:r w:rsidR="00151D6C" w:rsidRPr="00AF1FEF">
        <w:rPr>
          <w:color w:val="000000"/>
        </w:rPr>
        <w:t>Quasi error free</w:t>
      </w:r>
      <w:r w:rsidR="00151D6C">
        <w:rPr>
          <w:color w:val="000000"/>
        </w:rPr>
        <w:t>’</w:t>
      </w:r>
      <w:r w:rsidR="00151D6C" w:rsidRPr="00AF1FEF">
        <w:rPr>
          <w:color w:val="000000"/>
        </w:rPr>
        <w:t xml:space="preserve"> </w:t>
      </w:r>
      <w:r w:rsidR="00151D6C">
        <w:t>and its definition in the ITU terminology database</w:t>
      </w:r>
      <w:r w:rsidR="009E7536">
        <w:t>, was presented</w:t>
      </w:r>
      <w:r w:rsidR="00151D6C">
        <w:t xml:space="preserve">. The meeting suggested an improvement to the definition </w:t>
      </w:r>
      <w:r w:rsidR="009748D4">
        <w:t xml:space="preserve">by removing the examples contained therein </w:t>
      </w:r>
      <w:r w:rsidR="00151D6C">
        <w:t>and decided that a liaison statement be sent to ITU-R SG6, copying ITU-T SG9 and SG12</w:t>
      </w:r>
      <w:r w:rsidR="009748D4">
        <w:t>,</w:t>
      </w:r>
      <w:r w:rsidR="00151D6C">
        <w:t xml:space="preserve"> asking for comments regarding the </w:t>
      </w:r>
      <w:r w:rsidR="000F0BE8">
        <w:t xml:space="preserve">above </w:t>
      </w:r>
      <w:r w:rsidR="009104E9">
        <w:t xml:space="preserve">suggested </w:t>
      </w:r>
      <w:r w:rsidR="00151D6C">
        <w:t>modification. The meeting also decided to add the term</w:t>
      </w:r>
      <w:r w:rsidR="00AF5C1D" w:rsidRPr="00250263">
        <w:rPr>
          <w:bCs/>
          <w:iCs/>
        </w:rPr>
        <w:t xml:space="preserve">, </w:t>
      </w:r>
      <w:bookmarkStart w:id="9" w:name="_Hlk43224778"/>
      <w:r w:rsidR="0091014F">
        <w:rPr>
          <w:bCs/>
          <w:iCs/>
        </w:rPr>
        <w:t xml:space="preserve">and </w:t>
      </w:r>
      <w:r w:rsidR="00AF5C1D" w:rsidRPr="00250263">
        <w:rPr>
          <w:bCs/>
          <w:iCs/>
        </w:rPr>
        <w:t>its definition</w:t>
      </w:r>
      <w:r w:rsidR="00225905" w:rsidRPr="00225905">
        <w:t xml:space="preserve"> </w:t>
      </w:r>
      <w:bookmarkEnd w:id="9"/>
      <w:r w:rsidR="00225905">
        <w:t>with the examples within square brackets</w:t>
      </w:r>
      <w:r w:rsidR="00AF5C1D" w:rsidRPr="00250263">
        <w:rPr>
          <w:bCs/>
          <w:iCs/>
        </w:rPr>
        <w:t>,</w:t>
      </w:r>
      <w:r w:rsidR="00151D6C">
        <w:t xml:space="preserve"> to </w:t>
      </w:r>
      <w:r w:rsidR="00AF5C1D">
        <w:t>P</w:t>
      </w:r>
      <w:r w:rsidR="00151D6C">
        <w:t xml:space="preserve">art 3 of the </w:t>
      </w:r>
      <w:r w:rsidR="0013771E">
        <w:t xml:space="preserve">ITU </w:t>
      </w:r>
      <w:r w:rsidR="00151D6C">
        <w:t>terminology database.</w:t>
      </w:r>
    </w:p>
    <w:p w14:paraId="4FB07D5F" w14:textId="79D0C857" w:rsidR="00E25977" w:rsidRPr="00250263" w:rsidRDefault="00E25977" w:rsidP="00E25977">
      <w:pPr>
        <w:pStyle w:val="Heading2"/>
      </w:pPr>
      <w:r w:rsidRPr="00250263">
        <w:t>4.11</w:t>
      </w:r>
      <w:r w:rsidRPr="00250263">
        <w:tab/>
      </w:r>
      <w:r w:rsidR="00741463" w:rsidRPr="00165715">
        <w:rPr>
          <w:color w:val="000000"/>
        </w:rPr>
        <w:t>Hyperlinking ITU Recommendations in definition publishing source</w:t>
      </w:r>
    </w:p>
    <w:p w14:paraId="40C68AF7" w14:textId="0AA1C8BC" w:rsidR="00E25977" w:rsidRDefault="00E25977" w:rsidP="00E25977">
      <w:pPr>
        <w:rPr>
          <w:rFonts w:asciiTheme="majorBidi" w:hAnsiTheme="majorBidi" w:cstheme="majorBidi"/>
          <w:bCs/>
        </w:rPr>
      </w:pPr>
      <w:r w:rsidRPr="00250263">
        <w:t xml:space="preserve">Document </w:t>
      </w:r>
      <w:hyperlink r:id="rId38" w:history="1">
        <w:r w:rsidR="00741463" w:rsidRPr="00165715">
          <w:rPr>
            <w:rStyle w:val="Hyperlink"/>
          </w:rPr>
          <w:t>SCV-TD113</w:t>
        </w:r>
      </w:hyperlink>
      <w:r w:rsidR="00741463">
        <w:rPr>
          <w:rFonts w:asciiTheme="majorBidi" w:hAnsiTheme="majorBidi" w:cstheme="majorBidi"/>
          <w:bCs/>
        </w:rPr>
        <w:t>, which was sent to CCT for information</w:t>
      </w:r>
      <w:r w:rsidR="007E5F57">
        <w:rPr>
          <w:rFonts w:asciiTheme="majorBidi" w:hAnsiTheme="majorBidi" w:cstheme="majorBidi"/>
          <w:bCs/>
        </w:rPr>
        <w:t>,</w:t>
      </w:r>
      <w:r w:rsidR="00741463">
        <w:rPr>
          <w:rFonts w:asciiTheme="majorBidi" w:hAnsiTheme="majorBidi" w:cstheme="majorBidi"/>
          <w:bCs/>
        </w:rPr>
        <w:t xml:space="preserve"> was presented. The document</w:t>
      </w:r>
      <w:r w:rsidR="00741463" w:rsidRPr="00250263">
        <w:rPr>
          <w:rFonts w:asciiTheme="majorBidi" w:hAnsiTheme="majorBidi" w:cstheme="majorBidi"/>
          <w:bCs/>
        </w:rPr>
        <w:t xml:space="preserve"> </w:t>
      </w:r>
      <w:r w:rsidRPr="00250263">
        <w:rPr>
          <w:rFonts w:asciiTheme="majorBidi" w:hAnsiTheme="majorBidi" w:cstheme="majorBidi"/>
          <w:bCs/>
        </w:rPr>
        <w:t>contains a liaison statement from ITU-</w:t>
      </w:r>
      <w:r w:rsidR="00741463">
        <w:rPr>
          <w:rFonts w:asciiTheme="majorBidi" w:hAnsiTheme="majorBidi" w:cstheme="majorBidi"/>
          <w:bCs/>
        </w:rPr>
        <w:t xml:space="preserve">T SG5 to TSAG whereby SG5 requests that a hyperlink be included </w:t>
      </w:r>
      <w:r w:rsidR="007E5F57">
        <w:rPr>
          <w:rFonts w:asciiTheme="majorBidi" w:hAnsiTheme="majorBidi" w:cstheme="majorBidi"/>
          <w:bCs/>
        </w:rPr>
        <w:t>to</w:t>
      </w:r>
      <w:r w:rsidR="00741463">
        <w:rPr>
          <w:rFonts w:asciiTheme="majorBidi" w:hAnsiTheme="majorBidi" w:cstheme="majorBidi"/>
          <w:bCs/>
        </w:rPr>
        <w:t xml:space="preserve"> provide readers/users of the database a quick access to the document where </w:t>
      </w:r>
      <w:r w:rsidR="007E5F57">
        <w:rPr>
          <w:rFonts w:asciiTheme="majorBidi" w:hAnsiTheme="majorBidi" w:cstheme="majorBidi"/>
          <w:bCs/>
        </w:rPr>
        <w:t xml:space="preserve">each specific </w:t>
      </w:r>
      <w:r w:rsidR="00741463">
        <w:rPr>
          <w:rFonts w:asciiTheme="majorBidi" w:hAnsiTheme="majorBidi" w:cstheme="majorBidi"/>
          <w:bCs/>
        </w:rPr>
        <w:t>term</w:t>
      </w:r>
      <w:r w:rsidR="007E5F57">
        <w:rPr>
          <w:rFonts w:asciiTheme="majorBidi" w:hAnsiTheme="majorBidi" w:cstheme="majorBidi"/>
          <w:bCs/>
        </w:rPr>
        <w:t xml:space="preserve"> is </w:t>
      </w:r>
      <w:r w:rsidR="00741463">
        <w:rPr>
          <w:rFonts w:asciiTheme="majorBidi" w:hAnsiTheme="majorBidi" w:cstheme="majorBidi"/>
          <w:bCs/>
        </w:rPr>
        <w:t>defined.</w:t>
      </w:r>
    </w:p>
    <w:p w14:paraId="7B9E7F01" w14:textId="3E28FCE4" w:rsidR="007E5F57" w:rsidRPr="00250263" w:rsidRDefault="007E5F57" w:rsidP="00E25977">
      <w:pPr>
        <w:rPr>
          <w:bCs/>
          <w:iCs/>
        </w:rPr>
      </w:pPr>
      <w:r>
        <w:rPr>
          <w:rFonts w:asciiTheme="majorBidi" w:hAnsiTheme="majorBidi" w:cstheme="majorBidi"/>
          <w:bCs/>
        </w:rPr>
        <w:t xml:space="preserve">It was mentioned that the link </w:t>
      </w:r>
      <w:r w:rsidR="00035E3C">
        <w:rPr>
          <w:rFonts w:asciiTheme="majorBidi" w:hAnsiTheme="majorBidi" w:cstheme="majorBidi"/>
          <w:bCs/>
        </w:rPr>
        <w:t xml:space="preserve">may </w:t>
      </w:r>
      <w:r>
        <w:rPr>
          <w:rFonts w:asciiTheme="majorBidi" w:hAnsiTheme="majorBidi" w:cstheme="majorBidi"/>
          <w:bCs/>
        </w:rPr>
        <w:t>already exist</w:t>
      </w:r>
      <w:r w:rsidR="00035E3C">
        <w:rPr>
          <w:rFonts w:asciiTheme="majorBidi" w:hAnsiTheme="majorBidi" w:cstheme="majorBidi"/>
          <w:bCs/>
        </w:rPr>
        <w:t>,</w:t>
      </w:r>
      <w:r>
        <w:rPr>
          <w:rFonts w:asciiTheme="majorBidi" w:hAnsiTheme="majorBidi" w:cstheme="majorBidi"/>
          <w:bCs/>
        </w:rPr>
        <w:t xml:space="preserve"> at least </w:t>
      </w:r>
      <w:r w:rsidR="0019063F">
        <w:rPr>
          <w:rFonts w:asciiTheme="majorBidi" w:hAnsiTheme="majorBidi" w:cstheme="majorBidi"/>
          <w:bCs/>
        </w:rPr>
        <w:t xml:space="preserve">for </w:t>
      </w:r>
      <w:r>
        <w:rPr>
          <w:rFonts w:asciiTheme="majorBidi" w:hAnsiTheme="majorBidi" w:cstheme="majorBidi"/>
          <w:bCs/>
        </w:rPr>
        <w:t xml:space="preserve">some of the terms. </w:t>
      </w:r>
      <w:r w:rsidR="00727337">
        <w:rPr>
          <w:rFonts w:asciiTheme="majorBidi" w:hAnsiTheme="majorBidi" w:cstheme="majorBidi"/>
          <w:bCs/>
        </w:rPr>
        <w:t>As no action is required from the CCT, t</w:t>
      </w:r>
      <w:r>
        <w:rPr>
          <w:rFonts w:asciiTheme="majorBidi" w:hAnsiTheme="majorBidi" w:cstheme="majorBidi"/>
          <w:bCs/>
        </w:rPr>
        <w:t>he document was noted.</w:t>
      </w:r>
    </w:p>
    <w:p w14:paraId="487C1997" w14:textId="30279C48" w:rsidR="00E25977" w:rsidRPr="00812E73" w:rsidRDefault="00E25977" w:rsidP="00E25977">
      <w:pPr>
        <w:pStyle w:val="Heading2"/>
      </w:pPr>
      <w:r w:rsidRPr="00812E73">
        <w:t>4.12</w:t>
      </w:r>
      <w:r w:rsidRPr="00812E73">
        <w:tab/>
      </w:r>
      <w:r w:rsidR="00BC2ECB" w:rsidRPr="00812E73">
        <w:rPr>
          <w:color w:val="000000"/>
        </w:rPr>
        <w:t>Recommendation ITU-R P.341-7 - The concept of transmission loss for radio links</w:t>
      </w:r>
    </w:p>
    <w:p w14:paraId="6B41E35E" w14:textId="7F64BB09" w:rsidR="00E25977" w:rsidRPr="00812E73" w:rsidRDefault="00ED5231" w:rsidP="00E25977">
      <w:pPr>
        <w:rPr>
          <w:bCs/>
          <w:iCs/>
        </w:rPr>
      </w:pPr>
      <w:r w:rsidRPr="00ED5231">
        <w:rPr>
          <w:bCs/>
          <w:iCs/>
        </w:rPr>
        <w:t xml:space="preserve">Document </w:t>
      </w:r>
      <w:r w:rsidRPr="00812E73">
        <w:rPr>
          <w:bCs/>
          <w:iCs/>
        </w:rPr>
        <w:t>CCV/</w:t>
      </w:r>
      <w:hyperlink r:id="rId39" w:history="1">
        <w:r w:rsidRPr="00812E73">
          <w:rPr>
            <w:rStyle w:val="Hyperlink"/>
            <w:rFonts w:ascii="Times New Roman" w:hAnsi="Times New Roman"/>
            <w:bCs/>
            <w:iCs/>
          </w:rPr>
          <w:t>1</w:t>
        </w:r>
      </w:hyperlink>
      <w:r w:rsidRPr="00812E73">
        <w:rPr>
          <w:bCs/>
          <w:iCs/>
        </w:rPr>
        <w:t xml:space="preserve"> (CCV/</w:t>
      </w:r>
      <w:hyperlink r:id="rId40" w:history="1">
        <w:r w:rsidRPr="00812E73">
          <w:rPr>
            <w:rStyle w:val="Hyperlink"/>
            <w:rFonts w:ascii="Times New Roman" w:hAnsi="Times New Roman"/>
            <w:bCs/>
            <w:iCs/>
          </w:rPr>
          <w:t>62</w:t>
        </w:r>
      </w:hyperlink>
      <w:r w:rsidRPr="00812E73">
        <w:rPr>
          <w:bCs/>
          <w:iCs/>
        </w:rPr>
        <w:t>)</w:t>
      </w:r>
      <w:r w:rsidRPr="00ED5231">
        <w:rPr>
          <w:bCs/>
          <w:iCs/>
        </w:rPr>
        <w:t xml:space="preserve">, </w:t>
      </w:r>
      <w:r w:rsidR="005B18E4" w:rsidRPr="00812E73">
        <w:rPr>
          <w:bCs/>
          <w:iCs/>
        </w:rPr>
        <w:t xml:space="preserve">whereby ITU-R SG 3 brings Recommendation ITU-R P.341-7 </w:t>
      </w:r>
      <w:r w:rsidR="00077DBF" w:rsidRPr="00812E73">
        <w:rPr>
          <w:bCs/>
          <w:iCs/>
          <w:lang w:val="en-US"/>
        </w:rPr>
        <w:t>“</w:t>
      </w:r>
      <w:r w:rsidR="00077DBF" w:rsidRPr="00812E73">
        <w:rPr>
          <w:bCs/>
          <w:iCs/>
        </w:rPr>
        <w:t>The concept of transmission loss for radio links</w:t>
      </w:r>
      <w:r w:rsidR="00077DBF" w:rsidRPr="00812E73">
        <w:rPr>
          <w:bCs/>
          <w:iCs/>
          <w:lang w:val="en-US"/>
        </w:rPr>
        <w:t xml:space="preserve">” </w:t>
      </w:r>
      <w:r w:rsidR="005B18E4" w:rsidRPr="00812E73">
        <w:rPr>
          <w:bCs/>
          <w:iCs/>
          <w:lang w:val="en-US"/>
        </w:rPr>
        <w:t>to the attention of CCV</w:t>
      </w:r>
      <w:r w:rsidRPr="00ED5231">
        <w:rPr>
          <w:bCs/>
          <w:iCs/>
        </w:rPr>
        <w:t>, was presented.</w:t>
      </w:r>
      <w:r w:rsidR="00077DBF" w:rsidRPr="00812E73">
        <w:rPr>
          <w:bCs/>
          <w:iCs/>
        </w:rPr>
        <w:t xml:space="preserve"> </w:t>
      </w:r>
      <w:r w:rsidR="00C35C51" w:rsidRPr="00812E73">
        <w:rPr>
          <w:bCs/>
          <w:iCs/>
        </w:rPr>
        <w:t>This revised recommendation contains</w:t>
      </w:r>
      <w:r w:rsidR="0041795E" w:rsidRPr="00812E73">
        <w:rPr>
          <w:bCs/>
          <w:iCs/>
        </w:rPr>
        <w:t xml:space="preserve">, inter alia, </w:t>
      </w:r>
      <w:r w:rsidR="00C35C51" w:rsidRPr="00812E73">
        <w:rPr>
          <w:bCs/>
          <w:iCs/>
        </w:rPr>
        <w:t xml:space="preserve">a </w:t>
      </w:r>
      <w:r w:rsidR="00C35C51" w:rsidRPr="00812E73">
        <w:t>redefinition of the terms “total loss” and “basic transmission loss”.</w:t>
      </w:r>
      <w:r w:rsidR="00DA5BF3" w:rsidRPr="00812E73">
        <w:t xml:space="preserve"> As the document does not </w:t>
      </w:r>
      <w:r w:rsidR="00FD7566" w:rsidRPr="00812E73">
        <w:t>contain</w:t>
      </w:r>
      <w:r w:rsidR="00DA5BF3" w:rsidRPr="00812E73">
        <w:t xml:space="preserve"> the new definitions, the </w:t>
      </w:r>
      <w:r w:rsidR="00FD7566" w:rsidRPr="00812E73">
        <w:t>meeting decided that a liaison statement be sent to ITU-R SG 3</w:t>
      </w:r>
      <w:r w:rsidR="00EB1D0A" w:rsidRPr="00812E73">
        <w:t xml:space="preserve"> </w:t>
      </w:r>
      <w:r w:rsidR="00FD7566" w:rsidRPr="00812E73">
        <w:t xml:space="preserve">asking </w:t>
      </w:r>
      <w:r w:rsidR="007C2A59" w:rsidRPr="00812E73">
        <w:t xml:space="preserve">them </w:t>
      </w:r>
      <w:r w:rsidR="00EB1D0A" w:rsidRPr="00812E73">
        <w:t xml:space="preserve">to </w:t>
      </w:r>
      <w:r w:rsidR="007C2A59" w:rsidRPr="00812E73">
        <w:t>provide those definitions in a clear way</w:t>
      </w:r>
      <w:r w:rsidR="00FD7566" w:rsidRPr="00812E73">
        <w:t>.</w:t>
      </w:r>
    </w:p>
    <w:p w14:paraId="0F1A8FF2" w14:textId="77777777" w:rsidR="00E25977" w:rsidRPr="00250263" w:rsidRDefault="00E25977" w:rsidP="00E25977">
      <w:pPr>
        <w:pStyle w:val="Heading1"/>
        <w:rPr>
          <w:rFonts w:asciiTheme="majorBidi" w:hAnsiTheme="majorBidi" w:cstheme="majorBidi"/>
          <w:szCs w:val="28"/>
        </w:rPr>
      </w:pPr>
      <w:r w:rsidRPr="00812E73">
        <w:rPr>
          <w:rFonts w:asciiTheme="majorBidi" w:hAnsiTheme="majorBidi" w:cstheme="majorBidi"/>
          <w:szCs w:val="28"/>
        </w:rPr>
        <w:t>5</w:t>
      </w:r>
      <w:r w:rsidRPr="00250263">
        <w:rPr>
          <w:rFonts w:asciiTheme="majorBidi" w:hAnsiTheme="majorBidi" w:cstheme="majorBidi"/>
          <w:szCs w:val="28"/>
        </w:rPr>
        <w:tab/>
        <w:t>ITU terminology database – follow-up</w:t>
      </w:r>
    </w:p>
    <w:p w14:paraId="66411322" w14:textId="77777777" w:rsidR="002835BC" w:rsidRPr="00BB3447" w:rsidRDefault="00E25977" w:rsidP="002835BC">
      <w:r w:rsidRPr="00250263">
        <w:rPr>
          <w:rFonts w:asciiTheme="majorBidi" w:hAnsiTheme="majorBidi" w:cstheme="majorBidi"/>
          <w:b/>
          <w:bCs/>
        </w:rPr>
        <w:t>Document </w:t>
      </w:r>
      <w:r w:rsidR="00BC2ECB" w:rsidRPr="00557CD6">
        <w:t>CCV/</w:t>
      </w:r>
      <w:hyperlink r:id="rId41" w:history="1">
        <w:r w:rsidR="00BC2ECB" w:rsidRPr="005961AD">
          <w:rPr>
            <w:rStyle w:val="Hyperlink"/>
          </w:rPr>
          <w:t>2</w:t>
        </w:r>
      </w:hyperlink>
      <w:r w:rsidRPr="00BC2ECB">
        <w:rPr>
          <w:rFonts w:asciiTheme="majorBidi" w:hAnsiTheme="majorBidi" w:cstheme="majorBidi"/>
        </w:rPr>
        <w:t>:</w:t>
      </w:r>
      <w:r w:rsidRPr="00BB3447">
        <w:t xml:space="preserve"> </w:t>
      </w:r>
      <w:r w:rsidR="002835BC" w:rsidRPr="00BB3447">
        <w:t>Terms, acronyms and definitions in Part 3 of the ITU terminology database</w:t>
      </w:r>
    </w:p>
    <w:p w14:paraId="0910FDCD" w14:textId="243DBBA2" w:rsidR="00E25977" w:rsidRPr="00BB3447" w:rsidRDefault="002835BC" w:rsidP="00E25977">
      <w:r w:rsidRPr="00BB3447">
        <w:lastRenderedPageBreak/>
        <w:t>The document was presented.</w:t>
      </w:r>
      <w:r w:rsidR="00CD76EC" w:rsidRPr="00CD76EC">
        <w:t xml:space="preserve"> The meeting suggested </w:t>
      </w:r>
      <w:r w:rsidR="006A7859">
        <w:t xml:space="preserve">some </w:t>
      </w:r>
      <w:r w:rsidR="00CD76EC" w:rsidRPr="00CD76EC">
        <w:t>improvement</w:t>
      </w:r>
      <w:r w:rsidR="00283FC5">
        <w:t>s</w:t>
      </w:r>
      <w:r w:rsidR="00CD76EC" w:rsidRPr="00CD76EC">
        <w:t xml:space="preserve"> to the definition </w:t>
      </w:r>
      <w:r w:rsidR="00283FC5">
        <w:t>of the terms “</w:t>
      </w:r>
      <w:r w:rsidR="00283FC5" w:rsidRPr="00283FC5">
        <w:t>Clutter</w:t>
      </w:r>
      <w:r w:rsidR="00283FC5">
        <w:t>”, “</w:t>
      </w:r>
      <w:r w:rsidR="00283FC5" w:rsidRPr="00283FC5">
        <w:t>Building entry loss</w:t>
      </w:r>
      <w:r w:rsidR="00283FC5">
        <w:t>”, “</w:t>
      </w:r>
      <w:r w:rsidR="00283FC5" w:rsidRPr="00D71402">
        <w:rPr>
          <w:rFonts w:asciiTheme="majorBidi" w:hAnsiTheme="majorBidi" w:cstheme="majorBidi"/>
        </w:rPr>
        <w:t>Building shadowing loss</w:t>
      </w:r>
      <w:r w:rsidR="00283FC5">
        <w:rPr>
          <w:rFonts w:asciiTheme="majorBidi" w:hAnsiTheme="majorBidi" w:cstheme="majorBidi"/>
        </w:rPr>
        <w:t>”</w:t>
      </w:r>
      <w:r w:rsidR="00430C47">
        <w:rPr>
          <w:rFonts w:asciiTheme="majorBidi" w:hAnsiTheme="majorBidi" w:cstheme="majorBidi"/>
        </w:rPr>
        <w:t xml:space="preserve">, </w:t>
      </w:r>
      <w:r w:rsidR="00283FC5">
        <w:rPr>
          <w:rFonts w:asciiTheme="majorBidi" w:hAnsiTheme="majorBidi" w:cstheme="majorBidi"/>
        </w:rPr>
        <w:t>“</w:t>
      </w:r>
      <w:r w:rsidR="00283FC5" w:rsidRPr="00D71402">
        <w:rPr>
          <w:rFonts w:asciiTheme="majorBidi" w:hAnsiTheme="majorBidi" w:cstheme="majorBidi"/>
          <w:lang w:eastAsia="zh-CN"/>
        </w:rPr>
        <w:t>Wireless power transmission</w:t>
      </w:r>
      <w:r w:rsidR="00283FC5">
        <w:rPr>
          <w:rFonts w:asciiTheme="majorBidi" w:hAnsiTheme="majorBidi" w:cstheme="majorBidi"/>
          <w:lang w:eastAsia="zh-CN"/>
        </w:rPr>
        <w:t>”</w:t>
      </w:r>
      <w:r w:rsidR="00283FC5" w:rsidRPr="00283FC5">
        <w:t xml:space="preserve"> </w:t>
      </w:r>
      <w:r w:rsidR="00CD76EC" w:rsidRPr="00CD76EC">
        <w:t xml:space="preserve">and decided </w:t>
      </w:r>
      <w:r w:rsidR="006A7859">
        <w:t>to keep them, with the</w:t>
      </w:r>
      <w:r w:rsidR="008F4787">
        <w:t>ir</w:t>
      </w:r>
      <w:r w:rsidR="006A7859">
        <w:t xml:space="preserve"> improved </w:t>
      </w:r>
      <w:r w:rsidR="006A7859" w:rsidRPr="006A7859">
        <w:rPr>
          <w:bCs/>
          <w:iCs/>
        </w:rPr>
        <w:t>definition</w:t>
      </w:r>
      <w:r w:rsidR="006A7859">
        <w:rPr>
          <w:bCs/>
          <w:iCs/>
        </w:rPr>
        <w:t>s,</w:t>
      </w:r>
      <w:r w:rsidR="006A7859">
        <w:t xml:space="preserve"> in Part 3 of the ITU terminology database</w:t>
      </w:r>
      <w:r w:rsidR="008F4787">
        <w:t xml:space="preserve"> for the time being</w:t>
      </w:r>
      <w:r w:rsidR="00CD76EC" w:rsidRPr="00CD76EC">
        <w:t>.</w:t>
      </w:r>
      <w:r w:rsidRPr="00BB3447">
        <w:rPr>
          <w:bCs/>
          <w:iCs/>
        </w:rPr>
        <w:t xml:space="preserve"> </w:t>
      </w:r>
      <w:r w:rsidRPr="00BB3447">
        <w:t>As usual, an updated version of the document will be prepared reflecting the decisions of the meeting.</w:t>
      </w:r>
    </w:p>
    <w:p w14:paraId="57018B12" w14:textId="77777777" w:rsidR="00E25977" w:rsidRPr="00250263" w:rsidRDefault="00E25977" w:rsidP="00E25977">
      <w:pPr>
        <w:pStyle w:val="Heading1"/>
        <w:rPr>
          <w:rFonts w:asciiTheme="majorBidi" w:hAnsiTheme="majorBidi" w:cstheme="majorBidi"/>
          <w:szCs w:val="28"/>
        </w:rPr>
      </w:pPr>
      <w:r w:rsidRPr="00250263">
        <w:rPr>
          <w:rFonts w:asciiTheme="majorBidi" w:hAnsiTheme="majorBidi" w:cstheme="majorBidi"/>
          <w:szCs w:val="28"/>
        </w:rPr>
        <w:t>6</w:t>
      </w:r>
      <w:r w:rsidRPr="00250263">
        <w:rPr>
          <w:rFonts w:asciiTheme="majorBidi" w:hAnsiTheme="majorBidi" w:cstheme="majorBidi"/>
          <w:szCs w:val="28"/>
        </w:rPr>
        <w:tab/>
        <w:t>Next CCT conference call meeting</w:t>
      </w:r>
    </w:p>
    <w:p w14:paraId="71411411" w14:textId="421F1726" w:rsidR="00E25977" w:rsidRDefault="00E25977" w:rsidP="00E25977">
      <w:pPr>
        <w:tabs>
          <w:tab w:val="left" w:pos="34"/>
          <w:tab w:val="left" w:pos="1168"/>
        </w:tabs>
        <w:rPr>
          <w:rFonts w:asciiTheme="majorBidi" w:hAnsiTheme="majorBidi" w:cstheme="majorBidi"/>
          <w:bCs/>
        </w:rPr>
      </w:pPr>
      <w:r w:rsidRPr="00250263">
        <w:rPr>
          <w:rFonts w:asciiTheme="majorBidi" w:hAnsiTheme="majorBidi" w:cstheme="majorBidi"/>
          <w:bCs/>
        </w:rPr>
        <w:t xml:space="preserve">The meeting agreed that the next CCT conference call meeting </w:t>
      </w:r>
      <w:r w:rsidR="0004760B">
        <w:rPr>
          <w:rFonts w:asciiTheme="majorBidi" w:hAnsiTheme="majorBidi" w:cstheme="majorBidi"/>
          <w:bCs/>
        </w:rPr>
        <w:t>would take place on 7 December 2020 at 13:00 CET</w:t>
      </w:r>
      <w:r w:rsidRPr="00250263">
        <w:rPr>
          <w:rFonts w:asciiTheme="majorBidi" w:hAnsiTheme="majorBidi" w:cstheme="majorBidi"/>
          <w:bCs/>
        </w:rPr>
        <w:t>.</w:t>
      </w:r>
    </w:p>
    <w:p w14:paraId="0B659A2C" w14:textId="66E918AC" w:rsidR="0004760B" w:rsidRPr="00250263" w:rsidRDefault="0004760B" w:rsidP="00E25977">
      <w:pPr>
        <w:tabs>
          <w:tab w:val="left" w:pos="34"/>
          <w:tab w:val="left" w:pos="1168"/>
        </w:tabs>
        <w:rPr>
          <w:rFonts w:asciiTheme="majorBidi" w:hAnsiTheme="majorBidi" w:cstheme="majorBidi"/>
          <w:bCs/>
          <w:i/>
          <w:iCs/>
        </w:rPr>
      </w:pPr>
      <w:r>
        <w:rPr>
          <w:rFonts w:asciiTheme="majorBidi" w:hAnsiTheme="majorBidi" w:cstheme="majorBidi"/>
          <w:bCs/>
        </w:rPr>
        <w:t xml:space="preserve">It was also agreed that an SCV-only meeting will be convened for 17 July 2020 at 13:00 </w:t>
      </w:r>
      <w:r w:rsidR="0067280B" w:rsidRPr="0067280B">
        <w:rPr>
          <w:rFonts w:asciiTheme="majorBidi" w:hAnsiTheme="majorBidi" w:cstheme="majorBidi"/>
          <w:bCs/>
        </w:rPr>
        <w:t xml:space="preserve">CET </w:t>
      </w:r>
      <w:r>
        <w:rPr>
          <w:rFonts w:asciiTheme="majorBidi" w:hAnsiTheme="majorBidi" w:cstheme="majorBidi"/>
          <w:bCs/>
        </w:rPr>
        <w:t xml:space="preserve">to </w:t>
      </w:r>
      <w:r w:rsidR="00530A95">
        <w:rPr>
          <w:rFonts w:asciiTheme="majorBidi" w:hAnsiTheme="majorBidi" w:cstheme="majorBidi"/>
          <w:bCs/>
        </w:rPr>
        <w:t xml:space="preserve">prepare an SCV report to TSAG and </w:t>
      </w:r>
      <w:r>
        <w:rPr>
          <w:rFonts w:asciiTheme="majorBidi" w:hAnsiTheme="majorBidi" w:cstheme="majorBidi"/>
          <w:bCs/>
        </w:rPr>
        <w:t>discuss a possible contribution to TSAG regarding WTSA Resolution 67.</w:t>
      </w:r>
    </w:p>
    <w:p w14:paraId="68ABCAE8" w14:textId="77777777" w:rsidR="00E25977" w:rsidRPr="00250263" w:rsidRDefault="00E25977" w:rsidP="00E25977">
      <w:pPr>
        <w:pStyle w:val="Heading1"/>
        <w:rPr>
          <w:rFonts w:asciiTheme="majorBidi" w:hAnsiTheme="majorBidi" w:cstheme="majorBidi"/>
          <w:szCs w:val="28"/>
        </w:rPr>
      </w:pPr>
      <w:r w:rsidRPr="00250263">
        <w:rPr>
          <w:rFonts w:asciiTheme="majorBidi" w:hAnsiTheme="majorBidi" w:cstheme="majorBidi"/>
          <w:szCs w:val="28"/>
        </w:rPr>
        <w:t>7</w:t>
      </w:r>
      <w:r w:rsidRPr="00250263">
        <w:rPr>
          <w:rFonts w:asciiTheme="majorBidi" w:hAnsiTheme="majorBidi" w:cstheme="majorBidi"/>
          <w:szCs w:val="28"/>
        </w:rPr>
        <w:tab/>
        <w:t>Any other business</w:t>
      </w:r>
    </w:p>
    <w:p w14:paraId="21941481" w14:textId="21CD4891" w:rsidR="00E25977" w:rsidRDefault="00186BA7" w:rsidP="00E25977">
      <w:pPr>
        <w:tabs>
          <w:tab w:val="left" w:pos="392"/>
        </w:tabs>
        <w:rPr>
          <w:rFonts w:asciiTheme="majorBidi" w:hAnsiTheme="majorBidi" w:cstheme="majorBidi"/>
          <w:bCs/>
        </w:rPr>
      </w:pPr>
      <w:r>
        <w:rPr>
          <w:rFonts w:asciiTheme="majorBidi" w:hAnsiTheme="majorBidi" w:cstheme="majorBidi"/>
          <w:bCs/>
        </w:rPr>
        <w:t xml:space="preserve">The CCV </w:t>
      </w:r>
      <w:bookmarkStart w:id="10" w:name="_Hlk43225888"/>
      <w:r>
        <w:rPr>
          <w:rFonts w:asciiTheme="majorBidi" w:hAnsiTheme="majorBidi" w:cstheme="majorBidi"/>
          <w:bCs/>
        </w:rPr>
        <w:t>Chairman</w:t>
      </w:r>
      <w:bookmarkEnd w:id="10"/>
      <w:r>
        <w:rPr>
          <w:rFonts w:asciiTheme="majorBidi" w:hAnsiTheme="majorBidi" w:cstheme="majorBidi"/>
          <w:bCs/>
        </w:rPr>
        <w:t xml:space="preserve"> announced to the meeting that </w:t>
      </w:r>
      <w:r w:rsidR="000A183C">
        <w:rPr>
          <w:rFonts w:asciiTheme="majorBidi" w:hAnsiTheme="majorBidi" w:cstheme="majorBidi"/>
          <w:bCs/>
        </w:rPr>
        <w:t>the last Radio</w:t>
      </w:r>
      <w:r w:rsidR="0022628F">
        <w:rPr>
          <w:rFonts w:asciiTheme="majorBidi" w:hAnsiTheme="majorBidi" w:cstheme="majorBidi"/>
          <w:bCs/>
        </w:rPr>
        <w:t>communication</w:t>
      </w:r>
      <w:r w:rsidR="000A183C">
        <w:rPr>
          <w:rFonts w:asciiTheme="majorBidi" w:hAnsiTheme="majorBidi" w:cstheme="majorBidi"/>
          <w:bCs/>
        </w:rPr>
        <w:t xml:space="preserve"> Assembly</w:t>
      </w:r>
      <w:r w:rsidR="00AF2C29">
        <w:rPr>
          <w:rFonts w:asciiTheme="majorBidi" w:hAnsiTheme="majorBidi" w:cstheme="majorBidi"/>
          <w:bCs/>
        </w:rPr>
        <w:t>, RA-19,</w:t>
      </w:r>
      <w:r w:rsidR="000A183C">
        <w:rPr>
          <w:rFonts w:asciiTheme="majorBidi" w:hAnsiTheme="majorBidi" w:cstheme="majorBidi"/>
          <w:bCs/>
        </w:rPr>
        <w:t xml:space="preserve"> had revised Resolution </w:t>
      </w:r>
      <w:r w:rsidR="00AF2C29">
        <w:rPr>
          <w:rFonts w:asciiTheme="majorBidi" w:hAnsiTheme="majorBidi" w:cstheme="majorBidi"/>
          <w:bCs/>
        </w:rPr>
        <w:t xml:space="preserve">ITU-R </w:t>
      </w:r>
      <w:r w:rsidR="000A183C">
        <w:rPr>
          <w:rFonts w:asciiTheme="majorBidi" w:hAnsiTheme="majorBidi" w:cstheme="majorBidi"/>
          <w:bCs/>
        </w:rPr>
        <w:t>36</w:t>
      </w:r>
      <w:r w:rsidR="00E25977" w:rsidRPr="00250263">
        <w:rPr>
          <w:rFonts w:asciiTheme="majorBidi" w:hAnsiTheme="majorBidi" w:cstheme="majorBidi"/>
          <w:bCs/>
        </w:rPr>
        <w:t xml:space="preserve"> </w:t>
      </w:r>
      <w:r w:rsidR="000A183C">
        <w:rPr>
          <w:rFonts w:asciiTheme="majorBidi" w:hAnsiTheme="majorBidi" w:cstheme="majorBidi"/>
          <w:bCs/>
        </w:rPr>
        <w:t xml:space="preserve">taking into account Resolution </w:t>
      </w:r>
      <w:r w:rsidR="00AF2C29">
        <w:rPr>
          <w:rFonts w:asciiTheme="majorBidi" w:hAnsiTheme="majorBidi" w:cstheme="majorBidi"/>
          <w:bCs/>
        </w:rPr>
        <w:t xml:space="preserve">ITU-R </w:t>
      </w:r>
      <w:r w:rsidR="000A183C">
        <w:rPr>
          <w:rFonts w:asciiTheme="majorBidi" w:hAnsiTheme="majorBidi" w:cstheme="majorBidi"/>
          <w:bCs/>
        </w:rPr>
        <w:t xml:space="preserve">35, and that </w:t>
      </w:r>
      <w:r w:rsidR="00A07AE7">
        <w:rPr>
          <w:rFonts w:asciiTheme="majorBidi" w:hAnsiTheme="majorBidi" w:cstheme="majorBidi"/>
          <w:bCs/>
        </w:rPr>
        <w:t>the</w:t>
      </w:r>
      <w:r w:rsidR="000A183C">
        <w:rPr>
          <w:rFonts w:asciiTheme="majorBidi" w:hAnsiTheme="majorBidi" w:cstheme="majorBidi"/>
          <w:bCs/>
        </w:rPr>
        <w:t xml:space="preserve"> new Recommendation ITU-</w:t>
      </w:r>
      <w:r w:rsidR="000A183C" w:rsidRPr="00812E73">
        <w:rPr>
          <w:rFonts w:asciiTheme="majorBidi" w:hAnsiTheme="majorBidi" w:cstheme="majorBidi"/>
          <w:bCs/>
        </w:rPr>
        <w:t>R V.2130,</w:t>
      </w:r>
      <w:r w:rsidR="000A183C">
        <w:rPr>
          <w:rFonts w:asciiTheme="majorBidi" w:hAnsiTheme="majorBidi" w:cstheme="majorBidi"/>
          <w:bCs/>
        </w:rPr>
        <w:t xml:space="preserve"> which includes the contents of Resolution </w:t>
      </w:r>
      <w:r w:rsidR="00A07AE7">
        <w:rPr>
          <w:rFonts w:asciiTheme="majorBidi" w:hAnsiTheme="majorBidi" w:cstheme="majorBidi"/>
          <w:bCs/>
        </w:rPr>
        <w:t xml:space="preserve">ITU-R </w:t>
      </w:r>
      <w:r w:rsidR="000A183C">
        <w:rPr>
          <w:rFonts w:asciiTheme="majorBidi" w:hAnsiTheme="majorBidi" w:cstheme="majorBidi"/>
          <w:bCs/>
        </w:rPr>
        <w:t>34, had also been approved</w:t>
      </w:r>
      <w:r w:rsidR="005843CA">
        <w:rPr>
          <w:rFonts w:asciiTheme="majorBidi" w:hAnsiTheme="majorBidi" w:cstheme="majorBidi"/>
          <w:bCs/>
        </w:rPr>
        <w:t>.</w:t>
      </w:r>
    </w:p>
    <w:p w14:paraId="3A796D47" w14:textId="5B65B89E" w:rsidR="005843CA" w:rsidRPr="00250263" w:rsidRDefault="005843CA" w:rsidP="00E25977">
      <w:pPr>
        <w:tabs>
          <w:tab w:val="left" w:pos="392"/>
        </w:tabs>
        <w:rPr>
          <w:rFonts w:asciiTheme="majorBidi" w:hAnsiTheme="majorBidi" w:cstheme="majorBidi"/>
          <w:bCs/>
        </w:rPr>
      </w:pPr>
      <w:r>
        <w:rPr>
          <w:rFonts w:asciiTheme="majorBidi" w:hAnsiTheme="majorBidi" w:cstheme="majorBidi"/>
          <w:bCs/>
        </w:rPr>
        <w:t xml:space="preserve">The </w:t>
      </w:r>
      <w:r w:rsidR="003E3942" w:rsidRPr="003E3942">
        <w:rPr>
          <w:rFonts w:asciiTheme="majorBidi" w:hAnsiTheme="majorBidi" w:cstheme="majorBidi"/>
          <w:bCs/>
        </w:rPr>
        <w:t xml:space="preserve">CCV </w:t>
      </w:r>
      <w:r>
        <w:rPr>
          <w:rFonts w:asciiTheme="majorBidi" w:hAnsiTheme="majorBidi" w:cstheme="majorBidi"/>
          <w:bCs/>
        </w:rPr>
        <w:t xml:space="preserve">Chairman also mentioned that </w:t>
      </w:r>
      <w:r w:rsidR="003A6A41" w:rsidRPr="003A6A41">
        <w:rPr>
          <w:rFonts w:asciiTheme="majorBidi" w:hAnsiTheme="majorBidi" w:cstheme="majorBidi"/>
          <w:bCs/>
        </w:rPr>
        <w:t>RA-19</w:t>
      </w:r>
      <w:r>
        <w:rPr>
          <w:rFonts w:asciiTheme="majorBidi" w:hAnsiTheme="majorBidi" w:cstheme="majorBidi"/>
          <w:bCs/>
        </w:rPr>
        <w:t xml:space="preserve"> had not appointed a CCV vice-chair for the English language because of lack of candidates, and called for </w:t>
      </w:r>
      <w:r w:rsidR="009D1457">
        <w:rPr>
          <w:rFonts w:asciiTheme="majorBidi" w:hAnsiTheme="majorBidi" w:cstheme="majorBidi"/>
          <w:bCs/>
        </w:rPr>
        <w:t>nominations from the English speaking countries</w:t>
      </w:r>
      <w:r>
        <w:rPr>
          <w:rFonts w:asciiTheme="majorBidi" w:hAnsiTheme="majorBidi" w:cstheme="majorBidi"/>
          <w:bCs/>
        </w:rPr>
        <w:t xml:space="preserve"> for the next meeting.</w:t>
      </w:r>
      <w:r w:rsidR="00183835">
        <w:rPr>
          <w:rFonts w:asciiTheme="majorBidi" w:hAnsiTheme="majorBidi" w:cstheme="majorBidi"/>
          <w:bCs/>
        </w:rPr>
        <w:t xml:space="preserve"> He added that he had been re-appointed </w:t>
      </w:r>
      <w:r w:rsidR="00D53F72">
        <w:rPr>
          <w:rFonts w:asciiTheme="majorBidi" w:hAnsiTheme="majorBidi" w:cstheme="majorBidi"/>
          <w:bCs/>
        </w:rPr>
        <w:t xml:space="preserve">as </w:t>
      </w:r>
      <w:r w:rsidR="00D53F72" w:rsidRPr="00D53F72">
        <w:rPr>
          <w:rFonts w:asciiTheme="majorBidi" w:hAnsiTheme="majorBidi" w:cstheme="majorBidi"/>
          <w:bCs/>
        </w:rPr>
        <w:t xml:space="preserve">Chairman </w:t>
      </w:r>
      <w:r w:rsidR="00D53F72">
        <w:rPr>
          <w:rFonts w:asciiTheme="majorBidi" w:hAnsiTheme="majorBidi" w:cstheme="majorBidi"/>
          <w:bCs/>
        </w:rPr>
        <w:t xml:space="preserve">of the CCV </w:t>
      </w:r>
      <w:r w:rsidR="00183835">
        <w:rPr>
          <w:rFonts w:asciiTheme="majorBidi" w:hAnsiTheme="majorBidi" w:cstheme="majorBidi"/>
          <w:bCs/>
        </w:rPr>
        <w:t xml:space="preserve">for the </w:t>
      </w:r>
      <w:r w:rsidR="00D53F72">
        <w:rPr>
          <w:rFonts w:asciiTheme="majorBidi" w:hAnsiTheme="majorBidi" w:cstheme="majorBidi"/>
          <w:bCs/>
        </w:rPr>
        <w:t xml:space="preserve">new study </w:t>
      </w:r>
      <w:r w:rsidR="00183835">
        <w:rPr>
          <w:rFonts w:asciiTheme="majorBidi" w:hAnsiTheme="majorBidi" w:cstheme="majorBidi"/>
          <w:bCs/>
        </w:rPr>
        <w:t>period.</w:t>
      </w:r>
    </w:p>
    <w:p w14:paraId="48E353C2" w14:textId="77777777" w:rsidR="00E25977" w:rsidRPr="00250263" w:rsidRDefault="00E25977" w:rsidP="00E25977">
      <w:pPr>
        <w:pStyle w:val="Heading1"/>
        <w:rPr>
          <w:rFonts w:asciiTheme="majorBidi" w:hAnsiTheme="majorBidi" w:cstheme="majorBidi"/>
          <w:szCs w:val="28"/>
        </w:rPr>
      </w:pPr>
      <w:r w:rsidRPr="00250263">
        <w:rPr>
          <w:rFonts w:asciiTheme="majorBidi" w:hAnsiTheme="majorBidi" w:cstheme="majorBidi"/>
          <w:szCs w:val="28"/>
        </w:rPr>
        <w:t>8</w:t>
      </w:r>
      <w:r w:rsidRPr="00250263">
        <w:rPr>
          <w:rFonts w:asciiTheme="majorBidi" w:hAnsiTheme="majorBidi" w:cstheme="majorBidi"/>
          <w:szCs w:val="28"/>
        </w:rPr>
        <w:tab/>
        <w:t>Closing remarks</w:t>
      </w:r>
    </w:p>
    <w:p w14:paraId="54110A79" w14:textId="77777777" w:rsidR="00E25977" w:rsidRPr="00250263" w:rsidRDefault="00E25977" w:rsidP="00E25977">
      <w:pPr>
        <w:tabs>
          <w:tab w:val="left" w:pos="0"/>
        </w:tabs>
        <w:rPr>
          <w:rFonts w:asciiTheme="majorBidi" w:hAnsiTheme="majorBidi" w:cstheme="majorBidi"/>
          <w:bCs/>
        </w:rPr>
      </w:pPr>
      <w:r w:rsidRPr="00250263">
        <w:rPr>
          <w:rFonts w:asciiTheme="majorBidi" w:hAnsiTheme="majorBidi" w:cstheme="majorBidi"/>
          <w:bCs/>
        </w:rPr>
        <w:t>The Chairmen thanked all the participants for their collaboration as well as the TSB and BR Secretariat, in particular Mr. Anibal Cabrera and Mr. Nelson Malaguti.</w:t>
      </w:r>
    </w:p>
    <w:p w14:paraId="2CCBAB5C" w14:textId="77777777" w:rsidR="00E25977" w:rsidRPr="00250263" w:rsidRDefault="00E25977" w:rsidP="00E25977">
      <w:pPr>
        <w:tabs>
          <w:tab w:val="left" w:pos="0"/>
        </w:tabs>
        <w:spacing w:before="960"/>
        <w:rPr>
          <w:rFonts w:asciiTheme="majorBidi" w:hAnsiTheme="majorBidi" w:cstheme="majorBidi"/>
          <w:bCs/>
        </w:rPr>
      </w:pPr>
      <w:r w:rsidRPr="00250263">
        <w:rPr>
          <w:rFonts w:asciiTheme="majorBidi" w:hAnsiTheme="majorBidi" w:cstheme="majorBidi"/>
          <w:b/>
        </w:rPr>
        <w:t>Annex:</w:t>
      </w:r>
      <w:r w:rsidRPr="00250263">
        <w:rPr>
          <w:rFonts w:asciiTheme="majorBidi" w:hAnsiTheme="majorBidi" w:cstheme="majorBidi"/>
          <w:bCs/>
        </w:rPr>
        <w:tab/>
        <w:t>1</w:t>
      </w:r>
    </w:p>
    <w:p w14:paraId="5870F72E" w14:textId="367C0A9C" w:rsidR="00E25977" w:rsidRDefault="00E25977">
      <w:pPr>
        <w:spacing w:before="0" w:after="160" w:line="259" w:lineRule="auto"/>
      </w:pPr>
      <w:r>
        <w:br w:type="page"/>
      </w:r>
    </w:p>
    <w:p w14:paraId="290FA7A7" w14:textId="77777777" w:rsidR="00E25977" w:rsidRPr="00250263" w:rsidRDefault="00E25977" w:rsidP="00E25977">
      <w:pPr>
        <w:pStyle w:val="AnnexNo"/>
        <w:rPr>
          <w:rFonts w:asciiTheme="majorBidi" w:hAnsiTheme="majorBidi" w:cstheme="majorBidi"/>
        </w:rPr>
      </w:pPr>
      <w:r w:rsidRPr="00042CF3">
        <w:rPr>
          <w:rFonts w:asciiTheme="majorBidi" w:hAnsiTheme="majorBidi" w:cstheme="majorBidi"/>
        </w:rPr>
        <w:lastRenderedPageBreak/>
        <w:t>Annex</w:t>
      </w:r>
    </w:p>
    <w:p w14:paraId="589F6E95" w14:textId="77777777" w:rsidR="00E25977" w:rsidRPr="00250263" w:rsidRDefault="00E25977" w:rsidP="00E25977">
      <w:pPr>
        <w:pStyle w:val="Annextitle"/>
        <w:spacing w:after="1080"/>
        <w:rPr>
          <w:rFonts w:asciiTheme="majorBidi" w:hAnsiTheme="majorBidi" w:cstheme="majorBidi"/>
        </w:rPr>
      </w:pPr>
      <w:r w:rsidRPr="00250263">
        <w:rPr>
          <w:rFonts w:asciiTheme="majorBidi" w:hAnsiTheme="majorBidi" w:cstheme="majorBidi"/>
        </w:rPr>
        <w:t>List of participants</w:t>
      </w:r>
    </w:p>
    <w:tbl>
      <w:tblPr>
        <w:tblW w:w="41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7"/>
        <w:gridCol w:w="3524"/>
        <w:gridCol w:w="2834"/>
      </w:tblGrid>
      <w:tr w:rsidR="00E969EA" w:rsidRPr="00250263" w14:paraId="0E74A546" w14:textId="77777777" w:rsidTr="0016203A">
        <w:trPr>
          <w:jc w:val="center"/>
        </w:trPr>
        <w:tc>
          <w:tcPr>
            <w:tcW w:w="1063" w:type="pct"/>
          </w:tcPr>
          <w:p w14:paraId="77623DD1" w14:textId="0FE15C5F" w:rsidR="00E969EA" w:rsidRPr="00250263" w:rsidRDefault="00E969EA" w:rsidP="000D1D69">
            <w:pPr>
              <w:spacing w:before="40" w:after="40"/>
              <w:rPr>
                <w:rFonts w:asciiTheme="majorBidi" w:hAnsiTheme="majorBidi" w:cstheme="majorBidi"/>
                <w:sz w:val="22"/>
                <w:szCs w:val="22"/>
              </w:rPr>
            </w:pPr>
            <w:bookmarkStart w:id="11" w:name="_Hlk43012114"/>
            <w:r w:rsidRPr="00250263">
              <w:rPr>
                <w:rFonts w:asciiTheme="majorBidi" w:hAnsiTheme="majorBidi" w:cstheme="majorBidi"/>
                <w:iCs/>
                <w:sz w:val="22"/>
                <w:szCs w:val="22"/>
              </w:rPr>
              <w:t>R. Belhaj</w:t>
            </w:r>
          </w:p>
        </w:tc>
        <w:tc>
          <w:tcPr>
            <w:tcW w:w="2182" w:type="pct"/>
          </w:tcPr>
          <w:p w14:paraId="0EEA6627" w14:textId="77777777" w:rsidR="00E969EA" w:rsidRPr="00250263" w:rsidRDefault="00E969EA" w:rsidP="000D1D69">
            <w:pPr>
              <w:spacing w:before="40" w:after="40"/>
              <w:rPr>
                <w:rFonts w:asciiTheme="majorBidi" w:hAnsiTheme="majorBidi" w:cstheme="majorBidi"/>
                <w:sz w:val="22"/>
                <w:szCs w:val="22"/>
              </w:rPr>
            </w:pPr>
            <w:r w:rsidRPr="00250263">
              <w:rPr>
                <w:rFonts w:asciiTheme="majorBidi" w:hAnsiTheme="majorBidi" w:cstheme="majorBidi"/>
                <w:sz w:val="22"/>
                <w:szCs w:val="22"/>
              </w:rPr>
              <w:t>Chairman SCV</w:t>
            </w:r>
          </w:p>
        </w:tc>
        <w:tc>
          <w:tcPr>
            <w:tcW w:w="1755" w:type="pct"/>
          </w:tcPr>
          <w:p w14:paraId="515D96F2" w14:textId="77777777" w:rsidR="00E969EA" w:rsidRPr="00250263" w:rsidRDefault="00E969EA" w:rsidP="000D1D69">
            <w:pPr>
              <w:spacing w:before="40" w:after="40"/>
              <w:rPr>
                <w:rFonts w:asciiTheme="majorBidi" w:hAnsiTheme="majorBidi" w:cstheme="majorBidi"/>
                <w:sz w:val="22"/>
                <w:szCs w:val="22"/>
              </w:rPr>
            </w:pPr>
            <w:r w:rsidRPr="00250263">
              <w:rPr>
                <w:rFonts w:asciiTheme="majorBidi" w:hAnsiTheme="majorBidi" w:cstheme="majorBidi"/>
                <w:bCs/>
                <w:iCs/>
                <w:sz w:val="22"/>
                <w:szCs w:val="22"/>
              </w:rPr>
              <w:t>Tunisia</w:t>
            </w:r>
          </w:p>
        </w:tc>
      </w:tr>
      <w:tr w:rsidR="00E969EA" w:rsidRPr="00250263" w14:paraId="129CF634" w14:textId="77777777" w:rsidTr="0016203A">
        <w:trPr>
          <w:jc w:val="center"/>
        </w:trPr>
        <w:tc>
          <w:tcPr>
            <w:tcW w:w="1063" w:type="pct"/>
          </w:tcPr>
          <w:p w14:paraId="2BF51C5D" w14:textId="71D9B8FE" w:rsidR="00E969EA" w:rsidRPr="00250263" w:rsidRDefault="00E969EA" w:rsidP="000D1D69">
            <w:pPr>
              <w:spacing w:before="40" w:after="40"/>
              <w:rPr>
                <w:rFonts w:asciiTheme="majorBidi" w:hAnsiTheme="majorBidi" w:cstheme="majorBidi"/>
                <w:sz w:val="22"/>
                <w:szCs w:val="22"/>
              </w:rPr>
            </w:pPr>
            <w:r w:rsidRPr="00250263">
              <w:rPr>
                <w:rFonts w:asciiTheme="majorBidi" w:hAnsiTheme="majorBidi" w:cstheme="majorBidi"/>
                <w:sz w:val="22"/>
                <w:szCs w:val="22"/>
              </w:rPr>
              <w:t>C. Rissone</w:t>
            </w:r>
          </w:p>
        </w:tc>
        <w:tc>
          <w:tcPr>
            <w:tcW w:w="2182" w:type="pct"/>
          </w:tcPr>
          <w:p w14:paraId="754DDC85" w14:textId="77777777" w:rsidR="00E969EA" w:rsidRPr="00250263" w:rsidRDefault="00E969EA" w:rsidP="000D1D69">
            <w:pPr>
              <w:spacing w:before="40" w:after="40"/>
              <w:rPr>
                <w:rFonts w:asciiTheme="majorBidi" w:hAnsiTheme="majorBidi" w:cstheme="majorBidi"/>
                <w:sz w:val="22"/>
                <w:szCs w:val="22"/>
              </w:rPr>
            </w:pPr>
            <w:r w:rsidRPr="00250263">
              <w:rPr>
                <w:rFonts w:asciiTheme="majorBidi" w:hAnsiTheme="majorBidi" w:cstheme="majorBidi"/>
                <w:sz w:val="22"/>
                <w:szCs w:val="22"/>
              </w:rPr>
              <w:t>Chairman CCV</w:t>
            </w:r>
          </w:p>
        </w:tc>
        <w:tc>
          <w:tcPr>
            <w:tcW w:w="1755" w:type="pct"/>
          </w:tcPr>
          <w:p w14:paraId="4711D81F" w14:textId="77777777" w:rsidR="00E969EA" w:rsidRPr="00250263" w:rsidRDefault="00E969EA" w:rsidP="000D1D69">
            <w:pPr>
              <w:spacing w:before="40" w:after="40"/>
              <w:rPr>
                <w:rFonts w:asciiTheme="majorBidi" w:hAnsiTheme="majorBidi" w:cstheme="majorBidi"/>
                <w:i/>
                <w:iCs/>
                <w:sz w:val="22"/>
                <w:szCs w:val="22"/>
              </w:rPr>
            </w:pPr>
            <w:r w:rsidRPr="00E442EA">
              <w:rPr>
                <w:rFonts w:asciiTheme="majorBidi" w:hAnsiTheme="majorBidi" w:cstheme="majorBidi"/>
                <w:bCs/>
                <w:sz w:val="22"/>
                <w:szCs w:val="22"/>
              </w:rPr>
              <w:t>France</w:t>
            </w:r>
          </w:p>
        </w:tc>
      </w:tr>
      <w:tr w:rsidR="00E969EA" w:rsidRPr="00250263" w14:paraId="7CEF5633" w14:textId="77777777" w:rsidTr="0016203A">
        <w:trPr>
          <w:jc w:val="center"/>
        </w:trPr>
        <w:tc>
          <w:tcPr>
            <w:tcW w:w="1063" w:type="pct"/>
          </w:tcPr>
          <w:p w14:paraId="0704AD34" w14:textId="70DBDF64" w:rsidR="00E969EA" w:rsidRPr="00250263" w:rsidDel="0015428C" w:rsidRDefault="00E969EA" w:rsidP="000D1D69">
            <w:pPr>
              <w:spacing w:before="40" w:after="40"/>
              <w:rPr>
                <w:rFonts w:asciiTheme="majorBidi" w:hAnsiTheme="majorBidi" w:cstheme="majorBidi"/>
                <w:sz w:val="22"/>
                <w:szCs w:val="22"/>
              </w:rPr>
            </w:pPr>
            <w:r w:rsidRPr="00250263">
              <w:rPr>
                <w:rFonts w:asciiTheme="majorBidi" w:hAnsiTheme="majorBidi" w:cstheme="majorBidi"/>
                <w:sz w:val="22"/>
                <w:szCs w:val="22"/>
              </w:rPr>
              <w:t>K. Trofimov</w:t>
            </w:r>
          </w:p>
        </w:tc>
        <w:tc>
          <w:tcPr>
            <w:tcW w:w="2182" w:type="pct"/>
          </w:tcPr>
          <w:p w14:paraId="597547EE" w14:textId="77777777" w:rsidR="00E969EA" w:rsidRPr="00250263" w:rsidDel="0015428C" w:rsidRDefault="00E969EA" w:rsidP="000D1D69">
            <w:pPr>
              <w:spacing w:before="40" w:after="40"/>
              <w:rPr>
                <w:rFonts w:asciiTheme="majorBidi" w:hAnsiTheme="majorBidi" w:cstheme="majorBidi"/>
                <w:sz w:val="22"/>
                <w:szCs w:val="22"/>
              </w:rPr>
            </w:pPr>
            <w:r w:rsidRPr="00250263">
              <w:rPr>
                <w:rFonts w:asciiTheme="majorBidi" w:hAnsiTheme="majorBidi" w:cstheme="majorBidi"/>
                <w:sz w:val="22"/>
                <w:szCs w:val="22"/>
              </w:rPr>
              <w:t xml:space="preserve">Vice-Chairman SCV; </w:t>
            </w:r>
            <w:r w:rsidRPr="00250263">
              <w:rPr>
                <w:rFonts w:asciiTheme="majorBidi" w:hAnsiTheme="majorBidi" w:cstheme="majorBidi"/>
                <w:sz w:val="22"/>
                <w:szCs w:val="22"/>
              </w:rPr>
              <w:br/>
              <w:t>ITU-T SG20 Vocabulary Rapporteur</w:t>
            </w:r>
          </w:p>
        </w:tc>
        <w:tc>
          <w:tcPr>
            <w:tcW w:w="1755" w:type="pct"/>
          </w:tcPr>
          <w:p w14:paraId="03555D77" w14:textId="77777777" w:rsidR="00E969EA" w:rsidRPr="00BA5FB3" w:rsidRDefault="00E969EA" w:rsidP="000D1D69">
            <w:pPr>
              <w:spacing w:before="40" w:after="40"/>
              <w:rPr>
                <w:rFonts w:asciiTheme="majorBidi" w:hAnsiTheme="majorBidi" w:cstheme="majorBidi"/>
                <w:sz w:val="22"/>
                <w:szCs w:val="22"/>
              </w:rPr>
            </w:pPr>
            <w:r w:rsidRPr="00BA5FB3">
              <w:rPr>
                <w:rFonts w:asciiTheme="majorBidi" w:hAnsiTheme="majorBidi" w:cstheme="majorBidi"/>
                <w:bCs/>
                <w:iCs/>
                <w:sz w:val="22"/>
                <w:szCs w:val="22"/>
              </w:rPr>
              <w:t>Russian Federation</w:t>
            </w:r>
          </w:p>
        </w:tc>
      </w:tr>
      <w:tr w:rsidR="005019B8" w:rsidRPr="00250263" w14:paraId="5D9C1DC3" w14:textId="77777777" w:rsidTr="00104F81">
        <w:trPr>
          <w:jc w:val="center"/>
        </w:trPr>
        <w:tc>
          <w:tcPr>
            <w:tcW w:w="1063" w:type="pct"/>
          </w:tcPr>
          <w:p w14:paraId="66C7337F" w14:textId="77777777" w:rsidR="005019B8" w:rsidRPr="00941525" w:rsidRDefault="005019B8" w:rsidP="00104F81">
            <w:pPr>
              <w:spacing w:before="40" w:after="40"/>
              <w:rPr>
                <w:rFonts w:asciiTheme="majorBidi" w:hAnsiTheme="majorBidi" w:cstheme="majorBidi"/>
                <w:sz w:val="22"/>
                <w:szCs w:val="22"/>
              </w:rPr>
            </w:pPr>
            <w:bookmarkStart w:id="12" w:name="_Hlk43296058"/>
            <w:r w:rsidRPr="00941525">
              <w:rPr>
                <w:rFonts w:asciiTheme="majorBidi" w:hAnsiTheme="majorBidi" w:cstheme="majorBidi"/>
                <w:sz w:val="22"/>
                <w:szCs w:val="22"/>
              </w:rPr>
              <w:t>M. Al</w:t>
            </w:r>
            <w:r>
              <w:rPr>
                <w:rFonts w:asciiTheme="majorBidi" w:hAnsiTheme="majorBidi" w:cstheme="majorBidi"/>
                <w:sz w:val="22"/>
                <w:szCs w:val="22"/>
              </w:rPr>
              <w:t xml:space="preserve"> H</w:t>
            </w:r>
            <w:r w:rsidRPr="00941525">
              <w:rPr>
                <w:rFonts w:asciiTheme="majorBidi" w:hAnsiTheme="majorBidi" w:cstheme="majorBidi"/>
                <w:sz w:val="22"/>
                <w:szCs w:val="22"/>
              </w:rPr>
              <w:t>assani</w:t>
            </w:r>
            <w:bookmarkEnd w:id="12"/>
          </w:p>
        </w:tc>
        <w:tc>
          <w:tcPr>
            <w:tcW w:w="2182" w:type="pct"/>
          </w:tcPr>
          <w:p w14:paraId="030F6F6C" w14:textId="77777777" w:rsidR="005019B8" w:rsidRPr="00941525" w:rsidRDefault="005019B8" w:rsidP="00104F81">
            <w:pPr>
              <w:spacing w:before="40" w:after="40"/>
              <w:rPr>
                <w:rFonts w:asciiTheme="majorBidi" w:hAnsiTheme="majorBidi" w:cstheme="majorBidi"/>
                <w:sz w:val="22"/>
                <w:szCs w:val="22"/>
              </w:rPr>
            </w:pPr>
            <w:r w:rsidRPr="005019B8">
              <w:rPr>
                <w:rFonts w:asciiTheme="majorBidi" w:hAnsiTheme="majorBidi" w:cstheme="majorBidi"/>
                <w:sz w:val="22"/>
                <w:szCs w:val="22"/>
              </w:rPr>
              <w:t>Vice-Chairman CCV</w:t>
            </w:r>
          </w:p>
        </w:tc>
        <w:tc>
          <w:tcPr>
            <w:tcW w:w="1755" w:type="pct"/>
          </w:tcPr>
          <w:p w14:paraId="02324560" w14:textId="77777777" w:rsidR="005019B8" w:rsidRPr="00941525" w:rsidRDefault="005019B8" w:rsidP="00104F81">
            <w:pPr>
              <w:spacing w:before="40" w:after="40"/>
              <w:rPr>
                <w:rFonts w:asciiTheme="majorBidi" w:hAnsiTheme="majorBidi" w:cstheme="majorBidi"/>
                <w:bCs/>
                <w:i/>
                <w:iCs/>
                <w:sz w:val="22"/>
                <w:szCs w:val="22"/>
              </w:rPr>
            </w:pPr>
            <w:r w:rsidRPr="00941525">
              <w:rPr>
                <w:rFonts w:asciiTheme="majorBidi" w:hAnsiTheme="majorBidi" w:cstheme="majorBidi"/>
                <w:sz w:val="22"/>
                <w:szCs w:val="22"/>
              </w:rPr>
              <w:t>TRA, United Arab Emirates</w:t>
            </w:r>
          </w:p>
        </w:tc>
      </w:tr>
      <w:tr w:rsidR="00532D91" w:rsidRPr="00250263" w14:paraId="02E6059A" w14:textId="77777777" w:rsidTr="0016203A">
        <w:trPr>
          <w:jc w:val="center"/>
        </w:trPr>
        <w:tc>
          <w:tcPr>
            <w:tcW w:w="1063" w:type="pct"/>
            <w:shd w:val="clear" w:color="auto" w:fill="auto"/>
          </w:tcPr>
          <w:p w14:paraId="1F357EA5" w14:textId="77777777" w:rsidR="00532D91" w:rsidRPr="00941525" w:rsidRDefault="00532D91" w:rsidP="00040E29">
            <w:pPr>
              <w:spacing w:before="40" w:after="40"/>
              <w:rPr>
                <w:rFonts w:asciiTheme="majorBidi" w:hAnsiTheme="majorBidi" w:cstheme="majorBidi"/>
                <w:sz w:val="22"/>
                <w:szCs w:val="22"/>
              </w:rPr>
            </w:pPr>
            <w:r w:rsidRPr="00941525">
              <w:rPr>
                <w:rFonts w:asciiTheme="majorBidi" w:hAnsiTheme="majorBidi" w:cstheme="majorBidi"/>
                <w:sz w:val="22"/>
                <w:szCs w:val="22"/>
              </w:rPr>
              <w:t xml:space="preserve">P. </w:t>
            </w:r>
            <w:r w:rsidRPr="00BB3447">
              <w:rPr>
                <w:rFonts w:asciiTheme="majorBidi" w:hAnsiTheme="majorBidi" w:cstheme="majorBidi"/>
                <w:sz w:val="22"/>
                <w:szCs w:val="22"/>
              </w:rPr>
              <w:t>Najarian</w:t>
            </w:r>
          </w:p>
        </w:tc>
        <w:tc>
          <w:tcPr>
            <w:tcW w:w="2182" w:type="pct"/>
          </w:tcPr>
          <w:p w14:paraId="62484360" w14:textId="77777777" w:rsidR="00532D91" w:rsidRPr="00941525" w:rsidRDefault="00532D91" w:rsidP="00040E29">
            <w:pPr>
              <w:spacing w:before="40" w:after="40"/>
              <w:rPr>
                <w:rFonts w:asciiTheme="majorBidi" w:hAnsiTheme="majorBidi" w:cstheme="majorBidi"/>
                <w:sz w:val="22"/>
                <w:szCs w:val="22"/>
              </w:rPr>
            </w:pPr>
            <w:r w:rsidRPr="00247CF4">
              <w:rPr>
                <w:rFonts w:asciiTheme="majorBidi" w:hAnsiTheme="majorBidi" w:cstheme="majorBidi"/>
                <w:sz w:val="22"/>
                <w:szCs w:val="22"/>
              </w:rPr>
              <w:t>Vice-Chairman SCV</w:t>
            </w:r>
          </w:p>
        </w:tc>
        <w:tc>
          <w:tcPr>
            <w:tcW w:w="1755" w:type="pct"/>
          </w:tcPr>
          <w:p w14:paraId="094DA600" w14:textId="037FA143" w:rsidR="00532D91" w:rsidRPr="00941525" w:rsidRDefault="00532D91" w:rsidP="00040E29">
            <w:pPr>
              <w:spacing w:before="40" w:after="40"/>
              <w:rPr>
                <w:rFonts w:asciiTheme="majorBidi" w:hAnsiTheme="majorBidi" w:cstheme="majorBidi"/>
                <w:sz w:val="22"/>
                <w:szCs w:val="22"/>
              </w:rPr>
            </w:pPr>
            <w:r w:rsidRPr="00532D91">
              <w:rPr>
                <w:rFonts w:asciiTheme="majorBidi" w:hAnsiTheme="majorBidi" w:cstheme="majorBidi"/>
                <w:bCs/>
                <w:iCs/>
                <w:sz w:val="22"/>
                <w:szCs w:val="22"/>
              </w:rPr>
              <w:t>USA</w:t>
            </w:r>
          </w:p>
        </w:tc>
      </w:tr>
      <w:tr w:rsidR="00532D91" w:rsidRPr="00250263" w14:paraId="04A12E7F" w14:textId="77777777" w:rsidTr="0016203A">
        <w:trPr>
          <w:jc w:val="center"/>
        </w:trPr>
        <w:tc>
          <w:tcPr>
            <w:tcW w:w="1063" w:type="pct"/>
          </w:tcPr>
          <w:p w14:paraId="043EBFC3" w14:textId="77777777" w:rsidR="00532D91" w:rsidRPr="00250263" w:rsidRDefault="00532D91" w:rsidP="00E95DD6">
            <w:pPr>
              <w:spacing w:before="40" w:after="40"/>
              <w:rPr>
                <w:rFonts w:asciiTheme="majorBidi" w:hAnsiTheme="majorBidi" w:cstheme="majorBidi"/>
                <w:sz w:val="22"/>
                <w:szCs w:val="22"/>
              </w:rPr>
            </w:pPr>
            <w:r w:rsidRPr="00250263">
              <w:rPr>
                <w:rFonts w:asciiTheme="majorBidi" w:hAnsiTheme="majorBidi" w:cstheme="majorBidi"/>
                <w:sz w:val="22"/>
                <w:szCs w:val="22"/>
              </w:rPr>
              <w:t>T</w:t>
            </w:r>
            <w:r>
              <w:rPr>
                <w:rFonts w:asciiTheme="majorBidi" w:hAnsiTheme="majorBidi" w:cstheme="majorBidi"/>
                <w:sz w:val="22"/>
                <w:szCs w:val="22"/>
              </w:rPr>
              <w:t>. Wu</w:t>
            </w:r>
          </w:p>
        </w:tc>
        <w:tc>
          <w:tcPr>
            <w:tcW w:w="2182" w:type="pct"/>
          </w:tcPr>
          <w:p w14:paraId="764F3D7B" w14:textId="77777777" w:rsidR="00532D91" w:rsidRPr="00250263" w:rsidRDefault="00532D91" w:rsidP="00E95DD6">
            <w:pPr>
              <w:spacing w:before="40" w:after="40"/>
              <w:rPr>
                <w:rFonts w:asciiTheme="majorBidi" w:hAnsiTheme="majorBidi" w:cstheme="majorBidi"/>
                <w:sz w:val="22"/>
                <w:szCs w:val="22"/>
              </w:rPr>
            </w:pPr>
            <w:r w:rsidRPr="00250263">
              <w:rPr>
                <w:rFonts w:asciiTheme="majorBidi" w:hAnsiTheme="majorBidi" w:cstheme="majorBidi"/>
                <w:sz w:val="22"/>
                <w:szCs w:val="22"/>
              </w:rPr>
              <w:t>Vice-Chairman SCV</w:t>
            </w:r>
          </w:p>
        </w:tc>
        <w:tc>
          <w:tcPr>
            <w:tcW w:w="1755" w:type="pct"/>
          </w:tcPr>
          <w:p w14:paraId="58F686E0" w14:textId="77777777" w:rsidR="00532D91" w:rsidRPr="004F25C3" w:rsidRDefault="00532D91" w:rsidP="00E95DD6">
            <w:pPr>
              <w:spacing w:before="40" w:after="40"/>
              <w:rPr>
                <w:rFonts w:asciiTheme="majorBidi" w:hAnsiTheme="majorBidi" w:cstheme="majorBidi"/>
                <w:bCs/>
                <w:iCs/>
                <w:sz w:val="22"/>
                <w:szCs w:val="22"/>
              </w:rPr>
            </w:pPr>
            <w:r w:rsidRPr="004F25C3">
              <w:rPr>
                <w:rFonts w:asciiTheme="majorBidi" w:hAnsiTheme="majorBidi" w:cstheme="majorBidi"/>
                <w:bCs/>
                <w:iCs/>
                <w:sz w:val="22"/>
                <w:szCs w:val="22"/>
              </w:rPr>
              <w:t>China</w:t>
            </w:r>
          </w:p>
        </w:tc>
      </w:tr>
      <w:tr w:rsidR="00E969EA" w:rsidRPr="00250263" w14:paraId="2D1FB6EF" w14:textId="77777777" w:rsidTr="0016203A">
        <w:trPr>
          <w:jc w:val="center"/>
        </w:trPr>
        <w:tc>
          <w:tcPr>
            <w:tcW w:w="1063" w:type="pct"/>
            <w:shd w:val="clear" w:color="auto" w:fill="auto"/>
          </w:tcPr>
          <w:p w14:paraId="04CAD6AC" w14:textId="6C048138" w:rsidR="00E969EA" w:rsidRPr="00250263" w:rsidRDefault="00E969EA" w:rsidP="000D1D69">
            <w:pPr>
              <w:spacing w:before="40" w:after="40"/>
              <w:rPr>
                <w:rFonts w:asciiTheme="majorBidi" w:hAnsiTheme="majorBidi" w:cstheme="majorBidi"/>
                <w:sz w:val="22"/>
                <w:szCs w:val="22"/>
              </w:rPr>
            </w:pPr>
            <w:r w:rsidRPr="00250263">
              <w:rPr>
                <w:rFonts w:asciiTheme="majorBidi" w:hAnsiTheme="majorBidi" w:cstheme="majorBidi"/>
                <w:sz w:val="22"/>
                <w:szCs w:val="22"/>
              </w:rPr>
              <w:t>G. Yayi</w:t>
            </w:r>
          </w:p>
        </w:tc>
        <w:tc>
          <w:tcPr>
            <w:tcW w:w="2182" w:type="pct"/>
            <w:shd w:val="clear" w:color="auto" w:fill="auto"/>
          </w:tcPr>
          <w:p w14:paraId="749A3D80" w14:textId="77777777" w:rsidR="00E969EA" w:rsidRPr="00250263" w:rsidRDefault="00E969EA" w:rsidP="000D1D69">
            <w:pPr>
              <w:spacing w:before="40" w:after="40"/>
              <w:rPr>
                <w:rFonts w:asciiTheme="majorBidi" w:hAnsiTheme="majorBidi" w:cstheme="majorBidi"/>
                <w:sz w:val="22"/>
                <w:szCs w:val="22"/>
              </w:rPr>
            </w:pPr>
            <w:r w:rsidRPr="00250263">
              <w:rPr>
                <w:rFonts w:asciiTheme="majorBidi" w:hAnsiTheme="majorBidi" w:cstheme="majorBidi"/>
                <w:sz w:val="22"/>
                <w:szCs w:val="22"/>
              </w:rPr>
              <w:t>Vice-Chairman CCV</w:t>
            </w:r>
          </w:p>
        </w:tc>
        <w:tc>
          <w:tcPr>
            <w:tcW w:w="1755" w:type="pct"/>
          </w:tcPr>
          <w:p w14:paraId="5C366078" w14:textId="5372B82C" w:rsidR="00E969EA" w:rsidRPr="00250263" w:rsidRDefault="00E969EA" w:rsidP="000D1D69">
            <w:pPr>
              <w:spacing w:before="40" w:after="40"/>
              <w:rPr>
                <w:rFonts w:asciiTheme="majorBidi" w:hAnsiTheme="majorBidi" w:cstheme="majorBidi"/>
                <w:sz w:val="22"/>
                <w:szCs w:val="22"/>
              </w:rPr>
            </w:pPr>
            <w:r w:rsidRPr="00274C8C">
              <w:rPr>
                <w:rFonts w:asciiTheme="majorBidi" w:hAnsiTheme="majorBidi" w:cstheme="majorBidi"/>
                <w:bCs/>
                <w:sz w:val="22"/>
                <w:szCs w:val="22"/>
              </w:rPr>
              <w:t>ARCEP</w:t>
            </w:r>
            <w:r>
              <w:rPr>
                <w:rFonts w:asciiTheme="majorBidi" w:hAnsiTheme="majorBidi" w:cstheme="majorBidi"/>
                <w:bCs/>
                <w:sz w:val="22"/>
                <w:szCs w:val="22"/>
              </w:rPr>
              <w:t>,</w:t>
            </w:r>
            <w:r w:rsidRPr="00274C8C">
              <w:rPr>
                <w:rFonts w:asciiTheme="majorBidi" w:hAnsiTheme="majorBidi" w:cstheme="majorBidi"/>
                <w:bCs/>
                <w:sz w:val="22"/>
                <w:szCs w:val="22"/>
              </w:rPr>
              <w:t xml:space="preserve"> </w:t>
            </w:r>
            <w:r w:rsidRPr="00E442EA">
              <w:rPr>
                <w:rFonts w:asciiTheme="majorBidi" w:hAnsiTheme="majorBidi" w:cstheme="majorBidi"/>
                <w:bCs/>
                <w:sz w:val="22"/>
                <w:szCs w:val="22"/>
              </w:rPr>
              <w:t>Benin</w:t>
            </w:r>
          </w:p>
        </w:tc>
      </w:tr>
      <w:tr w:rsidR="00532D91" w:rsidRPr="00250263" w14:paraId="1D0A0B70" w14:textId="77777777" w:rsidTr="0016203A">
        <w:trPr>
          <w:jc w:val="center"/>
        </w:trPr>
        <w:tc>
          <w:tcPr>
            <w:tcW w:w="1063" w:type="pct"/>
          </w:tcPr>
          <w:p w14:paraId="747076B6" w14:textId="77777777" w:rsidR="00532D91" w:rsidRPr="00250263" w:rsidRDefault="00532D91" w:rsidP="009F6005">
            <w:pPr>
              <w:spacing w:before="40" w:after="40"/>
              <w:rPr>
                <w:rFonts w:asciiTheme="majorBidi" w:hAnsiTheme="majorBidi" w:cstheme="majorBidi"/>
                <w:sz w:val="22"/>
                <w:szCs w:val="22"/>
              </w:rPr>
            </w:pPr>
            <w:r w:rsidRPr="00250263">
              <w:rPr>
                <w:rFonts w:asciiTheme="majorBidi" w:hAnsiTheme="majorBidi" w:cstheme="majorBidi"/>
                <w:sz w:val="22"/>
                <w:szCs w:val="22"/>
              </w:rPr>
              <w:t>P. Mbengie</w:t>
            </w:r>
          </w:p>
        </w:tc>
        <w:tc>
          <w:tcPr>
            <w:tcW w:w="2182" w:type="pct"/>
          </w:tcPr>
          <w:p w14:paraId="19871EA1" w14:textId="77777777" w:rsidR="00532D91" w:rsidRPr="00250263" w:rsidRDefault="00532D91" w:rsidP="009F6005">
            <w:pPr>
              <w:spacing w:before="40" w:after="40"/>
              <w:rPr>
                <w:rFonts w:asciiTheme="majorBidi" w:hAnsiTheme="majorBidi" w:cstheme="majorBidi"/>
                <w:sz w:val="22"/>
                <w:szCs w:val="22"/>
              </w:rPr>
            </w:pPr>
            <w:r>
              <w:rPr>
                <w:rFonts w:asciiTheme="majorBidi" w:hAnsiTheme="majorBidi" w:cstheme="majorBidi"/>
                <w:sz w:val="22"/>
                <w:szCs w:val="22"/>
              </w:rPr>
              <w:t>Vice-Chairman, ITU-D SG 1</w:t>
            </w:r>
          </w:p>
        </w:tc>
        <w:tc>
          <w:tcPr>
            <w:tcW w:w="1755" w:type="pct"/>
          </w:tcPr>
          <w:p w14:paraId="6FAEB95D" w14:textId="77777777" w:rsidR="00532D91" w:rsidRPr="001276B7" w:rsidRDefault="00532D91" w:rsidP="009F6005">
            <w:pPr>
              <w:spacing w:before="40" w:after="40"/>
              <w:rPr>
                <w:rFonts w:asciiTheme="majorBidi" w:hAnsiTheme="majorBidi" w:cstheme="majorBidi"/>
                <w:bCs/>
                <w:iCs/>
                <w:sz w:val="22"/>
                <w:szCs w:val="22"/>
              </w:rPr>
            </w:pPr>
            <w:r w:rsidRPr="001276B7">
              <w:rPr>
                <w:rFonts w:asciiTheme="majorBidi" w:hAnsiTheme="majorBidi" w:cstheme="majorBidi"/>
                <w:bCs/>
                <w:iCs/>
                <w:sz w:val="22"/>
                <w:szCs w:val="22"/>
              </w:rPr>
              <w:t>Cameroon</w:t>
            </w:r>
          </w:p>
        </w:tc>
      </w:tr>
      <w:tr w:rsidR="00532D91" w:rsidRPr="00250263" w14:paraId="72F80BD3" w14:textId="77777777" w:rsidTr="0016203A">
        <w:trPr>
          <w:jc w:val="center"/>
        </w:trPr>
        <w:tc>
          <w:tcPr>
            <w:tcW w:w="1063" w:type="pct"/>
            <w:shd w:val="clear" w:color="auto" w:fill="auto"/>
          </w:tcPr>
          <w:p w14:paraId="25659BD5" w14:textId="77777777" w:rsidR="00532D91" w:rsidRPr="00250263" w:rsidRDefault="00532D91" w:rsidP="009F6005">
            <w:pPr>
              <w:spacing w:before="40" w:after="40"/>
              <w:rPr>
                <w:rFonts w:asciiTheme="majorBidi" w:hAnsiTheme="majorBidi" w:cstheme="majorBidi"/>
                <w:sz w:val="22"/>
                <w:szCs w:val="22"/>
              </w:rPr>
            </w:pPr>
            <w:r>
              <w:rPr>
                <w:rFonts w:asciiTheme="majorBidi" w:hAnsiTheme="majorBidi" w:cstheme="majorBidi"/>
                <w:sz w:val="22"/>
                <w:szCs w:val="22"/>
              </w:rPr>
              <w:t>K</w:t>
            </w:r>
            <w:r w:rsidRPr="00250263">
              <w:rPr>
                <w:rFonts w:asciiTheme="majorBidi" w:hAnsiTheme="majorBidi" w:cstheme="majorBidi"/>
                <w:sz w:val="22"/>
                <w:szCs w:val="22"/>
              </w:rPr>
              <w:t xml:space="preserve">. </w:t>
            </w:r>
            <w:r>
              <w:rPr>
                <w:rFonts w:asciiTheme="majorBidi" w:hAnsiTheme="majorBidi" w:cstheme="majorBidi"/>
                <w:sz w:val="22"/>
                <w:szCs w:val="22"/>
              </w:rPr>
              <w:t>Wang</w:t>
            </w:r>
          </w:p>
        </w:tc>
        <w:tc>
          <w:tcPr>
            <w:tcW w:w="2182" w:type="pct"/>
            <w:shd w:val="clear" w:color="auto" w:fill="auto"/>
          </w:tcPr>
          <w:p w14:paraId="4618138B" w14:textId="77777777" w:rsidR="00532D91" w:rsidRPr="00250263" w:rsidRDefault="00532D91" w:rsidP="009F6005">
            <w:pPr>
              <w:spacing w:before="40" w:after="40"/>
              <w:rPr>
                <w:rFonts w:asciiTheme="majorBidi" w:hAnsiTheme="majorBidi" w:cstheme="majorBidi"/>
                <w:sz w:val="22"/>
                <w:szCs w:val="22"/>
              </w:rPr>
            </w:pPr>
            <w:r w:rsidRPr="005615D2">
              <w:rPr>
                <w:rFonts w:asciiTheme="majorBidi" w:hAnsiTheme="majorBidi" w:cstheme="majorBidi"/>
                <w:sz w:val="22"/>
                <w:szCs w:val="22"/>
              </w:rPr>
              <w:t>Vice-Chairman, ITU-D SG 2</w:t>
            </w:r>
          </w:p>
        </w:tc>
        <w:tc>
          <w:tcPr>
            <w:tcW w:w="1755" w:type="pct"/>
          </w:tcPr>
          <w:p w14:paraId="24B29B2E" w14:textId="77777777" w:rsidR="00532D91" w:rsidRPr="005615D2" w:rsidRDefault="00532D91" w:rsidP="009F6005">
            <w:pPr>
              <w:spacing w:before="40" w:after="40"/>
              <w:rPr>
                <w:rFonts w:asciiTheme="majorBidi" w:hAnsiTheme="majorBidi" w:cstheme="majorBidi"/>
                <w:sz w:val="22"/>
                <w:szCs w:val="22"/>
              </w:rPr>
            </w:pPr>
            <w:r w:rsidRPr="005615D2">
              <w:rPr>
                <w:rFonts w:asciiTheme="majorBidi" w:hAnsiTheme="majorBidi" w:cstheme="majorBidi"/>
                <w:bCs/>
                <w:iCs/>
                <w:sz w:val="22"/>
                <w:szCs w:val="22"/>
              </w:rPr>
              <w:t>China</w:t>
            </w:r>
          </w:p>
        </w:tc>
      </w:tr>
      <w:tr w:rsidR="00E969EA" w:rsidRPr="00250263" w14:paraId="0B27EAB4" w14:textId="77777777" w:rsidTr="0016203A">
        <w:trPr>
          <w:jc w:val="center"/>
        </w:trPr>
        <w:tc>
          <w:tcPr>
            <w:tcW w:w="1063" w:type="pct"/>
          </w:tcPr>
          <w:p w14:paraId="34B9B269" w14:textId="7D8BABF3" w:rsidR="00E969EA" w:rsidRPr="00250263" w:rsidRDefault="00E969EA" w:rsidP="000D1D69">
            <w:pPr>
              <w:spacing w:before="40" w:after="40"/>
              <w:rPr>
                <w:rFonts w:asciiTheme="majorBidi" w:hAnsiTheme="majorBidi" w:cstheme="majorBidi"/>
                <w:sz w:val="22"/>
                <w:szCs w:val="22"/>
              </w:rPr>
            </w:pPr>
            <w:r w:rsidRPr="00250263">
              <w:rPr>
                <w:rFonts w:asciiTheme="majorBidi" w:hAnsiTheme="majorBidi" w:cstheme="majorBidi"/>
                <w:sz w:val="22"/>
                <w:szCs w:val="22"/>
              </w:rPr>
              <w:t>C. Allen</w:t>
            </w:r>
          </w:p>
        </w:tc>
        <w:tc>
          <w:tcPr>
            <w:tcW w:w="2182" w:type="pct"/>
          </w:tcPr>
          <w:p w14:paraId="52FE39D7" w14:textId="77777777" w:rsidR="00E969EA" w:rsidRPr="001122E0" w:rsidRDefault="00E969EA" w:rsidP="000D1D69">
            <w:pPr>
              <w:spacing w:before="40" w:after="40"/>
              <w:rPr>
                <w:rFonts w:asciiTheme="majorBidi" w:hAnsiTheme="majorBidi" w:cstheme="majorBidi"/>
                <w:sz w:val="22"/>
                <w:szCs w:val="22"/>
                <w:lang w:val="fr-CH"/>
              </w:rPr>
            </w:pPr>
            <w:r w:rsidRPr="001122E0">
              <w:rPr>
                <w:rFonts w:asciiTheme="majorBidi" w:hAnsiTheme="majorBidi" w:cstheme="majorBidi"/>
                <w:bCs/>
                <w:sz w:val="22"/>
                <w:szCs w:val="22"/>
                <w:lang w:val="fr-CH"/>
              </w:rPr>
              <w:t>ITU-R SG 3 Vocabulary Rapporteur</w:t>
            </w:r>
          </w:p>
        </w:tc>
        <w:tc>
          <w:tcPr>
            <w:tcW w:w="1755" w:type="pct"/>
          </w:tcPr>
          <w:p w14:paraId="7DFDC2D2" w14:textId="2A7B88BE" w:rsidR="00E969EA" w:rsidRPr="00250263" w:rsidRDefault="00E969EA" w:rsidP="000D1D69">
            <w:pPr>
              <w:spacing w:before="40" w:after="40"/>
              <w:rPr>
                <w:rFonts w:asciiTheme="majorBidi" w:hAnsiTheme="majorBidi" w:cstheme="majorBidi"/>
                <w:bCs/>
                <w:sz w:val="22"/>
                <w:szCs w:val="22"/>
              </w:rPr>
            </w:pPr>
            <w:r w:rsidRPr="00274C8C">
              <w:rPr>
                <w:rFonts w:asciiTheme="majorBidi" w:hAnsiTheme="majorBidi" w:cstheme="majorBidi"/>
                <w:bCs/>
                <w:sz w:val="22"/>
                <w:szCs w:val="22"/>
              </w:rPr>
              <w:t>Ofcom</w:t>
            </w:r>
            <w:r>
              <w:rPr>
                <w:rFonts w:asciiTheme="majorBidi" w:hAnsiTheme="majorBidi" w:cstheme="majorBidi"/>
                <w:bCs/>
                <w:sz w:val="22"/>
                <w:szCs w:val="22"/>
              </w:rPr>
              <w:t xml:space="preserve">, </w:t>
            </w:r>
            <w:r w:rsidRPr="00E442EA">
              <w:rPr>
                <w:rFonts w:asciiTheme="majorBidi" w:hAnsiTheme="majorBidi" w:cstheme="majorBidi"/>
                <w:bCs/>
                <w:sz w:val="22"/>
                <w:szCs w:val="22"/>
              </w:rPr>
              <w:t>United Kingdom</w:t>
            </w:r>
          </w:p>
        </w:tc>
      </w:tr>
      <w:tr w:rsidR="00E969EA" w:rsidRPr="00250263" w14:paraId="7F36CB64" w14:textId="77777777" w:rsidTr="0016203A">
        <w:trPr>
          <w:jc w:val="center"/>
        </w:trPr>
        <w:tc>
          <w:tcPr>
            <w:tcW w:w="1063" w:type="pct"/>
          </w:tcPr>
          <w:p w14:paraId="1563AAF9" w14:textId="15ABB189" w:rsidR="00E969EA" w:rsidRPr="00250263" w:rsidRDefault="00E969EA" w:rsidP="000D1D69">
            <w:pPr>
              <w:spacing w:before="40" w:after="40"/>
              <w:rPr>
                <w:rFonts w:asciiTheme="majorBidi" w:hAnsiTheme="majorBidi" w:cstheme="majorBidi"/>
                <w:sz w:val="22"/>
                <w:szCs w:val="22"/>
              </w:rPr>
            </w:pPr>
            <w:r w:rsidRPr="00250263">
              <w:rPr>
                <w:rFonts w:asciiTheme="majorBidi" w:hAnsiTheme="majorBidi" w:cstheme="majorBidi"/>
                <w:sz w:val="22"/>
                <w:szCs w:val="22"/>
              </w:rPr>
              <w:t>R. Belhassine-Cherif</w:t>
            </w:r>
          </w:p>
        </w:tc>
        <w:tc>
          <w:tcPr>
            <w:tcW w:w="2182" w:type="pct"/>
          </w:tcPr>
          <w:p w14:paraId="2BA2D30C" w14:textId="77777777" w:rsidR="00E969EA" w:rsidRPr="001122E0" w:rsidRDefault="00E969EA" w:rsidP="000D1D69">
            <w:pPr>
              <w:spacing w:before="40" w:after="40"/>
              <w:rPr>
                <w:rFonts w:asciiTheme="majorBidi" w:hAnsiTheme="majorBidi" w:cstheme="majorBidi"/>
                <w:sz w:val="22"/>
                <w:szCs w:val="22"/>
                <w:lang w:val="fr-CH"/>
              </w:rPr>
            </w:pPr>
            <w:r w:rsidRPr="001122E0">
              <w:rPr>
                <w:rFonts w:asciiTheme="majorBidi" w:hAnsiTheme="majorBidi" w:cstheme="majorBidi"/>
                <w:sz w:val="22"/>
                <w:szCs w:val="22"/>
                <w:lang w:val="fr-CH"/>
              </w:rPr>
              <w:t>ITU-T SG13 Vocabulary Rapporteur</w:t>
            </w:r>
          </w:p>
        </w:tc>
        <w:tc>
          <w:tcPr>
            <w:tcW w:w="1755" w:type="pct"/>
          </w:tcPr>
          <w:p w14:paraId="20873CDE" w14:textId="77777777" w:rsidR="00E969EA" w:rsidRPr="004F25C3" w:rsidRDefault="00E969EA" w:rsidP="000D1D69">
            <w:pPr>
              <w:spacing w:before="40" w:after="40"/>
              <w:rPr>
                <w:rFonts w:asciiTheme="majorBidi" w:hAnsiTheme="majorBidi" w:cstheme="majorBidi"/>
                <w:sz w:val="22"/>
                <w:szCs w:val="22"/>
              </w:rPr>
            </w:pPr>
            <w:r w:rsidRPr="004F25C3">
              <w:rPr>
                <w:rFonts w:asciiTheme="majorBidi" w:hAnsiTheme="majorBidi" w:cstheme="majorBidi"/>
                <w:bCs/>
                <w:iCs/>
                <w:sz w:val="22"/>
                <w:szCs w:val="22"/>
              </w:rPr>
              <w:t>Tunisia</w:t>
            </w:r>
          </w:p>
        </w:tc>
      </w:tr>
      <w:tr w:rsidR="00E969EA" w:rsidRPr="00250263" w14:paraId="0A2E3161" w14:textId="77777777" w:rsidTr="0016203A">
        <w:trPr>
          <w:jc w:val="center"/>
        </w:trPr>
        <w:tc>
          <w:tcPr>
            <w:tcW w:w="1063" w:type="pct"/>
          </w:tcPr>
          <w:p w14:paraId="7425A4C0" w14:textId="3B5F93CC" w:rsidR="00E969EA" w:rsidRPr="00250263" w:rsidRDefault="00E969EA" w:rsidP="000D1D69">
            <w:pPr>
              <w:spacing w:before="40" w:after="40"/>
              <w:rPr>
                <w:rFonts w:asciiTheme="majorBidi" w:hAnsiTheme="majorBidi" w:cstheme="majorBidi"/>
                <w:iCs/>
                <w:sz w:val="22"/>
                <w:szCs w:val="22"/>
              </w:rPr>
            </w:pPr>
            <w:r w:rsidRPr="00250263">
              <w:rPr>
                <w:rFonts w:asciiTheme="majorBidi" w:hAnsiTheme="majorBidi" w:cstheme="majorBidi"/>
                <w:iCs/>
                <w:sz w:val="22"/>
                <w:szCs w:val="22"/>
              </w:rPr>
              <w:t>D. Cherkesov</w:t>
            </w:r>
          </w:p>
        </w:tc>
        <w:tc>
          <w:tcPr>
            <w:tcW w:w="2182" w:type="pct"/>
          </w:tcPr>
          <w:p w14:paraId="632E4977" w14:textId="77777777" w:rsidR="00E969EA" w:rsidRPr="001122E0" w:rsidRDefault="00E969EA" w:rsidP="000D1D69">
            <w:pPr>
              <w:spacing w:before="40" w:after="40"/>
              <w:rPr>
                <w:rFonts w:asciiTheme="majorBidi" w:hAnsiTheme="majorBidi" w:cstheme="majorBidi"/>
                <w:sz w:val="22"/>
                <w:szCs w:val="22"/>
                <w:lang w:val="fr-CH"/>
              </w:rPr>
            </w:pPr>
            <w:r w:rsidRPr="001122E0">
              <w:rPr>
                <w:rFonts w:asciiTheme="majorBidi" w:hAnsiTheme="majorBidi" w:cstheme="majorBidi"/>
                <w:sz w:val="22"/>
                <w:szCs w:val="22"/>
                <w:lang w:val="fr-CH"/>
              </w:rPr>
              <w:t>ITU-T SG2 Vocabulary Rapporteur</w:t>
            </w:r>
          </w:p>
        </w:tc>
        <w:tc>
          <w:tcPr>
            <w:tcW w:w="1755" w:type="pct"/>
          </w:tcPr>
          <w:p w14:paraId="01C553D8" w14:textId="77777777" w:rsidR="00E969EA" w:rsidRPr="00250263" w:rsidRDefault="00E969EA" w:rsidP="000D1D69">
            <w:pPr>
              <w:spacing w:before="40" w:after="40"/>
              <w:rPr>
                <w:rFonts w:asciiTheme="majorBidi" w:hAnsiTheme="majorBidi" w:cstheme="majorBidi"/>
                <w:sz w:val="22"/>
                <w:szCs w:val="22"/>
              </w:rPr>
            </w:pPr>
            <w:r w:rsidRPr="00250263">
              <w:rPr>
                <w:rFonts w:asciiTheme="majorBidi" w:hAnsiTheme="majorBidi" w:cstheme="majorBidi"/>
                <w:bCs/>
                <w:iCs/>
                <w:sz w:val="22"/>
                <w:szCs w:val="22"/>
              </w:rPr>
              <w:t>Russian Federation</w:t>
            </w:r>
          </w:p>
        </w:tc>
      </w:tr>
      <w:tr w:rsidR="008E1DBB" w:rsidRPr="007D1DD5" w14:paraId="089ABA83" w14:textId="77777777" w:rsidTr="00EF5DE3">
        <w:trPr>
          <w:jc w:val="center"/>
        </w:trPr>
        <w:tc>
          <w:tcPr>
            <w:tcW w:w="1063" w:type="pct"/>
            <w:shd w:val="clear" w:color="auto" w:fill="auto"/>
          </w:tcPr>
          <w:p w14:paraId="738280CE" w14:textId="77777777" w:rsidR="008E1DBB" w:rsidRPr="00941525" w:rsidRDefault="008E1DBB" w:rsidP="00EF5DE3">
            <w:pPr>
              <w:spacing w:before="40" w:after="40"/>
              <w:rPr>
                <w:rFonts w:asciiTheme="majorBidi" w:hAnsiTheme="majorBidi" w:cstheme="majorBidi"/>
                <w:sz w:val="22"/>
                <w:szCs w:val="22"/>
              </w:rPr>
            </w:pPr>
            <w:bookmarkStart w:id="13" w:name="_Hlk43301106"/>
            <w:r w:rsidRPr="00941525">
              <w:rPr>
                <w:rFonts w:asciiTheme="majorBidi" w:hAnsiTheme="majorBidi" w:cstheme="majorBidi"/>
                <w:sz w:val="22"/>
                <w:szCs w:val="22"/>
              </w:rPr>
              <w:t xml:space="preserve">P. </w:t>
            </w:r>
            <w:r w:rsidRPr="007D1DD5">
              <w:rPr>
                <w:rFonts w:asciiTheme="majorBidi" w:hAnsiTheme="majorBidi" w:cstheme="majorBidi"/>
                <w:sz w:val="22"/>
                <w:szCs w:val="22"/>
              </w:rPr>
              <w:t>Coverdale</w:t>
            </w:r>
          </w:p>
        </w:tc>
        <w:tc>
          <w:tcPr>
            <w:tcW w:w="2182" w:type="pct"/>
          </w:tcPr>
          <w:p w14:paraId="7094537F" w14:textId="77777777" w:rsidR="008E1DBB" w:rsidRPr="007D1DD5" w:rsidRDefault="008E1DBB" w:rsidP="00EF5DE3">
            <w:pPr>
              <w:spacing w:before="40" w:after="40"/>
              <w:rPr>
                <w:rFonts w:asciiTheme="majorBidi" w:hAnsiTheme="majorBidi" w:cstheme="majorBidi"/>
                <w:sz w:val="22"/>
                <w:szCs w:val="22"/>
                <w:lang w:val="fr-CH"/>
              </w:rPr>
            </w:pPr>
            <w:r w:rsidRPr="007D1DD5">
              <w:rPr>
                <w:rFonts w:asciiTheme="majorBidi" w:hAnsiTheme="majorBidi" w:cstheme="majorBidi"/>
                <w:sz w:val="22"/>
                <w:szCs w:val="22"/>
                <w:lang w:val="fr-CH"/>
              </w:rPr>
              <w:t>ITU-T SG16 Vocabulary Rappo</w:t>
            </w:r>
            <w:r>
              <w:rPr>
                <w:rFonts w:asciiTheme="majorBidi" w:hAnsiTheme="majorBidi" w:cstheme="majorBidi"/>
                <w:sz w:val="22"/>
                <w:szCs w:val="22"/>
                <w:lang w:val="fr-CH"/>
              </w:rPr>
              <w:t>rteur</w:t>
            </w:r>
          </w:p>
        </w:tc>
        <w:tc>
          <w:tcPr>
            <w:tcW w:w="1755" w:type="pct"/>
          </w:tcPr>
          <w:p w14:paraId="0554284D" w14:textId="77777777" w:rsidR="008E1DBB" w:rsidRPr="007D1DD5" w:rsidRDefault="008E1DBB" w:rsidP="00EF5DE3">
            <w:pPr>
              <w:spacing w:before="40" w:after="40"/>
              <w:rPr>
                <w:rFonts w:asciiTheme="majorBidi" w:hAnsiTheme="majorBidi" w:cstheme="majorBidi"/>
                <w:sz w:val="22"/>
                <w:szCs w:val="22"/>
                <w:lang w:val="fr-CH"/>
              </w:rPr>
            </w:pPr>
            <w:r w:rsidRPr="007D1DD5">
              <w:rPr>
                <w:rFonts w:asciiTheme="majorBidi" w:hAnsiTheme="majorBidi" w:cstheme="majorBidi"/>
                <w:sz w:val="22"/>
                <w:szCs w:val="22"/>
                <w:lang w:val="fr-CH"/>
              </w:rPr>
              <w:t>Huawei Technologies</w:t>
            </w:r>
            <w:r>
              <w:rPr>
                <w:rFonts w:asciiTheme="majorBidi" w:hAnsiTheme="majorBidi" w:cstheme="majorBidi"/>
                <w:sz w:val="22"/>
                <w:szCs w:val="22"/>
                <w:lang w:val="fr-CH"/>
              </w:rPr>
              <w:t>, China</w:t>
            </w:r>
          </w:p>
        </w:tc>
      </w:tr>
      <w:bookmarkEnd w:id="13"/>
      <w:tr w:rsidR="00844107" w:rsidRPr="00250263" w14:paraId="1EFBF8B3" w14:textId="77777777" w:rsidTr="0016203A">
        <w:trPr>
          <w:jc w:val="center"/>
        </w:trPr>
        <w:tc>
          <w:tcPr>
            <w:tcW w:w="1063" w:type="pct"/>
            <w:shd w:val="clear" w:color="auto" w:fill="auto"/>
          </w:tcPr>
          <w:p w14:paraId="7C343FF2" w14:textId="77777777" w:rsidR="00844107" w:rsidRPr="00941525" w:rsidRDefault="00844107" w:rsidP="00F61637">
            <w:pPr>
              <w:spacing w:before="40" w:after="40"/>
              <w:rPr>
                <w:rFonts w:asciiTheme="majorBidi" w:hAnsiTheme="majorBidi" w:cstheme="majorBidi"/>
                <w:sz w:val="22"/>
                <w:szCs w:val="22"/>
              </w:rPr>
            </w:pPr>
            <w:r w:rsidRPr="00941525">
              <w:rPr>
                <w:rFonts w:asciiTheme="majorBidi" w:hAnsiTheme="majorBidi" w:cstheme="majorBidi"/>
                <w:sz w:val="22"/>
                <w:szCs w:val="22"/>
              </w:rPr>
              <w:t>B</w:t>
            </w:r>
            <w:r w:rsidRPr="00BB3447">
              <w:rPr>
                <w:rFonts w:asciiTheme="majorBidi" w:hAnsiTheme="majorBidi" w:cstheme="majorBidi"/>
                <w:sz w:val="22"/>
                <w:szCs w:val="22"/>
              </w:rPr>
              <w:t>. Patten</w:t>
            </w:r>
          </w:p>
        </w:tc>
        <w:tc>
          <w:tcPr>
            <w:tcW w:w="2182" w:type="pct"/>
          </w:tcPr>
          <w:p w14:paraId="7B86131B" w14:textId="77777777" w:rsidR="00844107" w:rsidRPr="0019683B" w:rsidRDefault="00844107" w:rsidP="00F61637">
            <w:pPr>
              <w:spacing w:before="40" w:after="40"/>
              <w:rPr>
                <w:rFonts w:asciiTheme="majorBidi" w:hAnsiTheme="majorBidi" w:cstheme="majorBidi"/>
                <w:sz w:val="22"/>
                <w:szCs w:val="22"/>
                <w:lang w:val="fr-CH"/>
              </w:rPr>
            </w:pPr>
            <w:r w:rsidRPr="00307D82">
              <w:rPr>
                <w:rFonts w:asciiTheme="majorBidi" w:hAnsiTheme="majorBidi" w:cstheme="majorBidi"/>
                <w:bCs/>
                <w:sz w:val="22"/>
                <w:szCs w:val="22"/>
                <w:lang w:val="fr-CH"/>
              </w:rPr>
              <w:t>ITU-R SG 5 Vocabulary Rapporteur</w:t>
            </w:r>
          </w:p>
        </w:tc>
        <w:tc>
          <w:tcPr>
            <w:tcW w:w="1755" w:type="pct"/>
          </w:tcPr>
          <w:p w14:paraId="6197FE19" w14:textId="77777777" w:rsidR="00844107" w:rsidRPr="00941525" w:rsidRDefault="00844107" w:rsidP="00F61637">
            <w:pPr>
              <w:spacing w:before="40" w:after="40"/>
              <w:rPr>
                <w:rFonts w:asciiTheme="majorBidi" w:hAnsiTheme="majorBidi" w:cstheme="majorBidi"/>
                <w:sz w:val="22"/>
                <w:szCs w:val="22"/>
              </w:rPr>
            </w:pPr>
            <w:r w:rsidRPr="00941525">
              <w:rPr>
                <w:rFonts w:asciiTheme="majorBidi" w:hAnsiTheme="majorBidi" w:cstheme="majorBidi"/>
                <w:sz w:val="22"/>
                <w:szCs w:val="22"/>
              </w:rPr>
              <w:t xml:space="preserve">NTIA, </w:t>
            </w:r>
            <w:r>
              <w:rPr>
                <w:rFonts w:asciiTheme="majorBidi" w:hAnsiTheme="majorBidi" w:cstheme="majorBidi"/>
                <w:sz w:val="22"/>
                <w:szCs w:val="22"/>
              </w:rPr>
              <w:t>USA</w:t>
            </w:r>
          </w:p>
        </w:tc>
      </w:tr>
      <w:tr w:rsidR="008E1DBB" w:rsidRPr="00250263" w14:paraId="154CBC1E" w14:textId="77777777" w:rsidTr="00EF5DE3">
        <w:trPr>
          <w:jc w:val="center"/>
        </w:trPr>
        <w:tc>
          <w:tcPr>
            <w:tcW w:w="1063" w:type="pct"/>
            <w:shd w:val="clear" w:color="auto" w:fill="auto"/>
          </w:tcPr>
          <w:p w14:paraId="6A543895" w14:textId="77777777" w:rsidR="008E1DBB" w:rsidRPr="00941525" w:rsidRDefault="008E1DBB" w:rsidP="00EF5DE3">
            <w:pPr>
              <w:spacing w:before="40" w:after="40"/>
              <w:rPr>
                <w:rFonts w:asciiTheme="majorBidi" w:hAnsiTheme="majorBidi" w:cstheme="majorBidi"/>
                <w:sz w:val="22"/>
                <w:szCs w:val="22"/>
              </w:rPr>
            </w:pPr>
            <w:r w:rsidRPr="00941525">
              <w:rPr>
                <w:rFonts w:asciiTheme="majorBidi" w:hAnsiTheme="majorBidi" w:cstheme="majorBidi"/>
                <w:sz w:val="22"/>
                <w:szCs w:val="22"/>
              </w:rPr>
              <w:t>O</w:t>
            </w:r>
            <w:r w:rsidRPr="00BB3447">
              <w:rPr>
                <w:rFonts w:asciiTheme="majorBidi" w:hAnsiTheme="majorBidi" w:cstheme="majorBidi"/>
                <w:sz w:val="22"/>
                <w:szCs w:val="22"/>
              </w:rPr>
              <w:t>. Dubuisson</w:t>
            </w:r>
          </w:p>
        </w:tc>
        <w:tc>
          <w:tcPr>
            <w:tcW w:w="2182" w:type="pct"/>
          </w:tcPr>
          <w:p w14:paraId="3C0B92A2" w14:textId="77777777" w:rsidR="008E1DBB" w:rsidRPr="00941525" w:rsidRDefault="008E1DBB" w:rsidP="00EF5DE3">
            <w:pPr>
              <w:spacing w:before="40" w:after="40"/>
              <w:rPr>
                <w:rFonts w:asciiTheme="majorBidi" w:hAnsiTheme="majorBidi" w:cstheme="majorBidi"/>
                <w:sz w:val="22"/>
                <w:szCs w:val="22"/>
              </w:rPr>
            </w:pPr>
            <w:r w:rsidRPr="0019683B">
              <w:rPr>
                <w:rFonts w:asciiTheme="majorBidi" w:hAnsiTheme="majorBidi" w:cstheme="majorBidi"/>
                <w:sz w:val="22"/>
                <w:szCs w:val="22"/>
              </w:rPr>
              <w:t>ITU-T</w:t>
            </w:r>
            <w:r w:rsidRPr="00941525">
              <w:rPr>
                <w:rFonts w:asciiTheme="majorBidi" w:hAnsiTheme="majorBidi" w:cstheme="majorBidi"/>
                <w:sz w:val="22"/>
                <w:szCs w:val="22"/>
              </w:rPr>
              <w:t xml:space="preserve"> expert</w:t>
            </w:r>
          </w:p>
        </w:tc>
        <w:tc>
          <w:tcPr>
            <w:tcW w:w="1755" w:type="pct"/>
          </w:tcPr>
          <w:p w14:paraId="230516E9" w14:textId="77777777" w:rsidR="008E1DBB" w:rsidRPr="00941525" w:rsidRDefault="008E1DBB" w:rsidP="00EF5DE3">
            <w:pPr>
              <w:spacing w:before="40" w:after="40"/>
              <w:rPr>
                <w:rFonts w:asciiTheme="majorBidi" w:hAnsiTheme="majorBidi" w:cstheme="majorBidi"/>
                <w:sz w:val="22"/>
                <w:szCs w:val="22"/>
              </w:rPr>
            </w:pPr>
            <w:r w:rsidRPr="00941525">
              <w:rPr>
                <w:rFonts w:asciiTheme="majorBidi" w:hAnsiTheme="majorBidi" w:cstheme="majorBidi"/>
                <w:sz w:val="22"/>
                <w:szCs w:val="22"/>
              </w:rPr>
              <w:t>Orange, France</w:t>
            </w:r>
          </w:p>
        </w:tc>
      </w:tr>
      <w:tr w:rsidR="0019683B" w:rsidRPr="00250263" w14:paraId="60816DA9" w14:textId="77777777" w:rsidTr="0016203A">
        <w:trPr>
          <w:jc w:val="center"/>
        </w:trPr>
        <w:tc>
          <w:tcPr>
            <w:tcW w:w="1063" w:type="pct"/>
          </w:tcPr>
          <w:p w14:paraId="13184D40" w14:textId="62A52D42" w:rsidR="0019683B" w:rsidRPr="00941525" w:rsidRDefault="0019683B" w:rsidP="0019683B">
            <w:pPr>
              <w:spacing w:before="40" w:after="40"/>
              <w:rPr>
                <w:rFonts w:asciiTheme="majorBidi" w:hAnsiTheme="majorBidi" w:cstheme="majorBidi"/>
                <w:sz w:val="22"/>
                <w:szCs w:val="22"/>
              </w:rPr>
            </w:pPr>
            <w:r w:rsidRPr="00941525">
              <w:rPr>
                <w:rFonts w:asciiTheme="majorBidi" w:hAnsiTheme="majorBidi" w:cstheme="majorBidi"/>
                <w:sz w:val="22"/>
                <w:szCs w:val="22"/>
              </w:rPr>
              <w:t>M</w:t>
            </w:r>
            <w:r w:rsidRPr="00BB3447">
              <w:rPr>
                <w:rFonts w:asciiTheme="majorBidi" w:hAnsiTheme="majorBidi" w:cstheme="majorBidi"/>
                <w:sz w:val="22"/>
                <w:szCs w:val="22"/>
              </w:rPr>
              <w:t>. Marin</w:t>
            </w:r>
          </w:p>
        </w:tc>
        <w:tc>
          <w:tcPr>
            <w:tcW w:w="2182" w:type="pct"/>
          </w:tcPr>
          <w:p w14:paraId="26584287" w14:textId="25064A23" w:rsidR="0019683B" w:rsidRPr="00941525" w:rsidRDefault="00376B20" w:rsidP="0019683B">
            <w:pPr>
              <w:spacing w:before="40" w:after="40"/>
              <w:rPr>
                <w:rFonts w:asciiTheme="majorBidi" w:hAnsiTheme="majorBidi" w:cstheme="majorBidi"/>
                <w:sz w:val="22"/>
                <w:szCs w:val="22"/>
              </w:rPr>
            </w:pPr>
            <w:r>
              <w:rPr>
                <w:rFonts w:asciiTheme="majorBidi" w:hAnsiTheme="majorBidi" w:cstheme="majorBidi"/>
                <w:sz w:val="22"/>
                <w:szCs w:val="22"/>
              </w:rPr>
              <w:t>ITU-R expert</w:t>
            </w:r>
          </w:p>
        </w:tc>
        <w:tc>
          <w:tcPr>
            <w:tcW w:w="1755" w:type="pct"/>
          </w:tcPr>
          <w:p w14:paraId="22FD0A50" w14:textId="7A702315" w:rsidR="0019683B" w:rsidRPr="00941525" w:rsidRDefault="00376B20" w:rsidP="0019683B">
            <w:pPr>
              <w:spacing w:before="40" w:after="40"/>
              <w:rPr>
                <w:rFonts w:asciiTheme="majorBidi" w:hAnsiTheme="majorBidi" w:cstheme="majorBidi"/>
                <w:sz w:val="22"/>
                <w:szCs w:val="22"/>
              </w:rPr>
            </w:pPr>
            <w:r>
              <w:rPr>
                <w:rFonts w:asciiTheme="majorBidi" w:hAnsiTheme="majorBidi" w:cstheme="majorBidi"/>
                <w:sz w:val="22"/>
                <w:szCs w:val="22"/>
              </w:rPr>
              <w:t>Spain</w:t>
            </w:r>
          </w:p>
        </w:tc>
      </w:tr>
      <w:tr w:rsidR="0019683B" w:rsidRPr="00250263" w14:paraId="57CEC2F0" w14:textId="77777777" w:rsidTr="0016203A">
        <w:trPr>
          <w:jc w:val="center"/>
        </w:trPr>
        <w:tc>
          <w:tcPr>
            <w:tcW w:w="1063" w:type="pct"/>
          </w:tcPr>
          <w:p w14:paraId="6058DAFD" w14:textId="4D4BEBBE" w:rsidR="0019683B" w:rsidRPr="00941525" w:rsidRDefault="0019683B" w:rsidP="0019683B">
            <w:pPr>
              <w:spacing w:before="40" w:after="40"/>
              <w:rPr>
                <w:rFonts w:asciiTheme="majorBidi" w:hAnsiTheme="majorBidi" w:cstheme="majorBidi"/>
                <w:sz w:val="22"/>
                <w:szCs w:val="22"/>
              </w:rPr>
            </w:pPr>
            <w:r w:rsidRPr="00941525">
              <w:rPr>
                <w:rFonts w:asciiTheme="majorBidi" w:hAnsiTheme="majorBidi" w:cstheme="majorBidi"/>
                <w:sz w:val="22"/>
                <w:szCs w:val="22"/>
              </w:rPr>
              <w:t>G. Ratta</w:t>
            </w:r>
          </w:p>
        </w:tc>
        <w:tc>
          <w:tcPr>
            <w:tcW w:w="2182" w:type="pct"/>
          </w:tcPr>
          <w:p w14:paraId="4BD5F9A5" w14:textId="77777777" w:rsidR="0019683B" w:rsidRPr="00941525" w:rsidRDefault="0019683B" w:rsidP="0019683B">
            <w:pPr>
              <w:spacing w:before="40" w:after="40"/>
              <w:rPr>
                <w:rFonts w:asciiTheme="majorBidi" w:hAnsiTheme="majorBidi" w:cstheme="majorBidi"/>
                <w:sz w:val="22"/>
                <w:szCs w:val="22"/>
              </w:rPr>
            </w:pPr>
            <w:r w:rsidRPr="00941525">
              <w:rPr>
                <w:rFonts w:asciiTheme="majorBidi" w:hAnsiTheme="majorBidi" w:cstheme="majorBidi"/>
                <w:sz w:val="22"/>
                <w:szCs w:val="22"/>
              </w:rPr>
              <w:t>ITU-T expert</w:t>
            </w:r>
          </w:p>
        </w:tc>
        <w:tc>
          <w:tcPr>
            <w:tcW w:w="1755" w:type="pct"/>
          </w:tcPr>
          <w:p w14:paraId="6AD711B2" w14:textId="62AD6A56" w:rsidR="0019683B" w:rsidRPr="00941525" w:rsidRDefault="0019683B" w:rsidP="0019683B">
            <w:pPr>
              <w:spacing w:before="40" w:after="40"/>
              <w:rPr>
                <w:rFonts w:asciiTheme="majorBidi" w:hAnsiTheme="majorBidi" w:cstheme="majorBidi"/>
                <w:sz w:val="22"/>
                <w:szCs w:val="22"/>
              </w:rPr>
            </w:pPr>
            <w:r w:rsidRPr="00941525">
              <w:rPr>
                <w:rFonts w:asciiTheme="majorBidi" w:hAnsiTheme="majorBidi" w:cstheme="majorBidi"/>
                <w:bCs/>
                <w:iCs/>
                <w:sz w:val="22"/>
                <w:szCs w:val="22"/>
              </w:rPr>
              <w:t>NASA, USA</w:t>
            </w:r>
          </w:p>
        </w:tc>
      </w:tr>
      <w:tr w:rsidR="0019683B" w:rsidRPr="00274C8C" w14:paraId="1BA7603C" w14:textId="77777777" w:rsidTr="0016203A">
        <w:trPr>
          <w:jc w:val="center"/>
        </w:trPr>
        <w:tc>
          <w:tcPr>
            <w:tcW w:w="1063" w:type="pct"/>
          </w:tcPr>
          <w:p w14:paraId="321952F8" w14:textId="68686C59" w:rsidR="0019683B" w:rsidRPr="00941525" w:rsidRDefault="0019683B" w:rsidP="0019683B">
            <w:pPr>
              <w:spacing w:before="40" w:after="40"/>
              <w:rPr>
                <w:rFonts w:asciiTheme="majorBidi" w:hAnsiTheme="majorBidi" w:cstheme="majorBidi"/>
                <w:sz w:val="22"/>
                <w:szCs w:val="22"/>
                <w:highlight w:val="yellow"/>
              </w:rPr>
            </w:pPr>
            <w:r w:rsidRPr="00941525">
              <w:rPr>
                <w:rFonts w:asciiTheme="majorBidi" w:hAnsiTheme="majorBidi" w:cstheme="majorBidi"/>
                <w:sz w:val="22"/>
                <w:szCs w:val="22"/>
              </w:rPr>
              <w:t>M</w:t>
            </w:r>
            <w:r w:rsidRPr="00BB3447">
              <w:rPr>
                <w:rFonts w:asciiTheme="majorBidi" w:hAnsiTheme="majorBidi" w:cstheme="majorBidi"/>
                <w:sz w:val="22"/>
                <w:szCs w:val="22"/>
              </w:rPr>
              <w:t>. Zitoun</w:t>
            </w:r>
            <w:r w:rsidRPr="00941525">
              <w:rPr>
                <w:rFonts w:asciiTheme="majorBidi" w:hAnsiTheme="majorBidi" w:cstheme="majorBidi"/>
                <w:sz w:val="22"/>
                <w:szCs w:val="22"/>
              </w:rPr>
              <w:t xml:space="preserve"> </w:t>
            </w:r>
          </w:p>
        </w:tc>
        <w:tc>
          <w:tcPr>
            <w:tcW w:w="2182" w:type="pct"/>
          </w:tcPr>
          <w:p w14:paraId="1090CF82" w14:textId="4566C19E" w:rsidR="0019683B" w:rsidRPr="00941525" w:rsidRDefault="001639CC" w:rsidP="0019683B">
            <w:pPr>
              <w:spacing w:before="40" w:after="40"/>
              <w:rPr>
                <w:rFonts w:asciiTheme="majorBidi" w:hAnsiTheme="majorBidi" w:cstheme="majorBidi"/>
                <w:sz w:val="22"/>
                <w:szCs w:val="22"/>
              </w:rPr>
            </w:pPr>
            <w:r w:rsidRPr="001639CC">
              <w:rPr>
                <w:rFonts w:asciiTheme="majorBidi" w:hAnsiTheme="majorBidi" w:cstheme="majorBidi"/>
                <w:sz w:val="22"/>
                <w:szCs w:val="22"/>
              </w:rPr>
              <w:t>ITU-R expert</w:t>
            </w:r>
          </w:p>
        </w:tc>
        <w:tc>
          <w:tcPr>
            <w:tcW w:w="1755" w:type="pct"/>
          </w:tcPr>
          <w:p w14:paraId="1E7578C8" w14:textId="0B8A8F00" w:rsidR="0019683B" w:rsidRPr="00941525" w:rsidRDefault="0019683B" w:rsidP="0019683B">
            <w:pPr>
              <w:spacing w:before="40" w:after="40"/>
              <w:rPr>
                <w:rFonts w:asciiTheme="majorBidi" w:hAnsiTheme="majorBidi" w:cstheme="majorBidi"/>
                <w:sz w:val="22"/>
                <w:szCs w:val="22"/>
                <w:lang w:val="fr-CH"/>
              </w:rPr>
            </w:pPr>
            <w:r w:rsidRPr="00941525">
              <w:rPr>
                <w:rFonts w:asciiTheme="majorBidi" w:hAnsiTheme="majorBidi" w:cstheme="majorBidi"/>
                <w:sz w:val="22"/>
                <w:szCs w:val="22"/>
                <w:lang w:val="fr-CH"/>
              </w:rPr>
              <w:t>ANF, Tunisia</w:t>
            </w:r>
          </w:p>
        </w:tc>
      </w:tr>
      <w:tr w:rsidR="0019683B" w:rsidRPr="00250263" w14:paraId="5FE655E2" w14:textId="77777777" w:rsidTr="0016203A">
        <w:trPr>
          <w:jc w:val="center"/>
        </w:trPr>
        <w:tc>
          <w:tcPr>
            <w:tcW w:w="1063" w:type="pct"/>
          </w:tcPr>
          <w:p w14:paraId="4C270265" w14:textId="01FD306F" w:rsidR="0019683B" w:rsidRPr="00941525" w:rsidRDefault="0019683B" w:rsidP="0019683B">
            <w:pPr>
              <w:spacing w:before="40" w:after="40"/>
              <w:rPr>
                <w:rFonts w:asciiTheme="majorBidi" w:hAnsiTheme="majorBidi" w:cstheme="majorBidi"/>
                <w:sz w:val="22"/>
                <w:szCs w:val="22"/>
              </w:rPr>
            </w:pPr>
            <w:bookmarkStart w:id="14" w:name="_Hlk43301189"/>
            <w:r w:rsidRPr="0019683B">
              <w:rPr>
                <w:rFonts w:asciiTheme="majorBidi" w:hAnsiTheme="majorBidi" w:cstheme="majorBidi"/>
                <w:sz w:val="22"/>
                <w:szCs w:val="22"/>
              </w:rPr>
              <w:t>G</w:t>
            </w:r>
            <w:r w:rsidR="00A94888">
              <w:rPr>
                <w:rFonts w:asciiTheme="majorBidi" w:hAnsiTheme="majorBidi" w:cstheme="majorBidi"/>
                <w:sz w:val="22"/>
                <w:szCs w:val="22"/>
              </w:rPr>
              <w:t>.</w:t>
            </w:r>
            <w:r>
              <w:rPr>
                <w:rFonts w:asciiTheme="majorBidi" w:hAnsiTheme="majorBidi" w:cstheme="majorBidi"/>
                <w:sz w:val="22"/>
                <w:szCs w:val="22"/>
              </w:rPr>
              <w:t xml:space="preserve"> </w:t>
            </w:r>
            <w:r w:rsidRPr="00A94888">
              <w:rPr>
                <w:rFonts w:asciiTheme="majorBidi" w:hAnsiTheme="majorBidi" w:cstheme="majorBidi"/>
                <w:sz w:val="22"/>
                <w:szCs w:val="22"/>
              </w:rPr>
              <w:t>Lee</w:t>
            </w:r>
          </w:p>
        </w:tc>
        <w:tc>
          <w:tcPr>
            <w:tcW w:w="2182" w:type="pct"/>
          </w:tcPr>
          <w:p w14:paraId="0F93C991" w14:textId="70785B8D" w:rsidR="0019683B" w:rsidRPr="00941525" w:rsidRDefault="00A94888" w:rsidP="0019683B">
            <w:pPr>
              <w:spacing w:before="40" w:after="40"/>
              <w:rPr>
                <w:rFonts w:asciiTheme="majorBidi" w:hAnsiTheme="majorBidi" w:cstheme="majorBidi"/>
                <w:sz w:val="22"/>
                <w:szCs w:val="22"/>
              </w:rPr>
            </w:pPr>
            <w:r>
              <w:rPr>
                <w:rFonts w:asciiTheme="majorBidi" w:hAnsiTheme="majorBidi" w:cstheme="majorBidi"/>
                <w:sz w:val="22"/>
                <w:szCs w:val="22"/>
              </w:rPr>
              <w:t>ITU-T expert</w:t>
            </w:r>
          </w:p>
        </w:tc>
        <w:tc>
          <w:tcPr>
            <w:tcW w:w="1755" w:type="pct"/>
          </w:tcPr>
          <w:p w14:paraId="33A8703B" w14:textId="495E23C0" w:rsidR="0019683B" w:rsidRPr="00A94888" w:rsidRDefault="00A94888" w:rsidP="0019683B">
            <w:pPr>
              <w:spacing w:before="40" w:after="40"/>
              <w:rPr>
                <w:rFonts w:asciiTheme="majorBidi" w:hAnsiTheme="majorBidi" w:cstheme="majorBidi"/>
                <w:bCs/>
                <w:sz w:val="22"/>
                <w:szCs w:val="22"/>
              </w:rPr>
            </w:pPr>
            <w:r>
              <w:rPr>
                <w:rFonts w:asciiTheme="majorBidi" w:hAnsiTheme="majorBidi" w:cstheme="majorBidi"/>
                <w:bCs/>
                <w:sz w:val="22"/>
                <w:szCs w:val="22"/>
              </w:rPr>
              <w:t>Kaist, Korea</w:t>
            </w:r>
          </w:p>
        </w:tc>
      </w:tr>
      <w:tr w:rsidR="008E1DBB" w:rsidRPr="00250263" w14:paraId="288A8A04" w14:textId="77777777" w:rsidTr="00EF5DE3">
        <w:trPr>
          <w:jc w:val="center"/>
        </w:trPr>
        <w:tc>
          <w:tcPr>
            <w:tcW w:w="1063" w:type="pct"/>
            <w:shd w:val="clear" w:color="auto" w:fill="auto"/>
          </w:tcPr>
          <w:p w14:paraId="186DA145" w14:textId="77777777" w:rsidR="008E1DBB" w:rsidRPr="00250263" w:rsidRDefault="008E1DBB" w:rsidP="00EF5DE3">
            <w:pPr>
              <w:spacing w:before="40" w:after="40"/>
              <w:rPr>
                <w:rFonts w:asciiTheme="majorBidi" w:hAnsiTheme="majorBidi" w:cstheme="majorBidi"/>
                <w:sz w:val="22"/>
                <w:szCs w:val="22"/>
              </w:rPr>
            </w:pPr>
            <w:bookmarkStart w:id="15" w:name="_Hlk43301081"/>
            <w:bookmarkEnd w:id="14"/>
            <w:r w:rsidRPr="00C8685B">
              <w:rPr>
                <w:rFonts w:asciiTheme="majorBidi" w:hAnsiTheme="majorBidi" w:cstheme="majorBidi"/>
                <w:sz w:val="22"/>
                <w:szCs w:val="22"/>
              </w:rPr>
              <w:t>Y</w:t>
            </w:r>
            <w:r>
              <w:rPr>
                <w:rFonts w:asciiTheme="majorBidi" w:hAnsiTheme="majorBidi" w:cstheme="majorBidi"/>
                <w:sz w:val="22"/>
                <w:szCs w:val="22"/>
              </w:rPr>
              <w:t>.</w:t>
            </w:r>
            <w:r w:rsidRPr="00C8685B">
              <w:rPr>
                <w:rFonts w:asciiTheme="majorBidi" w:hAnsiTheme="majorBidi" w:cstheme="majorBidi"/>
                <w:sz w:val="22"/>
                <w:szCs w:val="22"/>
              </w:rPr>
              <w:t xml:space="preserve"> </w:t>
            </w:r>
            <w:r w:rsidRPr="007D1DD5">
              <w:rPr>
                <w:rFonts w:asciiTheme="majorBidi" w:hAnsiTheme="majorBidi" w:cstheme="majorBidi"/>
                <w:sz w:val="22"/>
                <w:szCs w:val="22"/>
              </w:rPr>
              <w:t>Zhang</w:t>
            </w:r>
          </w:p>
        </w:tc>
        <w:tc>
          <w:tcPr>
            <w:tcW w:w="2182" w:type="pct"/>
            <w:shd w:val="clear" w:color="auto" w:fill="auto"/>
          </w:tcPr>
          <w:p w14:paraId="40D09122" w14:textId="77777777" w:rsidR="008E1DBB" w:rsidRPr="00250263" w:rsidRDefault="008E1DBB" w:rsidP="00EF5DE3">
            <w:pPr>
              <w:spacing w:before="40" w:after="40"/>
              <w:rPr>
                <w:rFonts w:asciiTheme="majorBidi" w:hAnsiTheme="majorBidi" w:cstheme="majorBidi"/>
                <w:sz w:val="22"/>
                <w:szCs w:val="22"/>
              </w:rPr>
            </w:pPr>
            <w:r>
              <w:rPr>
                <w:rFonts w:asciiTheme="majorBidi" w:hAnsiTheme="majorBidi" w:cstheme="majorBidi"/>
                <w:sz w:val="22"/>
                <w:szCs w:val="22"/>
              </w:rPr>
              <w:t>ITU-T expert</w:t>
            </w:r>
          </w:p>
        </w:tc>
        <w:tc>
          <w:tcPr>
            <w:tcW w:w="1755" w:type="pct"/>
          </w:tcPr>
          <w:p w14:paraId="1C5CA09E" w14:textId="77777777" w:rsidR="008E1DBB" w:rsidRPr="00C22180" w:rsidRDefault="008E1DBB" w:rsidP="00EF5DE3">
            <w:pPr>
              <w:tabs>
                <w:tab w:val="left" w:pos="523"/>
              </w:tabs>
              <w:spacing w:before="40" w:after="40"/>
              <w:rPr>
                <w:rFonts w:asciiTheme="majorBidi" w:hAnsiTheme="majorBidi" w:cstheme="majorBidi"/>
                <w:bCs/>
                <w:iCs/>
                <w:sz w:val="22"/>
                <w:szCs w:val="22"/>
              </w:rPr>
            </w:pPr>
            <w:r w:rsidRPr="00C8685B">
              <w:rPr>
                <w:rFonts w:asciiTheme="majorBidi" w:hAnsiTheme="majorBidi" w:cstheme="majorBidi"/>
                <w:bCs/>
                <w:iCs/>
                <w:sz w:val="22"/>
                <w:szCs w:val="22"/>
              </w:rPr>
              <w:t>China Telecom</w:t>
            </w:r>
          </w:p>
        </w:tc>
      </w:tr>
      <w:bookmarkEnd w:id="15"/>
      <w:tr w:rsidR="0019683B" w:rsidRPr="00250263" w14:paraId="14A57680" w14:textId="77777777" w:rsidTr="0016203A">
        <w:trPr>
          <w:jc w:val="center"/>
        </w:trPr>
        <w:tc>
          <w:tcPr>
            <w:tcW w:w="1063" w:type="pct"/>
          </w:tcPr>
          <w:p w14:paraId="7A34DA44" w14:textId="7614BFCE" w:rsidR="0019683B" w:rsidRPr="00941525" w:rsidRDefault="0019683B" w:rsidP="0019683B">
            <w:pPr>
              <w:spacing w:before="40" w:after="40"/>
              <w:rPr>
                <w:rFonts w:asciiTheme="majorBidi" w:hAnsiTheme="majorBidi" w:cstheme="majorBidi"/>
                <w:sz w:val="22"/>
                <w:szCs w:val="22"/>
              </w:rPr>
            </w:pPr>
            <w:r w:rsidRPr="00941525">
              <w:rPr>
                <w:rFonts w:asciiTheme="majorBidi" w:hAnsiTheme="majorBidi" w:cstheme="majorBidi"/>
                <w:sz w:val="22"/>
                <w:szCs w:val="22"/>
              </w:rPr>
              <w:t>S. Salvatori</w:t>
            </w:r>
          </w:p>
        </w:tc>
        <w:tc>
          <w:tcPr>
            <w:tcW w:w="2182" w:type="pct"/>
          </w:tcPr>
          <w:p w14:paraId="58A6648D" w14:textId="2F1C2553" w:rsidR="0019683B" w:rsidRPr="00BB3447" w:rsidRDefault="001639CC" w:rsidP="0019683B">
            <w:pPr>
              <w:spacing w:before="40" w:after="40"/>
              <w:rPr>
                <w:rFonts w:asciiTheme="majorBidi" w:hAnsiTheme="majorBidi" w:cstheme="majorBidi"/>
                <w:sz w:val="22"/>
                <w:szCs w:val="22"/>
                <w:lang w:val="fr-CH"/>
              </w:rPr>
            </w:pPr>
            <w:r w:rsidRPr="00BB3447">
              <w:rPr>
                <w:rFonts w:asciiTheme="majorBidi" w:hAnsiTheme="majorBidi" w:cstheme="majorBidi"/>
                <w:bCs/>
                <w:sz w:val="22"/>
                <w:szCs w:val="22"/>
                <w:lang w:val="fr-CH"/>
              </w:rPr>
              <w:t xml:space="preserve">ITU-R SG 6 Vocabulary Rapporteur </w:t>
            </w:r>
          </w:p>
        </w:tc>
        <w:tc>
          <w:tcPr>
            <w:tcW w:w="1755" w:type="pct"/>
          </w:tcPr>
          <w:p w14:paraId="026C6D30" w14:textId="10530B50" w:rsidR="0019683B" w:rsidRPr="00941525" w:rsidRDefault="0019683B" w:rsidP="0019683B">
            <w:pPr>
              <w:spacing w:before="40" w:after="40"/>
              <w:rPr>
                <w:rFonts w:asciiTheme="majorBidi" w:hAnsiTheme="majorBidi" w:cstheme="majorBidi"/>
                <w:bCs/>
                <w:sz w:val="22"/>
                <w:szCs w:val="22"/>
              </w:rPr>
            </w:pPr>
            <w:r w:rsidRPr="00941525">
              <w:rPr>
                <w:rFonts w:asciiTheme="majorBidi" w:hAnsiTheme="majorBidi" w:cstheme="majorBidi"/>
                <w:bCs/>
                <w:sz w:val="22"/>
                <w:szCs w:val="22"/>
              </w:rPr>
              <w:t>Vatican</w:t>
            </w:r>
          </w:p>
        </w:tc>
      </w:tr>
      <w:tr w:rsidR="0019683B" w:rsidRPr="00250263" w14:paraId="65273B44" w14:textId="77777777" w:rsidTr="0016203A">
        <w:trPr>
          <w:jc w:val="center"/>
        </w:trPr>
        <w:tc>
          <w:tcPr>
            <w:tcW w:w="1063" w:type="pct"/>
          </w:tcPr>
          <w:p w14:paraId="0D753B52" w14:textId="77777777" w:rsidR="0019683B" w:rsidRPr="00941525" w:rsidRDefault="0019683B" w:rsidP="0019683B">
            <w:pPr>
              <w:spacing w:before="40" w:after="40"/>
              <w:rPr>
                <w:rFonts w:asciiTheme="majorBidi" w:hAnsiTheme="majorBidi" w:cstheme="majorBidi"/>
                <w:sz w:val="22"/>
                <w:szCs w:val="22"/>
              </w:rPr>
            </w:pPr>
            <w:r w:rsidRPr="00941525">
              <w:rPr>
                <w:rFonts w:asciiTheme="majorBidi" w:hAnsiTheme="majorBidi" w:cstheme="majorBidi"/>
                <w:sz w:val="22"/>
                <w:szCs w:val="22"/>
              </w:rPr>
              <w:t>P. Pepin</w:t>
            </w:r>
          </w:p>
        </w:tc>
        <w:tc>
          <w:tcPr>
            <w:tcW w:w="2182" w:type="pct"/>
          </w:tcPr>
          <w:p w14:paraId="6571710F" w14:textId="30B3B697" w:rsidR="0019683B" w:rsidRPr="00941525" w:rsidRDefault="00034A6D" w:rsidP="0019683B">
            <w:pPr>
              <w:spacing w:before="40" w:after="40"/>
              <w:rPr>
                <w:rFonts w:asciiTheme="majorBidi" w:hAnsiTheme="majorBidi" w:cstheme="majorBidi"/>
                <w:sz w:val="22"/>
                <w:szCs w:val="22"/>
              </w:rPr>
            </w:pPr>
            <w:r>
              <w:rPr>
                <w:rFonts w:asciiTheme="majorBidi" w:hAnsiTheme="majorBidi" w:cstheme="majorBidi"/>
                <w:sz w:val="22"/>
                <w:szCs w:val="22"/>
              </w:rPr>
              <w:t>Terminologist</w:t>
            </w:r>
          </w:p>
        </w:tc>
        <w:tc>
          <w:tcPr>
            <w:tcW w:w="1755" w:type="pct"/>
          </w:tcPr>
          <w:p w14:paraId="4C0B3619" w14:textId="77777777" w:rsidR="0019683B" w:rsidRPr="00941525" w:rsidRDefault="0019683B" w:rsidP="0019683B">
            <w:pPr>
              <w:spacing w:before="40" w:after="40"/>
              <w:rPr>
                <w:rFonts w:asciiTheme="majorBidi" w:hAnsiTheme="majorBidi" w:cstheme="majorBidi"/>
                <w:bCs/>
                <w:sz w:val="22"/>
                <w:szCs w:val="22"/>
              </w:rPr>
            </w:pPr>
            <w:r w:rsidRPr="00941525">
              <w:rPr>
                <w:rFonts w:asciiTheme="majorBidi" w:hAnsiTheme="majorBidi" w:cstheme="majorBidi"/>
                <w:sz w:val="22"/>
                <w:szCs w:val="22"/>
              </w:rPr>
              <w:t>General Secretariat, ITU</w:t>
            </w:r>
          </w:p>
        </w:tc>
      </w:tr>
      <w:tr w:rsidR="0019683B" w:rsidRPr="00250263" w14:paraId="03D117D9" w14:textId="77777777" w:rsidTr="0016203A">
        <w:trPr>
          <w:jc w:val="center"/>
        </w:trPr>
        <w:tc>
          <w:tcPr>
            <w:tcW w:w="1063" w:type="pct"/>
          </w:tcPr>
          <w:p w14:paraId="7AC52D32" w14:textId="02F86751" w:rsidR="0019683B" w:rsidRPr="00250263" w:rsidRDefault="0019683B" w:rsidP="0019683B">
            <w:pPr>
              <w:spacing w:before="40" w:after="40"/>
              <w:rPr>
                <w:rFonts w:asciiTheme="majorBidi" w:hAnsiTheme="majorBidi" w:cstheme="majorBidi"/>
                <w:sz w:val="22"/>
                <w:szCs w:val="22"/>
              </w:rPr>
            </w:pPr>
            <w:r>
              <w:rPr>
                <w:rFonts w:asciiTheme="majorBidi" w:hAnsiTheme="majorBidi" w:cstheme="majorBidi"/>
                <w:sz w:val="22"/>
                <w:szCs w:val="22"/>
              </w:rPr>
              <w:t>K. Lee</w:t>
            </w:r>
          </w:p>
        </w:tc>
        <w:tc>
          <w:tcPr>
            <w:tcW w:w="2182" w:type="pct"/>
          </w:tcPr>
          <w:p w14:paraId="7963D737" w14:textId="4198EA45" w:rsidR="0019683B" w:rsidRPr="00250263" w:rsidRDefault="0019683B" w:rsidP="0019683B">
            <w:pPr>
              <w:spacing w:before="40" w:after="40"/>
              <w:rPr>
                <w:rFonts w:asciiTheme="majorBidi" w:hAnsiTheme="majorBidi" w:cstheme="majorBidi"/>
                <w:sz w:val="22"/>
                <w:szCs w:val="22"/>
              </w:rPr>
            </w:pPr>
            <w:r w:rsidRPr="00250263">
              <w:rPr>
                <w:rFonts w:asciiTheme="majorBidi" w:hAnsiTheme="majorBidi" w:cstheme="majorBidi"/>
                <w:sz w:val="22"/>
                <w:szCs w:val="22"/>
              </w:rPr>
              <w:t>SG advisor</w:t>
            </w:r>
          </w:p>
        </w:tc>
        <w:tc>
          <w:tcPr>
            <w:tcW w:w="1755" w:type="pct"/>
          </w:tcPr>
          <w:p w14:paraId="06444328" w14:textId="3B6F65C4" w:rsidR="0019683B" w:rsidRPr="00941525" w:rsidRDefault="0019683B" w:rsidP="0019683B">
            <w:pPr>
              <w:spacing w:before="40" w:after="40"/>
              <w:rPr>
                <w:rFonts w:asciiTheme="majorBidi" w:hAnsiTheme="majorBidi" w:cstheme="majorBidi"/>
                <w:bCs/>
                <w:sz w:val="22"/>
                <w:szCs w:val="22"/>
              </w:rPr>
            </w:pPr>
            <w:r>
              <w:rPr>
                <w:rFonts w:asciiTheme="majorBidi" w:hAnsiTheme="majorBidi" w:cstheme="majorBidi"/>
                <w:bCs/>
                <w:sz w:val="22"/>
                <w:szCs w:val="22"/>
              </w:rPr>
              <w:t>BDT, ITU</w:t>
            </w:r>
          </w:p>
        </w:tc>
      </w:tr>
      <w:tr w:rsidR="0019683B" w:rsidRPr="00250263" w14:paraId="08CD02C3" w14:textId="77777777" w:rsidTr="0016203A">
        <w:trPr>
          <w:jc w:val="center"/>
        </w:trPr>
        <w:tc>
          <w:tcPr>
            <w:tcW w:w="1063" w:type="pct"/>
          </w:tcPr>
          <w:p w14:paraId="22799FC3" w14:textId="71924C22" w:rsidR="0019683B" w:rsidRPr="00250263" w:rsidRDefault="0019683B" w:rsidP="0019683B">
            <w:pPr>
              <w:spacing w:before="40" w:after="40"/>
              <w:rPr>
                <w:rFonts w:asciiTheme="majorBidi" w:hAnsiTheme="majorBidi" w:cstheme="majorBidi"/>
                <w:sz w:val="22"/>
                <w:szCs w:val="22"/>
              </w:rPr>
            </w:pPr>
            <w:r w:rsidRPr="00250263">
              <w:rPr>
                <w:rFonts w:asciiTheme="majorBidi" w:hAnsiTheme="majorBidi" w:cstheme="majorBidi"/>
                <w:sz w:val="22"/>
                <w:szCs w:val="22"/>
              </w:rPr>
              <w:t>A. Cabrera</w:t>
            </w:r>
          </w:p>
        </w:tc>
        <w:tc>
          <w:tcPr>
            <w:tcW w:w="2182" w:type="pct"/>
          </w:tcPr>
          <w:p w14:paraId="2EF2BB75" w14:textId="4A6EC9EA" w:rsidR="0019683B" w:rsidRPr="00250263" w:rsidRDefault="0019683B" w:rsidP="0019683B">
            <w:pPr>
              <w:spacing w:before="40" w:after="40"/>
              <w:rPr>
                <w:rFonts w:asciiTheme="majorBidi" w:hAnsiTheme="majorBidi" w:cstheme="majorBidi"/>
                <w:sz w:val="22"/>
                <w:szCs w:val="22"/>
              </w:rPr>
            </w:pPr>
            <w:r>
              <w:rPr>
                <w:rFonts w:asciiTheme="majorBidi" w:hAnsiTheme="majorBidi" w:cstheme="majorBidi"/>
                <w:sz w:val="22"/>
                <w:szCs w:val="22"/>
              </w:rPr>
              <w:t xml:space="preserve">TSB, </w:t>
            </w:r>
            <w:r w:rsidRPr="00250263">
              <w:rPr>
                <w:rFonts w:asciiTheme="majorBidi" w:hAnsiTheme="majorBidi" w:cstheme="majorBidi"/>
                <w:sz w:val="22"/>
                <w:szCs w:val="22"/>
              </w:rPr>
              <w:t xml:space="preserve">Counsellor SCV </w:t>
            </w:r>
          </w:p>
        </w:tc>
        <w:tc>
          <w:tcPr>
            <w:tcW w:w="1755" w:type="pct"/>
          </w:tcPr>
          <w:p w14:paraId="310E3326" w14:textId="0D93635E" w:rsidR="0019683B" w:rsidRPr="00250263" w:rsidRDefault="0019683B" w:rsidP="0019683B">
            <w:pPr>
              <w:spacing w:before="40" w:after="40"/>
              <w:rPr>
                <w:rFonts w:asciiTheme="majorBidi" w:hAnsiTheme="majorBidi" w:cstheme="majorBidi"/>
                <w:sz w:val="22"/>
                <w:szCs w:val="22"/>
              </w:rPr>
            </w:pPr>
            <w:r>
              <w:rPr>
                <w:rFonts w:asciiTheme="majorBidi" w:hAnsiTheme="majorBidi" w:cstheme="majorBidi"/>
                <w:sz w:val="22"/>
                <w:szCs w:val="22"/>
              </w:rPr>
              <w:t>TSB, ITU</w:t>
            </w:r>
          </w:p>
        </w:tc>
      </w:tr>
      <w:tr w:rsidR="0019683B" w:rsidRPr="00250263" w14:paraId="742E902D" w14:textId="77777777" w:rsidTr="0016203A">
        <w:trPr>
          <w:jc w:val="center"/>
        </w:trPr>
        <w:tc>
          <w:tcPr>
            <w:tcW w:w="1063" w:type="pct"/>
          </w:tcPr>
          <w:p w14:paraId="3BEFB108" w14:textId="02F0B552" w:rsidR="0019683B" w:rsidRPr="00250263" w:rsidRDefault="0019683B" w:rsidP="0019683B">
            <w:pPr>
              <w:spacing w:before="40" w:after="40"/>
              <w:rPr>
                <w:rFonts w:asciiTheme="majorBidi" w:hAnsiTheme="majorBidi" w:cstheme="majorBidi"/>
                <w:sz w:val="22"/>
                <w:szCs w:val="22"/>
              </w:rPr>
            </w:pPr>
            <w:r w:rsidRPr="00250263">
              <w:rPr>
                <w:rFonts w:asciiTheme="majorBidi" w:hAnsiTheme="majorBidi" w:cstheme="majorBidi"/>
                <w:sz w:val="22"/>
                <w:szCs w:val="22"/>
              </w:rPr>
              <w:t>N. Malaguti</w:t>
            </w:r>
          </w:p>
        </w:tc>
        <w:tc>
          <w:tcPr>
            <w:tcW w:w="2182" w:type="pct"/>
          </w:tcPr>
          <w:p w14:paraId="7567509A" w14:textId="44E00236" w:rsidR="0019683B" w:rsidRPr="00250263" w:rsidRDefault="0019683B" w:rsidP="0019683B">
            <w:pPr>
              <w:spacing w:before="40" w:after="40"/>
              <w:rPr>
                <w:rFonts w:asciiTheme="majorBidi" w:hAnsiTheme="majorBidi" w:cstheme="majorBidi"/>
                <w:sz w:val="22"/>
                <w:szCs w:val="22"/>
              </w:rPr>
            </w:pPr>
            <w:r>
              <w:rPr>
                <w:rFonts w:asciiTheme="majorBidi" w:hAnsiTheme="majorBidi" w:cstheme="majorBidi"/>
                <w:sz w:val="22"/>
                <w:szCs w:val="22"/>
              </w:rPr>
              <w:t xml:space="preserve">BR, </w:t>
            </w:r>
            <w:r w:rsidRPr="00250263">
              <w:rPr>
                <w:rFonts w:asciiTheme="majorBidi" w:hAnsiTheme="majorBidi" w:cstheme="majorBidi"/>
                <w:sz w:val="22"/>
                <w:szCs w:val="22"/>
              </w:rPr>
              <w:t>Counsellor CCV</w:t>
            </w:r>
          </w:p>
        </w:tc>
        <w:tc>
          <w:tcPr>
            <w:tcW w:w="1755" w:type="pct"/>
          </w:tcPr>
          <w:p w14:paraId="178C15D7" w14:textId="4DDD58EA" w:rsidR="0019683B" w:rsidRPr="00250263" w:rsidRDefault="0019683B" w:rsidP="0019683B">
            <w:pPr>
              <w:spacing w:before="40" w:after="40"/>
              <w:rPr>
                <w:rFonts w:asciiTheme="majorBidi" w:hAnsiTheme="majorBidi" w:cstheme="majorBidi"/>
                <w:sz w:val="22"/>
                <w:szCs w:val="22"/>
              </w:rPr>
            </w:pPr>
            <w:r>
              <w:rPr>
                <w:rFonts w:asciiTheme="majorBidi" w:hAnsiTheme="majorBidi" w:cstheme="majorBidi"/>
                <w:sz w:val="22"/>
                <w:szCs w:val="22"/>
              </w:rPr>
              <w:t>BR, ITU</w:t>
            </w:r>
          </w:p>
        </w:tc>
      </w:tr>
      <w:bookmarkEnd w:id="11"/>
    </w:tbl>
    <w:p w14:paraId="395DFB98" w14:textId="77777777" w:rsidR="00E25977" w:rsidRPr="00250263" w:rsidRDefault="00E25977" w:rsidP="00E25977">
      <w:pPr>
        <w:pStyle w:val="Normalaftertitle"/>
        <w:rPr>
          <w:lang w:eastAsia="zh-CN"/>
        </w:rPr>
      </w:pPr>
    </w:p>
    <w:p w14:paraId="6589C9C3" w14:textId="77777777" w:rsidR="00E25977" w:rsidRPr="00250263" w:rsidRDefault="00E25977" w:rsidP="00E25977">
      <w:pPr>
        <w:pStyle w:val="Reasons"/>
      </w:pPr>
    </w:p>
    <w:p w14:paraId="720E2BFB" w14:textId="77777777" w:rsidR="00E25977" w:rsidRPr="00250263" w:rsidRDefault="00E25977" w:rsidP="00E25977">
      <w:pPr>
        <w:jc w:val="center"/>
        <w:rPr>
          <w:lang w:eastAsia="zh-CN"/>
        </w:rPr>
      </w:pPr>
      <w:r w:rsidRPr="00250263">
        <w:t>______________</w:t>
      </w:r>
    </w:p>
    <w:p w14:paraId="4FAFD637" w14:textId="77777777" w:rsidR="000C397B" w:rsidRPr="00B2018E" w:rsidRDefault="000C397B" w:rsidP="0089088E"/>
    <w:sectPr w:rsidR="000C397B" w:rsidRPr="00B2018E" w:rsidSect="00A7244B">
      <w:headerReference w:type="default" r:id="rId42"/>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49EB8" w14:textId="77777777" w:rsidR="0073542F" w:rsidRDefault="0073542F" w:rsidP="00C42125">
      <w:pPr>
        <w:spacing w:before="0"/>
      </w:pPr>
      <w:r>
        <w:separator/>
      </w:r>
    </w:p>
  </w:endnote>
  <w:endnote w:type="continuationSeparator" w:id="0">
    <w:p w14:paraId="519B4FF6" w14:textId="77777777" w:rsidR="0073542F" w:rsidRDefault="0073542F"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7A7CC" w14:textId="77777777" w:rsidR="0073542F" w:rsidRDefault="0073542F" w:rsidP="00C42125">
      <w:pPr>
        <w:spacing w:before="0"/>
      </w:pPr>
      <w:r>
        <w:separator/>
      </w:r>
    </w:p>
  </w:footnote>
  <w:footnote w:type="continuationSeparator" w:id="0">
    <w:p w14:paraId="07655600" w14:textId="77777777" w:rsidR="0073542F" w:rsidRDefault="0073542F"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32BF6" w14:textId="4A5E7F59" w:rsidR="007B7BA3" w:rsidRPr="00A7244B" w:rsidRDefault="007B7BA3" w:rsidP="00A7244B">
    <w:pPr>
      <w:pStyle w:val="Header"/>
      <w:rPr>
        <w:sz w:val="18"/>
      </w:rPr>
    </w:pPr>
    <w:r w:rsidRPr="00A7244B">
      <w:rPr>
        <w:sz w:val="18"/>
      </w:rPr>
      <w:t xml:space="preserve">- </w:t>
    </w:r>
    <w:r w:rsidRPr="00A7244B">
      <w:rPr>
        <w:sz w:val="18"/>
      </w:rPr>
      <w:fldChar w:fldCharType="begin"/>
    </w:r>
    <w:r w:rsidRPr="00A7244B">
      <w:rPr>
        <w:sz w:val="18"/>
      </w:rPr>
      <w:instrText xml:space="preserve"> PAGE  \* MERGEFORMAT </w:instrText>
    </w:r>
    <w:r w:rsidRPr="00A7244B">
      <w:rPr>
        <w:sz w:val="18"/>
      </w:rPr>
      <w:fldChar w:fldCharType="separate"/>
    </w:r>
    <w:r>
      <w:rPr>
        <w:noProof/>
        <w:sz w:val="18"/>
      </w:rPr>
      <w:t>5</w:t>
    </w:r>
    <w:r w:rsidRPr="00A7244B">
      <w:rPr>
        <w:sz w:val="18"/>
      </w:rPr>
      <w:fldChar w:fldCharType="end"/>
    </w:r>
    <w:r w:rsidRPr="00A7244B">
      <w:rPr>
        <w:sz w:val="18"/>
      </w:rPr>
      <w:t xml:space="preserve"> -</w:t>
    </w:r>
  </w:p>
  <w:p w14:paraId="44C2EF22" w14:textId="2C07DF83" w:rsidR="007B7BA3" w:rsidRPr="00A7244B" w:rsidRDefault="007B7BA3" w:rsidP="00A7244B">
    <w:pPr>
      <w:pStyle w:val="Header"/>
      <w:spacing w:after="240"/>
      <w:rPr>
        <w:sz w:val="18"/>
      </w:rPr>
    </w:pPr>
    <w:r w:rsidRPr="00A7244B">
      <w:rPr>
        <w:sz w:val="18"/>
      </w:rPr>
      <w:fldChar w:fldCharType="begin"/>
    </w:r>
    <w:r w:rsidRPr="00A7244B">
      <w:rPr>
        <w:sz w:val="18"/>
      </w:rPr>
      <w:instrText xml:space="preserve"> STYLEREF  Docnumber  </w:instrText>
    </w:r>
    <w:r w:rsidRPr="00A7244B">
      <w:rPr>
        <w:sz w:val="18"/>
      </w:rPr>
      <w:fldChar w:fldCharType="separate"/>
    </w:r>
    <w:r w:rsidR="00486EFB">
      <w:rPr>
        <w:noProof/>
        <w:sz w:val="18"/>
      </w:rPr>
      <w:t>SCV-TD123</w:t>
    </w:r>
    <w:r w:rsidRPr="00A7244B">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ztDQzNzc1NzY0MzdR0lEKTi0uzszPAykwrgUApz1LBiwAAAA="/>
  </w:docVars>
  <w:rsids>
    <w:rsidRoot w:val="005C0300"/>
    <w:rsid w:val="0000496B"/>
    <w:rsid w:val="00014F69"/>
    <w:rsid w:val="000171DB"/>
    <w:rsid w:val="00023D9A"/>
    <w:rsid w:val="00034A6D"/>
    <w:rsid w:val="0003582E"/>
    <w:rsid w:val="00035E3C"/>
    <w:rsid w:val="00043253"/>
    <w:rsid w:val="00043395"/>
    <w:rsid w:val="00043D75"/>
    <w:rsid w:val="0004760B"/>
    <w:rsid w:val="00057000"/>
    <w:rsid w:val="00061268"/>
    <w:rsid w:val="000640E0"/>
    <w:rsid w:val="00077DBF"/>
    <w:rsid w:val="000966A8"/>
    <w:rsid w:val="000A183C"/>
    <w:rsid w:val="000A5CA2"/>
    <w:rsid w:val="000C397B"/>
    <w:rsid w:val="000D1D69"/>
    <w:rsid w:val="000D31EF"/>
    <w:rsid w:val="000D3395"/>
    <w:rsid w:val="000E5F76"/>
    <w:rsid w:val="000E6125"/>
    <w:rsid w:val="000F0BE8"/>
    <w:rsid w:val="000F66ED"/>
    <w:rsid w:val="00112867"/>
    <w:rsid w:val="001128C8"/>
    <w:rsid w:val="00113DBE"/>
    <w:rsid w:val="001200A6"/>
    <w:rsid w:val="00124A40"/>
    <w:rsid w:val="001251DA"/>
    <w:rsid w:val="00125432"/>
    <w:rsid w:val="0012650A"/>
    <w:rsid w:val="00132519"/>
    <w:rsid w:val="00136DDD"/>
    <w:rsid w:val="0013771E"/>
    <w:rsid w:val="00137F40"/>
    <w:rsid w:val="00144BDF"/>
    <w:rsid w:val="00151D6C"/>
    <w:rsid w:val="00155DDC"/>
    <w:rsid w:val="001566CA"/>
    <w:rsid w:val="00161830"/>
    <w:rsid w:val="0016203A"/>
    <w:rsid w:val="00163620"/>
    <w:rsid w:val="001639CC"/>
    <w:rsid w:val="00166033"/>
    <w:rsid w:val="00183835"/>
    <w:rsid w:val="00186BA7"/>
    <w:rsid w:val="001871EC"/>
    <w:rsid w:val="0019063F"/>
    <w:rsid w:val="0019683B"/>
    <w:rsid w:val="001A20C3"/>
    <w:rsid w:val="001A670F"/>
    <w:rsid w:val="001B09B5"/>
    <w:rsid w:val="001B6A45"/>
    <w:rsid w:val="001C1AB5"/>
    <w:rsid w:val="001C4ACC"/>
    <w:rsid w:val="001C62B8"/>
    <w:rsid w:val="001C6A55"/>
    <w:rsid w:val="001D22D8"/>
    <w:rsid w:val="001D4296"/>
    <w:rsid w:val="001E7B0E"/>
    <w:rsid w:val="001E7DFF"/>
    <w:rsid w:val="001F141D"/>
    <w:rsid w:val="001F19D3"/>
    <w:rsid w:val="001F2080"/>
    <w:rsid w:val="001F2BBC"/>
    <w:rsid w:val="001F3004"/>
    <w:rsid w:val="00200A06"/>
    <w:rsid w:val="00200A98"/>
    <w:rsid w:val="00201AFA"/>
    <w:rsid w:val="002229F1"/>
    <w:rsid w:val="0022305B"/>
    <w:rsid w:val="00225905"/>
    <w:rsid w:val="0022628F"/>
    <w:rsid w:val="002318BF"/>
    <w:rsid w:val="00233F75"/>
    <w:rsid w:val="00253DBE"/>
    <w:rsid w:val="00253DC6"/>
    <w:rsid w:val="0025489C"/>
    <w:rsid w:val="002622FA"/>
    <w:rsid w:val="00263518"/>
    <w:rsid w:val="00267EBD"/>
    <w:rsid w:val="00274C8C"/>
    <w:rsid w:val="002759E7"/>
    <w:rsid w:val="00277326"/>
    <w:rsid w:val="00281E82"/>
    <w:rsid w:val="002835BC"/>
    <w:rsid w:val="00283FC5"/>
    <w:rsid w:val="0029145B"/>
    <w:rsid w:val="002A11C4"/>
    <w:rsid w:val="002A399B"/>
    <w:rsid w:val="002B20E2"/>
    <w:rsid w:val="002C26C0"/>
    <w:rsid w:val="002C2BC5"/>
    <w:rsid w:val="002E0407"/>
    <w:rsid w:val="002E3C52"/>
    <w:rsid w:val="002E79CB"/>
    <w:rsid w:val="002F2501"/>
    <w:rsid w:val="002F7F55"/>
    <w:rsid w:val="0030745F"/>
    <w:rsid w:val="00314630"/>
    <w:rsid w:val="0032090A"/>
    <w:rsid w:val="00321CDE"/>
    <w:rsid w:val="003315CD"/>
    <w:rsid w:val="00333E15"/>
    <w:rsid w:val="003433F6"/>
    <w:rsid w:val="003449F4"/>
    <w:rsid w:val="003571BC"/>
    <w:rsid w:val="0036090C"/>
    <w:rsid w:val="00361116"/>
    <w:rsid w:val="00362562"/>
    <w:rsid w:val="0037409E"/>
    <w:rsid w:val="00374F01"/>
    <w:rsid w:val="00375209"/>
    <w:rsid w:val="00376B20"/>
    <w:rsid w:val="00385FB5"/>
    <w:rsid w:val="0038715D"/>
    <w:rsid w:val="00394DBF"/>
    <w:rsid w:val="003957A6"/>
    <w:rsid w:val="003A43EF"/>
    <w:rsid w:val="003A6A41"/>
    <w:rsid w:val="003C264E"/>
    <w:rsid w:val="003C7445"/>
    <w:rsid w:val="003C7D68"/>
    <w:rsid w:val="003E3942"/>
    <w:rsid w:val="003E39A2"/>
    <w:rsid w:val="003E57AB"/>
    <w:rsid w:val="003F231F"/>
    <w:rsid w:val="003F2BED"/>
    <w:rsid w:val="00400B49"/>
    <w:rsid w:val="004061FC"/>
    <w:rsid w:val="00415B60"/>
    <w:rsid w:val="0041795E"/>
    <w:rsid w:val="00430C47"/>
    <w:rsid w:val="004365CD"/>
    <w:rsid w:val="00440DDF"/>
    <w:rsid w:val="00443878"/>
    <w:rsid w:val="00452FC9"/>
    <w:rsid w:val="004539A8"/>
    <w:rsid w:val="004712CA"/>
    <w:rsid w:val="00473782"/>
    <w:rsid w:val="0047422E"/>
    <w:rsid w:val="00486AEA"/>
    <w:rsid w:val="00486EFB"/>
    <w:rsid w:val="0049090D"/>
    <w:rsid w:val="00494C33"/>
    <w:rsid w:val="0049674B"/>
    <w:rsid w:val="004B0133"/>
    <w:rsid w:val="004C0673"/>
    <w:rsid w:val="004C4E4E"/>
    <w:rsid w:val="004F3816"/>
    <w:rsid w:val="005019B8"/>
    <w:rsid w:val="0050586A"/>
    <w:rsid w:val="00512853"/>
    <w:rsid w:val="00520DBF"/>
    <w:rsid w:val="00530A95"/>
    <w:rsid w:val="005317F5"/>
    <w:rsid w:val="00532D91"/>
    <w:rsid w:val="0053731C"/>
    <w:rsid w:val="00543D41"/>
    <w:rsid w:val="00547556"/>
    <w:rsid w:val="00556A5B"/>
    <w:rsid w:val="00566EDA"/>
    <w:rsid w:val="0057081A"/>
    <w:rsid w:val="00572654"/>
    <w:rsid w:val="00577B8D"/>
    <w:rsid w:val="00577F0D"/>
    <w:rsid w:val="005843CA"/>
    <w:rsid w:val="005976A1"/>
    <w:rsid w:val="005A0E0A"/>
    <w:rsid w:val="005B1027"/>
    <w:rsid w:val="005B18E4"/>
    <w:rsid w:val="005B5629"/>
    <w:rsid w:val="005C0300"/>
    <w:rsid w:val="005C27A2"/>
    <w:rsid w:val="005C40CC"/>
    <w:rsid w:val="005D0965"/>
    <w:rsid w:val="005D4FEB"/>
    <w:rsid w:val="005D6125"/>
    <w:rsid w:val="005E5FD9"/>
    <w:rsid w:val="005F4B6A"/>
    <w:rsid w:val="006010F3"/>
    <w:rsid w:val="00605735"/>
    <w:rsid w:val="00615A0A"/>
    <w:rsid w:val="006173EC"/>
    <w:rsid w:val="00617593"/>
    <w:rsid w:val="00620161"/>
    <w:rsid w:val="006228D8"/>
    <w:rsid w:val="00625DBC"/>
    <w:rsid w:val="00626673"/>
    <w:rsid w:val="006333D4"/>
    <w:rsid w:val="006369B2"/>
    <w:rsid w:val="0063718D"/>
    <w:rsid w:val="00647525"/>
    <w:rsid w:val="00647A71"/>
    <w:rsid w:val="006570B0"/>
    <w:rsid w:val="0066022F"/>
    <w:rsid w:val="0067280B"/>
    <w:rsid w:val="006742D6"/>
    <w:rsid w:val="006813BC"/>
    <w:rsid w:val="006823F3"/>
    <w:rsid w:val="006841E3"/>
    <w:rsid w:val="0069210B"/>
    <w:rsid w:val="00695DD7"/>
    <w:rsid w:val="006A4055"/>
    <w:rsid w:val="006A4456"/>
    <w:rsid w:val="006A7859"/>
    <w:rsid w:val="006A7C27"/>
    <w:rsid w:val="006B2FE4"/>
    <w:rsid w:val="006B37B0"/>
    <w:rsid w:val="006C196F"/>
    <w:rsid w:val="006C48C3"/>
    <w:rsid w:val="006C5641"/>
    <w:rsid w:val="006D1089"/>
    <w:rsid w:val="006D1B86"/>
    <w:rsid w:val="006D7355"/>
    <w:rsid w:val="006F7DEE"/>
    <w:rsid w:val="00707733"/>
    <w:rsid w:val="00713CBC"/>
    <w:rsid w:val="007153DE"/>
    <w:rsid w:val="00715551"/>
    <w:rsid w:val="00715CA6"/>
    <w:rsid w:val="00727337"/>
    <w:rsid w:val="00731135"/>
    <w:rsid w:val="00731779"/>
    <w:rsid w:val="007324AF"/>
    <w:rsid w:val="0073542F"/>
    <w:rsid w:val="00736522"/>
    <w:rsid w:val="00736561"/>
    <w:rsid w:val="007409B4"/>
    <w:rsid w:val="00741463"/>
    <w:rsid w:val="00741974"/>
    <w:rsid w:val="0075525E"/>
    <w:rsid w:val="00756D3D"/>
    <w:rsid w:val="007806C2"/>
    <w:rsid w:val="00781FEE"/>
    <w:rsid w:val="007903F8"/>
    <w:rsid w:val="00794F4F"/>
    <w:rsid w:val="007974BE"/>
    <w:rsid w:val="007A0916"/>
    <w:rsid w:val="007A0DFD"/>
    <w:rsid w:val="007B7BA3"/>
    <w:rsid w:val="007C064B"/>
    <w:rsid w:val="007C2A59"/>
    <w:rsid w:val="007C7122"/>
    <w:rsid w:val="007D1DD5"/>
    <w:rsid w:val="007D3F11"/>
    <w:rsid w:val="007E2C69"/>
    <w:rsid w:val="007E53E4"/>
    <w:rsid w:val="007E5F57"/>
    <w:rsid w:val="007E656A"/>
    <w:rsid w:val="007F3CAA"/>
    <w:rsid w:val="007F5EE7"/>
    <w:rsid w:val="007F664D"/>
    <w:rsid w:val="00803C5E"/>
    <w:rsid w:val="00812E73"/>
    <w:rsid w:val="0081454F"/>
    <w:rsid w:val="00815CCA"/>
    <w:rsid w:val="0082353A"/>
    <w:rsid w:val="00837203"/>
    <w:rsid w:val="00842137"/>
    <w:rsid w:val="00844107"/>
    <w:rsid w:val="008454CF"/>
    <w:rsid w:val="00846081"/>
    <w:rsid w:val="00853F5F"/>
    <w:rsid w:val="008623ED"/>
    <w:rsid w:val="0087408B"/>
    <w:rsid w:val="00875AA6"/>
    <w:rsid w:val="00880944"/>
    <w:rsid w:val="0089088E"/>
    <w:rsid w:val="00890F84"/>
    <w:rsid w:val="00892297"/>
    <w:rsid w:val="00892B81"/>
    <w:rsid w:val="008964D6"/>
    <w:rsid w:val="008B415F"/>
    <w:rsid w:val="008B5123"/>
    <w:rsid w:val="008E0172"/>
    <w:rsid w:val="008E1DBB"/>
    <w:rsid w:val="008E35B2"/>
    <w:rsid w:val="008F4787"/>
    <w:rsid w:val="0091014F"/>
    <w:rsid w:val="009104E9"/>
    <w:rsid w:val="00922546"/>
    <w:rsid w:val="00925B78"/>
    <w:rsid w:val="00936852"/>
    <w:rsid w:val="0094045D"/>
    <w:rsid w:val="009406B5"/>
    <w:rsid w:val="00941525"/>
    <w:rsid w:val="009424DA"/>
    <w:rsid w:val="00946166"/>
    <w:rsid w:val="00967AAB"/>
    <w:rsid w:val="009748D4"/>
    <w:rsid w:val="00982F1F"/>
    <w:rsid w:val="00983164"/>
    <w:rsid w:val="00985B65"/>
    <w:rsid w:val="009972EF"/>
    <w:rsid w:val="009A1077"/>
    <w:rsid w:val="009B5035"/>
    <w:rsid w:val="009B6B64"/>
    <w:rsid w:val="009C20C3"/>
    <w:rsid w:val="009C3160"/>
    <w:rsid w:val="009D1457"/>
    <w:rsid w:val="009E72A3"/>
    <w:rsid w:val="009E7536"/>
    <w:rsid w:val="009E766E"/>
    <w:rsid w:val="009F1960"/>
    <w:rsid w:val="009F715E"/>
    <w:rsid w:val="00A07AE7"/>
    <w:rsid w:val="00A10DBB"/>
    <w:rsid w:val="00A11720"/>
    <w:rsid w:val="00A21247"/>
    <w:rsid w:val="00A31D47"/>
    <w:rsid w:val="00A4013E"/>
    <w:rsid w:val="00A40235"/>
    <w:rsid w:val="00A4045F"/>
    <w:rsid w:val="00A427CD"/>
    <w:rsid w:val="00A4317C"/>
    <w:rsid w:val="00A45FEE"/>
    <w:rsid w:val="00A4600B"/>
    <w:rsid w:val="00A50506"/>
    <w:rsid w:val="00A51EF0"/>
    <w:rsid w:val="00A67A81"/>
    <w:rsid w:val="00A71C3C"/>
    <w:rsid w:val="00A7244B"/>
    <w:rsid w:val="00A730A6"/>
    <w:rsid w:val="00A807A9"/>
    <w:rsid w:val="00A819D1"/>
    <w:rsid w:val="00A90DA9"/>
    <w:rsid w:val="00A92B76"/>
    <w:rsid w:val="00A94888"/>
    <w:rsid w:val="00A971A0"/>
    <w:rsid w:val="00AA1F22"/>
    <w:rsid w:val="00AB0E60"/>
    <w:rsid w:val="00AD3B11"/>
    <w:rsid w:val="00AF1D97"/>
    <w:rsid w:val="00AF2C29"/>
    <w:rsid w:val="00AF5C1D"/>
    <w:rsid w:val="00B05821"/>
    <w:rsid w:val="00B100D6"/>
    <w:rsid w:val="00B12A5F"/>
    <w:rsid w:val="00B164C9"/>
    <w:rsid w:val="00B17CFD"/>
    <w:rsid w:val="00B2018E"/>
    <w:rsid w:val="00B26C28"/>
    <w:rsid w:val="00B27EDE"/>
    <w:rsid w:val="00B4174C"/>
    <w:rsid w:val="00B43C44"/>
    <w:rsid w:val="00B453F5"/>
    <w:rsid w:val="00B5152B"/>
    <w:rsid w:val="00B61624"/>
    <w:rsid w:val="00B66481"/>
    <w:rsid w:val="00B7189C"/>
    <w:rsid w:val="00B718A5"/>
    <w:rsid w:val="00B878C3"/>
    <w:rsid w:val="00B90AD6"/>
    <w:rsid w:val="00BA6C85"/>
    <w:rsid w:val="00BA788A"/>
    <w:rsid w:val="00BB0634"/>
    <w:rsid w:val="00BB17CB"/>
    <w:rsid w:val="00BB3447"/>
    <w:rsid w:val="00BB4983"/>
    <w:rsid w:val="00BB7597"/>
    <w:rsid w:val="00BC02EB"/>
    <w:rsid w:val="00BC2AAB"/>
    <w:rsid w:val="00BC2ECB"/>
    <w:rsid w:val="00BC3F85"/>
    <w:rsid w:val="00BC62E2"/>
    <w:rsid w:val="00BE311F"/>
    <w:rsid w:val="00BF1B61"/>
    <w:rsid w:val="00BF3356"/>
    <w:rsid w:val="00C16F5B"/>
    <w:rsid w:val="00C30262"/>
    <w:rsid w:val="00C35851"/>
    <w:rsid w:val="00C35C51"/>
    <w:rsid w:val="00C37820"/>
    <w:rsid w:val="00C42125"/>
    <w:rsid w:val="00C62814"/>
    <w:rsid w:val="00C67B25"/>
    <w:rsid w:val="00C748F7"/>
    <w:rsid w:val="00C74937"/>
    <w:rsid w:val="00C8685B"/>
    <w:rsid w:val="00C958A1"/>
    <w:rsid w:val="00CB2599"/>
    <w:rsid w:val="00CD2139"/>
    <w:rsid w:val="00CD49C8"/>
    <w:rsid w:val="00CD6848"/>
    <w:rsid w:val="00CD76EC"/>
    <w:rsid w:val="00CE347E"/>
    <w:rsid w:val="00CE5986"/>
    <w:rsid w:val="00CF1FD2"/>
    <w:rsid w:val="00CF3A97"/>
    <w:rsid w:val="00D005A4"/>
    <w:rsid w:val="00D04425"/>
    <w:rsid w:val="00D12E2B"/>
    <w:rsid w:val="00D46964"/>
    <w:rsid w:val="00D53F72"/>
    <w:rsid w:val="00D647EF"/>
    <w:rsid w:val="00D71AC4"/>
    <w:rsid w:val="00D73137"/>
    <w:rsid w:val="00D738EC"/>
    <w:rsid w:val="00D96746"/>
    <w:rsid w:val="00D977A2"/>
    <w:rsid w:val="00DA1D47"/>
    <w:rsid w:val="00DA5BF3"/>
    <w:rsid w:val="00DB2957"/>
    <w:rsid w:val="00DD50DE"/>
    <w:rsid w:val="00DE144D"/>
    <w:rsid w:val="00DE161A"/>
    <w:rsid w:val="00DE3062"/>
    <w:rsid w:val="00E0581D"/>
    <w:rsid w:val="00E204DD"/>
    <w:rsid w:val="00E25977"/>
    <w:rsid w:val="00E353EC"/>
    <w:rsid w:val="00E51F61"/>
    <w:rsid w:val="00E5271B"/>
    <w:rsid w:val="00E53C24"/>
    <w:rsid w:val="00E55991"/>
    <w:rsid w:val="00E56E77"/>
    <w:rsid w:val="00E87795"/>
    <w:rsid w:val="00E969EA"/>
    <w:rsid w:val="00EA193C"/>
    <w:rsid w:val="00EB086D"/>
    <w:rsid w:val="00EB1D0A"/>
    <w:rsid w:val="00EB444D"/>
    <w:rsid w:val="00EB48E1"/>
    <w:rsid w:val="00ED5231"/>
    <w:rsid w:val="00ED5B66"/>
    <w:rsid w:val="00EE141C"/>
    <w:rsid w:val="00EE5C0D"/>
    <w:rsid w:val="00EF4792"/>
    <w:rsid w:val="00EF5279"/>
    <w:rsid w:val="00F00D18"/>
    <w:rsid w:val="00F02294"/>
    <w:rsid w:val="00F04DF6"/>
    <w:rsid w:val="00F11230"/>
    <w:rsid w:val="00F17D9D"/>
    <w:rsid w:val="00F207CE"/>
    <w:rsid w:val="00F30DE7"/>
    <w:rsid w:val="00F35F57"/>
    <w:rsid w:val="00F50467"/>
    <w:rsid w:val="00F562A0"/>
    <w:rsid w:val="00F57FA4"/>
    <w:rsid w:val="00F83A74"/>
    <w:rsid w:val="00F83BC7"/>
    <w:rsid w:val="00F84D3D"/>
    <w:rsid w:val="00F86039"/>
    <w:rsid w:val="00F94713"/>
    <w:rsid w:val="00FA02CB"/>
    <w:rsid w:val="00FA1533"/>
    <w:rsid w:val="00FA2177"/>
    <w:rsid w:val="00FB0783"/>
    <w:rsid w:val="00FB7A8B"/>
    <w:rsid w:val="00FC70F6"/>
    <w:rsid w:val="00FD439E"/>
    <w:rsid w:val="00FD7566"/>
    <w:rsid w:val="00FD76CB"/>
    <w:rsid w:val="00FE152B"/>
    <w:rsid w:val="00FE239E"/>
    <w:rsid w:val="00FF3DC9"/>
    <w:rsid w:val="00FF4546"/>
    <w:rsid w:val="00FF538F"/>
    <w:rsid w:val="00FF6D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chartTrackingRefBased/>
  <w15:docId w15:val="{027C5014-683C-46AD-A6F6-447A1C5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87795"/>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49090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ForAction"/>
    <w:next w:val="Normal"/>
    <w:rsid w:val="00556A5B"/>
    <w:rPr>
      <w:bCs w:val="0"/>
    </w:rPr>
  </w:style>
  <w:style w:type="paragraph" w:customStyle="1" w:styleId="LSForAction">
    <w:name w:val="LSForAction"/>
    <w:basedOn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CD6848"/>
  </w:style>
  <w:style w:type="paragraph" w:customStyle="1" w:styleId="LSForComment">
    <w:name w:val="LSForComment"/>
    <w:basedOn w:val="LSForAction"/>
    <w:next w:val="Normal"/>
    <w:rsid w:val="00CD6848"/>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ForAction"/>
    <w:next w:val="Normal"/>
    <w:rsid w:val="00556A5B"/>
    <w:rPr>
      <w:rFonts w:eastAsiaTheme="minorHAnsi"/>
      <w:bCs w:val="0"/>
    </w:rPr>
  </w:style>
  <w:style w:type="paragraph" w:customStyle="1" w:styleId="LSTitle">
    <w:name w:val="LSTitle"/>
    <w:basedOn w:val="LSForAction"/>
    <w:next w:val="Normal"/>
    <w:rsid w:val="00556A5B"/>
    <w:rPr>
      <w:rFonts w:eastAsiaTheme="minorHAnsi"/>
      <w:bCs w:val="0"/>
    </w:rPr>
  </w:style>
  <w:style w:type="character" w:customStyle="1" w:styleId="NOChar">
    <w:name w:val="NO Char"/>
    <w:link w:val="NO"/>
    <w:locked/>
    <w:rsid w:val="00AB0E60"/>
    <w:rPr>
      <w:rFonts w:ascii="Times New Roman" w:eastAsia="Times New Roman" w:hAnsi="Times New Roman" w:cs="Times New Roman"/>
      <w:sz w:val="20"/>
      <w:szCs w:val="20"/>
      <w:lang w:val="en-GB" w:eastAsia="en-US"/>
    </w:rPr>
  </w:style>
  <w:style w:type="paragraph" w:customStyle="1" w:styleId="NO">
    <w:name w:val="NO"/>
    <w:basedOn w:val="Normal"/>
    <w:link w:val="NOChar"/>
    <w:rsid w:val="00AB0E60"/>
    <w:pPr>
      <w:keepLines/>
      <w:overflowPunct w:val="0"/>
      <w:autoSpaceDE w:val="0"/>
      <w:autoSpaceDN w:val="0"/>
      <w:adjustRightInd w:val="0"/>
      <w:spacing w:before="0" w:after="180"/>
      <w:ind w:left="1135" w:hanging="851"/>
    </w:pPr>
    <w:rPr>
      <w:rFonts w:eastAsia="Times New Roman"/>
      <w:sz w:val="20"/>
      <w:szCs w:val="20"/>
      <w:lang w:eastAsia="en-US"/>
    </w:rPr>
  </w:style>
  <w:style w:type="paragraph" w:customStyle="1" w:styleId="BN">
    <w:name w:val="BN"/>
    <w:basedOn w:val="Normal"/>
    <w:rsid w:val="00AB0E60"/>
    <w:pPr>
      <w:numPr>
        <w:numId w:val="11"/>
      </w:numPr>
      <w:overflowPunct w:val="0"/>
      <w:autoSpaceDE w:val="0"/>
      <w:autoSpaceDN w:val="0"/>
      <w:adjustRightInd w:val="0"/>
      <w:spacing w:before="0" w:after="180"/>
    </w:pPr>
    <w:rPr>
      <w:rFonts w:eastAsia="Times New Roman"/>
      <w:sz w:val="20"/>
      <w:szCs w:val="20"/>
      <w:lang w:eastAsia="en-US"/>
    </w:rPr>
  </w:style>
  <w:style w:type="character" w:customStyle="1" w:styleId="UnresolvedMention1">
    <w:name w:val="Unresolved Mention1"/>
    <w:basedOn w:val="DefaultParagraphFont"/>
    <w:uiPriority w:val="99"/>
    <w:semiHidden/>
    <w:unhideWhenUsed/>
    <w:rsid w:val="009A1077"/>
    <w:rPr>
      <w:color w:val="808080"/>
      <w:shd w:val="clear" w:color="auto" w:fill="E6E6E6"/>
    </w:rPr>
  </w:style>
  <w:style w:type="character" w:styleId="FollowedHyperlink">
    <w:name w:val="FollowedHyperlink"/>
    <w:basedOn w:val="DefaultParagraphFont"/>
    <w:uiPriority w:val="99"/>
    <w:semiHidden/>
    <w:unhideWhenUsed/>
    <w:rsid w:val="009B6B64"/>
    <w:rPr>
      <w:color w:val="954F72" w:themeColor="followedHyperlink"/>
      <w:u w:val="single"/>
    </w:rPr>
  </w:style>
  <w:style w:type="paragraph" w:customStyle="1" w:styleId="Normalaftertitle">
    <w:name w:val="Normal_after_title"/>
    <w:basedOn w:val="Normal"/>
    <w:next w:val="Normal"/>
    <w:rsid w:val="00A819D1"/>
    <w:pPr>
      <w:tabs>
        <w:tab w:val="left" w:pos="1134"/>
        <w:tab w:val="left" w:pos="1871"/>
        <w:tab w:val="left" w:pos="2268"/>
      </w:tabs>
      <w:overflowPunct w:val="0"/>
      <w:autoSpaceDE w:val="0"/>
      <w:autoSpaceDN w:val="0"/>
      <w:adjustRightInd w:val="0"/>
      <w:spacing w:before="360"/>
      <w:textAlignment w:val="baseline"/>
    </w:pPr>
    <w:rPr>
      <w:rFonts w:eastAsia="Times New Roman"/>
      <w:szCs w:val="20"/>
      <w:lang w:eastAsia="en-US"/>
    </w:rPr>
  </w:style>
  <w:style w:type="paragraph" w:customStyle="1" w:styleId="AnnexNo">
    <w:name w:val="Annex_No"/>
    <w:basedOn w:val="Normal"/>
    <w:next w:val="Normal"/>
    <w:uiPriority w:val="99"/>
    <w:rsid w:val="00A819D1"/>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uiPriority w:val="99"/>
    <w:rsid w:val="00A819D1"/>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paragraph" w:customStyle="1" w:styleId="Reasons">
    <w:name w:val="Reasons"/>
    <w:basedOn w:val="Normal"/>
    <w:qFormat/>
    <w:rsid w:val="00A819D1"/>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character" w:styleId="UnresolvedMention">
    <w:name w:val="Unresolved Mention"/>
    <w:basedOn w:val="DefaultParagraphFont"/>
    <w:uiPriority w:val="99"/>
    <w:semiHidden/>
    <w:unhideWhenUsed/>
    <w:rsid w:val="00F84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388958">
      <w:bodyDiv w:val="1"/>
      <w:marLeft w:val="0"/>
      <w:marRight w:val="0"/>
      <w:marTop w:val="0"/>
      <w:marBottom w:val="0"/>
      <w:divBdr>
        <w:top w:val="none" w:sz="0" w:space="0" w:color="auto"/>
        <w:left w:val="none" w:sz="0" w:space="0" w:color="auto"/>
        <w:bottom w:val="none" w:sz="0" w:space="0" w:color="auto"/>
        <w:right w:val="none" w:sz="0" w:space="0" w:color="auto"/>
      </w:divBdr>
    </w:div>
    <w:div w:id="727922074">
      <w:bodyDiv w:val="1"/>
      <w:marLeft w:val="0"/>
      <w:marRight w:val="0"/>
      <w:marTop w:val="0"/>
      <w:marBottom w:val="0"/>
      <w:divBdr>
        <w:top w:val="none" w:sz="0" w:space="0" w:color="auto"/>
        <w:left w:val="none" w:sz="0" w:space="0" w:color="auto"/>
        <w:bottom w:val="none" w:sz="0" w:space="0" w:color="auto"/>
        <w:right w:val="none" w:sz="0" w:space="0" w:color="auto"/>
      </w:divBdr>
    </w:div>
    <w:div w:id="1473063167">
      <w:bodyDiv w:val="1"/>
      <w:marLeft w:val="0"/>
      <w:marRight w:val="0"/>
      <w:marTop w:val="0"/>
      <w:marBottom w:val="0"/>
      <w:divBdr>
        <w:top w:val="none" w:sz="0" w:space="0" w:color="auto"/>
        <w:left w:val="none" w:sz="0" w:space="0" w:color="auto"/>
        <w:bottom w:val="none" w:sz="0" w:space="0" w:color="auto"/>
        <w:right w:val="none" w:sz="0" w:space="0" w:color="auto"/>
      </w:divBdr>
    </w:div>
    <w:div w:id="1544364080">
      <w:bodyDiv w:val="1"/>
      <w:marLeft w:val="0"/>
      <w:marRight w:val="0"/>
      <w:marTop w:val="0"/>
      <w:marBottom w:val="0"/>
      <w:divBdr>
        <w:top w:val="none" w:sz="0" w:space="0" w:color="auto"/>
        <w:left w:val="none" w:sz="0" w:space="0" w:color="auto"/>
        <w:bottom w:val="none" w:sz="0" w:space="0" w:color="auto"/>
        <w:right w:val="none" w:sz="0" w:space="0" w:color="auto"/>
      </w:divBdr>
    </w:div>
    <w:div w:id="203923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9-CCV-ADM-0001/en" TargetMode="External"/><Relationship Id="rId18" Type="http://schemas.openxmlformats.org/officeDocument/2006/relationships/hyperlink" Target="https://www.itu.int/en/ITU-T/committees/scv/Documents/SCV-TD120.docx" TargetMode="External"/><Relationship Id="rId26" Type="http://schemas.openxmlformats.org/officeDocument/2006/relationships/hyperlink" Target="https://www.itu.int/en/ITU-T/committees/scv/Documents/SCV-TD122.docx" TargetMode="External"/><Relationship Id="rId39" Type="http://schemas.openxmlformats.org/officeDocument/2006/relationships/hyperlink" Target="https://www.itu.int/md/R19-CCV-C-0001/en" TargetMode="External"/><Relationship Id="rId21" Type="http://schemas.openxmlformats.org/officeDocument/2006/relationships/hyperlink" Target="https://www.itu.int/en/ITU-T/committees/scv/Documents/SCV-TD115.docx" TargetMode="External"/><Relationship Id="rId34" Type="http://schemas.openxmlformats.org/officeDocument/2006/relationships/hyperlink" Target="https://www.itu.int/en/ITU-T/committees/scv/Documents/SCV-TD116.docx"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R15-CCV-C-0059/en" TargetMode="External"/><Relationship Id="rId20" Type="http://schemas.openxmlformats.org/officeDocument/2006/relationships/hyperlink" Target="https://www.itu.int/en/ITU-T/committees/scv/Documents/SCV-TD111.docx" TargetMode="External"/><Relationship Id="rId29" Type="http://schemas.openxmlformats.org/officeDocument/2006/relationships/hyperlink" Target="https://www.itu.int/en/ITU-T/committees/scv/Documents/SCV-TD114.docx" TargetMode="External"/><Relationship Id="rId41" Type="http://schemas.openxmlformats.org/officeDocument/2006/relationships/hyperlink" Target="https://www.itu.int/md/R19-CCV-C-0002/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itu.int/en/ITU-T/committees/scv/Documents/SCV-TD120.docx" TargetMode="External"/><Relationship Id="rId32" Type="http://schemas.openxmlformats.org/officeDocument/2006/relationships/hyperlink" Target="https://www.itu.int/en/ITU-T/committees/scv/Documents/SCV-TD121.docx" TargetMode="External"/><Relationship Id="rId37" Type="http://schemas.openxmlformats.org/officeDocument/2006/relationships/hyperlink" Target="https://www.itu.int/md/R15-CCV-C-0061/en" TargetMode="External"/><Relationship Id="rId40" Type="http://schemas.openxmlformats.org/officeDocument/2006/relationships/hyperlink" Target="https://www.itu.int/md/R15-CCV-C-0062/en" TargetMode="External"/><Relationship Id="rId5" Type="http://schemas.openxmlformats.org/officeDocument/2006/relationships/numbering" Target="numbering.xml"/><Relationship Id="rId15" Type="http://schemas.openxmlformats.org/officeDocument/2006/relationships/hyperlink" Target="https://www.itu.int/md/R19-CCV-C-0001/en" TargetMode="External"/><Relationship Id="rId23" Type="http://schemas.openxmlformats.org/officeDocument/2006/relationships/hyperlink" Target="https://www.itu.int/en/ITU-T/committees/scv/Documents/SCV-TD118.docx" TargetMode="External"/><Relationship Id="rId28" Type="http://schemas.openxmlformats.org/officeDocument/2006/relationships/hyperlink" Target="https://www.itu.int/en/ITU-T/committees/scv/Documents/SCV-TD120.docx" TargetMode="External"/><Relationship Id="rId36" Type="http://schemas.openxmlformats.org/officeDocument/2006/relationships/hyperlink" Target="https://www.itu.int/md/R19-CCV-C-0001/en" TargetMode="External"/><Relationship Id="rId10" Type="http://schemas.openxmlformats.org/officeDocument/2006/relationships/endnotes" Target="endnotes.xml"/><Relationship Id="rId19" Type="http://schemas.openxmlformats.org/officeDocument/2006/relationships/hyperlink" Target="https://www.itu.int/en/ITU-T/committees/scv/Documents/T17-SCV-LS-0026.docx" TargetMode="External"/><Relationship Id="rId31" Type="http://schemas.openxmlformats.org/officeDocument/2006/relationships/hyperlink" Target="https://www.itu.int/en/ITU-T/committees/scv/Documents/SCV-TD119.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committees/scv/Documents/SCV-TD107Rev1.docx" TargetMode="External"/><Relationship Id="rId22" Type="http://schemas.openxmlformats.org/officeDocument/2006/relationships/hyperlink" Target="https://www.itu.int/en/ITU-T/committees/scv/Documents/SCV-TD117.docx" TargetMode="External"/><Relationship Id="rId27" Type="http://schemas.openxmlformats.org/officeDocument/2006/relationships/hyperlink" Target="https://www.itu.int/en/ITU-T/committees/scv/Documents/T17-SCV-LS-0028.docx" TargetMode="External"/><Relationship Id="rId30" Type="http://schemas.openxmlformats.org/officeDocument/2006/relationships/hyperlink" Target="https://www.itu.int/en/ITU-T/committees/scv/Documents/SCV-TD115.docx" TargetMode="External"/><Relationship Id="rId35" Type="http://schemas.openxmlformats.org/officeDocument/2006/relationships/hyperlink" Target="https://www.itu.int/en/ITU-T/committees/scv/Documents/SCV%20TD109.docx"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en/ITU-T/committees/scv/Documents/SCV-TD108Rev1.docx" TargetMode="External"/><Relationship Id="rId17" Type="http://schemas.openxmlformats.org/officeDocument/2006/relationships/hyperlink" Target="https://www.itu.int/en/ITU-T/committees/scv/Documents/SCV-TD112.docx" TargetMode="External"/><Relationship Id="rId25" Type="http://schemas.openxmlformats.org/officeDocument/2006/relationships/hyperlink" Target="https://www.itu.int/en/ITU-T/committees/scv/Documents/SCV-TD121.docx" TargetMode="External"/><Relationship Id="rId33" Type="http://schemas.openxmlformats.org/officeDocument/2006/relationships/hyperlink" Target="https://www.itu.int/en/ITU-T/committees/scv/Documents/SCV-TD110.docx" TargetMode="External"/><Relationship Id="rId38" Type="http://schemas.openxmlformats.org/officeDocument/2006/relationships/hyperlink" Target="https://www.itu.int/en/ITU-T/committees/scv/Documents/SCV-TD11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33F650-CDBF-4BED-A79A-426D958D397D}"/>
</file>

<file path=customXml/itemProps2.xml><?xml version="1.0" encoding="utf-8"?>
<ds:datastoreItem xmlns:ds="http://schemas.openxmlformats.org/officeDocument/2006/customXml" ds:itemID="{33751D69-C054-4D4D-81C3-C6AE3340C6F4}"/>
</file>

<file path=customXml/itemProps3.xml><?xml version="1.0" encoding="utf-8"?>
<ds:datastoreItem xmlns:ds="http://schemas.openxmlformats.org/officeDocument/2006/customXml" ds:itemID="{CF07A770-F419-4FFD-A8F7-54D9952F4E89}"/>
</file>

<file path=customXml/itemProps4.xml><?xml version="1.0" encoding="utf-8"?>
<ds:datastoreItem xmlns:ds="http://schemas.openxmlformats.org/officeDocument/2006/customXml" ds:itemID="{EF8523CC-DEB2-463D-9A27-DF0B8D2CAEC3}"/>
</file>

<file path=docProps/app.xml><?xml version="1.0" encoding="utf-8"?>
<Properties xmlns="http://schemas.openxmlformats.org/officeDocument/2006/extended-properties" xmlns:vt="http://schemas.openxmlformats.org/officeDocument/2006/docPropsVTypes">
  <Template>Normal.dotm</Template>
  <TotalTime>109</TotalTime>
  <Pages>5</Pages>
  <Words>1785</Words>
  <Characters>9462</Characters>
  <Application>Microsoft Office Word</Application>
  <DocSecurity>0</DocSecurity>
  <Lines>236</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Report of the 17 June 2019 virtual meeting</vt:lpstr>
      <vt:lpstr>LS/o on new terms and definitions for M2M</vt:lpstr>
    </vt:vector>
  </TitlesOfParts>
  <Manager>ITU-T</Manager>
  <Company>International Telecommunication Union (ITU)</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3 June 2020 CCT virtual meeting</dc:title>
  <dc:subject/>
  <dc:creator>SCV Chairman/CCV Chairman</dc:creator>
  <cp:keywords>Broadband access, definition</cp:keywords>
  <dc:description>SCV-TD123  For: 17 June 2020_x000d_Document date: _x000d_Saved by ITU51011766 at 07:07:45 on 30/06/2020</dc:description>
  <cp:lastModifiedBy>TSB-AC</cp:lastModifiedBy>
  <cp:revision>9</cp:revision>
  <cp:lastPrinted>2016-12-23T12:52:00Z</cp:lastPrinted>
  <dcterms:created xsi:type="dcterms:W3CDTF">2020-06-17T11:06:00Z</dcterms:created>
  <dcterms:modified xsi:type="dcterms:W3CDTF">2020-06-30T05:07:00Z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SCV-TD123</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17 June 2020</vt:lpwstr>
  </property>
  <property fmtid="{D5CDD505-2E9C-101B-9397-08002B2CF9AE}" pid="7" name="Docauthor">
    <vt:lpwstr>SCV Chairman/CCV Chairman</vt:lpwstr>
  </property>
  <property fmtid="{D5CDD505-2E9C-101B-9397-08002B2CF9AE}" pid="8" name="ContentTypeId">
    <vt:lpwstr>0x01010017487812B7DF734F899F9E259C366837</vt:lpwstr>
  </property>
</Properties>
</file>