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923" w:type="dxa"/>
        <w:tblLayout w:type="fixed"/>
        <w:tblCellMar>
          <w:left w:w="57" w:type="dxa"/>
          <w:right w:w="57" w:type="dxa"/>
        </w:tblCellMar>
        <w:tblLook w:val="0000" w:firstRow="0" w:lastRow="0" w:firstColumn="0" w:lastColumn="0" w:noHBand="0" w:noVBand="0"/>
      </w:tblPr>
      <w:tblGrid>
        <w:gridCol w:w="1191"/>
        <w:gridCol w:w="416"/>
        <w:gridCol w:w="10"/>
        <w:gridCol w:w="510"/>
        <w:gridCol w:w="3115"/>
        <w:gridCol w:w="147"/>
        <w:gridCol w:w="4534"/>
      </w:tblGrid>
      <w:tr w:rsidR="007765B5" w:rsidRPr="007765B5" w14:paraId="6752CC80" w14:textId="77777777" w:rsidTr="003F6975">
        <w:trPr>
          <w:cantSplit/>
        </w:trPr>
        <w:tc>
          <w:tcPr>
            <w:tcW w:w="1191" w:type="dxa"/>
            <w:vMerge w:val="restart"/>
          </w:tcPr>
          <w:p w14:paraId="6FB065ED" w14:textId="77777777" w:rsidR="007765B5" w:rsidRPr="007765B5" w:rsidRDefault="007765B5" w:rsidP="007765B5">
            <w:pPr>
              <w:rPr>
                <w:sz w:val="20"/>
                <w:szCs w:val="20"/>
              </w:rPr>
            </w:pPr>
            <w:bookmarkStart w:id="0" w:name="_GoBack"/>
            <w:bookmarkStart w:id="1" w:name="dnum" w:colFirst="2" w:colLast="2"/>
            <w:bookmarkStart w:id="2" w:name="dtableau"/>
            <w:bookmarkEnd w:id="0"/>
            <w:r w:rsidRPr="007765B5">
              <w:rPr>
                <w:noProof/>
                <w:sz w:val="20"/>
                <w:szCs w:val="20"/>
                <w:lang w:eastAsia="zh-CN"/>
              </w:rPr>
              <w:drawing>
                <wp:inline distT="0" distB="0" distL="0" distR="0" wp14:anchorId="37D3C798" wp14:editId="529CEDDB">
                  <wp:extent cx="647700" cy="828675"/>
                  <wp:effectExtent l="0" t="0" r="0" b="0"/>
                  <wp:docPr id="3" name="Picture 3"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r\campos\TSB-Reference\Logos\ITU\sigleITU.gif"/>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 b="-12987"/>
                          <a:stretch/>
                        </pic:blipFill>
                        <pic:spPr bwMode="auto">
                          <a:xfrm>
                            <a:off x="0" y="0"/>
                            <a:ext cx="647700" cy="8286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051" w:type="dxa"/>
            <w:gridSpan w:val="4"/>
            <w:vMerge w:val="restart"/>
          </w:tcPr>
          <w:p w14:paraId="5D433573" w14:textId="77777777" w:rsidR="007765B5" w:rsidRPr="007765B5" w:rsidRDefault="007765B5" w:rsidP="007765B5">
            <w:pPr>
              <w:rPr>
                <w:sz w:val="16"/>
                <w:szCs w:val="16"/>
              </w:rPr>
            </w:pPr>
            <w:r w:rsidRPr="007765B5">
              <w:rPr>
                <w:sz w:val="16"/>
                <w:szCs w:val="16"/>
              </w:rPr>
              <w:t>INTERNATIONAL TELECOMMUNICATION UNION</w:t>
            </w:r>
          </w:p>
          <w:p w14:paraId="76665C75" w14:textId="77777777" w:rsidR="007765B5" w:rsidRPr="007765B5" w:rsidRDefault="007765B5" w:rsidP="007765B5">
            <w:pPr>
              <w:rPr>
                <w:b/>
                <w:bCs/>
                <w:sz w:val="26"/>
                <w:szCs w:val="26"/>
              </w:rPr>
            </w:pPr>
            <w:r w:rsidRPr="007765B5">
              <w:rPr>
                <w:b/>
                <w:bCs/>
                <w:sz w:val="26"/>
                <w:szCs w:val="26"/>
              </w:rPr>
              <w:t>TELECOMMUNICATION</w:t>
            </w:r>
            <w:r w:rsidRPr="007765B5">
              <w:rPr>
                <w:b/>
                <w:bCs/>
                <w:sz w:val="26"/>
                <w:szCs w:val="26"/>
              </w:rPr>
              <w:br/>
              <w:t>STANDARDIZATION SECTOR</w:t>
            </w:r>
          </w:p>
          <w:p w14:paraId="4FF5F2FB" w14:textId="77777777" w:rsidR="007765B5" w:rsidRPr="007765B5" w:rsidRDefault="007765B5" w:rsidP="007765B5">
            <w:pPr>
              <w:rPr>
                <w:sz w:val="20"/>
                <w:szCs w:val="20"/>
              </w:rPr>
            </w:pPr>
            <w:r w:rsidRPr="007765B5">
              <w:rPr>
                <w:sz w:val="20"/>
                <w:szCs w:val="20"/>
              </w:rPr>
              <w:t xml:space="preserve">STUDY PERIOD </w:t>
            </w:r>
            <w:bookmarkStart w:id="3" w:name="dstudyperiod"/>
            <w:r w:rsidRPr="007765B5">
              <w:rPr>
                <w:sz w:val="20"/>
                <w:szCs w:val="20"/>
              </w:rPr>
              <w:t>2017-2020</w:t>
            </w:r>
            <w:bookmarkEnd w:id="3"/>
          </w:p>
        </w:tc>
        <w:tc>
          <w:tcPr>
            <w:tcW w:w="4681" w:type="dxa"/>
            <w:gridSpan w:val="2"/>
            <w:vAlign w:val="center"/>
          </w:tcPr>
          <w:p w14:paraId="29777867" w14:textId="0348AF60" w:rsidR="007765B5" w:rsidRPr="007765B5" w:rsidRDefault="007765B5" w:rsidP="007765B5">
            <w:pPr>
              <w:pStyle w:val="Docnumber"/>
              <w:rPr>
                <w:sz w:val="32"/>
              </w:rPr>
            </w:pPr>
            <w:r>
              <w:rPr>
                <w:sz w:val="32"/>
              </w:rPr>
              <w:t>SCV-TD120</w:t>
            </w:r>
          </w:p>
        </w:tc>
      </w:tr>
      <w:tr w:rsidR="007765B5" w:rsidRPr="007765B5" w14:paraId="20D6BA5F" w14:textId="77777777" w:rsidTr="003F6975">
        <w:trPr>
          <w:cantSplit/>
        </w:trPr>
        <w:tc>
          <w:tcPr>
            <w:tcW w:w="1191" w:type="dxa"/>
            <w:vMerge/>
          </w:tcPr>
          <w:p w14:paraId="6E7C3678" w14:textId="77777777" w:rsidR="007765B5" w:rsidRPr="007765B5" w:rsidRDefault="007765B5" w:rsidP="007765B5">
            <w:pPr>
              <w:rPr>
                <w:smallCaps/>
                <w:sz w:val="20"/>
              </w:rPr>
            </w:pPr>
            <w:bookmarkStart w:id="4" w:name="dsg" w:colFirst="2" w:colLast="2"/>
            <w:bookmarkEnd w:id="1"/>
          </w:p>
        </w:tc>
        <w:tc>
          <w:tcPr>
            <w:tcW w:w="4051" w:type="dxa"/>
            <w:gridSpan w:val="4"/>
            <w:vMerge/>
          </w:tcPr>
          <w:p w14:paraId="2E428FFB" w14:textId="77777777" w:rsidR="007765B5" w:rsidRPr="007765B5" w:rsidRDefault="007765B5" w:rsidP="007765B5">
            <w:pPr>
              <w:rPr>
                <w:smallCaps/>
                <w:sz w:val="20"/>
              </w:rPr>
            </w:pPr>
          </w:p>
        </w:tc>
        <w:tc>
          <w:tcPr>
            <w:tcW w:w="4681" w:type="dxa"/>
            <w:gridSpan w:val="2"/>
          </w:tcPr>
          <w:p w14:paraId="4A9A69B9" w14:textId="37219D83" w:rsidR="007765B5" w:rsidRPr="007765B5" w:rsidRDefault="007765B5" w:rsidP="007765B5">
            <w:pPr>
              <w:jc w:val="right"/>
              <w:rPr>
                <w:b/>
                <w:bCs/>
                <w:smallCaps/>
                <w:sz w:val="28"/>
                <w:szCs w:val="28"/>
              </w:rPr>
            </w:pPr>
            <w:r>
              <w:rPr>
                <w:b/>
                <w:bCs/>
                <w:smallCaps/>
                <w:sz w:val="28"/>
                <w:szCs w:val="28"/>
              </w:rPr>
              <w:t>SCV</w:t>
            </w:r>
          </w:p>
        </w:tc>
      </w:tr>
      <w:bookmarkEnd w:id="4"/>
      <w:tr w:rsidR="007765B5" w:rsidRPr="007765B5" w14:paraId="48A778EF" w14:textId="77777777" w:rsidTr="003F6975">
        <w:trPr>
          <w:cantSplit/>
        </w:trPr>
        <w:tc>
          <w:tcPr>
            <w:tcW w:w="1191" w:type="dxa"/>
            <w:vMerge/>
            <w:tcBorders>
              <w:bottom w:val="single" w:sz="12" w:space="0" w:color="auto"/>
            </w:tcBorders>
          </w:tcPr>
          <w:p w14:paraId="68B89205" w14:textId="77777777" w:rsidR="007765B5" w:rsidRPr="007765B5" w:rsidRDefault="007765B5" w:rsidP="007765B5">
            <w:pPr>
              <w:rPr>
                <w:b/>
                <w:bCs/>
                <w:sz w:val="26"/>
              </w:rPr>
            </w:pPr>
          </w:p>
        </w:tc>
        <w:tc>
          <w:tcPr>
            <w:tcW w:w="4051" w:type="dxa"/>
            <w:gridSpan w:val="4"/>
            <w:vMerge/>
            <w:tcBorders>
              <w:bottom w:val="single" w:sz="12" w:space="0" w:color="auto"/>
            </w:tcBorders>
          </w:tcPr>
          <w:p w14:paraId="0BC6BCE9" w14:textId="77777777" w:rsidR="007765B5" w:rsidRPr="007765B5" w:rsidRDefault="007765B5" w:rsidP="007765B5">
            <w:pPr>
              <w:rPr>
                <w:b/>
                <w:bCs/>
                <w:sz w:val="26"/>
              </w:rPr>
            </w:pPr>
          </w:p>
        </w:tc>
        <w:tc>
          <w:tcPr>
            <w:tcW w:w="4681" w:type="dxa"/>
            <w:gridSpan w:val="2"/>
            <w:tcBorders>
              <w:bottom w:val="single" w:sz="12" w:space="0" w:color="auto"/>
            </w:tcBorders>
            <w:vAlign w:val="center"/>
          </w:tcPr>
          <w:p w14:paraId="6249EA1E" w14:textId="77777777" w:rsidR="007765B5" w:rsidRPr="007765B5" w:rsidRDefault="007765B5" w:rsidP="007765B5">
            <w:pPr>
              <w:jc w:val="right"/>
              <w:rPr>
                <w:b/>
                <w:bCs/>
                <w:sz w:val="28"/>
                <w:szCs w:val="28"/>
              </w:rPr>
            </w:pPr>
            <w:r w:rsidRPr="007765B5">
              <w:rPr>
                <w:b/>
                <w:bCs/>
                <w:sz w:val="28"/>
                <w:szCs w:val="28"/>
              </w:rPr>
              <w:t>Original: English</w:t>
            </w:r>
          </w:p>
        </w:tc>
      </w:tr>
      <w:tr w:rsidR="007765B5" w:rsidRPr="007765B5" w14:paraId="23CA77C8" w14:textId="77777777" w:rsidTr="003F6975">
        <w:trPr>
          <w:cantSplit/>
        </w:trPr>
        <w:tc>
          <w:tcPr>
            <w:tcW w:w="1617" w:type="dxa"/>
            <w:gridSpan w:val="3"/>
          </w:tcPr>
          <w:p w14:paraId="5BD74236" w14:textId="45DF40CD" w:rsidR="007765B5" w:rsidRPr="007765B5" w:rsidRDefault="007765B5" w:rsidP="007765B5">
            <w:pPr>
              <w:rPr>
                <w:b/>
                <w:bCs/>
              </w:rPr>
            </w:pPr>
            <w:bookmarkStart w:id="5" w:name="dbluepink" w:colFirst="1" w:colLast="1"/>
            <w:bookmarkStart w:id="6" w:name="dmeeting" w:colFirst="2" w:colLast="2"/>
          </w:p>
        </w:tc>
        <w:tc>
          <w:tcPr>
            <w:tcW w:w="3625" w:type="dxa"/>
            <w:gridSpan w:val="2"/>
          </w:tcPr>
          <w:p w14:paraId="6C140634" w14:textId="357CA289" w:rsidR="007765B5" w:rsidRPr="007765B5" w:rsidRDefault="007765B5" w:rsidP="007765B5"/>
        </w:tc>
        <w:tc>
          <w:tcPr>
            <w:tcW w:w="4681" w:type="dxa"/>
            <w:gridSpan w:val="2"/>
          </w:tcPr>
          <w:p w14:paraId="573EEB01" w14:textId="13574120" w:rsidR="007765B5" w:rsidRPr="007765B5" w:rsidRDefault="007765B5" w:rsidP="007765B5">
            <w:pPr>
              <w:jc w:val="right"/>
            </w:pPr>
            <w:r w:rsidRPr="007765B5">
              <w:t>Virtual, 3 June 2020</w:t>
            </w:r>
          </w:p>
        </w:tc>
      </w:tr>
      <w:tr w:rsidR="007765B5" w:rsidRPr="007765B5" w14:paraId="2E065CD7" w14:textId="77777777" w:rsidTr="003F6975">
        <w:trPr>
          <w:cantSplit/>
        </w:trPr>
        <w:tc>
          <w:tcPr>
            <w:tcW w:w="9923" w:type="dxa"/>
            <w:gridSpan w:val="7"/>
          </w:tcPr>
          <w:p w14:paraId="2B7DEA47" w14:textId="77777777" w:rsidR="007765B5" w:rsidRPr="007765B5" w:rsidRDefault="007765B5" w:rsidP="007765B5">
            <w:pPr>
              <w:jc w:val="center"/>
              <w:rPr>
                <w:b/>
                <w:bCs/>
              </w:rPr>
            </w:pPr>
            <w:bookmarkStart w:id="7" w:name="ddoctype" w:colFirst="0" w:colLast="0"/>
            <w:bookmarkEnd w:id="5"/>
            <w:bookmarkEnd w:id="6"/>
            <w:r w:rsidRPr="007765B5">
              <w:rPr>
                <w:b/>
                <w:bCs/>
              </w:rPr>
              <w:t>TD</w:t>
            </w:r>
          </w:p>
          <w:p w14:paraId="2961F525" w14:textId="1891718C" w:rsidR="007765B5" w:rsidRPr="007765B5" w:rsidRDefault="007765B5" w:rsidP="007765B5">
            <w:pPr>
              <w:jc w:val="center"/>
              <w:rPr>
                <w:b/>
                <w:bCs/>
              </w:rPr>
            </w:pPr>
            <w:r w:rsidRPr="007765B5">
              <w:rPr>
                <w:b/>
                <w:bCs/>
              </w:rPr>
              <w:t>(Ref.: SG2-LS141)</w:t>
            </w:r>
          </w:p>
        </w:tc>
      </w:tr>
      <w:tr w:rsidR="007765B5" w:rsidRPr="007765B5" w14:paraId="49FE0175" w14:textId="77777777" w:rsidTr="003F6975">
        <w:trPr>
          <w:cantSplit/>
        </w:trPr>
        <w:tc>
          <w:tcPr>
            <w:tcW w:w="1617" w:type="dxa"/>
            <w:gridSpan w:val="3"/>
          </w:tcPr>
          <w:p w14:paraId="45247A20" w14:textId="77777777" w:rsidR="007765B5" w:rsidRPr="007765B5" w:rsidRDefault="007765B5" w:rsidP="007765B5">
            <w:pPr>
              <w:rPr>
                <w:b/>
                <w:bCs/>
              </w:rPr>
            </w:pPr>
            <w:bookmarkStart w:id="8" w:name="dsource" w:colFirst="1" w:colLast="1"/>
            <w:bookmarkEnd w:id="7"/>
            <w:r w:rsidRPr="007765B5">
              <w:rPr>
                <w:b/>
                <w:bCs/>
              </w:rPr>
              <w:t>Source:</w:t>
            </w:r>
          </w:p>
        </w:tc>
        <w:tc>
          <w:tcPr>
            <w:tcW w:w="8306" w:type="dxa"/>
            <w:gridSpan w:val="4"/>
          </w:tcPr>
          <w:p w14:paraId="236DE52F" w14:textId="156A130A" w:rsidR="007765B5" w:rsidRPr="007765B5" w:rsidRDefault="007765B5" w:rsidP="007765B5">
            <w:r w:rsidRPr="007765B5">
              <w:t>ITU-T Study Group 2</w:t>
            </w:r>
          </w:p>
        </w:tc>
      </w:tr>
      <w:tr w:rsidR="007765B5" w:rsidRPr="007765B5" w14:paraId="4CBEF1D1" w14:textId="77777777" w:rsidTr="003F6975">
        <w:trPr>
          <w:cantSplit/>
        </w:trPr>
        <w:tc>
          <w:tcPr>
            <w:tcW w:w="1617" w:type="dxa"/>
            <w:gridSpan w:val="3"/>
          </w:tcPr>
          <w:p w14:paraId="308AC6FD" w14:textId="77777777" w:rsidR="007765B5" w:rsidRPr="007765B5" w:rsidRDefault="007765B5" w:rsidP="007765B5">
            <w:bookmarkStart w:id="9" w:name="dtitle1" w:colFirst="1" w:colLast="1"/>
            <w:bookmarkEnd w:id="8"/>
            <w:r w:rsidRPr="007765B5">
              <w:rPr>
                <w:b/>
                <w:bCs/>
              </w:rPr>
              <w:t>Title:</w:t>
            </w:r>
          </w:p>
        </w:tc>
        <w:tc>
          <w:tcPr>
            <w:tcW w:w="8306" w:type="dxa"/>
            <w:gridSpan w:val="4"/>
          </w:tcPr>
          <w:p w14:paraId="57009773" w14:textId="216912C5" w:rsidR="007765B5" w:rsidRPr="007765B5" w:rsidRDefault="007765B5" w:rsidP="007765B5">
            <w:r w:rsidRPr="007765B5">
              <w:t>LS on SCV activity in ITU-T SG2</w:t>
            </w:r>
          </w:p>
        </w:tc>
      </w:tr>
      <w:tr w:rsidR="007765B5" w:rsidRPr="007765B5" w14:paraId="70E261ED" w14:textId="77777777" w:rsidTr="003F6975">
        <w:trPr>
          <w:cantSplit/>
        </w:trPr>
        <w:tc>
          <w:tcPr>
            <w:tcW w:w="1617" w:type="dxa"/>
            <w:gridSpan w:val="3"/>
            <w:tcBorders>
              <w:bottom w:val="single" w:sz="8" w:space="0" w:color="auto"/>
            </w:tcBorders>
          </w:tcPr>
          <w:p w14:paraId="544FAD00" w14:textId="77777777" w:rsidR="007765B5" w:rsidRPr="007765B5" w:rsidRDefault="007765B5" w:rsidP="007765B5">
            <w:pPr>
              <w:rPr>
                <w:b/>
                <w:bCs/>
              </w:rPr>
            </w:pPr>
            <w:bookmarkStart w:id="10" w:name="dpurpose" w:colFirst="1" w:colLast="1"/>
            <w:bookmarkEnd w:id="9"/>
            <w:r w:rsidRPr="007765B5">
              <w:rPr>
                <w:b/>
                <w:bCs/>
              </w:rPr>
              <w:t>Purpose:</w:t>
            </w:r>
          </w:p>
        </w:tc>
        <w:tc>
          <w:tcPr>
            <w:tcW w:w="8306" w:type="dxa"/>
            <w:gridSpan w:val="4"/>
            <w:tcBorders>
              <w:bottom w:val="single" w:sz="8" w:space="0" w:color="auto"/>
            </w:tcBorders>
          </w:tcPr>
          <w:p w14:paraId="0FACBD2F" w14:textId="5701C284" w:rsidR="007765B5" w:rsidRPr="007765B5" w:rsidRDefault="007765B5" w:rsidP="007765B5">
            <w:r w:rsidRPr="007765B5">
              <w:t>Action</w:t>
            </w:r>
          </w:p>
        </w:tc>
      </w:tr>
      <w:bookmarkEnd w:id="2"/>
      <w:bookmarkEnd w:id="10"/>
      <w:tr w:rsidR="00FE3BB1" w14:paraId="1BE64470" w14:textId="77777777" w:rsidTr="004E557A">
        <w:trPr>
          <w:cantSplit/>
          <w:trHeight w:val="357"/>
        </w:trPr>
        <w:tc>
          <w:tcPr>
            <w:tcW w:w="9923" w:type="dxa"/>
            <w:gridSpan w:val="7"/>
            <w:tcBorders>
              <w:top w:val="single" w:sz="4" w:space="0" w:color="auto"/>
            </w:tcBorders>
            <w:shd w:val="clear" w:color="auto" w:fill="auto"/>
          </w:tcPr>
          <w:p w14:paraId="5D799216" w14:textId="77777777" w:rsidR="00FE3BB1" w:rsidRDefault="001C32D0">
            <w:pPr>
              <w:jc w:val="center"/>
              <w:rPr>
                <w:b/>
              </w:rPr>
            </w:pPr>
            <w:r>
              <w:rPr>
                <w:b/>
              </w:rPr>
              <w:t>LIAISON STATEMENT</w:t>
            </w:r>
          </w:p>
        </w:tc>
      </w:tr>
      <w:tr w:rsidR="00FE3BB1" w14:paraId="2A93BA86" w14:textId="77777777">
        <w:trPr>
          <w:cantSplit/>
          <w:trHeight w:val="357"/>
        </w:trPr>
        <w:tc>
          <w:tcPr>
            <w:tcW w:w="2127" w:type="dxa"/>
            <w:gridSpan w:val="4"/>
            <w:shd w:val="clear" w:color="auto" w:fill="auto"/>
          </w:tcPr>
          <w:p w14:paraId="6BDC4C7C" w14:textId="77777777" w:rsidR="00FE3BB1" w:rsidRDefault="001C32D0">
            <w:pPr>
              <w:rPr>
                <w:b/>
                <w:bCs/>
              </w:rPr>
            </w:pPr>
            <w:r>
              <w:rPr>
                <w:b/>
                <w:bCs/>
              </w:rPr>
              <w:t>For action to:</w:t>
            </w:r>
          </w:p>
        </w:tc>
        <w:tc>
          <w:tcPr>
            <w:tcW w:w="7796" w:type="dxa"/>
            <w:gridSpan w:val="3"/>
            <w:shd w:val="clear" w:color="auto" w:fill="auto"/>
          </w:tcPr>
          <w:p w14:paraId="7D6F1C0B" w14:textId="77777777" w:rsidR="00FE3BB1" w:rsidRDefault="001C32D0" w:rsidP="003B61C7">
            <w:pPr>
              <w:pStyle w:val="LSForAction"/>
              <w:rPr>
                <w:rFonts w:eastAsiaTheme="minorEastAsia"/>
                <w:lang w:eastAsia="zh-CN"/>
              </w:rPr>
            </w:pPr>
            <w:r>
              <w:t>SCV/CCV</w:t>
            </w:r>
            <w:r w:rsidR="00FE2F53">
              <w:t xml:space="preserve">, </w:t>
            </w:r>
            <w:r w:rsidR="003B61C7" w:rsidRPr="004E557A">
              <w:t>ITU-T SG9, SG12, SG13, SG15, SG16, SG17, SG20</w:t>
            </w:r>
          </w:p>
        </w:tc>
      </w:tr>
      <w:tr w:rsidR="00FE3BB1" w14:paraId="2764986A" w14:textId="77777777">
        <w:trPr>
          <w:cantSplit/>
          <w:trHeight w:val="357"/>
        </w:trPr>
        <w:tc>
          <w:tcPr>
            <w:tcW w:w="2127" w:type="dxa"/>
            <w:gridSpan w:val="4"/>
            <w:shd w:val="clear" w:color="auto" w:fill="auto"/>
          </w:tcPr>
          <w:p w14:paraId="00676925" w14:textId="77777777" w:rsidR="00FE3BB1" w:rsidRDefault="001C32D0">
            <w:pPr>
              <w:rPr>
                <w:b/>
                <w:bCs/>
              </w:rPr>
            </w:pPr>
            <w:r>
              <w:rPr>
                <w:b/>
                <w:bCs/>
              </w:rPr>
              <w:t>For comment to:</w:t>
            </w:r>
          </w:p>
        </w:tc>
        <w:tc>
          <w:tcPr>
            <w:tcW w:w="7796" w:type="dxa"/>
            <w:gridSpan w:val="3"/>
            <w:shd w:val="clear" w:color="auto" w:fill="auto"/>
          </w:tcPr>
          <w:p w14:paraId="1A396857" w14:textId="77777777" w:rsidR="00FE3BB1" w:rsidRDefault="001C32D0">
            <w:pPr>
              <w:pStyle w:val="LSForComment"/>
            </w:pPr>
            <w:r>
              <w:t>-</w:t>
            </w:r>
          </w:p>
        </w:tc>
      </w:tr>
      <w:tr w:rsidR="00FE3BB1" w:rsidRPr="001C32D0" w14:paraId="3B9299D4" w14:textId="77777777" w:rsidTr="00A91499">
        <w:trPr>
          <w:cantSplit/>
          <w:trHeight w:val="357"/>
        </w:trPr>
        <w:tc>
          <w:tcPr>
            <w:tcW w:w="2127" w:type="dxa"/>
            <w:gridSpan w:val="4"/>
            <w:shd w:val="clear" w:color="auto" w:fill="auto"/>
          </w:tcPr>
          <w:p w14:paraId="5937F54D" w14:textId="77777777" w:rsidR="00FE3BB1" w:rsidRDefault="001C32D0">
            <w:pPr>
              <w:rPr>
                <w:b/>
                <w:bCs/>
              </w:rPr>
            </w:pPr>
            <w:r>
              <w:rPr>
                <w:b/>
                <w:bCs/>
              </w:rPr>
              <w:t>For information to:</w:t>
            </w:r>
          </w:p>
        </w:tc>
        <w:tc>
          <w:tcPr>
            <w:tcW w:w="7796" w:type="dxa"/>
            <w:gridSpan w:val="3"/>
            <w:shd w:val="clear" w:color="auto" w:fill="auto"/>
          </w:tcPr>
          <w:p w14:paraId="52CA725F" w14:textId="77777777" w:rsidR="00FE3BB1" w:rsidRDefault="00FE3BB1">
            <w:pPr>
              <w:rPr>
                <w:lang w:val="fr-CH" w:eastAsia="zh-CN"/>
              </w:rPr>
            </w:pPr>
          </w:p>
        </w:tc>
      </w:tr>
      <w:tr w:rsidR="00FE3BB1" w14:paraId="57D8924D" w14:textId="77777777" w:rsidTr="00A91499">
        <w:trPr>
          <w:cantSplit/>
          <w:trHeight w:val="357"/>
        </w:trPr>
        <w:tc>
          <w:tcPr>
            <w:tcW w:w="2127" w:type="dxa"/>
            <w:gridSpan w:val="4"/>
            <w:shd w:val="clear" w:color="auto" w:fill="auto"/>
          </w:tcPr>
          <w:p w14:paraId="02242267" w14:textId="77777777" w:rsidR="00FE3BB1" w:rsidRDefault="001C32D0">
            <w:pPr>
              <w:rPr>
                <w:b/>
                <w:bCs/>
              </w:rPr>
            </w:pPr>
            <w:r>
              <w:rPr>
                <w:b/>
                <w:bCs/>
              </w:rPr>
              <w:t>Approval:</w:t>
            </w:r>
          </w:p>
        </w:tc>
        <w:tc>
          <w:tcPr>
            <w:tcW w:w="7796" w:type="dxa"/>
            <w:gridSpan w:val="3"/>
            <w:shd w:val="clear" w:color="auto" w:fill="auto"/>
          </w:tcPr>
          <w:p w14:paraId="3F48685D" w14:textId="77777777" w:rsidR="00FE3BB1" w:rsidRDefault="00A91499" w:rsidP="00A91499">
            <w:r w:rsidRPr="00A91499">
              <w:t>ITU-T Study Group 2 Meeting (Geneva, 13 December 2019)</w:t>
            </w:r>
          </w:p>
        </w:tc>
      </w:tr>
      <w:tr w:rsidR="00FE3BB1" w14:paraId="222CE1FC" w14:textId="77777777" w:rsidTr="00A91499">
        <w:trPr>
          <w:cantSplit/>
          <w:trHeight w:val="357"/>
        </w:trPr>
        <w:tc>
          <w:tcPr>
            <w:tcW w:w="2127" w:type="dxa"/>
            <w:gridSpan w:val="4"/>
            <w:tcBorders>
              <w:bottom w:val="single" w:sz="4" w:space="0" w:color="auto"/>
            </w:tcBorders>
            <w:shd w:val="clear" w:color="auto" w:fill="auto"/>
          </w:tcPr>
          <w:p w14:paraId="2A716EA3" w14:textId="77777777" w:rsidR="00FE3BB1" w:rsidRDefault="001C32D0">
            <w:pPr>
              <w:rPr>
                <w:b/>
                <w:bCs/>
              </w:rPr>
            </w:pPr>
            <w:r>
              <w:rPr>
                <w:b/>
                <w:bCs/>
              </w:rPr>
              <w:t>Deadline:</w:t>
            </w:r>
          </w:p>
        </w:tc>
        <w:tc>
          <w:tcPr>
            <w:tcW w:w="7796" w:type="dxa"/>
            <w:gridSpan w:val="3"/>
            <w:tcBorders>
              <w:bottom w:val="single" w:sz="4" w:space="0" w:color="auto"/>
            </w:tcBorders>
            <w:shd w:val="clear" w:color="auto" w:fill="auto"/>
          </w:tcPr>
          <w:p w14:paraId="5CAE34CF" w14:textId="77777777" w:rsidR="00FE3BB1" w:rsidRDefault="001C32D0">
            <w:pPr>
              <w:pStyle w:val="LSDeadline"/>
              <w:rPr>
                <w:rFonts w:eastAsiaTheme="minorEastAsia"/>
                <w:lang w:eastAsia="zh-CN"/>
              </w:rPr>
            </w:pPr>
            <w:r>
              <w:rPr>
                <w:rFonts w:eastAsiaTheme="minorEastAsia"/>
                <w:lang w:eastAsia="zh-CN"/>
              </w:rPr>
              <w:t>-</w:t>
            </w:r>
          </w:p>
        </w:tc>
      </w:tr>
      <w:tr w:rsidR="00FE3BB1" w:rsidRPr="008307E6" w14:paraId="11140343" w14:textId="77777777" w:rsidTr="00A91499">
        <w:trPr>
          <w:cantSplit/>
        </w:trPr>
        <w:tc>
          <w:tcPr>
            <w:tcW w:w="1607" w:type="dxa"/>
            <w:gridSpan w:val="2"/>
            <w:tcBorders>
              <w:top w:val="single" w:sz="4" w:space="0" w:color="auto"/>
              <w:bottom w:val="single" w:sz="8" w:space="0" w:color="000000"/>
            </w:tcBorders>
            <w:shd w:val="clear" w:color="auto" w:fill="auto"/>
          </w:tcPr>
          <w:p w14:paraId="2EE652E5" w14:textId="77777777" w:rsidR="00FE3BB1" w:rsidRPr="004E557A" w:rsidRDefault="001C32D0">
            <w:pPr>
              <w:rPr>
                <w:b/>
                <w:bCs/>
              </w:rPr>
            </w:pPr>
            <w:r w:rsidRPr="004E557A">
              <w:rPr>
                <w:b/>
                <w:bCs/>
              </w:rPr>
              <w:t>Contact:</w:t>
            </w:r>
          </w:p>
        </w:tc>
        <w:tc>
          <w:tcPr>
            <w:tcW w:w="3782" w:type="dxa"/>
            <w:gridSpan w:val="4"/>
            <w:tcBorders>
              <w:top w:val="single" w:sz="4" w:space="0" w:color="auto"/>
              <w:bottom w:val="single" w:sz="8" w:space="0" w:color="000000"/>
            </w:tcBorders>
            <w:shd w:val="clear" w:color="auto" w:fill="auto"/>
          </w:tcPr>
          <w:p w14:paraId="5506E691" w14:textId="77777777" w:rsidR="00FE3BB1" w:rsidRPr="004E557A" w:rsidRDefault="00DD2EE9">
            <w:sdt>
              <w:sdtPr>
                <w:alias w:val="ContactNameOrgCountry"/>
                <w:id w:val="1240128638"/>
                <w:text/>
              </w:sdtPr>
              <w:sdtEndPr/>
              <w:sdtContent>
                <w:r w:rsidR="001C32D0" w:rsidRPr="004E557A">
                  <w:t xml:space="preserve">Dmitry </w:t>
                </w:r>
                <w:proofErr w:type="spellStart"/>
                <w:r w:rsidR="001C32D0" w:rsidRPr="004E557A">
                  <w:t>Cherkesov</w:t>
                </w:r>
                <w:proofErr w:type="spellEnd"/>
                <w:r w:rsidR="001C32D0" w:rsidRPr="004E557A">
                  <w:br/>
                  <w:t>Russian Federation</w:t>
                </w:r>
              </w:sdtContent>
            </w:sdt>
          </w:p>
        </w:tc>
        <w:tc>
          <w:tcPr>
            <w:tcW w:w="4534" w:type="dxa"/>
            <w:tcBorders>
              <w:top w:val="single" w:sz="4" w:space="0" w:color="auto"/>
              <w:bottom w:val="single" w:sz="8" w:space="0" w:color="000000"/>
            </w:tcBorders>
            <w:shd w:val="clear" w:color="auto" w:fill="auto"/>
          </w:tcPr>
          <w:p w14:paraId="04C83E8B" w14:textId="77777777" w:rsidR="00FE3BB1" w:rsidRPr="004E557A" w:rsidRDefault="001C32D0">
            <w:pPr>
              <w:rPr>
                <w:lang w:val="fr-CH"/>
              </w:rPr>
            </w:pPr>
            <w:r w:rsidRPr="004E557A">
              <w:rPr>
                <w:lang w:val="pt-BR"/>
              </w:rPr>
              <w:t xml:space="preserve">Tel: </w:t>
            </w:r>
            <w:r w:rsidRPr="004E557A">
              <w:rPr>
                <w:lang w:val="pt-BR"/>
              </w:rPr>
              <w:tab/>
            </w:r>
            <w:r w:rsidRPr="004E557A">
              <w:rPr>
                <w:lang w:val="fr-CH"/>
              </w:rPr>
              <w:t>+7 985 239 06 00</w:t>
            </w:r>
            <w:r w:rsidRPr="004E557A">
              <w:rPr>
                <w:lang w:val="pt-BR"/>
              </w:rPr>
              <w:br/>
              <w:t xml:space="preserve">E-mail: </w:t>
            </w:r>
            <w:r w:rsidR="00DD2EE9">
              <w:fldChar w:fldCharType="begin"/>
            </w:r>
            <w:r w:rsidR="00DD2EE9">
              <w:instrText xml:space="preserve"> HYPERLINK "mailto:dcherkesov@gmail.com" \h </w:instrText>
            </w:r>
            <w:r w:rsidR="00DD2EE9">
              <w:fldChar w:fldCharType="separate"/>
            </w:r>
            <w:r w:rsidRPr="004E557A">
              <w:rPr>
                <w:rStyle w:val="-"/>
                <w:rFonts w:ascii="Times New Roman" w:hAnsi="Times New Roman"/>
                <w:lang w:val="pt-BR"/>
              </w:rPr>
              <w:t>dcherkesov@</w:t>
            </w:r>
            <w:r w:rsidRPr="004E557A">
              <w:rPr>
                <w:rStyle w:val="-"/>
                <w:rFonts w:ascii="Times New Roman" w:hAnsi="Times New Roman"/>
                <w:lang w:val="fr-CH"/>
              </w:rPr>
              <w:t>gmail.com</w:t>
            </w:r>
            <w:r w:rsidR="00DD2EE9">
              <w:rPr>
                <w:rStyle w:val="-"/>
                <w:rFonts w:ascii="Times New Roman" w:hAnsi="Times New Roman"/>
                <w:lang w:val="fr-CH"/>
              </w:rPr>
              <w:fldChar w:fldCharType="end"/>
            </w:r>
            <w:r w:rsidRPr="004E557A">
              <w:rPr>
                <w:lang w:val="fr-CH"/>
              </w:rPr>
              <w:t xml:space="preserve"> </w:t>
            </w:r>
            <w:r w:rsidRPr="004E557A">
              <w:rPr>
                <w:lang w:val="pt-BR"/>
              </w:rPr>
              <w:t xml:space="preserve"> </w:t>
            </w:r>
          </w:p>
        </w:tc>
      </w:tr>
    </w:tbl>
    <w:p w14:paraId="47CDCD9F" w14:textId="77777777" w:rsidR="00FE3BB1" w:rsidRPr="001C32D0" w:rsidRDefault="00FE3BB1">
      <w:pPr>
        <w:rPr>
          <w:lang w:val="fr-CH"/>
        </w:rPr>
      </w:pPr>
    </w:p>
    <w:tbl>
      <w:tblPr>
        <w:tblW w:w="9757" w:type="dxa"/>
        <w:tblCellMar>
          <w:left w:w="57" w:type="dxa"/>
          <w:right w:w="57" w:type="dxa"/>
        </w:tblCellMar>
        <w:tblLook w:val="0000" w:firstRow="0" w:lastRow="0" w:firstColumn="0" w:lastColumn="0" w:noHBand="0" w:noVBand="0"/>
      </w:tblPr>
      <w:tblGrid>
        <w:gridCol w:w="1611"/>
        <w:gridCol w:w="8146"/>
      </w:tblGrid>
      <w:tr w:rsidR="00FE3BB1" w14:paraId="031A9838" w14:textId="77777777">
        <w:trPr>
          <w:cantSplit/>
          <w:trHeight w:val="257"/>
        </w:trPr>
        <w:tc>
          <w:tcPr>
            <w:tcW w:w="1611" w:type="dxa"/>
            <w:shd w:val="clear" w:color="auto" w:fill="auto"/>
          </w:tcPr>
          <w:p w14:paraId="3D563403" w14:textId="77777777" w:rsidR="00FE3BB1" w:rsidRDefault="001C32D0">
            <w:pPr>
              <w:rPr>
                <w:b/>
                <w:bCs/>
              </w:rPr>
            </w:pPr>
            <w:r>
              <w:rPr>
                <w:b/>
                <w:bCs/>
              </w:rPr>
              <w:t>Keywords:</w:t>
            </w:r>
          </w:p>
        </w:tc>
        <w:tc>
          <w:tcPr>
            <w:tcW w:w="8145" w:type="dxa"/>
            <w:shd w:val="clear" w:color="auto" w:fill="auto"/>
          </w:tcPr>
          <w:p w14:paraId="2F163C78" w14:textId="77777777" w:rsidR="00FE3BB1" w:rsidRDefault="00DD2EE9">
            <w:sdt>
              <w:sdtPr>
                <w:alias w:val="Keywords"/>
                <w:id w:val="1183481452"/>
                <w:dataBinding w:prefixMappings="xmlns:ns0='http://purl.org/dc/elements/1.1/' xmlns:ns1='http://schemas.openxmlformats.org/package/2006/metadata/core-properties' " w:xpath="/ns1:coreProperties[1]/ns1:keywords[1]" w:storeItemID="{6C3C8BC8-F283-45AE-878A-BAB7291924A1}"/>
                <w:text/>
              </w:sdtPr>
              <w:sdtEndPr/>
              <w:sdtContent>
                <w:r w:rsidR="001C32D0">
                  <w:t>SCV</w:t>
                </w:r>
                <w:r w:rsidR="008307E6">
                  <w:t>;</w:t>
                </w:r>
                <w:r w:rsidR="001C32D0">
                  <w:t xml:space="preserve"> terms</w:t>
                </w:r>
                <w:r w:rsidR="008307E6">
                  <w:t>;</w:t>
                </w:r>
                <w:r w:rsidR="001C32D0">
                  <w:t xml:space="preserve"> definitions</w:t>
                </w:r>
                <w:r w:rsidR="008307E6">
                  <w:t>.</w:t>
                </w:r>
              </w:sdtContent>
            </w:sdt>
          </w:p>
        </w:tc>
      </w:tr>
      <w:tr w:rsidR="00FE3BB1" w14:paraId="60A3A8D4" w14:textId="77777777">
        <w:trPr>
          <w:cantSplit/>
          <w:trHeight w:val="467"/>
        </w:trPr>
        <w:tc>
          <w:tcPr>
            <w:tcW w:w="1611" w:type="dxa"/>
            <w:shd w:val="clear" w:color="auto" w:fill="auto"/>
          </w:tcPr>
          <w:p w14:paraId="2E4E60E8" w14:textId="77777777" w:rsidR="00FE3BB1" w:rsidRDefault="001C32D0">
            <w:pPr>
              <w:rPr>
                <w:b/>
                <w:bCs/>
              </w:rPr>
            </w:pPr>
            <w:r>
              <w:rPr>
                <w:b/>
                <w:bCs/>
              </w:rPr>
              <w:t>Abstract:</w:t>
            </w:r>
          </w:p>
        </w:tc>
        <w:tc>
          <w:tcPr>
            <w:tcW w:w="8145" w:type="dxa"/>
            <w:shd w:val="clear" w:color="auto" w:fill="auto"/>
          </w:tcPr>
          <w:sdt>
            <w:sdtPr>
              <w:alias w:val="ContactTelFaxEmail"/>
              <w:id w:val="1752757923"/>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sdtPr>
            <w:sdtEndPr/>
            <w:sdtContent>
              <w:p w14:paraId="0FE85F7B" w14:textId="77777777" w:rsidR="00FE3BB1" w:rsidRDefault="001C32D0" w:rsidP="008307E6">
                <w:r>
                  <w:rPr>
                    <w:lang w:val="en-US"/>
                  </w:rPr>
                  <w:t xml:space="preserve">Liaison to SCV regarding current terms and definition activities within </w:t>
                </w:r>
                <w:r w:rsidR="008307E6">
                  <w:rPr>
                    <w:lang w:val="en-US"/>
                  </w:rPr>
                  <w:t>ITU-T Study Group 2</w:t>
                </w:r>
                <w:r>
                  <w:rPr>
                    <w:lang w:val="en-US"/>
                  </w:rPr>
                  <w:t>.</w:t>
                </w:r>
              </w:p>
            </w:sdtContent>
          </w:sdt>
        </w:tc>
      </w:tr>
      <w:tr w:rsidR="007765B5" w14:paraId="0B1AD5AF" w14:textId="77777777">
        <w:trPr>
          <w:cantSplit/>
          <w:trHeight w:val="467"/>
        </w:trPr>
        <w:tc>
          <w:tcPr>
            <w:tcW w:w="1611" w:type="dxa"/>
            <w:shd w:val="clear" w:color="auto" w:fill="auto"/>
          </w:tcPr>
          <w:p w14:paraId="49979473" w14:textId="77777777" w:rsidR="007765B5" w:rsidRPr="007765B5" w:rsidRDefault="007765B5">
            <w:pPr>
              <w:rPr>
                <w:b/>
                <w:bCs/>
              </w:rPr>
            </w:pPr>
          </w:p>
        </w:tc>
        <w:tc>
          <w:tcPr>
            <w:tcW w:w="8145" w:type="dxa"/>
            <w:shd w:val="clear" w:color="auto" w:fill="auto"/>
          </w:tcPr>
          <w:p w14:paraId="5726EB39" w14:textId="77777777" w:rsidR="007765B5" w:rsidRDefault="007765B5" w:rsidP="008307E6">
            <w:pPr>
              <w:rPr>
                <w:lang w:val="en-US"/>
              </w:rPr>
            </w:pPr>
          </w:p>
        </w:tc>
      </w:tr>
    </w:tbl>
    <w:p w14:paraId="0190C13C" w14:textId="77777777" w:rsidR="00FE3BB1" w:rsidRDefault="001C32D0">
      <w:pPr>
        <w:spacing w:before="360"/>
        <w:jc w:val="both"/>
      </w:pPr>
      <w:r>
        <w:t xml:space="preserve">ITU-T SG2 thanks SCV/CCV and </w:t>
      </w:r>
      <w:r w:rsidR="008307E6">
        <w:t xml:space="preserve">ITU-T </w:t>
      </w:r>
      <w:r>
        <w:t>SGs for the alignment terms and definitions work.</w:t>
      </w:r>
    </w:p>
    <w:p w14:paraId="2951C3B6" w14:textId="77777777" w:rsidR="00FE3BB1" w:rsidRDefault="001C32D0">
      <w:pPr>
        <w:pStyle w:val="ListParagraph"/>
        <w:numPr>
          <w:ilvl w:val="0"/>
          <w:numId w:val="1"/>
        </w:numPr>
        <w:contextualSpacing/>
        <w:rPr>
          <w:lang w:val="en-US" w:eastAsia="zh-CN"/>
        </w:rPr>
      </w:pPr>
      <w:r>
        <w:rPr>
          <w:lang w:val="en-US" w:eastAsia="zh-CN"/>
        </w:rPr>
        <w:t>At</w:t>
      </w:r>
      <w:r w:rsidR="008307E6">
        <w:rPr>
          <w:lang w:val="en-US" w:eastAsia="zh-CN"/>
        </w:rPr>
        <w:t xml:space="preserve"> the</w:t>
      </w:r>
      <w:r>
        <w:rPr>
          <w:lang w:val="en-US" w:eastAsia="zh-CN"/>
        </w:rPr>
        <w:t xml:space="preserve"> ITU-T Study Group 2 meeting (</w:t>
      </w:r>
      <w:r w:rsidR="003B61C7">
        <w:t>Geneva</w:t>
      </w:r>
      <w:r w:rsidR="003B61C7" w:rsidRPr="00B10341">
        <w:t>, 4-13 December 2019</w:t>
      </w:r>
      <w:r>
        <w:rPr>
          <w:lang w:val="en-US" w:eastAsia="zh-CN"/>
        </w:rPr>
        <w:t xml:space="preserve">) we discussed the results of the last SCV/CCV meeting and </w:t>
      </w:r>
      <w:r w:rsidR="003B61C7">
        <w:rPr>
          <w:lang w:val="en-US" w:eastAsia="zh-CN"/>
        </w:rPr>
        <w:t xml:space="preserve">fully support and follow the request to send to SCV and to SGs new terms and definitions </w:t>
      </w:r>
      <w:r w:rsidR="00904CA3">
        <w:rPr>
          <w:lang w:val="en-US" w:eastAsia="zh-CN"/>
        </w:rPr>
        <w:t xml:space="preserve">(T&amp;D) </w:t>
      </w:r>
      <w:r w:rsidR="003B61C7">
        <w:rPr>
          <w:lang w:val="en-US" w:eastAsia="zh-CN"/>
        </w:rPr>
        <w:t>before its approval</w:t>
      </w:r>
      <w:r>
        <w:rPr>
          <w:lang w:val="en-US" w:eastAsia="zh-CN"/>
        </w:rPr>
        <w:t xml:space="preserve">. </w:t>
      </w:r>
    </w:p>
    <w:p w14:paraId="40CDD757" w14:textId="77777777" w:rsidR="00FE3BB1" w:rsidRDefault="001C32D0">
      <w:pPr>
        <w:pStyle w:val="ListParagraph"/>
        <w:numPr>
          <w:ilvl w:val="0"/>
          <w:numId w:val="1"/>
        </w:numPr>
        <w:contextualSpacing/>
      </w:pPr>
      <w:r>
        <w:t xml:space="preserve">At this SG2 meeting, following SCV and SGs recommendations, we </w:t>
      </w:r>
      <w:r w:rsidR="00C21C0C">
        <w:t xml:space="preserve">are developing new </w:t>
      </w:r>
      <w:r>
        <w:t>definitions for following terms:</w:t>
      </w:r>
    </w:p>
    <w:p w14:paraId="33CAE8C1" w14:textId="77777777" w:rsidR="0078151A" w:rsidRPr="0078151A" w:rsidRDefault="00C21C0C">
      <w:pPr>
        <w:pStyle w:val="ListParagraph"/>
        <w:numPr>
          <w:ilvl w:val="1"/>
          <w:numId w:val="1"/>
        </w:numPr>
        <w:contextualSpacing/>
      </w:pPr>
      <w:r>
        <w:rPr>
          <w:b/>
        </w:rPr>
        <w:t>M</w:t>
      </w:r>
      <w:r w:rsidR="0078151A">
        <w:rPr>
          <w:b/>
        </w:rPr>
        <w:t>aintenance</w:t>
      </w:r>
      <w:r w:rsidR="0078151A">
        <w:rPr>
          <w:b/>
          <w:bCs/>
        </w:rPr>
        <w:t xml:space="preserve"> executor:</w:t>
      </w:r>
      <w:r w:rsidR="0078151A">
        <w:t xml:space="preserve"> </w:t>
      </w:r>
      <w:r w:rsidR="0078151A">
        <w:rPr>
          <w:rFonts w:hint="eastAsia"/>
          <w:lang w:val="en-US" w:eastAsia="zh-CN"/>
        </w:rPr>
        <w:t>A</w:t>
      </w:r>
      <w:r w:rsidR="0078151A">
        <w:rPr>
          <w:bCs/>
        </w:rPr>
        <w:t xml:space="preserve"> drone</w:t>
      </w:r>
      <w:r w:rsidR="0078151A">
        <w:rPr>
          <w:rFonts w:hint="eastAsia"/>
          <w:bCs/>
          <w:lang w:val="en-US" w:eastAsia="zh-CN"/>
        </w:rPr>
        <w:t>,</w:t>
      </w:r>
      <w:r w:rsidR="0078151A">
        <w:rPr>
          <w:bCs/>
        </w:rPr>
        <w:t xml:space="preserve"> or </w:t>
      </w:r>
      <w:r w:rsidR="0078151A">
        <w:rPr>
          <w:rFonts w:hint="eastAsia"/>
          <w:bCs/>
          <w:lang w:eastAsia="zh-CN"/>
        </w:rPr>
        <w:t>a</w:t>
      </w:r>
      <w:r w:rsidR="0078151A">
        <w:rPr>
          <w:bCs/>
          <w:lang w:eastAsia="zh-CN"/>
        </w:rPr>
        <w:t>n</w:t>
      </w:r>
      <w:r w:rsidR="0078151A">
        <w:rPr>
          <w:bCs/>
        </w:rPr>
        <w:t xml:space="preserve"> </w:t>
      </w:r>
      <w:r w:rsidR="0078151A">
        <w:rPr>
          <w:rFonts w:eastAsia="仿宋"/>
          <w:szCs w:val="28"/>
        </w:rPr>
        <w:t xml:space="preserve">intelligent </w:t>
      </w:r>
      <w:r w:rsidR="00904CA3">
        <w:rPr>
          <w:rFonts w:eastAsia="仿宋"/>
          <w:szCs w:val="28"/>
        </w:rPr>
        <w:t xml:space="preserve">maintenance </w:t>
      </w:r>
      <w:r w:rsidR="0078151A">
        <w:rPr>
          <w:bCs/>
        </w:rPr>
        <w:t>robot</w:t>
      </w:r>
      <w:r w:rsidR="008307E6">
        <w:rPr>
          <w:rFonts w:hint="eastAsia"/>
          <w:bCs/>
          <w:lang w:val="en-US" w:eastAsia="zh-CN"/>
        </w:rPr>
        <w:t>, or a</w:t>
      </w:r>
      <w:r w:rsidR="0078151A">
        <w:rPr>
          <w:bCs/>
        </w:rPr>
        <w:t xml:space="preserve"> mainte</w:t>
      </w:r>
      <w:r w:rsidR="008307E6">
        <w:rPr>
          <w:bCs/>
        </w:rPr>
        <w:t>nance personnel equipped with a</w:t>
      </w:r>
      <w:r w:rsidR="0078151A">
        <w:rPr>
          <w:bCs/>
        </w:rPr>
        <w:t xml:space="preserve"> wearable device, to carry </w:t>
      </w:r>
      <w:r w:rsidR="008307E6">
        <w:rPr>
          <w:bCs/>
        </w:rPr>
        <w:t>out</w:t>
      </w:r>
      <w:r w:rsidR="0078151A">
        <w:rPr>
          <w:bCs/>
        </w:rPr>
        <w:t xml:space="preserve"> maintenance task</w:t>
      </w:r>
      <w:r w:rsidR="008307E6">
        <w:rPr>
          <w:bCs/>
        </w:rPr>
        <w:t>s</w:t>
      </w:r>
      <w:r w:rsidR="008307E6">
        <w:rPr>
          <w:b/>
          <w:bCs/>
          <w:lang w:val="en-US" w:eastAsia="zh-CN"/>
        </w:rPr>
        <w:t>.</w:t>
      </w:r>
    </w:p>
    <w:p w14:paraId="0A50027E" w14:textId="77777777" w:rsidR="0078151A" w:rsidRPr="0078151A" w:rsidRDefault="00C21C0C" w:rsidP="0078151A">
      <w:pPr>
        <w:pStyle w:val="ListParagraph"/>
        <w:numPr>
          <w:ilvl w:val="1"/>
          <w:numId w:val="1"/>
        </w:numPr>
        <w:contextualSpacing/>
        <w:rPr>
          <w:lang w:val="en-US" w:eastAsia="zh-CN"/>
        </w:rPr>
      </w:pPr>
      <w:r>
        <w:rPr>
          <w:b/>
          <w:bCs/>
          <w:lang w:val="en-US" w:eastAsia="zh-CN"/>
        </w:rPr>
        <w:t>D</w:t>
      </w:r>
      <w:r w:rsidR="0078151A" w:rsidRPr="0078151A">
        <w:rPr>
          <w:rFonts w:hint="eastAsia"/>
          <w:b/>
          <w:bCs/>
          <w:lang w:val="en-US" w:eastAsia="zh-CN"/>
        </w:rPr>
        <w:t xml:space="preserve">ata lifecycle: </w:t>
      </w:r>
      <w:r w:rsidR="0078151A" w:rsidRPr="0078151A">
        <w:rPr>
          <w:rFonts w:hint="eastAsia"/>
          <w:lang w:val="en-US" w:eastAsia="zh-CN"/>
        </w:rPr>
        <w:t xml:space="preserve">A whole range of data processing phases including data planning, data </w:t>
      </w:r>
      <w:r w:rsidR="0078151A" w:rsidRPr="0078151A">
        <w:rPr>
          <w:lang w:val="en-US" w:eastAsia="zh-CN"/>
        </w:rPr>
        <w:t>acquisition</w:t>
      </w:r>
      <w:r w:rsidR="0078151A" w:rsidRPr="0078151A">
        <w:rPr>
          <w:rFonts w:hint="eastAsia"/>
          <w:lang w:val="en-US" w:eastAsia="zh-CN"/>
        </w:rPr>
        <w:t xml:space="preserve">, data storage, data sharing, </w:t>
      </w:r>
      <w:r w:rsidR="0078151A" w:rsidRPr="0078151A">
        <w:rPr>
          <w:lang w:val="en-US" w:eastAsia="zh-CN"/>
        </w:rPr>
        <w:t>dat</w:t>
      </w:r>
      <w:r w:rsidR="0078151A" w:rsidRPr="0078151A">
        <w:rPr>
          <w:rFonts w:hint="eastAsia"/>
          <w:lang w:val="en-US" w:eastAsia="zh-CN"/>
        </w:rPr>
        <w:t xml:space="preserve">a usage, data </w:t>
      </w:r>
      <w:r w:rsidR="0078151A" w:rsidRPr="0078151A">
        <w:rPr>
          <w:lang w:val="en-US" w:eastAsia="zh-CN"/>
        </w:rPr>
        <w:t xml:space="preserve">transmission </w:t>
      </w:r>
      <w:r w:rsidR="0078151A" w:rsidRPr="0078151A">
        <w:rPr>
          <w:rFonts w:hint="eastAsia"/>
          <w:lang w:val="en-US" w:eastAsia="zh-CN"/>
        </w:rPr>
        <w:t>and data disposal</w:t>
      </w:r>
      <w:r w:rsidR="0078151A" w:rsidRPr="0078151A">
        <w:rPr>
          <w:lang w:val="en-US" w:eastAsia="zh-CN"/>
        </w:rPr>
        <w:t>.</w:t>
      </w:r>
    </w:p>
    <w:p w14:paraId="3A7C4F1A" w14:textId="77777777" w:rsidR="0078151A" w:rsidRPr="0078151A" w:rsidRDefault="00C21C0C" w:rsidP="0078151A">
      <w:pPr>
        <w:pStyle w:val="ListParagraph"/>
        <w:numPr>
          <w:ilvl w:val="1"/>
          <w:numId w:val="1"/>
        </w:numPr>
        <w:contextualSpacing/>
        <w:rPr>
          <w:lang w:val="en-US" w:eastAsia="zh-CN"/>
        </w:rPr>
      </w:pPr>
      <w:r>
        <w:rPr>
          <w:b/>
          <w:bCs/>
          <w:lang w:val="en-US" w:eastAsia="zh-CN"/>
        </w:rPr>
        <w:t>D</w:t>
      </w:r>
      <w:r w:rsidR="0078151A" w:rsidRPr="0078151A">
        <w:rPr>
          <w:rFonts w:hint="eastAsia"/>
          <w:b/>
          <w:bCs/>
          <w:lang w:val="en-US" w:eastAsia="zh-CN"/>
        </w:rPr>
        <w:t>ata management</w:t>
      </w:r>
      <w:r w:rsidR="0078151A" w:rsidRPr="0078151A">
        <w:rPr>
          <w:rFonts w:hint="eastAsia"/>
          <w:lang w:val="en-US" w:eastAsia="zh-CN"/>
        </w:rPr>
        <w:t xml:space="preserve">: </w:t>
      </w:r>
      <w:r w:rsidR="0078151A" w:rsidRPr="0078151A">
        <w:rPr>
          <w:lang w:val="en-US" w:eastAsia="zh-CN"/>
        </w:rPr>
        <w:t xml:space="preserve">A set of functions that control, protect, and enhance the value of data throughout their lifecycles. </w:t>
      </w:r>
    </w:p>
    <w:p w14:paraId="4DF35C2E" w14:textId="77777777" w:rsidR="00153A39" w:rsidRPr="00153A39" w:rsidRDefault="00C21C0C" w:rsidP="00153A39">
      <w:pPr>
        <w:pStyle w:val="ListParagraph"/>
        <w:numPr>
          <w:ilvl w:val="1"/>
          <w:numId w:val="1"/>
        </w:numPr>
        <w:contextualSpacing/>
        <w:rPr>
          <w:lang w:val="en-US"/>
        </w:rPr>
      </w:pPr>
      <w:r>
        <w:rPr>
          <w:b/>
          <w:bCs/>
          <w:lang w:val="en-US"/>
        </w:rPr>
        <w:t>B</w:t>
      </w:r>
      <w:r w:rsidR="00153A39" w:rsidRPr="00153A39">
        <w:rPr>
          <w:rFonts w:hint="eastAsia"/>
          <w:b/>
          <w:bCs/>
          <w:lang w:val="en-US"/>
        </w:rPr>
        <w:t>lacklist</w:t>
      </w:r>
      <w:r w:rsidR="00153A39" w:rsidRPr="00153A39">
        <w:rPr>
          <w:rFonts w:hint="eastAsia"/>
          <w:lang w:val="en-US"/>
        </w:rPr>
        <w:t xml:space="preserve">: A list of fraudulent numbers </w:t>
      </w:r>
      <w:r w:rsidR="008307E6">
        <w:rPr>
          <w:lang w:val="en-US"/>
        </w:rPr>
        <w:t>that</w:t>
      </w:r>
      <w:r w:rsidR="00153A39" w:rsidRPr="00153A39">
        <w:rPr>
          <w:rFonts w:hint="eastAsia"/>
          <w:lang w:val="en-US"/>
        </w:rPr>
        <w:t xml:space="preserve"> need to be monitored and mitigated.</w:t>
      </w:r>
    </w:p>
    <w:p w14:paraId="0C243259" w14:textId="77777777" w:rsidR="00153A39" w:rsidRPr="00153A39" w:rsidRDefault="00C21C0C" w:rsidP="00153A39">
      <w:pPr>
        <w:pStyle w:val="ListParagraph"/>
        <w:numPr>
          <w:ilvl w:val="1"/>
          <w:numId w:val="1"/>
        </w:numPr>
        <w:contextualSpacing/>
        <w:rPr>
          <w:lang w:val="en-US"/>
        </w:rPr>
      </w:pPr>
      <w:proofErr w:type="spellStart"/>
      <w:r>
        <w:rPr>
          <w:b/>
          <w:bCs/>
          <w:lang w:val="en-US"/>
        </w:rPr>
        <w:t>G</w:t>
      </w:r>
      <w:r w:rsidR="00153A39" w:rsidRPr="00153A39">
        <w:rPr>
          <w:rFonts w:hint="eastAsia"/>
          <w:b/>
          <w:bCs/>
          <w:lang w:val="en-US"/>
        </w:rPr>
        <w:t>reylist</w:t>
      </w:r>
      <w:proofErr w:type="spellEnd"/>
      <w:r w:rsidR="00153A39" w:rsidRPr="00153A39">
        <w:rPr>
          <w:rFonts w:hint="eastAsia"/>
          <w:lang w:val="en-US"/>
        </w:rPr>
        <w:t xml:space="preserve">: A list of suspicious fraudulent numbers </w:t>
      </w:r>
      <w:r w:rsidR="008307E6">
        <w:rPr>
          <w:lang w:val="en-US"/>
        </w:rPr>
        <w:t>that</w:t>
      </w:r>
      <w:r w:rsidR="00153A39" w:rsidRPr="00153A39">
        <w:rPr>
          <w:rFonts w:hint="eastAsia"/>
          <w:lang w:val="en-US"/>
        </w:rPr>
        <w:t xml:space="preserve"> need to be monitored.</w:t>
      </w:r>
    </w:p>
    <w:p w14:paraId="63AC2771" w14:textId="77777777" w:rsidR="00153A39" w:rsidRDefault="00C21C0C" w:rsidP="00153A39">
      <w:pPr>
        <w:pStyle w:val="ListParagraph"/>
        <w:numPr>
          <w:ilvl w:val="1"/>
          <w:numId w:val="1"/>
        </w:numPr>
        <w:contextualSpacing/>
        <w:rPr>
          <w:lang w:val="en-US" w:eastAsia="zh-CN"/>
        </w:rPr>
      </w:pPr>
      <w:r>
        <w:rPr>
          <w:b/>
          <w:bCs/>
          <w:lang w:val="en-US"/>
        </w:rPr>
        <w:lastRenderedPageBreak/>
        <w:t>W</w:t>
      </w:r>
      <w:r w:rsidR="00153A39" w:rsidRPr="00153A39">
        <w:rPr>
          <w:rFonts w:hint="eastAsia"/>
          <w:b/>
          <w:bCs/>
          <w:lang w:val="en-US"/>
        </w:rPr>
        <w:t>hitelist</w:t>
      </w:r>
      <w:r w:rsidR="00153A39" w:rsidRPr="00153A39">
        <w:rPr>
          <w:rFonts w:hint="eastAsia"/>
          <w:lang w:val="en-US"/>
        </w:rPr>
        <w:t xml:space="preserve">: A list of trustworthy numbers based on contract </w:t>
      </w:r>
      <w:r w:rsidR="00153A39" w:rsidRPr="00153A39">
        <w:rPr>
          <w:lang w:val="en-US"/>
        </w:rPr>
        <w:t>or individual agreement</w:t>
      </w:r>
      <w:r w:rsidR="008307E6">
        <w:rPr>
          <w:lang w:val="en-US"/>
        </w:rPr>
        <w:t>.</w:t>
      </w:r>
    </w:p>
    <w:p w14:paraId="5E721335" w14:textId="77777777" w:rsidR="00153A39" w:rsidRPr="00153A39" w:rsidRDefault="00C21C0C" w:rsidP="00153A39">
      <w:pPr>
        <w:pStyle w:val="ListParagraph"/>
        <w:numPr>
          <w:ilvl w:val="1"/>
          <w:numId w:val="1"/>
        </w:numPr>
        <w:contextualSpacing/>
        <w:rPr>
          <w:lang w:val="en-US"/>
        </w:rPr>
      </w:pPr>
      <w:r>
        <w:rPr>
          <w:b/>
          <w:bCs/>
          <w:lang w:val="en-US"/>
        </w:rPr>
        <w:t>N</w:t>
      </w:r>
      <w:r w:rsidR="00153A39" w:rsidRPr="00153A39">
        <w:rPr>
          <w:b/>
          <w:bCs/>
          <w:lang w:val="en-US"/>
        </w:rPr>
        <w:t xml:space="preserve">uisance </w:t>
      </w:r>
      <w:r w:rsidR="00153A39" w:rsidRPr="00153A39">
        <w:rPr>
          <w:rFonts w:hint="eastAsia"/>
          <w:b/>
          <w:bCs/>
          <w:lang w:val="en-US"/>
        </w:rPr>
        <w:t>call</w:t>
      </w:r>
      <w:r w:rsidR="00153A39" w:rsidRPr="00153A39">
        <w:rPr>
          <w:lang w:val="en-US"/>
        </w:rPr>
        <w:t>:</w:t>
      </w:r>
      <w:r w:rsidR="00153A39" w:rsidRPr="00153A39">
        <w:rPr>
          <w:rFonts w:hint="eastAsia"/>
          <w:lang w:val="en-US"/>
        </w:rPr>
        <w:t xml:space="preserve"> </w:t>
      </w:r>
      <w:r w:rsidR="00153A39" w:rsidRPr="00153A39">
        <w:rPr>
          <w:lang w:val="en-US"/>
        </w:rPr>
        <w:t>An</w:t>
      </w:r>
      <w:r w:rsidR="00153A39" w:rsidRPr="00153A39">
        <w:rPr>
          <w:rFonts w:hint="eastAsia"/>
          <w:lang w:val="en-US"/>
        </w:rPr>
        <w:t xml:space="preserve">y type of </w:t>
      </w:r>
      <w:r w:rsidR="00153A39" w:rsidRPr="00153A39">
        <w:rPr>
          <w:lang w:val="en-US"/>
        </w:rPr>
        <w:t>unsolicited</w:t>
      </w:r>
      <w:r w:rsidR="00153A39" w:rsidRPr="00153A39">
        <w:rPr>
          <w:rFonts w:hint="eastAsia"/>
          <w:lang w:val="en-US"/>
        </w:rPr>
        <w:t xml:space="preserve"> or</w:t>
      </w:r>
      <w:r w:rsidR="00153A39" w:rsidRPr="00153A39">
        <w:rPr>
          <w:lang w:val="en-US"/>
        </w:rPr>
        <w:t xml:space="preserve"> annoying telephone call</w:t>
      </w:r>
      <w:r w:rsidR="00153A39" w:rsidRPr="00153A39">
        <w:rPr>
          <w:rFonts w:hint="eastAsia"/>
          <w:lang w:val="en-US"/>
        </w:rPr>
        <w:t xml:space="preserve">. May be </w:t>
      </w:r>
      <w:r w:rsidR="00153A39" w:rsidRPr="00153A39">
        <w:rPr>
          <w:lang w:val="en-US"/>
        </w:rPr>
        <w:t>originat</w:t>
      </w:r>
      <w:r w:rsidR="00153A39" w:rsidRPr="00153A39">
        <w:rPr>
          <w:rFonts w:hint="eastAsia"/>
          <w:lang w:val="en-US"/>
        </w:rPr>
        <w:t>ed</w:t>
      </w:r>
      <w:r w:rsidR="00153A39" w:rsidRPr="00153A39">
        <w:rPr>
          <w:lang w:val="en-US"/>
        </w:rPr>
        <w:t xml:space="preserve"> from a telemarketer, </w:t>
      </w:r>
      <w:proofErr w:type="spellStart"/>
      <w:r w:rsidR="00153A39" w:rsidRPr="00153A39">
        <w:rPr>
          <w:lang w:val="en-US"/>
        </w:rPr>
        <w:t>robo</w:t>
      </w:r>
      <w:r w:rsidR="00153A39" w:rsidRPr="00153A39">
        <w:rPr>
          <w:rFonts w:hint="eastAsia"/>
          <w:lang w:val="en-US"/>
        </w:rPr>
        <w:t>t</w:t>
      </w:r>
      <w:r w:rsidR="00153A39" w:rsidRPr="00153A39">
        <w:rPr>
          <w:lang w:val="en-US"/>
        </w:rPr>
        <w:t>caller</w:t>
      </w:r>
      <w:proofErr w:type="spellEnd"/>
      <w:r w:rsidR="00153A39" w:rsidRPr="00153A39">
        <w:rPr>
          <w:lang w:val="en-US"/>
        </w:rPr>
        <w:t>, prankster</w:t>
      </w:r>
      <w:r w:rsidR="008307E6">
        <w:rPr>
          <w:lang w:val="en-US"/>
        </w:rPr>
        <w:t>,</w:t>
      </w:r>
      <w:r w:rsidR="00153A39" w:rsidRPr="00153A39">
        <w:rPr>
          <w:lang w:val="en-US"/>
        </w:rPr>
        <w:t xml:space="preserve"> </w:t>
      </w:r>
      <w:r w:rsidR="00153A39" w:rsidRPr="00153A39">
        <w:rPr>
          <w:rFonts w:hint="eastAsia"/>
          <w:lang w:val="en-US"/>
        </w:rPr>
        <w:t>and so on</w:t>
      </w:r>
      <w:r w:rsidR="00153A39" w:rsidRPr="00153A39">
        <w:rPr>
          <w:lang w:val="en-US"/>
        </w:rPr>
        <w:t>.</w:t>
      </w:r>
      <w:r w:rsidR="00153A39" w:rsidRPr="00153A39">
        <w:rPr>
          <w:rFonts w:hint="eastAsia"/>
          <w:lang w:val="en-US"/>
        </w:rPr>
        <w:t xml:space="preserve"> </w:t>
      </w:r>
    </w:p>
    <w:p w14:paraId="5957CD71" w14:textId="77777777" w:rsidR="00153A39" w:rsidRPr="00153A39" w:rsidRDefault="00C21C0C" w:rsidP="00153A39">
      <w:pPr>
        <w:pStyle w:val="ListParagraph"/>
        <w:numPr>
          <w:ilvl w:val="1"/>
          <w:numId w:val="1"/>
        </w:numPr>
        <w:contextualSpacing/>
        <w:rPr>
          <w:lang w:val="en-US"/>
        </w:rPr>
      </w:pPr>
      <w:r>
        <w:rPr>
          <w:b/>
          <w:bCs/>
          <w:lang w:val="en-US"/>
        </w:rPr>
        <w:t>S</w:t>
      </w:r>
      <w:r w:rsidR="00153A39" w:rsidRPr="00153A39">
        <w:rPr>
          <w:rFonts w:hint="eastAsia"/>
          <w:b/>
          <w:bCs/>
          <w:lang w:val="en-US"/>
        </w:rPr>
        <w:t>poofing call</w:t>
      </w:r>
      <w:r w:rsidR="00153A39" w:rsidRPr="00153A39">
        <w:rPr>
          <w:rFonts w:hint="eastAsia"/>
          <w:lang w:val="en-US"/>
        </w:rPr>
        <w:t xml:space="preserve">: A call with </w:t>
      </w:r>
      <w:r w:rsidR="00153A39" w:rsidRPr="00153A39">
        <w:rPr>
          <w:lang w:val="en-US"/>
        </w:rPr>
        <w:t>counterfeit</w:t>
      </w:r>
      <w:r w:rsidR="00153A39" w:rsidRPr="00153A39">
        <w:rPr>
          <w:rFonts w:hint="eastAsia"/>
          <w:lang w:val="en-US"/>
        </w:rPr>
        <w:t xml:space="preserve"> </w:t>
      </w:r>
      <w:r w:rsidR="00153A39" w:rsidRPr="00153A39">
        <w:rPr>
          <w:lang w:val="en-US"/>
        </w:rPr>
        <w:t>CPN or CLI</w:t>
      </w:r>
      <w:r w:rsidR="00153A39" w:rsidRPr="00153A39">
        <w:rPr>
          <w:rFonts w:hint="eastAsia"/>
          <w:lang w:val="en-US"/>
        </w:rPr>
        <w:t xml:space="preserve">. May be originated from rogue web dialer, </w:t>
      </w:r>
      <w:r w:rsidR="00153A39" w:rsidRPr="00153A39">
        <w:rPr>
          <w:lang w:val="en-US"/>
        </w:rPr>
        <w:t>SS7</w:t>
      </w:r>
      <w:r w:rsidR="00153A39" w:rsidRPr="00153A39">
        <w:rPr>
          <w:rFonts w:hint="eastAsia"/>
          <w:lang w:val="en-US"/>
        </w:rPr>
        <w:t xml:space="preserve"> hacking</w:t>
      </w:r>
      <w:r w:rsidR="008307E6">
        <w:rPr>
          <w:lang w:val="en-US"/>
        </w:rPr>
        <w:t>,</w:t>
      </w:r>
      <w:r w:rsidR="00153A39" w:rsidRPr="00153A39">
        <w:rPr>
          <w:rFonts w:hint="eastAsia"/>
          <w:lang w:val="en-US"/>
        </w:rPr>
        <w:t xml:space="preserve"> and so on.</w:t>
      </w:r>
    </w:p>
    <w:p w14:paraId="18714530" w14:textId="77777777" w:rsidR="00153A39" w:rsidRPr="00153A39" w:rsidRDefault="00C21C0C" w:rsidP="00153A39">
      <w:pPr>
        <w:pStyle w:val="ListParagraph"/>
        <w:numPr>
          <w:ilvl w:val="1"/>
          <w:numId w:val="1"/>
        </w:numPr>
        <w:contextualSpacing/>
        <w:rPr>
          <w:lang w:val="en-US"/>
        </w:rPr>
      </w:pPr>
      <w:r>
        <w:rPr>
          <w:b/>
          <w:bCs/>
          <w:lang w:val="en-US"/>
        </w:rPr>
        <w:t>T</w:t>
      </w:r>
      <w:r w:rsidR="00153A39" w:rsidRPr="00153A39">
        <w:rPr>
          <w:b/>
          <w:bCs/>
          <w:lang w:val="en-US"/>
        </w:rPr>
        <w:t>elecom</w:t>
      </w:r>
      <w:r w:rsidR="00153A39" w:rsidRPr="00153A39">
        <w:rPr>
          <w:rFonts w:hint="eastAsia"/>
          <w:b/>
          <w:bCs/>
          <w:lang w:val="en-US"/>
        </w:rPr>
        <w:t>munication</w:t>
      </w:r>
      <w:r w:rsidR="00153A39" w:rsidRPr="00153A39">
        <w:rPr>
          <w:b/>
          <w:bCs/>
          <w:lang w:val="en-US"/>
        </w:rPr>
        <w:t xml:space="preserve"> anti-</w:t>
      </w:r>
      <w:r w:rsidR="00153A39" w:rsidRPr="00153A39">
        <w:rPr>
          <w:rFonts w:hint="eastAsia"/>
          <w:b/>
          <w:bCs/>
          <w:lang w:val="en-US"/>
        </w:rPr>
        <w:t>f</w:t>
      </w:r>
      <w:r w:rsidR="00153A39" w:rsidRPr="00153A39">
        <w:rPr>
          <w:b/>
          <w:bCs/>
          <w:lang w:val="en-US"/>
        </w:rPr>
        <w:t xml:space="preserve">raud </w:t>
      </w:r>
      <w:r w:rsidR="00153A39" w:rsidRPr="00153A39">
        <w:rPr>
          <w:rFonts w:hint="eastAsia"/>
          <w:b/>
          <w:bCs/>
          <w:lang w:val="en-US"/>
        </w:rPr>
        <w:t>m</w:t>
      </w:r>
      <w:r w:rsidR="00153A39" w:rsidRPr="00153A39">
        <w:rPr>
          <w:b/>
          <w:bCs/>
          <w:lang w:val="en-US"/>
        </w:rPr>
        <w:t>anagement</w:t>
      </w:r>
      <w:r w:rsidR="00153A39" w:rsidRPr="00153A39">
        <w:rPr>
          <w:lang w:val="en-US"/>
        </w:rPr>
        <w:t xml:space="preserve">: </w:t>
      </w:r>
      <w:r w:rsidR="00153A39" w:rsidRPr="00153A39">
        <w:rPr>
          <w:rFonts w:hint="eastAsia"/>
          <w:lang w:val="en-US"/>
        </w:rPr>
        <w:t>A whole range of management activities to detect, monitor</w:t>
      </w:r>
      <w:r w:rsidR="008307E6">
        <w:rPr>
          <w:lang w:val="en-US"/>
        </w:rPr>
        <w:t>,</w:t>
      </w:r>
      <w:r w:rsidR="00153A39" w:rsidRPr="00153A39">
        <w:rPr>
          <w:rFonts w:hint="eastAsia"/>
          <w:lang w:val="en-US"/>
        </w:rPr>
        <w:t xml:space="preserve"> and mitigate telecommunication fraud.</w:t>
      </w:r>
    </w:p>
    <w:p w14:paraId="4C7813CF" w14:textId="77777777" w:rsidR="00153A39" w:rsidRPr="00153A39" w:rsidRDefault="00C21C0C" w:rsidP="00153A39">
      <w:pPr>
        <w:pStyle w:val="ListParagraph"/>
        <w:numPr>
          <w:ilvl w:val="1"/>
          <w:numId w:val="1"/>
        </w:numPr>
        <w:contextualSpacing/>
        <w:rPr>
          <w:lang w:val="en-US"/>
        </w:rPr>
      </w:pPr>
      <w:r>
        <w:rPr>
          <w:b/>
          <w:bCs/>
          <w:lang w:val="en-US"/>
        </w:rPr>
        <w:t>V</w:t>
      </w:r>
      <w:r w:rsidR="00153A39" w:rsidRPr="00C21C0C">
        <w:rPr>
          <w:rFonts w:hint="eastAsia"/>
          <w:b/>
          <w:bCs/>
          <w:lang w:val="en-US"/>
        </w:rPr>
        <w:t>ideo clarity abnormality</w:t>
      </w:r>
      <w:r w:rsidR="00153A39">
        <w:rPr>
          <w:rFonts w:hint="eastAsia"/>
          <w:lang w:val="en-US"/>
        </w:rPr>
        <w:t>:</w:t>
      </w:r>
      <w:r w:rsidR="00153A39" w:rsidRPr="00153A39">
        <w:rPr>
          <w:rFonts w:hint="eastAsia"/>
          <w:lang w:val="en-US"/>
        </w:rPr>
        <w:t xml:space="preserve"> </w:t>
      </w:r>
      <w:r w:rsidR="00153A39">
        <w:rPr>
          <w:rFonts w:hint="eastAsia"/>
          <w:lang w:val="en-US"/>
        </w:rPr>
        <w:t xml:space="preserve"> </w:t>
      </w:r>
      <w:r w:rsidR="00153A39" w:rsidRPr="00153A39">
        <w:rPr>
          <w:rFonts w:hint="eastAsia"/>
          <w:lang w:val="en-US"/>
        </w:rPr>
        <w:t>Video clarity abnormality</w:t>
      </w:r>
      <w:r w:rsidR="00153A39" w:rsidRPr="00153A39">
        <w:rPr>
          <w:lang w:val="en-US"/>
        </w:rPr>
        <w:t xml:space="preserve"> refers to image blurring including loss of spatial details in video content or reduction of edge </w:t>
      </w:r>
      <w:r w:rsidR="00153A39" w:rsidRPr="00153A39">
        <w:rPr>
          <w:rFonts w:hint="eastAsia"/>
          <w:lang w:val="en-US"/>
        </w:rPr>
        <w:t>clarity</w:t>
      </w:r>
      <w:r w:rsidR="00153A39" w:rsidRPr="00153A39">
        <w:rPr>
          <w:lang w:val="en-US"/>
        </w:rPr>
        <w:t>.</w:t>
      </w:r>
    </w:p>
    <w:p w14:paraId="359CD014" w14:textId="77777777" w:rsidR="00153A39" w:rsidRPr="00153A39" w:rsidRDefault="00C21C0C" w:rsidP="00153A39">
      <w:pPr>
        <w:pStyle w:val="ListParagraph"/>
        <w:numPr>
          <w:ilvl w:val="1"/>
          <w:numId w:val="1"/>
        </w:numPr>
        <w:contextualSpacing/>
        <w:rPr>
          <w:lang w:val="en-US"/>
        </w:rPr>
      </w:pPr>
      <w:r>
        <w:rPr>
          <w:b/>
          <w:bCs/>
          <w:lang w:val="en-US"/>
        </w:rPr>
        <w:t>V</w:t>
      </w:r>
      <w:r w:rsidR="00153A39" w:rsidRPr="00C21C0C">
        <w:rPr>
          <w:rFonts w:hint="eastAsia"/>
          <w:b/>
          <w:bCs/>
          <w:lang w:val="en-US"/>
        </w:rPr>
        <w:t>ideo brightness abnormality</w:t>
      </w:r>
      <w:r w:rsidR="00153A39">
        <w:rPr>
          <w:rFonts w:hint="eastAsia"/>
          <w:lang w:val="en-US"/>
        </w:rPr>
        <w:t>:</w:t>
      </w:r>
      <w:r w:rsidR="00153A39" w:rsidRPr="00153A39">
        <w:rPr>
          <w:rFonts w:hint="eastAsia"/>
          <w:lang w:val="en-US"/>
        </w:rPr>
        <w:t xml:space="preserve"> </w:t>
      </w:r>
      <w:r w:rsidR="00153A39" w:rsidRPr="00153A39">
        <w:rPr>
          <w:lang w:val="en-US"/>
        </w:rPr>
        <w:t xml:space="preserve">Video brightness abnormality refers to the </w:t>
      </w:r>
      <w:proofErr w:type="spellStart"/>
      <w:r w:rsidR="00153A39" w:rsidRPr="00153A39">
        <w:rPr>
          <w:lang w:val="en-US"/>
        </w:rPr>
        <w:t>behavio</w:t>
      </w:r>
      <w:r w:rsidR="008307E6">
        <w:rPr>
          <w:lang w:val="en-US"/>
        </w:rPr>
        <w:t>u</w:t>
      </w:r>
      <w:r w:rsidR="00153A39" w:rsidRPr="00153A39">
        <w:rPr>
          <w:lang w:val="en-US"/>
        </w:rPr>
        <w:t>r</w:t>
      </w:r>
      <w:proofErr w:type="spellEnd"/>
      <w:r w:rsidR="00153A39" w:rsidRPr="00153A39">
        <w:rPr>
          <w:lang w:val="en-US"/>
        </w:rPr>
        <w:t xml:space="preserve"> that overall brightness of the video picture gets brighter or darker due to camera failure, gain control disorder or illumination abnormality, but not including </w:t>
      </w:r>
      <w:proofErr w:type="spellStart"/>
      <w:r w:rsidR="008307E6">
        <w:rPr>
          <w:lang w:val="en-US"/>
        </w:rPr>
        <w:t>behaviour</w:t>
      </w:r>
      <w:proofErr w:type="spellEnd"/>
      <w:r w:rsidR="008307E6">
        <w:rPr>
          <w:lang w:val="en-US"/>
        </w:rPr>
        <w:t xml:space="preserve"> </w:t>
      </w:r>
      <w:r w:rsidR="00153A39" w:rsidRPr="00153A39">
        <w:rPr>
          <w:lang w:val="en-US"/>
        </w:rPr>
        <w:t>caused by weather, daytime and other environmental factors.</w:t>
      </w:r>
    </w:p>
    <w:p w14:paraId="5BE76DF9" w14:textId="77777777" w:rsidR="00153A39" w:rsidRPr="00153A39" w:rsidRDefault="00C21C0C" w:rsidP="00153A39">
      <w:pPr>
        <w:pStyle w:val="ListParagraph"/>
        <w:numPr>
          <w:ilvl w:val="1"/>
          <w:numId w:val="1"/>
        </w:numPr>
        <w:contextualSpacing/>
        <w:rPr>
          <w:lang w:val="en-US"/>
        </w:rPr>
      </w:pPr>
      <w:r>
        <w:rPr>
          <w:b/>
          <w:bCs/>
          <w:lang w:val="en-US"/>
        </w:rPr>
        <w:t>V</w:t>
      </w:r>
      <w:r w:rsidR="00153A39" w:rsidRPr="00C21C0C">
        <w:rPr>
          <w:b/>
          <w:bCs/>
          <w:lang w:val="en-US"/>
        </w:rPr>
        <w:t>ideo fluency abnormality</w:t>
      </w:r>
      <w:r w:rsidR="00153A39" w:rsidRPr="00153A39">
        <w:rPr>
          <w:lang w:val="en-US"/>
        </w:rPr>
        <w:t xml:space="preserve">: Video fluency abnormality refers to the jerkiness due to the frame loss or frame freeze, perceived as impairment by the user.  </w:t>
      </w:r>
    </w:p>
    <w:p w14:paraId="5872DA13" w14:textId="77777777" w:rsidR="00153A39" w:rsidRPr="00153A39" w:rsidRDefault="00C21C0C" w:rsidP="00153A39">
      <w:pPr>
        <w:pStyle w:val="ListParagraph"/>
        <w:numPr>
          <w:ilvl w:val="1"/>
          <w:numId w:val="1"/>
        </w:numPr>
        <w:contextualSpacing/>
        <w:rPr>
          <w:lang w:val="en-US"/>
        </w:rPr>
      </w:pPr>
      <w:r>
        <w:rPr>
          <w:b/>
          <w:bCs/>
          <w:lang w:val="en-US"/>
        </w:rPr>
        <w:t>I</w:t>
      </w:r>
      <w:r w:rsidR="00153A39" w:rsidRPr="00C21C0C">
        <w:rPr>
          <w:b/>
          <w:bCs/>
          <w:lang w:val="en-US"/>
        </w:rPr>
        <w:t xml:space="preserve">mage </w:t>
      </w:r>
      <w:proofErr w:type="spellStart"/>
      <w:r w:rsidR="00153A39" w:rsidRPr="00C21C0C">
        <w:rPr>
          <w:b/>
          <w:bCs/>
          <w:lang w:val="en-US"/>
        </w:rPr>
        <w:t>colo</w:t>
      </w:r>
      <w:r w:rsidR="008307E6">
        <w:rPr>
          <w:b/>
          <w:bCs/>
          <w:lang w:val="en-US"/>
        </w:rPr>
        <w:t>u</w:t>
      </w:r>
      <w:r w:rsidR="00153A39" w:rsidRPr="00C21C0C">
        <w:rPr>
          <w:b/>
          <w:bCs/>
          <w:lang w:val="en-US"/>
        </w:rPr>
        <w:t>r</w:t>
      </w:r>
      <w:proofErr w:type="spellEnd"/>
      <w:r>
        <w:rPr>
          <w:b/>
          <w:bCs/>
          <w:lang w:val="en-US"/>
        </w:rPr>
        <w:t xml:space="preserve"> </w:t>
      </w:r>
      <w:r w:rsidR="00153A39" w:rsidRPr="00C21C0C">
        <w:rPr>
          <w:rFonts w:hint="eastAsia"/>
          <w:b/>
          <w:bCs/>
          <w:lang w:val="en-US"/>
        </w:rPr>
        <w:t>deficiency</w:t>
      </w:r>
      <w:r w:rsidR="00153A39">
        <w:rPr>
          <w:rFonts w:hint="eastAsia"/>
          <w:lang w:val="en-US"/>
        </w:rPr>
        <w:t>:</w:t>
      </w:r>
      <w:r w:rsidR="00153A39" w:rsidRPr="00153A39">
        <w:rPr>
          <w:rFonts w:hint="eastAsia"/>
          <w:lang w:val="en-US"/>
        </w:rPr>
        <w:t xml:space="preserve"> </w:t>
      </w:r>
      <w:r w:rsidR="00153A39" w:rsidRPr="00153A39">
        <w:rPr>
          <w:lang w:val="en-US"/>
        </w:rPr>
        <w:t>Image color deficien</w:t>
      </w:r>
      <w:r w:rsidR="00153A39" w:rsidRPr="00153A39">
        <w:rPr>
          <w:rFonts w:hint="eastAsia"/>
          <w:lang w:val="en-US"/>
        </w:rPr>
        <w:t>cy</w:t>
      </w:r>
      <w:r w:rsidR="00153A39" w:rsidRPr="00153A39">
        <w:rPr>
          <w:lang w:val="en-US"/>
        </w:rPr>
        <w:t xml:space="preserve"> refers to pixel</w:t>
      </w:r>
      <w:r w:rsidR="008307E6">
        <w:rPr>
          <w:lang w:val="en-US"/>
        </w:rPr>
        <w:t xml:space="preserve"> </w:t>
      </w:r>
      <w:r w:rsidR="00153A39" w:rsidRPr="00153A39">
        <w:rPr>
          <w:lang w:val="en-US"/>
        </w:rPr>
        <w:t xml:space="preserve">or </w:t>
      </w:r>
      <w:proofErr w:type="spellStart"/>
      <w:r w:rsidR="00153A39" w:rsidRPr="00153A39">
        <w:rPr>
          <w:lang w:val="en-US"/>
        </w:rPr>
        <w:t>colo</w:t>
      </w:r>
      <w:r w:rsidR="008307E6">
        <w:rPr>
          <w:lang w:val="en-US"/>
        </w:rPr>
        <w:t>u</w:t>
      </w:r>
      <w:r w:rsidR="00153A39" w:rsidRPr="00153A39">
        <w:rPr>
          <w:lang w:val="en-US"/>
        </w:rPr>
        <w:t>r</w:t>
      </w:r>
      <w:proofErr w:type="spellEnd"/>
      <w:r w:rsidR="00153A39" w:rsidRPr="00153A39">
        <w:rPr>
          <w:lang w:val="en-US"/>
        </w:rPr>
        <w:t xml:space="preserve"> loss of video image. When signal deficien</w:t>
      </w:r>
      <w:r w:rsidR="00153A39" w:rsidRPr="00153A39">
        <w:rPr>
          <w:rFonts w:hint="eastAsia"/>
          <w:lang w:val="en-US"/>
        </w:rPr>
        <w:t>cy</w:t>
      </w:r>
      <w:r w:rsidR="00153A39" w:rsidRPr="00153A39">
        <w:rPr>
          <w:lang w:val="en-US"/>
        </w:rPr>
        <w:t xml:space="preserve"> appears in the video, the frame image only contains a certain </w:t>
      </w:r>
      <w:proofErr w:type="spellStart"/>
      <w:r w:rsidR="00153A39" w:rsidRPr="00153A39">
        <w:rPr>
          <w:lang w:val="en-US"/>
        </w:rPr>
        <w:t>colo</w:t>
      </w:r>
      <w:r w:rsidR="008307E6">
        <w:rPr>
          <w:lang w:val="en-US"/>
        </w:rPr>
        <w:t>u</w:t>
      </w:r>
      <w:r w:rsidR="00153A39" w:rsidRPr="00153A39">
        <w:rPr>
          <w:lang w:val="en-US"/>
        </w:rPr>
        <w:t>r</w:t>
      </w:r>
      <w:proofErr w:type="spellEnd"/>
      <w:r w:rsidR="00153A39" w:rsidRPr="00153A39">
        <w:rPr>
          <w:lang w:val="en-US"/>
        </w:rPr>
        <w:t xml:space="preserve">, or the pixels of a certain </w:t>
      </w:r>
      <w:proofErr w:type="spellStart"/>
      <w:r w:rsidR="00153A39" w:rsidRPr="00153A39">
        <w:rPr>
          <w:lang w:val="en-US"/>
        </w:rPr>
        <w:t>colo</w:t>
      </w:r>
      <w:r w:rsidR="008307E6">
        <w:rPr>
          <w:lang w:val="en-US"/>
        </w:rPr>
        <w:t>u</w:t>
      </w:r>
      <w:r w:rsidR="00153A39" w:rsidRPr="00153A39">
        <w:rPr>
          <w:lang w:val="en-US"/>
        </w:rPr>
        <w:t>r</w:t>
      </w:r>
      <w:proofErr w:type="spellEnd"/>
      <w:r w:rsidR="00153A39" w:rsidRPr="00153A39">
        <w:rPr>
          <w:lang w:val="en-US"/>
        </w:rPr>
        <w:t xml:space="preserve"> account for </w:t>
      </w:r>
      <w:proofErr w:type="gramStart"/>
      <w:r w:rsidR="00153A39" w:rsidRPr="00153A39">
        <w:rPr>
          <w:lang w:val="en-US"/>
        </w:rPr>
        <w:t>the majority of</w:t>
      </w:r>
      <w:proofErr w:type="gramEnd"/>
      <w:r w:rsidR="00153A39" w:rsidRPr="00153A39">
        <w:rPr>
          <w:lang w:val="en-US"/>
        </w:rPr>
        <w:t xml:space="preserve"> the image.</w:t>
      </w:r>
    </w:p>
    <w:p w14:paraId="4924E4F7" w14:textId="77777777" w:rsidR="00C21C0C" w:rsidRPr="00C21C0C" w:rsidRDefault="00C21C0C" w:rsidP="00C21C0C">
      <w:pPr>
        <w:pStyle w:val="ListParagraph"/>
        <w:numPr>
          <w:ilvl w:val="1"/>
          <w:numId w:val="1"/>
        </w:numPr>
        <w:contextualSpacing/>
        <w:rPr>
          <w:lang w:val="en-US"/>
        </w:rPr>
      </w:pPr>
      <w:r w:rsidRPr="00C21C0C">
        <w:rPr>
          <w:b/>
          <w:bCs/>
          <w:lang w:val="en-US"/>
        </w:rPr>
        <w:t>Wireless communication</w:t>
      </w:r>
      <w:r w:rsidRPr="00C21C0C">
        <w:rPr>
          <w:lang w:val="en-US"/>
        </w:rPr>
        <w:t>: A form of communication that transmits information through space by the radiation and propagation of electromagnetic waves.</w:t>
      </w:r>
    </w:p>
    <w:p w14:paraId="2770BE4F" w14:textId="77777777" w:rsidR="00C21C0C" w:rsidRPr="00C21C0C" w:rsidRDefault="00C21C0C" w:rsidP="00C21C0C">
      <w:pPr>
        <w:pStyle w:val="ListParagraph"/>
        <w:numPr>
          <w:ilvl w:val="1"/>
          <w:numId w:val="1"/>
        </w:numPr>
        <w:contextualSpacing/>
        <w:rPr>
          <w:lang w:val="en-US"/>
        </w:rPr>
      </w:pPr>
      <w:r w:rsidRPr="00C21C0C">
        <w:rPr>
          <w:b/>
          <w:bCs/>
          <w:lang w:val="en-US"/>
        </w:rPr>
        <w:t>Virtual Network Feature</w:t>
      </w:r>
      <w:r w:rsidRPr="00C21C0C">
        <w:rPr>
          <w:lang w:val="en-US"/>
        </w:rPr>
        <w:t>:</w:t>
      </w:r>
      <w:r w:rsidRPr="00C21C0C">
        <w:rPr>
          <w:rFonts w:hint="eastAsia"/>
          <w:lang w:val="en-US"/>
        </w:rPr>
        <w:t xml:space="preserve"> </w:t>
      </w:r>
      <w:r w:rsidRPr="00C21C0C">
        <w:rPr>
          <w:lang w:val="en-US"/>
        </w:rPr>
        <w:t>With virtualization technology, the functionality of the network node hierarchy is divided into functional blocks that are implemented as software rather than as hardware architectures.</w:t>
      </w:r>
    </w:p>
    <w:p w14:paraId="2B41A9BA" w14:textId="77777777" w:rsidR="00C21C0C" w:rsidRPr="00C21C0C" w:rsidRDefault="00C21C0C" w:rsidP="00C21C0C">
      <w:pPr>
        <w:pStyle w:val="ListParagraph"/>
        <w:numPr>
          <w:ilvl w:val="1"/>
          <w:numId w:val="1"/>
        </w:numPr>
        <w:contextualSpacing/>
        <w:rPr>
          <w:lang w:val="en-US"/>
        </w:rPr>
      </w:pPr>
      <w:r>
        <w:rPr>
          <w:b/>
          <w:bCs/>
          <w:lang w:val="en-US"/>
        </w:rPr>
        <w:t>C</w:t>
      </w:r>
      <w:r w:rsidRPr="00C21C0C">
        <w:rPr>
          <w:b/>
          <w:bCs/>
          <w:lang w:val="en-US"/>
        </w:rPr>
        <w:t>loud platform</w:t>
      </w:r>
      <w:r w:rsidRPr="00C21C0C">
        <w:rPr>
          <w:lang w:val="en-US"/>
        </w:rPr>
        <w:t>:</w:t>
      </w:r>
      <w:r w:rsidRPr="00C21C0C">
        <w:rPr>
          <w:rFonts w:hint="eastAsia"/>
          <w:lang w:val="en-US"/>
        </w:rPr>
        <w:t xml:space="preserve"> </w:t>
      </w:r>
      <w:r w:rsidRPr="00C21C0C">
        <w:rPr>
          <w:lang w:val="en-US"/>
        </w:rPr>
        <w:t>A service based on hardware and software resources that provides computing, networking, and storage capabilities.</w:t>
      </w:r>
    </w:p>
    <w:p w14:paraId="111913EC" w14:textId="77777777" w:rsidR="00C21C0C" w:rsidRPr="00C21C0C" w:rsidRDefault="00C21C0C" w:rsidP="00C21C0C">
      <w:pPr>
        <w:pStyle w:val="ListParagraph"/>
        <w:numPr>
          <w:ilvl w:val="1"/>
          <w:numId w:val="1"/>
        </w:numPr>
        <w:contextualSpacing/>
        <w:rPr>
          <w:lang w:val="en-US"/>
        </w:rPr>
      </w:pPr>
      <w:r>
        <w:rPr>
          <w:b/>
          <w:bCs/>
          <w:lang w:val="en-US"/>
        </w:rPr>
        <w:t>D</w:t>
      </w:r>
      <w:r w:rsidRPr="00C21C0C">
        <w:rPr>
          <w:b/>
          <w:bCs/>
          <w:lang w:val="en-US"/>
        </w:rPr>
        <w:t>ata lake</w:t>
      </w:r>
      <w:r w:rsidR="0091254D">
        <w:rPr>
          <w:b/>
          <w:bCs/>
          <w:lang w:val="en-US"/>
        </w:rPr>
        <w:t xml:space="preserve">: </w:t>
      </w:r>
      <w:r w:rsidRPr="00C21C0C">
        <w:rPr>
          <w:lang w:val="en-US"/>
        </w:rPr>
        <w:t>A repository or system that stores data in its original format.</w:t>
      </w:r>
    </w:p>
    <w:p w14:paraId="0A1E05ED" w14:textId="77777777" w:rsidR="00C21C0C" w:rsidRPr="00C21C0C" w:rsidRDefault="00C21C0C" w:rsidP="00C21C0C">
      <w:pPr>
        <w:pStyle w:val="ListParagraph"/>
        <w:numPr>
          <w:ilvl w:val="1"/>
          <w:numId w:val="1"/>
        </w:numPr>
        <w:contextualSpacing/>
        <w:rPr>
          <w:lang w:val="en-US"/>
        </w:rPr>
      </w:pPr>
      <w:r>
        <w:rPr>
          <w:b/>
          <w:bCs/>
          <w:lang w:val="en-US"/>
        </w:rPr>
        <w:t>C</w:t>
      </w:r>
      <w:r w:rsidRPr="00C21C0C">
        <w:rPr>
          <w:b/>
          <w:bCs/>
          <w:lang w:val="en-US"/>
        </w:rPr>
        <w:t>losed loop feedback control</w:t>
      </w:r>
      <w:r w:rsidR="0091254D">
        <w:rPr>
          <w:b/>
          <w:bCs/>
          <w:lang w:val="en-US"/>
        </w:rPr>
        <w:t xml:space="preserve">: </w:t>
      </w:r>
      <w:r w:rsidRPr="00C21C0C">
        <w:rPr>
          <w:lang w:val="en-US"/>
        </w:rPr>
        <w:t>Automatic control based on feedback principle.</w:t>
      </w:r>
    </w:p>
    <w:p w14:paraId="3CD6099F" w14:textId="77777777" w:rsidR="00FE3BB1" w:rsidRDefault="00C21C0C" w:rsidP="00C21C0C">
      <w:pPr>
        <w:pStyle w:val="ListParagraph"/>
        <w:numPr>
          <w:ilvl w:val="1"/>
          <w:numId w:val="1"/>
        </w:numPr>
        <w:contextualSpacing/>
        <w:rPr>
          <w:lang w:val="en-US"/>
        </w:rPr>
      </w:pPr>
      <w:r w:rsidRPr="00C21C0C">
        <w:rPr>
          <w:b/>
          <w:bCs/>
          <w:lang w:val="en-US"/>
        </w:rPr>
        <w:t>Deemed impermissible traffic</w:t>
      </w:r>
      <w:r w:rsidRPr="00C21C0C">
        <w:rPr>
          <w:lang w:val="en-US"/>
        </w:rPr>
        <w:t xml:space="preserve">: An international traffic that may or may not be unlawful on a country by country basis.  May include but not limited to OTT bypass, </w:t>
      </w:r>
      <w:proofErr w:type="spellStart"/>
      <w:r w:rsidRPr="00C21C0C">
        <w:rPr>
          <w:lang w:val="en-US"/>
        </w:rPr>
        <w:t>Simbox</w:t>
      </w:r>
      <w:proofErr w:type="spellEnd"/>
      <w:r w:rsidRPr="00C21C0C">
        <w:rPr>
          <w:lang w:val="en-US"/>
        </w:rPr>
        <w:t xml:space="preserve">, call refilling and </w:t>
      </w:r>
      <w:proofErr w:type="spellStart"/>
      <w:r w:rsidRPr="00C21C0C">
        <w:rPr>
          <w:lang w:val="en-US"/>
        </w:rPr>
        <w:t>unauthorised</w:t>
      </w:r>
      <w:proofErr w:type="spellEnd"/>
      <w:r w:rsidRPr="00C21C0C">
        <w:rPr>
          <w:lang w:val="en-US"/>
        </w:rPr>
        <w:t xml:space="preserve"> changes to CLI (call masking).</w:t>
      </w:r>
    </w:p>
    <w:p w14:paraId="7A3BFF43" w14:textId="77777777" w:rsidR="002B1912" w:rsidRPr="002B1912" w:rsidRDefault="002B1912" w:rsidP="002B1912">
      <w:pPr>
        <w:pStyle w:val="ListParagraph"/>
        <w:numPr>
          <w:ilvl w:val="1"/>
          <w:numId w:val="1"/>
        </w:numPr>
        <w:contextualSpacing/>
        <w:rPr>
          <w:lang w:val="en-US"/>
        </w:rPr>
      </w:pPr>
      <w:r>
        <w:rPr>
          <w:b/>
          <w:bCs/>
          <w:lang w:val="en-US"/>
        </w:rPr>
        <w:t>A</w:t>
      </w:r>
      <w:r w:rsidRPr="002B1912">
        <w:rPr>
          <w:b/>
          <w:bCs/>
          <w:lang w:val="en-US"/>
        </w:rPr>
        <w:t>ssignee</w:t>
      </w:r>
      <w:r w:rsidRPr="002B1912">
        <w:rPr>
          <w:lang w:val="en-US"/>
        </w:rPr>
        <w:t xml:space="preserve">: </w:t>
      </w:r>
      <w:r w:rsidR="008307E6" w:rsidRPr="002B1912">
        <w:rPr>
          <w:lang w:val="en-US"/>
        </w:rPr>
        <w:t xml:space="preserve">An </w:t>
      </w:r>
      <w:r w:rsidRPr="002B1912">
        <w:rPr>
          <w:lang w:val="en-US"/>
        </w:rPr>
        <w:t>entity (Member State, operating agency, Sector Member, Associate, or other) to whom an international telecommunication resource has been assigned, whether by the Director of TSB or an Administration, or by as assignee authorized to sub-assign resources.</w:t>
      </w:r>
    </w:p>
    <w:p w14:paraId="6ABC99C2" w14:textId="77777777" w:rsidR="002B1912" w:rsidRDefault="002B1912" w:rsidP="002B1912">
      <w:pPr>
        <w:pStyle w:val="ListParagraph"/>
        <w:numPr>
          <w:ilvl w:val="1"/>
          <w:numId w:val="1"/>
        </w:numPr>
        <w:contextualSpacing/>
        <w:rPr>
          <w:lang w:val="en-US"/>
        </w:rPr>
      </w:pPr>
      <w:r w:rsidRPr="002B1912">
        <w:rPr>
          <w:b/>
          <w:bCs/>
          <w:lang w:val="en-US"/>
        </w:rPr>
        <w:t>Misuse</w:t>
      </w:r>
      <w:r w:rsidRPr="002B1912">
        <w:rPr>
          <w:lang w:val="en-US"/>
        </w:rPr>
        <w:t xml:space="preserve">: </w:t>
      </w:r>
      <w:r w:rsidR="008307E6" w:rsidRPr="002B1912">
        <w:rPr>
          <w:lang w:val="en-US"/>
        </w:rPr>
        <w:t xml:space="preserve">Use </w:t>
      </w:r>
      <w:r w:rsidRPr="002B1912">
        <w:rPr>
          <w:lang w:val="en-US"/>
        </w:rPr>
        <w:t>of international telecommunication numbering resources specified in ITU-T Recommendations other than by the assignee and/or not for the purposes for which they were assigned; or use of unassigned resources.</w:t>
      </w:r>
    </w:p>
    <w:p w14:paraId="6063A162" w14:textId="77777777" w:rsidR="00163E8D" w:rsidRPr="00163E8D" w:rsidRDefault="008307E6" w:rsidP="00163E8D">
      <w:pPr>
        <w:pStyle w:val="ListParagraph"/>
        <w:numPr>
          <w:ilvl w:val="1"/>
          <w:numId w:val="1"/>
        </w:numPr>
        <w:contextualSpacing/>
        <w:rPr>
          <w:lang w:val="en-US"/>
        </w:rPr>
      </w:pPr>
      <w:r w:rsidRPr="00163E8D">
        <w:rPr>
          <w:b/>
          <w:bCs/>
          <w:lang w:val="en-US"/>
        </w:rPr>
        <w:t>Trial</w:t>
      </w:r>
      <w:r w:rsidR="00163E8D" w:rsidRPr="00163E8D">
        <w:rPr>
          <w:lang w:val="en-US"/>
        </w:rPr>
        <w:t xml:space="preserve">: The temporary implementation of a proposed new </w:t>
      </w:r>
      <w:proofErr w:type="gramStart"/>
      <w:r w:rsidR="00163E8D" w:rsidRPr="00163E8D">
        <w:rPr>
          <w:lang w:val="en-US"/>
        </w:rPr>
        <w:t>international  service</w:t>
      </w:r>
      <w:proofErr w:type="gramEnd"/>
      <w:r w:rsidR="00163E8D" w:rsidRPr="00163E8D">
        <w:rPr>
          <w:lang w:val="en-US"/>
        </w:rPr>
        <w:t xml:space="preserve"> implemented in more than one country, for the purpose of determining its technical, operational, and business viability.</w:t>
      </w:r>
    </w:p>
    <w:p w14:paraId="69331ABE" w14:textId="77777777" w:rsidR="00163E8D" w:rsidRPr="00163E8D" w:rsidRDefault="008307E6" w:rsidP="00163E8D">
      <w:pPr>
        <w:pStyle w:val="ListParagraph"/>
        <w:numPr>
          <w:ilvl w:val="1"/>
          <w:numId w:val="1"/>
        </w:numPr>
        <w:contextualSpacing/>
        <w:rPr>
          <w:lang w:val="en-US"/>
        </w:rPr>
      </w:pPr>
      <w:r w:rsidRPr="00163E8D">
        <w:rPr>
          <w:b/>
          <w:bCs/>
          <w:lang w:val="en-US"/>
        </w:rPr>
        <w:t>Non</w:t>
      </w:r>
      <w:r w:rsidR="00163E8D" w:rsidRPr="00163E8D">
        <w:rPr>
          <w:b/>
          <w:bCs/>
          <w:lang w:val="en-US"/>
        </w:rPr>
        <w:t>-commercial trial</w:t>
      </w:r>
      <w:r w:rsidR="00163E8D" w:rsidRPr="00163E8D">
        <w:rPr>
          <w:lang w:val="en-US"/>
        </w:rPr>
        <w:t>: </w:t>
      </w:r>
      <w:r>
        <w:rPr>
          <w:lang w:val="en-US"/>
        </w:rPr>
        <w:t>T</w:t>
      </w:r>
      <w:r w:rsidRPr="00163E8D">
        <w:rPr>
          <w:lang w:val="en-US"/>
        </w:rPr>
        <w:t xml:space="preserve">he </w:t>
      </w:r>
      <w:r w:rsidR="00163E8D" w:rsidRPr="00163E8D">
        <w:rPr>
          <w:lang w:val="en-US"/>
        </w:rPr>
        <w:t>service provided in the trial is accessible to a limited set of users, the purpose of the trial is not for commercial offerings, and there may be a charge to the users.</w:t>
      </w:r>
    </w:p>
    <w:p w14:paraId="6895EBAC" w14:textId="77777777" w:rsidR="002B1912" w:rsidRPr="00C21C0C" w:rsidRDefault="002B1912" w:rsidP="002B1912">
      <w:pPr>
        <w:pStyle w:val="ListParagraph"/>
        <w:ind w:left="1440" w:firstLine="0"/>
        <w:contextualSpacing/>
        <w:rPr>
          <w:lang w:val="en-US"/>
        </w:rPr>
      </w:pPr>
    </w:p>
    <w:p w14:paraId="5A7F20F7" w14:textId="77777777" w:rsidR="00FE3BB1" w:rsidRDefault="001C32D0" w:rsidP="008307E6">
      <w:pPr>
        <w:numPr>
          <w:ilvl w:val="0"/>
          <w:numId w:val="1"/>
        </w:numPr>
        <w:tabs>
          <w:tab w:val="left" w:pos="1560"/>
          <w:tab w:val="left" w:pos="1588"/>
          <w:tab w:val="left" w:pos="1985"/>
        </w:tabs>
        <w:overflowPunct w:val="0"/>
      </w:pPr>
      <w:r>
        <w:rPr>
          <w:color w:val="000000"/>
        </w:rPr>
        <w:t xml:space="preserve">SG2 considered </w:t>
      </w:r>
      <w:r w:rsidR="00C21C0C">
        <w:rPr>
          <w:color w:val="000000"/>
        </w:rPr>
        <w:t xml:space="preserve">definitions from </w:t>
      </w:r>
      <w:r w:rsidR="008307E6">
        <w:rPr>
          <w:color w:val="000000"/>
        </w:rPr>
        <w:t xml:space="preserve">the recently Approved </w:t>
      </w:r>
      <w:r w:rsidR="00C21C0C" w:rsidRPr="00C21C0C">
        <w:rPr>
          <w:b/>
          <w:bCs/>
          <w:color w:val="000000"/>
        </w:rPr>
        <w:t>SG11</w:t>
      </w:r>
      <w:r w:rsidR="00C21C0C">
        <w:rPr>
          <w:color w:val="000000"/>
        </w:rPr>
        <w:t xml:space="preserve"> </w:t>
      </w:r>
      <w:r w:rsidR="008307E6">
        <w:rPr>
          <w:color w:val="000000"/>
        </w:rPr>
        <w:t>Recommendations ITU</w:t>
      </w:r>
      <w:r w:rsidR="008307E6">
        <w:rPr>
          <w:color w:val="000000"/>
        </w:rPr>
        <w:noBreakHyphen/>
        <w:t>T </w:t>
      </w:r>
      <w:r w:rsidR="00C21C0C">
        <w:rPr>
          <w:color w:val="000000"/>
        </w:rPr>
        <w:t xml:space="preserve">Q.831.3-6 </w:t>
      </w:r>
      <w:r>
        <w:rPr>
          <w:color w:val="000000"/>
        </w:rPr>
        <w:t xml:space="preserve">and has no comment. </w:t>
      </w:r>
    </w:p>
    <w:p w14:paraId="5A208AC1" w14:textId="77777777" w:rsidR="00F67ACB" w:rsidRPr="00F67ACB" w:rsidRDefault="001C32D0" w:rsidP="008307E6">
      <w:pPr>
        <w:numPr>
          <w:ilvl w:val="0"/>
          <w:numId w:val="1"/>
        </w:numPr>
        <w:tabs>
          <w:tab w:val="left" w:pos="1560"/>
          <w:tab w:val="left" w:pos="1588"/>
          <w:tab w:val="left" w:pos="1985"/>
        </w:tabs>
        <w:overflowPunct w:val="0"/>
      </w:pPr>
      <w:r>
        <w:rPr>
          <w:color w:val="000000"/>
        </w:rPr>
        <w:t xml:space="preserve">SG2 </w:t>
      </w:r>
      <w:r w:rsidR="00C21C0C">
        <w:rPr>
          <w:color w:val="000000"/>
        </w:rPr>
        <w:t xml:space="preserve">considered </w:t>
      </w:r>
      <w:r w:rsidR="00F67ACB">
        <w:rPr>
          <w:color w:val="000000"/>
        </w:rPr>
        <w:t xml:space="preserve">terms and </w:t>
      </w:r>
      <w:r w:rsidR="00C21C0C">
        <w:rPr>
          <w:color w:val="000000"/>
        </w:rPr>
        <w:t xml:space="preserve">definitions from </w:t>
      </w:r>
      <w:r w:rsidR="00C21C0C" w:rsidRPr="00C21C0C">
        <w:rPr>
          <w:b/>
          <w:bCs/>
          <w:color w:val="000000"/>
        </w:rPr>
        <w:t>SG20</w:t>
      </w:r>
      <w:r w:rsidR="00C21C0C">
        <w:rPr>
          <w:b/>
          <w:bCs/>
          <w:color w:val="000000"/>
        </w:rPr>
        <w:t xml:space="preserve"> </w:t>
      </w:r>
      <w:r w:rsidR="00C21C0C" w:rsidRPr="00C21C0C">
        <w:rPr>
          <w:color w:val="000000"/>
        </w:rPr>
        <w:t xml:space="preserve">for the period </w:t>
      </w:r>
      <w:r w:rsidR="008307E6">
        <w:rPr>
          <w:color w:val="000000"/>
        </w:rPr>
        <w:t xml:space="preserve">since </w:t>
      </w:r>
      <w:r w:rsidR="00C21C0C" w:rsidRPr="00C21C0C">
        <w:rPr>
          <w:color w:val="000000"/>
        </w:rPr>
        <w:t>WTSA-16</w:t>
      </w:r>
      <w:r w:rsidR="00C21C0C" w:rsidRPr="00F67ACB">
        <w:rPr>
          <w:color w:val="000000"/>
        </w:rPr>
        <w:t>.</w:t>
      </w:r>
      <w:r w:rsidR="00C21C0C">
        <w:rPr>
          <w:color w:val="000000"/>
        </w:rPr>
        <w:t xml:space="preserve"> </w:t>
      </w:r>
      <w:r w:rsidR="00C21C0C" w:rsidRPr="00F67ACB">
        <w:rPr>
          <w:color w:val="000000"/>
        </w:rPr>
        <w:t xml:space="preserve">29 T&amp;D were identified as </w:t>
      </w:r>
      <w:r w:rsidR="008307E6">
        <w:rPr>
          <w:color w:val="000000"/>
        </w:rPr>
        <w:t xml:space="preserve">being of </w:t>
      </w:r>
      <w:r w:rsidR="00C21C0C" w:rsidRPr="00F67ACB">
        <w:rPr>
          <w:color w:val="000000"/>
        </w:rPr>
        <w:t xml:space="preserve">possible interest for SG2 work. Some of them </w:t>
      </w:r>
      <w:r w:rsidR="00F67ACB">
        <w:rPr>
          <w:color w:val="000000"/>
        </w:rPr>
        <w:t>are</w:t>
      </w:r>
      <w:r w:rsidR="00C21C0C" w:rsidRPr="00F67ACB">
        <w:rPr>
          <w:color w:val="000000"/>
        </w:rPr>
        <w:t xml:space="preserve"> useful and will </w:t>
      </w:r>
      <w:r w:rsidR="00C21C0C" w:rsidRPr="00F67ACB">
        <w:rPr>
          <w:color w:val="000000"/>
        </w:rPr>
        <w:lastRenderedPageBreak/>
        <w:t xml:space="preserve">be used in the future SG2 Recommendations, but many of them are not aligned with existing </w:t>
      </w:r>
      <w:r w:rsidR="008307E6" w:rsidRPr="00F67ACB">
        <w:rPr>
          <w:color w:val="000000"/>
        </w:rPr>
        <w:t xml:space="preserve">definitions </w:t>
      </w:r>
      <w:r w:rsidR="008307E6">
        <w:rPr>
          <w:color w:val="000000"/>
        </w:rPr>
        <w:t xml:space="preserve">used in </w:t>
      </w:r>
      <w:r w:rsidR="00C21C0C" w:rsidRPr="00F67ACB">
        <w:rPr>
          <w:color w:val="000000"/>
        </w:rPr>
        <w:t xml:space="preserve">ITU-T </w:t>
      </w:r>
      <w:r w:rsidR="00F67ACB">
        <w:rPr>
          <w:color w:val="000000"/>
        </w:rPr>
        <w:t>and SG2</w:t>
      </w:r>
      <w:r w:rsidR="00C21C0C" w:rsidRPr="00F67ACB">
        <w:rPr>
          <w:color w:val="000000"/>
        </w:rPr>
        <w:t xml:space="preserve">. </w:t>
      </w:r>
      <w:r w:rsidR="00F67ACB">
        <w:rPr>
          <w:color w:val="000000"/>
        </w:rPr>
        <w:t xml:space="preserve">SG2 thanks </w:t>
      </w:r>
      <w:r w:rsidR="00F67ACB" w:rsidRPr="00F67ACB">
        <w:rPr>
          <w:b/>
          <w:bCs/>
          <w:color w:val="000000"/>
        </w:rPr>
        <w:t>SG20</w:t>
      </w:r>
      <w:r w:rsidR="00F67ACB">
        <w:rPr>
          <w:color w:val="000000"/>
        </w:rPr>
        <w:t xml:space="preserve"> for the list of definitions and kindly asks to </w:t>
      </w:r>
      <w:r w:rsidR="00743BC3">
        <w:rPr>
          <w:color w:val="000000"/>
        </w:rPr>
        <w:t>send</w:t>
      </w:r>
      <w:r w:rsidR="00C21C0C" w:rsidRPr="00F67ACB">
        <w:rPr>
          <w:color w:val="000000"/>
        </w:rPr>
        <w:t xml:space="preserve"> new definitions for alignment work before its approval</w:t>
      </w:r>
      <w:r w:rsidR="00F67ACB">
        <w:rPr>
          <w:color w:val="000000"/>
        </w:rPr>
        <w:t xml:space="preserve">. </w:t>
      </w:r>
    </w:p>
    <w:p w14:paraId="2D7804F3" w14:textId="77777777" w:rsidR="00F67ACB" w:rsidRPr="00904CA3" w:rsidRDefault="00F67ACB" w:rsidP="008307E6">
      <w:pPr>
        <w:numPr>
          <w:ilvl w:val="0"/>
          <w:numId w:val="1"/>
        </w:numPr>
        <w:tabs>
          <w:tab w:val="left" w:pos="1560"/>
          <w:tab w:val="left" w:pos="1588"/>
          <w:tab w:val="left" w:pos="1985"/>
        </w:tabs>
        <w:overflowPunct w:val="0"/>
        <w:rPr>
          <w:color w:val="000000"/>
        </w:rPr>
      </w:pPr>
      <w:r w:rsidRPr="00904CA3">
        <w:rPr>
          <w:color w:val="000000"/>
        </w:rPr>
        <w:t xml:space="preserve">SG2 thanks </w:t>
      </w:r>
      <w:r w:rsidRPr="00904CA3">
        <w:rPr>
          <w:b/>
          <w:bCs/>
          <w:color w:val="000000"/>
        </w:rPr>
        <w:t>SG17</w:t>
      </w:r>
      <w:r w:rsidRPr="00904CA3">
        <w:rPr>
          <w:color w:val="000000"/>
        </w:rPr>
        <w:t xml:space="preserve"> for the information regarding new work item on Interactive and technical measures to combat spam calls with </w:t>
      </w:r>
      <w:r w:rsidR="008307E6">
        <w:rPr>
          <w:color w:val="000000"/>
        </w:rPr>
        <w:t>three</w:t>
      </w:r>
      <w:r w:rsidRPr="00904CA3">
        <w:rPr>
          <w:color w:val="000000"/>
        </w:rPr>
        <w:t xml:space="preserve"> new terms and definitions inside. We would like to propose to amend definition for the one term and has no problem with proposed </w:t>
      </w:r>
      <w:bookmarkStart w:id="11" w:name="lt_pId172"/>
      <w:r w:rsidRPr="00904CA3">
        <w:rPr>
          <w:color w:val="000000"/>
        </w:rPr>
        <w:t xml:space="preserve">definitions for </w:t>
      </w:r>
      <w:r w:rsidRPr="00904CA3">
        <w:rPr>
          <w:b/>
          <w:bCs/>
          <w:lang w:val="en-US"/>
        </w:rPr>
        <w:t xml:space="preserve">suspicious spam call </w:t>
      </w:r>
      <w:r w:rsidRPr="00904CA3">
        <w:rPr>
          <w:lang w:val="en-US"/>
        </w:rPr>
        <w:t>and</w:t>
      </w:r>
      <w:bookmarkEnd w:id="11"/>
      <w:r w:rsidR="00904CA3">
        <w:rPr>
          <w:b/>
          <w:bCs/>
          <w:lang w:val="en-US"/>
        </w:rPr>
        <w:t xml:space="preserve"> </w:t>
      </w:r>
      <w:r w:rsidRPr="00904CA3">
        <w:rPr>
          <w:b/>
          <w:bCs/>
          <w:lang w:val="en-US"/>
        </w:rPr>
        <w:t>interactive user report</w:t>
      </w:r>
      <w:r w:rsidR="00904CA3">
        <w:rPr>
          <w:color w:val="000000"/>
        </w:rPr>
        <w:t>.</w:t>
      </w:r>
    </w:p>
    <w:p w14:paraId="7062BB43" w14:textId="77777777" w:rsidR="00FE3BB1" w:rsidRPr="004E557A" w:rsidRDefault="00F67ACB" w:rsidP="008307E6">
      <w:pPr>
        <w:numPr>
          <w:ilvl w:val="1"/>
          <w:numId w:val="7"/>
        </w:numPr>
        <w:tabs>
          <w:tab w:val="left" w:pos="1560"/>
          <w:tab w:val="left" w:pos="1588"/>
          <w:tab w:val="left" w:pos="1985"/>
        </w:tabs>
        <w:overflowPunct w:val="0"/>
        <w:rPr>
          <w:color w:val="000000"/>
        </w:rPr>
      </w:pPr>
      <w:r>
        <w:rPr>
          <w:b/>
          <w:bCs/>
          <w:lang w:val="en-US"/>
        </w:rPr>
        <w:t>spam-call</w:t>
      </w:r>
      <w:r w:rsidRPr="00886348">
        <w:rPr>
          <w:lang w:val="en-US"/>
        </w:rPr>
        <w:t xml:space="preserve">: </w:t>
      </w:r>
      <w:r>
        <w:rPr>
          <w:rStyle w:val="tlid-translation"/>
        </w:rPr>
        <w:t>A</w:t>
      </w:r>
      <w:r w:rsidR="008307E6">
        <w:rPr>
          <w:rStyle w:val="tlid-translation"/>
        </w:rPr>
        <w:t>n</w:t>
      </w:r>
      <w:r>
        <w:rPr>
          <w:rStyle w:val="tlid-translation"/>
        </w:rPr>
        <w:t xml:space="preserve"> unsolicited phone call containing a voice, text or multimedia message, the purpose of which is, as a rule, the marketing of commercial products or services</w:t>
      </w:r>
      <w:r w:rsidR="008307E6">
        <w:rPr>
          <w:rStyle w:val="tlid-translation"/>
        </w:rPr>
        <w:t>.</w:t>
      </w:r>
    </w:p>
    <w:p w14:paraId="16B6E324" w14:textId="77777777" w:rsidR="00FE3BB1" w:rsidRDefault="001C32D0" w:rsidP="004E557A">
      <w:pPr>
        <w:jc w:val="center"/>
      </w:pPr>
      <w:r>
        <w:t>_______________________</w:t>
      </w:r>
    </w:p>
    <w:sectPr w:rsidR="00FE3BB1" w:rsidSect="007765B5">
      <w:headerReference w:type="even" r:id="rId12"/>
      <w:headerReference w:type="default" r:id="rId13"/>
      <w:footerReference w:type="even" r:id="rId14"/>
      <w:footerReference w:type="default" r:id="rId15"/>
      <w:headerReference w:type="first" r:id="rId16"/>
      <w:footerReference w:type="first" r:id="rId17"/>
      <w:pgSz w:w="11906" w:h="16838"/>
      <w:pgMar w:top="1417" w:right="1134" w:bottom="1417" w:left="1134"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FAAAF5" w14:textId="77777777" w:rsidR="00DD2EE9" w:rsidRDefault="00DD2EE9">
      <w:pPr>
        <w:spacing w:before="0"/>
      </w:pPr>
      <w:r>
        <w:separator/>
      </w:r>
    </w:p>
  </w:endnote>
  <w:endnote w:type="continuationSeparator" w:id="0">
    <w:p w14:paraId="3F02A419" w14:textId="77777777" w:rsidR="00DD2EE9" w:rsidRDefault="00DD2EE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
    <w:altName w:val="Yu Gothic UI"/>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仿宋">
    <w:altName w:val="Arial Unicode MS"/>
    <w:charset w:val="86"/>
    <w:family w:val="modern"/>
    <w:pitch w:val="fixed"/>
    <w:sig w:usb0="00000000"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E2AC0" w14:textId="77777777" w:rsidR="00EA2B9A" w:rsidRDefault="00EA2B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ED6572" w14:textId="77777777" w:rsidR="00EA2B9A" w:rsidRDefault="00EA2B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41480" w14:textId="77777777" w:rsidR="00EA2B9A" w:rsidRDefault="00EA2B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D51A1F" w14:textId="77777777" w:rsidR="00DD2EE9" w:rsidRDefault="00DD2EE9">
      <w:pPr>
        <w:spacing w:before="0"/>
      </w:pPr>
      <w:r>
        <w:separator/>
      </w:r>
    </w:p>
  </w:footnote>
  <w:footnote w:type="continuationSeparator" w:id="0">
    <w:p w14:paraId="6FE2CC15" w14:textId="77777777" w:rsidR="00DD2EE9" w:rsidRDefault="00DD2EE9">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31DF7D" w14:textId="77777777" w:rsidR="00EA2B9A" w:rsidRDefault="00EA2B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32155B" w14:textId="1BFA2B9F" w:rsidR="00A91499" w:rsidRPr="007765B5" w:rsidRDefault="007765B5" w:rsidP="007765B5">
    <w:pPr>
      <w:pStyle w:val="Header"/>
      <w:rPr>
        <w:sz w:val="18"/>
      </w:rPr>
    </w:pPr>
    <w:r w:rsidRPr="007765B5">
      <w:rPr>
        <w:sz w:val="18"/>
      </w:rPr>
      <w:t xml:space="preserve">- </w:t>
    </w:r>
    <w:r w:rsidRPr="007765B5">
      <w:rPr>
        <w:sz w:val="18"/>
      </w:rPr>
      <w:fldChar w:fldCharType="begin"/>
    </w:r>
    <w:r w:rsidRPr="007765B5">
      <w:rPr>
        <w:sz w:val="18"/>
      </w:rPr>
      <w:instrText xml:space="preserve"> PAGE  \* MERGEFORMAT </w:instrText>
    </w:r>
    <w:r w:rsidRPr="007765B5">
      <w:rPr>
        <w:sz w:val="18"/>
      </w:rPr>
      <w:fldChar w:fldCharType="separate"/>
    </w:r>
    <w:r w:rsidRPr="007765B5">
      <w:rPr>
        <w:noProof/>
        <w:sz w:val="18"/>
      </w:rPr>
      <w:t>1</w:t>
    </w:r>
    <w:r w:rsidRPr="007765B5">
      <w:rPr>
        <w:sz w:val="18"/>
      </w:rPr>
      <w:fldChar w:fldCharType="end"/>
    </w:r>
    <w:r w:rsidRPr="007765B5">
      <w:rPr>
        <w:sz w:val="18"/>
      </w:rPr>
      <w:t xml:space="preserve"> -</w:t>
    </w:r>
  </w:p>
  <w:p w14:paraId="67683E10" w14:textId="729234DE" w:rsidR="007765B5" w:rsidRPr="007765B5" w:rsidRDefault="007765B5" w:rsidP="007765B5">
    <w:pPr>
      <w:pStyle w:val="Header"/>
      <w:spacing w:after="240"/>
      <w:rPr>
        <w:sz w:val="18"/>
      </w:rPr>
    </w:pPr>
    <w:r w:rsidRPr="007765B5">
      <w:rPr>
        <w:sz w:val="18"/>
      </w:rPr>
      <w:fldChar w:fldCharType="begin"/>
    </w:r>
    <w:r w:rsidRPr="007765B5">
      <w:rPr>
        <w:sz w:val="18"/>
      </w:rPr>
      <w:instrText xml:space="preserve"> STYLEREF  Docnumber  </w:instrText>
    </w:r>
    <w:r>
      <w:rPr>
        <w:sz w:val="18"/>
      </w:rPr>
      <w:fldChar w:fldCharType="separate"/>
    </w:r>
    <w:r w:rsidR="00EA2B9A">
      <w:rPr>
        <w:noProof/>
        <w:sz w:val="18"/>
      </w:rPr>
      <w:t>SCV-TD120</w:t>
    </w:r>
    <w:r w:rsidRPr="007765B5">
      <w:rPr>
        <w:sz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670B5D" w14:textId="77777777" w:rsidR="00EA2B9A" w:rsidRDefault="00EA2B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A588F8D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34FE4EEC"/>
    <w:lvl w:ilvl="0">
      <w:start w:val="1"/>
      <w:numFmt w:val="decimal"/>
      <w:lvlRestart w:val="0"/>
      <w:lvlText w:val="%1."/>
      <w:lvlJc w:val="left"/>
      <w:pPr>
        <w:tabs>
          <w:tab w:val="num" w:pos="0"/>
        </w:tabs>
        <w:ind w:left="420" w:hanging="420"/>
      </w:pPr>
    </w:lvl>
    <w:lvl w:ilvl="1">
      <w:start w:val="1"/>
      <w:numFmt w:val="decimal"/>
      <w:isLgl/>
      <w:lvlText w:val="%1.%2"/>
      <w:lvlJc w:val="left"/>
      <w:pPr>
        <w:tabs>
          <w:tab w:val="num" w:pos="0"/>
        </w:tabs>
        <w:ind w:left="360" w:hanging="360"/>
      </w:pPr>
      <w:rPr>
        <w:rFonts w:hint="eastAsia"/>
      </w:rPr>
    </w:lvl>
    <w:lvl w:ilvl="2">
      <w:start w:val="1"/>
      <w:numFmt w:val="decimal"/>
      <w:isLgl/>
      <w:lvlText w:val="%1.%2.%3"/>
      <w:lvlJc w:val="left"/>
      <w:pPr>
        <w:tabs>
          <w:tab w:val="num" w:pos="0"/>
        </w:tabs>
        <w:ind w:left="720" w:hanging="720"/>
      </w:pPr>
      <w:rPr>
        <w:rFonts w:hint="eastAsia"/>
        <w:b/>
        <w:bCs w:val="0"/>
      </w:rPr>
    </w:lvl>
    <w:lvl w:ilvl="3">
      <w:start w:val="1"/>
      <w:numFmt w:val="decimal"/>
      <w:isLgl/>
      <w:lvlText w:val="%1.%2.%3.%4"/>
      <w:lvlJc w:val="left"/>
      <w:pPr>
        <w:tabs>
          <w:tab w:val="num" w:pos="0"/>
        </w:tabs>
        <w:ind w:left="720" w:hanging="720"/>
      </w:pPr>
      <w:rPr>
        <w:rFonts w:hint="eastAsia"/>
      </w:rPr>
    </w:lvl>
    <w:lvl w:ilvl="4">
      <w:start w:val="1"/>
      <w:numFmt w:val="decimal"/>
      <w:isLgl/>
      <w:lvlText w:val="%1.%2.%3.%4.%5"/>
      <w:lvlJc w:val="left"/>
      <w:pPr>
        <w:tabs>
          <w:tab w:val="num" w:pos="0"/>
        </w:tabs>
        <w:ind w:left="1080" w:hanging="1080"/>
      </w:pPr>
      <w:rPr>
        <w:rFonts w:hint="eastAsia"/>
      </w:rPr>
    </w:lvl>
    <w:lvl w:ilvl="5">
      <w:start w:val="1"/>
      <w:numFmt w:val="decimal"/>
      <w:isLgl/>
      <w:lvlText w:val="%1.%2.%3.%4.%5.%6"/>
      <w:lvlJc w:val="left"/>
      <w:pPr>
        <w:tabs>
          <w:tab w:val="num" w:pos="0"/>
        </w:tabs>
        <w:ind w:left="1080" w:hanging="1080"/>
      </w:pPr>
      <w:rPr>
        <w:rFonts w:hint="eastAsia"/>
      </w:rPr>
    </w:lvl>
    <w:lvl w:ilvl="6">
      <w:start w:val="1"/>
      <w:numFmt w:val="decimal"/>
      <w:isLgl/>
      <w:lvlText w:val="%1.%2.%3.%4.%5.%6.%7"/>
      <w:lvlJc w:val="left"/>
      <w:pPr>
        <w:tabs>
          <w:tab w:val="num" w:pos="0"/>
        </w:tabs>
        <w:ind w:left="1440" w:hanging="1440"/>
      </w:pPr>
      <w:rPr>
        <w:rFonts w:hint="eastAsia"/>
      </w:rPr>
    </w:lvl>
    <w:lvl w:ilvl="7">
      <w:start w:val="1"/>
      <w:numFmt w:val="decimal"/>
      <w:isLgl/>
      <w:lvlText w:val="%1.%2.%3.%4.%5.%6.%7.%8"/>
      <w:lvlJc w:val="left"/>
      <w:pPr>
        <w:tabs>
          <w:tab w:val="num" w:pos="0"/>
        </w:tabs>
        <w:ind w:left="1440" w:hanging="1440"/>
      </w:pPr>
      <w:rPr>
        <w:rFonts w:hint="eastAsia"/>
      </w:rPr>
    </w:lvl>
    <w:lvl w:ilvl="8">
      <w:start w:val="1"/>
      <w:numFmt w:val="decimal"/>
      <w:isLgl/>
      <w:lvlText w:val="%1.%2.%3.%4.%5.%6.%7.%8.%9"/>
      <w:lvlJc w:val="left"/>
      <w:pPr>
        <w:tabs>
          <w:tab w:val="num" w:pos="0"/>
        </w:tabs>
        <w:ind w:left="1800" w:hanging="1800"/>
      </w:pPr>
      <w:rPr>
        <w:rFonts w:hint="eastAsia"/>
      </w:rPr>
    </w:lvl>
  </w:abstractNum>
  <w:abstractNum w:abstractNumId="2" w15:restartNumberingAfterBreak="0">
    <w:nsid w:val="00000003"/>
    <w:multiLevelType w:val="hybridMultilevel"/>
    <w:tmpl w:val="AAE23622"/>
    <w:lvl w:ilvl="0" w:tplc="02EA3360">
      <w:numFmt w:val="bullet"/>
      <w:lvlRestart w:val="0"/>
      <w:lvlText w:val="-"/>
      <w:lvlJc w:val="left"/>
      <w:pPr>
        <w:tabs>
          <w:tab w:val="num" w:pos="0"/>
        </w:tabs>
        <w:ind w:left="720" w:hanging="360"/>
      </w:pPr>
      <w:rPr>
        <w:rFonts w:ascii="Times New Roman" w:eastAsia="SimSun" w:hAnsi="Times New Roman" w:cs="Times New Roman" w:hint="default"/>
      </w:rPr>
    </w:lvl>
    <w:lvl w:ilvl="1" w:tplc="3D08C448">
      <w:start w:val="1"/>
      <w:numFmt w:val="decimal"/>
      <w:lvlText w:val="%2."/>
      <w:lvlJc w:val="left"/>
      <w:pPr>
        <w:tabs>
          <w:tab w:val="num" w:pos="1440"/>
        </w:tabs>
        <w:ind w:left="1440" w:hanging="360"/>
      </w:pPr>
    </w:lvl>
    <w:lvl w:ilvl="2" w:tplc="7B3C335C">
      <w:start w:val="1"/>
      <w:numFmt w:val="decimal"/>
      <w:lvlText w:val="%3."/>
      <w:lvlJc w:val="left"/>
      <w:pPr>
        <w:tabs>
          <w:tab w:val="num" w:pos="2160"/>
        </w:tabs>
        <w:ind w:left="2160" w:hanging="360"/>
      </w:pPr>
    </w:lvl>
    <w:lvl w:ilvl="3" w:tplc="9F48F582">
      <w:start w:val="1"/>
      <w:numFmt w:val="decimal"/>
      <w:lvlText w:val="%4."/>
      <w:lvlJc w:val="left"/>
      <w:pPr>
        <w:tabs>
          <w:tab w:val="num" w:pos="2880"/>
        </w:tabs>
        <w:ind w:left="2880" w:hanging="360"/>
      </w:pPr>
    </w:lvl>
    <w:lvl w:ilvl="4" w:tplc="297CE644">
      <w:start w:val="1"/>
      <w:numFmt w:val="decimal"/>
      <w:lvlText w:val="%5."/>
      <w:lvlJc w:val="left"/>
      <w:pPr>
        <w:tabs>
          <w:tab w:val="num" w:pos="3600"/>
        </w:tabs>
        <w:ind w:left="3600" w:hanging="360"/>
      </w:pPr>
    </w:lvl>
    <w:lvl w:ilvl="5" w:tplc="42AE87B2">
      <w:start w:val="1"/>
      <w:numFmt w:val="decimal"/>
      <w:lvlText w:val="%6."/>
      <w:lvlJc w:val="left"/>
      <w:pPr>
        <w:tabs>
          <w:tab w:val="num" w:pos="4320"/>
        </w:tabs>
        <w:ind w:left="4320" w:hanging="360"/>
      </w:pPr>
    </w:lvl>
    <w:lvl w:ilvl="6" w:tplc="38DA75A6">
      <w:start w:val="1"/>
      <w:numFmt w:val="decimal"/>
      <w:lvlText w:val="%7."/>
      <w:lvlJc w:val="left"/>
      <w:pPr>
        <w:tabs>
          <w:tab w:val="num" w:pos="5040"/>
        </w:tabs>
        <w:ind w:left="5040" w:hanging="360"/>
      </w:pPr>
    </w:lvl>
    <w:lvl w:ilvl="7" w:tplc="D7C89E34">
      <w:start w:val="1"/>
      <w:numFmt w:val="decimal"/>
      <w:lvlText w:val="%8."/>
      <w:lvlJc w:val="left"/>
      <w:pPr>
        <w:tabs>
          <w:tab w:val="num" w:pos="5760"/>
        </w:tabs>
        <w:ind w:left="5760" w:hanging="360"/>
      </w:pPr>
    </w:lvl>
    <w:lvl w:ilvl="8" w:tplc="D160CDD2">
      <w:start w:val="1"/>
      <w:numFmt w:val="decimal"/>
      <w:lvlText w:val="%9."/>
      <w:lvlJc w:val="left"/>
      <w:pPr>
        <w:tabs>
          <w:tab w:val="num" w:pos="6480"/>
        </w:tabs>
        <w:ind w:left="6480" w:hanging="360"/>
      </w:pPr>
    </w:lvl>
  </w:abstractNum>
  <w:abstractNum w:abstractNumId="3" w15:restartNumberingAfterBreak="0">
    <w:nsid w:val="42A206FC"/>
    <w:multiLevelType w:val="multilevel"/>
    <w:tmpl w:val="4964FC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5354028"/>
    <w:multiLevelType w:val="multilevel"/>
    <w:tmpl w:val="4964FC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0D10C7F"/>
    <w:multiLevelType w:val="multilevel"/>
    <w:tmpl w:val="45683B4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73CC1FDD"/>
    <w:multiLevelType w:val="multilevel"/>
    <w:tmpl w:val="305CA34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lowerLetter"/>
      <w:lvlText w:val="%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3"/>
  </w:num>
  <w:num w:numId="2">
    <w:abstractNumId w:val="6"/>
  </w:num>
  <w:num w:numId="3">
    <w:abstractNumId w:val="5"/>
  </w:num>
  <w:num w:numId="4">
    <w:abstractNumId w:val="2"/>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17"/>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BB1"/>
    <w:rsid w:val="00153A39"/>
    <w:rsid w:val="00163E8D"/>
    <w:rsid w:val="001A5C52"/>
    <w:rsid w:val="001C10D5"/>
    <w:rsid w:val="001C32D0"/>
    <w:rsid w:val="00224E39"/>
    <w:rsid w:val="002B1912"/>
    <w:rsid w:val="002E6AD8"/>
    <w:rsid w:val="00332914"/>
    <w:rsid w:val="003B61C7"/>
    <w:rsid w:val="003E7926"/>
    <w:rsid w:val="004E557A"/>
    <w:rsid w:val="00551CDB"/>
    <w:rsid w:val="00743BC3"/>
    <w:rsid w:val="007765B5"/>
    <w:rsid w:val="0078151A"/>
    <w:rsid w:val="007A470B"/>
    <w:rsid w:val="007C39CD"/>
    <w:rsid w:val="00823351"/>
    <w:rsid w:val="008307E6"/>
    <w:rsid w:val="008C7B4A"/>
    <w:rsid w:val="00904CA3"/>
    <w:rsid w:val="0091254D"/>
    <w:rsid w:val="00931011"/>
    <w:rsid w:val="00A91499"/>
    <w:rsid w:val="00C21C0C"/>
    <w:rsid w:val="00C7734B"/>
    <w:rsid w:val="00D3606D"/>
    <w:rsid w:val="00D81E67"/>
    <w:rsid w:val="00D84F2F"/>
    <w:rsid w:val="00DD2EE9"/>
    <w:rsid w:val="00E33BF4"/>
    <w:rsid w:val="00EA2B9A"/>
    <w:rsid w:val="00F1527F"/>
    <w:rsid w:val="00F67ACB"/>
    <w:rsid w:val="00FA79AA"/>
    <w:rsid w:val="00FE2F53"/>
    <w:rsid w:val="00FE3BB1"/>
  </w:rsids>
  <m:mathPr>
    <m:mathFont m:val="Cambria Math"/>
    <m:brkBin m:val="before"/>
    <m:brkBinSub m:val="--"/>
    <m:smallFrac m:val="0"/>
    <m:dispDef/>
    <m:lMargin m:val="0"/>
    <m:rMargin m:val="0"/>
    <m:defJc m:val="centerGroup"/>
    <m:wrapIndent m:val="1440"/>
    <m:intLim m:val="subSup"/>
    <m:naryLim m:val="undOvr"/>
  </m:mathPr>
  <w:themeFontLang w:val="ru-RU"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60EDD"/>
  <w15:docId w15:val="{A26C0D4D-CA98-435F-909B-96D4ED599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E15"/>
    <w:pPr>
      <w:spacing w:before="120"/>
    </w:pPr>
    <w:rPr>
      <w:rFonts w:ascii="Times New Roman" w:hAnsi="Times New Roman" w:cs="Times New Roman"/>
      <w:sz w:val="24"/>
      <w:szCs w:val="24"/>
      <w:lang w:val="en-GB" w:eastAsia="ja-JP"/>
    </w:rPr>
  </w:style>
  <w:style w:type="paragraph" w:styleId="Heading1">
    <w:name w:val="heading 1"/>
    <w:basedOn w:val="Normal"/>
    <w:next w:val="Normal"/>
    <w:link w:val="Heading1Char"/>
    <w:qFormat/>
    <w:rsid w:val="00566EDA"/>
    <w:pPr>
      <w:keepNext/>
      <w:keepLines/>
      <w:tabs>
        <w:tab w:val="left" w:pos="794"/>
        <w:tab w:val="left" w:pos="1191"/>
        <w:tab w:val="left" w:pos="1588"/>
        <w:tab w:val="left" w:pos="1985"/>
      </w:tabs>
      <w:overflowPunct w:val="0"/>
      <w:spacing w:before="360"/>
      <w:ind w:left="794" w:hanging="794"/>
      <w:textAlignment w:val="baseline"/>
      <w:outlineLvl w:val="0"/>
    </w:pPr>
    <w:rPr>
      <w:rFonts w:eastAsia="Times New Roman"/>
      <w:b/>
      <w:szCs w:val="20"/>
      <w:lang w:eastAsia="en-US"/>
    </w:rPr>
  </w:style>
  <w:style w:type="paragraph" w:styleId="Heading2">
    <w:name w:val="heading 2"/>
    <w:basedOn w:val="Heading1"/>
    <w:next w:val="Normal"/>
    <w:link w:val="Heading2Char"/>
    <w:qFormat/>
    <w:rsid w:val="00566EDA"/>
    <w:pPr>
      <w:spacing w:before="240"/>
      <w:outlineLvl w:val="1"/>
    </w:pPr>
  </w:style>
  <w:style w:type="paragraph" w:styleId="Heading3">
    <w:name w:val="heading 3"/>
    <w:basedOn w:val="Heading1"/>
    <w:next w:val="Normal"/>
    <w:link w:val="Heading3Char"/>
    <w:qFormat/>
    <w:rsid w:val="00566EDA"/>
    <w:pPr>
      <w:spacing w:before="160"/>
      <w:outlineLvl w:val="2"/>
    </w:pPr>
  </w:style>
  <w:style w:type="paragraph" w:styleId="Heading4">
    <w:name w:val="heading 4"/>
    <w:basedOn w:val="Heading3"/>
    <w:next w:val="Normal"/>
    <w:link w:val="Heading4Char"/>
    <w:qFormat/>
    <w:rsid w:val="00566EDA"/>
    <w:pPr>
      <w:tabs>
        <w:tab w:val="clear" w:pos="794"/>
        <w:tab w:val="left" w:pos="1021"/>
      </w:tabs>
      <w:ind w:left="1021" w:hanging="1021"/>
      <w:outlineLvl w:val="3"/>
    </w:pPr>
  </w:style>
  <w:style w:type="paragraph" w:styleId="Heading5">
    <w:name w:val="heading 5"/>
    <w:basedOn w:val="Heading4"/>
    <w:next w:val="Normal"/>
    <w:link w:val="Heading5Char"/>
    <w:qFormat/>
    <w:rsid w:val="00566EDA"/>
    <w:pPr>
      <w:outlineLvl w:val="4"/>
    </w:pPr>
  </w:style>
  <w:style w:type="paragraph" w:styleId="Heading6">
    <w:name w:val="heading 6"/>
    <w:basedOn w:val="Heading4"/>
    <w:next w:val="Normal"/>
    <w:link w:val="Heading6Char"/>
    <w:qFormat/>
    <w:rsid w:val="00566EDA"/>
    <w:pPr>
      <w:tabs>
        <w:tab w:val="clear" w:pos="1021"/>
        <w:tab w:val="clear" w:pos="1191"/>
      </w:tabs>
      <w:ind w:left="1588" w:hanging="1588"/>
      <w:outlineLvl w:val="5"/>
    </w:pPr>
  </w:style>
  <w:style w:type="paragraph" w:styleId="Heading7">
    <w:name w:val="heading 7"/>
    <w:basedOn w:val="Heading6"/>
    <w:next w:val="Normal"/>
    <w:link w:val="Heading7Char"/>
    <w:qFormat/>
    <w:rsid w:val="00566EDA"/>
    <w:pPr>
      <w:outlineLvl w:val="6"/>
    </w:pPr>
  </w:style>
  <w:style w:type="paragraph" w:styleId="Heading8">
    <w:name w:val="heading 8"/>
    <w:basedOn w:val="Heading6"/>
    <w:next w:val="Normal"/>
    <w:link w:val="Heading8Char"/>
    <w:qFormat/>
    <w:rsid w:val="00566EDA"/>
    <w:pPr>
      <w:outlineLvl w:val="7"/>
    </w:pPr>
  </w:style>
  <w:style w:type="paragraph" w:styleId="Heading9">
    <w:name w:val="heading 9"/>
    <w:basedOn w:val="Heading6"/>
    <w:next w:val="Normal"/>
    <w:link w:val="Heading9Char"/>
    <w:qFormat/>
    <w:rsid w:val="00566ED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314630"/>
    <w:rPr>
      <w:rFonts w:ascii="Times New Roman" w:hAnsi="Times New Roman"/>
      <w:color w:val="808080"/>
    </w:rPr>
  </w:style>
  <w:style w:type="character" w:customStyle="1" w:styleId="DocnumberChar">
    <w:name w:val="Docnumber Char"/>
    <w:link w:val="Docnumber"/>
    <w:qFormat/>
    <w:rsid w:val="00E87795"/>
    <w:rPr>
      <w:rFonts w:ascii="Times New Roman" w:eastAsia="SimSun" w:hAnsi="Times New Roman" w:cs="Times New Roman"/>
      <w:b/>
      <w:sz w:val="40"/>
      <w:szCs w:val="20"/>
      <w:lang w:val="en-GB" w:eastAsia="en-US"/>
    </w:rPr>
  </w:style>
  <w:style w:type="character" w:customStyle="1" w:styleId="-">
    <w:name w:val="Интернет-ссылка"/>
    <w:basedOn w:val="DefaultParagraphFont"/>
    <w:uiPriority w:val="99"/>
    <w:qFormat/>
    <w:rsid w:val="00566EDA"/>
    <w:rPr>
      <w:rFonts w:asciiTheme="majorBidi" w:hAnsiTheme="majorBidi"/>
      <w:color w:val="0000FF"/>
      <w:u w:val="single"/>
    </w:rPr>
  </w:style>
  <w:style w:type="character" w:customStyle="1" w:styleId="Heading1Char">
    <w:name w:val="Heading 1 Char"/>
    <w:basedOn w:val="DefaultParagraphFont"/>
    <w:link w:val="Heading1"/>
    <w:qFormat/>
    <w:rsid w:val="00394DBF"/>
    <w:rPr>
      <w:rFonts w:ascii="Times New Roman" w:eastAsia="Times New Roman" w:hAnsi="Times New Roman" w:cs="Times New Roman"/>
      <w:b/>
      <w:sz w:val="24"/>
      <w:szCs w:val="20"/>
      <w:lang w:val="en-GB" w:eastAsia="en-US"/>
    </w:rPr>
  </w:style>
  <w:style w:type="character" w:customStyle="1" w:styleId="Heading2Char">
    <w:name w:val="Heading 2 Char"/>
    <w:basedOn w:val="DefaultParagraphFont"/>
    <w:link w:val="Heading2"/>
    <w:qFormat/>
    <w:rsid w:val="00394DBF"/>
    <w:rPr>
      <w:rFonts w:ascii="Times New Roman" w:eastAsia="Times New Roman" w:hAnsi="Times New Roman" w:cs="Times New Roman"/>
      <w:b/>
      <w:sz w:val="24"/>
      <w:szCs w:val="20"/>
      <w:lang w:val="en-GB" w:eastAsia="en-US"/>
    </w:rPr>
  </w:style>
  <w:style w:type="character" w:customStyle="1" w:styleId="Heading3Char">
    <w:name w:val="Heading 3 Char"/>
    <w:basedOn w:val="DefaultParagraphFont"/>
    <w:link w:val="Heading3"/>
    <w:qFormat/>
    <w:rsid w:val="00394DBF"/>
    <w:rPr>
      <w:rFonts w:ascii="Times New Roman" w:eastAsia="Times New Roman" w:hAnsi="Times New Roman" w:cs="Times New Roman"/>
      <w:b/>
      <w:sz w:val="24"/>
      <w:szCs w:val="20"/>
      <w:lang w:val="en-GB" w:eastAsia="en-US"/>
    </w:rPr>
  </w:style>
  <w:style w:type="character" w:customStyle="1" w:styleId="Heading4Char">
    <w:name w:val="Heading 4 Char"/>
    <w:basedOn w:val="DefaultParagraphFont"/>
    <w:link w:val="Heading4"/>
    <w:qFormat/>
    <w:rsid w:val="00394DBF"/>
    <w:rPr>
      <w:rFonts w:ascii="Times New Roman" w:eastAsia="Times New Roman" w:hAnsi="Times New Roman" w:cs="Times New Roman"/>
      <w:b/>
      <w:sz w:val="24"/>
      <w:szCs w:val="20"/>
      <w:lang w:val="en-GB" w:eastAsia="en-US"/>
    </w:rPr>
  </w:style>
  <w:style w:type="character" w:customStyle="1" w:styleId="Heading5Char">
    <w:name w:val="Heading 5 Char"/>
    <w:basedOn w:val="DefaultParagraphFont"/>
    <w:link w:val="Heading5"/>
    <w:qFormat/>
    <w:rsid w:val="00394DBF"/>
    <w:rPr>
      <w:rFonts w:ascii="Times New Roman" w:eastAsia="Times New Roman" w:hAnsi="Times New Roman" w:cs="Times New Roman"/>
      <w:b/>
      <w:sz w:val="24"/>
      <w:szCs w:val="20"/>
      <w:lang w:val="en-GB" w:eastAsia="en-US"/>
    </w:rPr>
  </w:style>
  <w:style w:type="character" w:customStyle="1" w:styleId="Heading6Char">
    <w:name w:val="Heading 6 Char"/>
    <w:basedOn w:val="DefaultParagraphFont"/>
    <w:link w:val="Heading6"/>
    <w:qFormat/>
    <w:rsid w:val="00394DBF"/>
    <w:rPr>
      <w:rFonts w:ascii="Times New Roman" w:eastAsia="Times New Roman" w:hAnsi="Times New Roman" w:cs="Times New Roman"/>
      <w:b/>
      <w:sz w:val="24"/>
      <w:szCs w:val="20"/>
      <w:lang w:val="en-GB" w:eastAsia="en-US"/>
    </w:rPr>
  </w:style>
  <w:style w:type="character" w:customStyle="1" w:styleId="Heading7Char">
    <w:name w:val="Heading 7 Char"/>
    <w:basedOn w:val="DefaultParagraphFont"/>
    <w:link w:val="Heading7"/>
    <w:qFormat/>
    <w:rsid w:val="00394DBF"/>
    <w:rPr>
      <w:rFonts w:ascii="Times New Roman" w:eastAsia="Times New Roman" w:hAnsi="Times New Roman" w:cs="Times New Roman"/>
      <w:b/>
      <w:sz w:val="24"/>
      <w:szCs w:val="20"/>
      <w:lang w:val="en-GB" w:eastAsia="en-US"/>
    </w:rPr>
  </w:style>
  <w:style w:type="character" w:customStyle="1" w:styleId="Heading8Char">
    <w:name w:val="Heading 8 Char"/>
    <w:basedOn w:val="DefaultParagraphFont"/>
    <w:link w:val="Heading8"/>
    <w:qFormat/>
    <w:rsid w:val="00394DBF"/>
    <w:rPr>
      <w:rFonts w:ascii="Times New Roman" w:eastAsia="Times New Roman" w:hAnsi="Times New Roman" w:cs="Times New Roman"/>
      <w:b/>
      <w:sz w:val="24"/>
      <w:szCs w:val="20"/>
      <w:lang w:val="en-GB" w:eastAsia="en-US"/>
    </w:rPr>
  </w:style>
  <w:style w:type="character" w:customStyle="1" w:styleId="Heading9Char">
    <w:name w:val="Heading 9 Char"/>
    <w:basedOn w:val="DefaultParagraphFont"/>
    <w:link w:val="Heading9"/>
    <w:qFormat/>
    <w:rsid w:val="00394DBF"/>
    <w:rPr>
      <w:rFonts w:ascii="Times New Roman" w:eastAsia="Times New Roman" w:hAnsi="Times New Roman" w:cs="Times New Roman"/>
      <w:b/>
      <w:sz w:val="24"/>
      <w:szCs w:val="20"/>
      <w:lang w:val="en-GB" w:eastAsia="en-US"/>
    </w:rPr>
  </w:style>
  <w:style w:type="character" w:customStyle="1" w:styleId="a">
    <w:name w:val="Верхний колонтитул Знак"/>
    <w:basedOn w:val="DefaultParagraphFont"/>
    <w:qFormat/>
    <w:rsid w:val="007E53E4"/>
    <w:rPr>
      <w:rFonts w:ascii="Times New Roman" w:hAnsi="Times New Roman" w:cs="Times New Roman"/>
      <w:sz w:val="20"/>
      <w:szCs w:val="20"/>
      <w:lang w:val="en-GB" w:eastAsia="ja-JP"/>
    </w:rPr>
  </w:style>
  <w:style w:type="character" w:customStyle="1" w:styleId="a0">
    <w:name w:val="Нижний колонтитул Знак"/>
    <w:basedOn w:val="DefaultParagraphFont"/>
    <w:uiPriority w:val="99"/>
    <w:qFormat/>
    <w:rsid w:val="00394DBF"/>
    <w:rPr>
      <w:rFonts w:ascii="Times New Roman" w:hAnsi="Times New Roman" w:cs="Times New Roman"/>
      <w:sz w:val="24"/>
      <w:szCs w:val="24"/>
      <w:lang w:val="en-GB" w:eastAsia="ja-JP"/>
    </w:rPr>
  </w:style>
  <w:style w:type="character" w:customStyle="1" w:styleId="1">
    <w:name w:val="Выделение1"/>
    <w:basedOn w:val="DefaultParagraphFont"/>
    <w:uiPriority w:val="20"/>
    <w:qFormat/>
    <w:rsid w:val="00394DBF"/>
    <w:rPr>
      <w:i/>
      <w:iCs/>
    </w:rPr>
  </w:style>
  <w:style w:type="character" w:customStyle="1" w:styleId="a1">
    <w:name w:val="Подзаголовок Знак"/>
    <w:basedOn w:val="DefaultParagraphFont"/>
    <w:uiPriority w:val="11"/>
    <w:qFormat/>
    <w:rsid w:val="00394DBF"/>
    <w:rPr>
      <w:color w:val="5A5A5A" w:themeColor="text1" w:themeTint="A5"/>
      <w:spacing w:val="15"/>
      <w:lang w:val="en-GB" w:eastAsia="ja-JP"/>
    </w:rPr>
  </w:style>
  <w:style w:type="character" w:styleId="Strong">
    <w:name w:val="Strong"/>
    <w:basedOn w:val="DefaultParagraphFont"/>
    <w:uiPriority w:val="22"/>
    <w:qFormat/>
    <w:rsid w:val="00394DBF"/>
    <w:rPr>
      <w:b/>
      <w:bCs/>
    </w:rPr>
  </w:style>
  <w:style w:type="character" w:customStyle="1" w:styleId="2">
    <w:name w:val="Цитата 2 Знак"/>
    <w:basedOn w:val="DefaultParagraphFont"/>
    <w:link w:val="2"/>
    <w:uiPriority w:val="29"/>
    <w:qFormat/>
    <w:rsid w:val="00394DBF"/>
    <w:rPr>
      <w:rFonts w:ascii="Times New Roman" w:hAnsi="Times New Roman" w:cs="Times New Roman"/>
      <w:i/>
      <w:iCs/>
      <w:color w:val="404040" w:themeColor="text1" w:themeTint="BF"/>
      <w:sz w:val="24"/>
      <w:szCs w:val="24"/>
      <w:lang w:val="en-GB" w:eastAsia="ja-JP"/>
    </w:rPr>
  </w:style>
  <w:style w:type="character" w:customStyle="1" w:styleId="a2">
    <w:name w:val="Текст выноски Знак"/>
    <w:basedOn w:val="DefaultParagraphFont"/>
    <w:uiPriority w:val="99"/>
    <w:semiHidden/>
    <w:qFormat/>
    <w:rsid w:val="006A7C27"/>
    <w:rPr>
      <w:rFonts w:ascii="Segoe UI" w:hAnsi="Segoe UI" w:cs="Segoe UI"/>
      <w:sz w:val="18"/>
      <w:szCs w:val="18"/>
      <w:lang w:val="en-GB" w:eastAsia="ja-JP"/>
    </w:rPr>
  </w:style>
  <w:style w:type="character" w:styleId="FollowedHyperlink">
    <w:name w:val="FollowedHyperlink"/>
    <w:basedOn w:val="DefaultParagraphFont"/>
    <w:uiPriority w:val="99"/>
    <w:semiHidden/>
    <w:unhideWhenUsed/>
    <w:qFormat/>
    <w:rsid w:val="00334A65"/>
    <w:rPr>
      <w:color w:val="954F72" w:themeColor="followedHyperlink"/>
      <w:u w:val="single"/>
    </w:rPr>
  </w:style>
  <w:style w:type="character" w:customStyle="1" w:styleId="a3">
    <w:name w:val="Абзац списка Знак"/>
    <w:uiPriority w:val="34"/>
    <w:qFormat/>
    <w:locked/>
    <w:rsid w:val="00AF719A"/>
    <w:rPr>
      <w:rFonts w:ascii="Times New Roman" w:hAnsi="Times New Roman" w:cs="Times New Roman"/>
      <w:sz w:val="24"/>
      <w:szCs w:val="24"/>
      <w:lang w:val="en-GB" w:eastAsia="ja-JP"/>
    </w:rPr>
  </w:style>
  <w:style w:type="character" w:customStyle="1" w:styleId="ListLabel1">
    <w:name w:val="ListLabel 1"/>
    <w:qFormat/>
    <w:rsid w:val="00D81E67"/>
    <w:rPr>
      <w:rFonts w:cs="Times New Roman"/>
    </w:rPr>
  </w:style>
  <w:style w:type="character" w:customStyle="1" w:styleId="ListLabel2">
    <w:name w:val="ListLabel 2"/>
    <w:qFormat/>
    <w:rsid w:val="00D81E67"/>
    <w:rPr>
      <w:rFonts w:cs="Times New Roman"/>
    </w:rPr>
  </w:style>
  <w:style w:type="character" w:customStyle="1" w:styleId="ListLabel3">
    <w:name w:val="ListLabel 3"/>
    <w:qFormat/>
    <w:rsid w:val="00D81E67"/>
    <w:rPr>
      <w:rFonts w:cs="Courier New"/>
    </w:rPr>
  </w:style>
  <w:style w:type="character" w:customStyle="1" w:styleId="ListLabel4">
    <w:name w:val="ListLabel 4"/>
    <w:qFormat/>
    <w:rsid w:val="00D81E67"/>
    <w:rPr>
      <w:rFonts w:cs="Courier New"/>
    </w:rPr>
  </w:style>
  <w:style w:type="character" w:customStyle="1" w:styleId="ListLabel5">
    <w:name w:val="ListLabel 5"/>
    <w:qFormat/>
    <w:rsid w:val="00D81E67"/>
    <w:rPr>
      <w:rFonts w:cs="Courier New"/>
    </w:rPr>
  </w:style>
  <w:style w:type="character" w:customStyle="1" w:styleId="ListLabel6">
    <w:name w:val="ListLabel 6"/>
    <w:qFormat/>
    <w:rsid w:val="00D81E67"/>
    <w:rPr>
      <w:rFonts w:ascii="Times New Roman" w:hAnsi="Times New Roman"/>
      <w:lang w:val="pt-BR"/>
    </w:rPr>
  </w:style>
  <w:style w:type="character" w:customStyle="1" w:styleId="ListLabel7">
    <w:name w:val="ListLabel 7"/>
    <w:qFormat/>
    <w:rsid w:val="00D81E67"/>
    <w:rPr>
      <w:rFonts w:ascii="Times New Roman" w:hAnsi="Times New Roman"/>
    </w:rPr>
  </w:style>
  <w:style w:type="character" w:customStyle="1" w:styleId="ListLabel48">
    <w:name w:val="ListLabel 48"/>
    <w:qFormat/>
    <w:rsid w:val="00D81E67"/>
  </w:style>
  <w:style w:type="character" w:customStyle="1" w:styleId="ListLabel49">
    <w:name w:val="ListLabel 49"/>
    <w:qFormat/>
    <w:rsid w:val="00D81E67"/>
    <w:rPr>
      <w:rFonts w:cs="Symbol"/>
    </w:rPr>
  </w:style>
  <w:style w:type="character" w:customStyle="1" w:styleId="ListLabel50">
    <w:name w:val="ListLabel 50"/>
    <w:qFormat/>
    <w:rsid w:val="00D81E67"/>
    <w:rPr>
      <w:lang w:val="pt-BR"/>
    </w:rPr>
  </w:style>
  <w:style w:type="character" w:customStyle="1" w:styleId="ListLabel51">
    <w:name w:val="ListLabel 51"/>
    <w:qFormat/>
    <w:rsid w:val="00D81E67"/>
  </w:style>
  <w:style w:type="character" w:customStyle="1" w:styleId="ListLabel52">
    <w:name w:val="ListLabel 52"/>
    <w:qFormat/>
    <w:rsid w:val="00D81E67"/>
  </w:style>
  <w:style w:type="character" w:customStyle="1" w:styleId="a4">
    <w:name w:val="Маркеры списка"/>
    <w:qFormat/>
    <w:rsid w:val="00D81E67"/>
    <w:rPr>
      <w:rFonts w:ascii="OpenSymbol" w:eastAsia="OpenSymbol" w:hAnsi="OpenSymbol" w:cs="OpenSymbol"/>
    </w:rPr>
  </w:style>
  <w:style w:type="character" w:customStyle="1" w:styleId="a5">
    <w:name w:val="Символ нумерации"/>
    <w:qFormat/>
    <w:rsid w:val="00D81E67"/>
  </w:style>
  <w:style w:type="paragraph" w:customStyle="1" w:styleId="a6">
    <w:name w:val="Заголовок"/>
    <w:basedOn w:val="Normal"/>
    <w:next w:val="BodyText"/>
    <w:qFormat/>
    <w:rsid w:val="00D81E67"/>
    <w:pPr>
      <w:keepNext/>
      <w:spacing w:before="240" w:after="120"/>
    </w:pPr>
    <w:rPr>
      <w:rFonts w:ascii="Liberation Sans" w:eastAsia="Microsoft YaHei" w:hAnsi="Liberation Sans" w:cs="Mangal"/>
      <w:sz w:val="28"/>
      <w:szCs w:val="28"/>
    </w:rPr>
  </w:style>
  <w:style w:type="paragraph" w:styleId="BodyText">
    <w:name w:val="Body Text"/>
    <w:basedOn w:val="Normal"/>
    <w:rsid w:val="00D81E67"/>
    <w:pPr>
      <w:spacing w:before="0" w:after="140" w:line="276" w:lineRule="auto"/>
    </w:pPr>
  </w:style>
  <w:style w:type="paragraph" w:styleId="List">
    <w:name w:val="List"/>
    <w:basedOn w:val="BodyText"/>
    <w:rsid w:val="00D81E67"/>
    <w:rPr>
      <w:rFonts w:cs="Mangal"/>
    </w:rPr>
  </w:style>
  <w:style w:type="paragraph" w:styleId="Caption">
    <w:name w:val="caption"/>
    <w:basedOn w:val="Normal"/>
    <w:next w:val="Normal"/>
    <w:uiPriority w:val="35"/>
    <w:semiHidden/>
    <w:unhideWhenUsed/>
    <w:qFormat/>
    <w:rsid w:val="00394DBF"/>
    <w:pPr>
      <w:spacing w:before="0" w:after="200"/>
    </w:pPr>
    <w:rPr>
      <w:i/>
      <w:iCs/>
      <w:color w:val="44546A" w:themeColor="text2"/>
      <w:sz w:val="18"/>
      <w:szCs w:val="18"/>
    </w:rPr>
  </w:style>
  <w:style w:type="paragraph" w:customStyle="1" w:styleId="10">
    <w:name w:val="Указатель1"/>
    <w:basedOn w:val="Normal"/>
    <w:qFormat/>
    <w:rsid w:val="00D81E67"/>
    <w:pPr>
      <w:suppressLineNumbers/>
    </w:pPr>
    <w:rPr>
      <w:rFonts w:cs="Mangal"/>
    </w:rPr>
  </w:style>
  <w:style w:type="paragraph" w:customStyle="1" w:styleId="Docnumber">
    <w:name w:val="Docnumber"/>
    <w:basedOn w:val="Normal"/>
    <w:link w:val="DocnumberChar"/>
    <w:qFormat/>
    <w:rsid w:val="00E87795"/>
    <w:pPr>
      <w:tabs>
        <w:tab w:val="left" w:pos="794"/>
        <w:tab w:val="left" w:pos="1191"/>
        <w:tab w:val="left" w:pos="1588"/>
        <w:tab w:val="left" w:pos="1985"/>
      </w:tabs>
      <w:overflowPunct w:val="0"/>
      <w:jc w:val="right"/>
      <w:textAlignment w:val="baseline"/>
    </w:pPr>
    <w:rPr>
      <w:rFonts w:eastAsia="SimSun"/>
      <w:b/>
      <w:sz w:val="40"/>
      <w:szCs w:val="20"/>
      <w:lang w:eastAsia="en-US"/>
    </w:rPr>
  </w:style>
  <w:style w:type="paragraph" w:customStyle="1" w:styleId="AnnexNotitle">
    <w:name w:val="Annex_No &amp; title"/>
    <w:basedOn w:val="Normal"/>
    <w:next w:val="Normal"/>
    <w:qFormat/>
    <w:rsid w:val="0049090D"/>
    <w:pPr>
      <w:keepNext/>
      <w:keepLines/>
      <w:tabs>
        <w:tab w:val="left" w:pos="794"/>
        <w:tab w:val="left" w:pos="1191"/>
        <w:tab w:val="left" w:pos="1588"/>
        <w:tab w:val="left" w:pos="1985"/>
      </w:tabs>
      <w:overflowPunct w:val="0"/>
      <w:spacing w:before="480"/>
      <w:jc w:val="center"/>
      <w:textAlignment w:val="baseline"/>
      <w:outlineLvl w:val="0"/>
    </w:pPr>
    <w:rPr>
      <w:rFonts w:eastAsia="Times New Roman"/>
      <w:b/>
      <w:sz w:val="28"/>
      <w:szCs w:val="20"/>
      <w:lang w:eastAsia="en-US"/>
    </w:rPr>
  </w:style>
  <w:style w:type="paragraph" w:customStyle="1" w:styleId="AppendixNotitle">
    <w:name w:val="Appendix_No &amp; title"/>
    <w:basedOn w:val="AnnexNotitle"/>
    <w:next w:val="Normal"/>
    <w:qFormat/>
    <w:rsid w:val="00394DBF"/>
  </w:style>
  <w:style w:type="paragraph" w:customStyle="1" w:styleId="CorrectionSeparatorBegin">
    <w:name w:val="Correction Separator Begin"/>
    <w:basedOn w:val="Normal"/>
    <w:qFormat/>
    <w:rsid w:val="00394DBF"/>
    <w:pPr>
      <w:keepNext/>
      <w:pBdr>
        <w:bottom w:val="single" w:sz="12" w:space="1" w:color="000000"/>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qFormat/>
    <w:rsid w:val="00394DBF"/>
    <w:pPr>
      <w:pBdr>
        <w:top w:val="single" w:sz="12" w:space="1" w:color="000000"/>
      </w:pBdr>
      <w:spacing w:before="240" w:after="240"/>
      <w:ind w:left="1440" w:right="1440"/>
      <w:jc w:val="center"/>
    </w:pPr>
    <w:rPr>
      <w:rFonts w:eastAsia="Times New Roman"/>
      <w:b/>
      <w:i/>
      <w:sz w:val="20"/>
      <w:szCs w:val="20"/>
      <w:lang w:val="en-US" w:eastAsia="en-US"/>
    </w:rPr>
  </w:style>
  <w:style w:type="paragraph" w:customStyle="1" w:styleId="a7">
    <w:name w:val="Фигура"/>
    <w:basedOn w:val="Normal"/>
    <w:next w:val="Normal"/>
    <w:qFormat/>
    <w:rsid w:val="00394DBF"/>
    <w:pPr>
      <w:keepNext/>
      <w:keepLines/>
      <w:tabs>
        <w:tab w:val="left" w:pos="794"/>
        <w:tab w:val="left" w:pos="1191"/>
        <w:tab w:val="left" w:pos="1588"/>
        <w:tab w:val="left" w:pos="1985"/>
      </w:tabs>
      <w:overflowPunct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394DBF"/>
    <w:pPr>
      <w:keepLines/>
      <w:tabs>
        <w:tab w:val="left" w:pos="794"/>
        <w:tab w:val="left" w:pos="1191"/>
        <w:tab w:val="left" w:pos="1588"/>
        <w:tab w:val="left" w:pos="1985"/>
      </w:tabs>
      <w:overflowPunct w:val="0"/>
      <w:spacing w:before="240" w:after="120"/>
      <w:jc w:val="center"/>
      <w:textAlignment w:val="baseline"/>
    </w:pPr>
    <w:rPr>
      <w:b/>
      <w:szCs w:val="20"/>
    </w:rPr>
  </w:style>
  <w:style w:type="paragraph" w:customStyle="1" w:styleId="Formal">
    <w:name w:val="Formal"/>
    <w:basedOn w:val="Normal"/>
    <w:qFormat/>
    <w:rsid w:val="00394DBF"/>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sz w:val="20"/>
      <w:szCs w:val="20"/>
      <w:lang w:val="en-US" w:eastAsia="en-US"/>
    </w:rPr>
  </w:style>
  <w:style w:type="paragraph" w:customStyle="1" w:styleId="Headingb">
    <w:name w:val="Heading_b"/>
    <w:basedOn w:val="Normal"/>
    <w:next w:val="Normal"/>
    <w:qFormat/>
    <w:rsid w:val="00566EDA"/>
    <w:pPr>
      <w:keepNext/>
      <w:tabs>
        <w:tab w:val="left" w:pos="794"/>
        <w:tab w:val="left" w:pos="1191"/>
        <w:tab w:val="left" w:pos="1588"/>
        <w:tab w:val="left" w:pos="1985"/>
      </w:tabs>
      <w:overflowPunct w:val="0"/>
      <w:spacing w:before="160"/>
      <w:textAlignment w:val="baseline"/>
    </w:pPr>
    <w:rPr>
      <w:rFonts w:eastAsia="Times New Roman"/>
      <w:b/>
      <w:szCs w:val="20"/>
      <w:lang w:eastAsia="en-US"/>
    </w:rPr>
  </w:style>
  <w:style w:type="paragraph" w:customStyle="1" w:styleId="Headingi">
    <w:name w:val="Heading_i"/>
    <w:basedOn w:val="Normal"/>
    <w:next w:val="Normal"/>
    <w:qFormat/>
    <w:rsid w:val="00566EDA"/>
    <w:pPr>
      <w:keepNext/>
      <w:tabs>
        <w:tab w:val="left" w:pos="794"/>
        <w:tab w:val="left" w:pos="1191"/>
        <w:tab w:val="left" w:pos="1588"/>
        <w:tab w:val="left" w:pos="1985"/>
      </w:tabs>
      <w:overflowPunct w:val="0"/>
      <w:spacing w:before="160"/>
      <w:textAlignment w:val="baseline"/>
    </w:pPr>
    <w:rPr>
      <w:rFonts w:eastAsia="Times New Roman"/>
      <w:i/>
      <w:szCs w:val="20"/>
      <w:lang w:eastAsia="en-US"/>
    </w:rPr>
  </w:style>
  <w:style w:type="paragraph" w:customStyle="1" w:styleId="Headingib">
    <w:name w:val="Heading_ib"/>
    <w:basedOn w:val="Headingi"/>
    <w:next w:val="Normal"/>
    <w:qFormat/>
    <w:rsid w:val="00566EDA"/>
    <w:rPr>
      <w:rFonts w:eastAsiaTheme="minorEastAsia"/>
      <w:b/>
      <w:bCs/>
      <w:lang w:eastAsia="ja-JP"/>
    </w:rPr>
  </w:style>
  <w:style w:type="paragraph" w:customStyle="1" w:styleId="Normalbeforetable">
    <w:name w:val="Normal before table"/>
    <w:basedOn w:val="Normal"/>
    <w:qFormat/>
    <w:rsid w:val="00394DBF"/>
    <w:pPr>
      <w:keepNext/>
      <w:spacing w:after="120"/>
    </w:pPr>
    <w:rPr>
      <w:rFonts w:eastAsia="????"/>
      <w:lang w:eastAsia="en-US"/>
    </w:rPr>
  </w:style>
  <w:style w:type="paragraph" w:customStyle="1" w:styleId="RecNo">
    <w:name w:val="Rec_No"/>
    <w:basedOn w:val="Normal"/>
    <w:next w:val="Normal"/>
    <w:qFormat/>
    <w:rsid w:val="00394DBF"/>
    <w:pPr>
      <w:keepNext/>
      <w:keepLines/>
      <w:tabs>
        <w:tab w:val="left" w:pos="794"/>
        <w:tab w:val="left" w:pos="1191"/>
        <w:tab w:val="left" w:pos="1588"/>
        <w:tab w:val="left" w:pos="1985"/>
      </w:tabs>
      <w:overflowPunct w:val="0"/>
      <w:spacing w:before="0"/>
      <w:textAlignment w:val="baseline"/>
    </w:pPr>
    <w:rPr>
      <w:b/>
      <w:sz w:val="28"/>
      <w:szCs w:val="20"/>
    </w:rPr>
  </w:style>
  <w:style w:type="paragraph" w:customStyle="1" w:styleId="Rectitle">
    <w:name w:val="Rec_title"/>
    <w:basedOn w:val="Normal"/>
    <w:next w:val="Normal"/>
    <w:qFormat/>
    <w:rsid w:val="00394DBF"/>
    <w:pPr>
      <w:keepNext/>
      <w:keepLines/>
      <w:tabs>
        <w:tab w:val="left" w:pos="794"/>
        <w:tab w:val="left" w:pos="1191"/>
        <w:tab w:val="left" w:pos="1588"/>
        <w:tab w:val="left" w:pos="1985"/>
      </w:tabs>
      <w:overflowPunct w:val="0"/>
      <w:spacing w:before="360"/>
      <w:jc w:val="center"/>
      <w:textAlignment w:val="baseline"/>
    </w:pPr>
    <w:rPr>
      <w:b/>
      <w:sz w:val="28"/>
      <w:szCs w:val="20"/>
    </w:rPr>
  </w:style>
  <w:style w:type="paragraph" w:customStyle="1" w:styleId="Reftext">
    <w:name w:val="Ref_text"/>
    <w:basedOn w:val="Normal"/>
    <w:qFormat/>
    <w:rsid w:val="00394DBF"/>
    <w:pPr>
      <w:overflowPunct w:val="0"/>
      <w:ind w:left="2268" w:hanging="2268"/>
      <w:textAlignment w:val="baseline"/>
    </w:pPr>
    <w:rPr>
      <w:rFonts w:eastAsia="Times New Roman"/>
      <w:szCs w:val="20"/>
      <w:lang w:eastAsia="en-US"/>
    </w:rPr>
  </w:style>
  <w:style w:type="paragraph" w:customStyle="1" w:styleId="Tablehead">
    <w:name w:val="Table_head"/>
    <w:basedOn w:val="Normal"/>
    <w:next w:val="Normal"/>
    <w:qFormat/>
    <w:rsid w:val="00394DB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qFormat/>
    <w:rsid w:val="00394DB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spacing w:after="40"/>
      <w:textAlignment w:val="baseline"/>
    </w:pPr>
    <w:rPr>
      <w:rFonts w:eastAsia="Times New Roman"/>
      <w:sz w:val="22"/>
      <w:szCs w:val="20"/>
      <w:lang w:eastAsia="en-US"/>
    </w:rPr>
  </w:style>
  <w:style w:type="paragraph" w:customStyle="1" w:styleId="TableNotitle">
    <w:name w:val="Table_No &amp; title"/>
    <w:basedOn w:val="Normal"/>
    <w:next w:val="Normal"/>
    <w:link w:val="TableNotitleChar"/>
    <w:qFormat/>
    <w:rsid w:val="00394DBF"/>
    <w:pPr>
      <w:keepNext/>
      <w:keepLines/>
      <w:tabs>
        <w:tab w:val="left" w:pos="794"/>
        <w:tab w:val="left" w:pos="1191"/>
        <w:tab w:val="left" w:pos="1588"/>
        <w:tab w:val="left" w:pos="1985"/>
      </w:tabs>
      <w:overflowPunct w:val="0"/>
      <w:spacing w:before="360" w:after="120"/>
      <w:jc w:val="center"/>
      <w:textAlignment w:val="baseline"/>
    </w:pPr>
    <w:rPr>
      <w:b/>
      <w:szCs w:val="20"/>
    </w:rPr>
  </w:style>
  <w:style w:type="paragraph" w:customStyle="1" w:styleId="Tabletext">
    <w:name w:val="Table_text"/>
    <w:basedOn w:val="Normal"/>
    <w:qFormat/>
    <w:rsid w:val="00394DB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spacing w:before="40" w:after="40"/>
      <w:textAlignment w:val="baseline"/>
    </w:pPr>
    <w:rPr>
      <w:rFonts w:eastAsia="Times New Roman"/>
      <w:sz w:val="22"/>
      <w:szCs w:val="20"/>
      <w:lang w:eastAsia="en-US"/>
    </w:rPr>
  </w:style>
  <w:style w:type="paragraph" w:styleId="TableofFigures">
    <w:name w:val="table of figures"/>
    <w:basedOn w:val="Normal"/>
    <w:next w:val="Normal"/>
    <w:uiPriority w:val="99"/>
    <w:qFormat/>
    <w:rsid w:val="00394DBF"/>
    <w:pPr>
      <w:tabs>
        <w:tab w:val="right" w:leader="dot" w:pos="9639"/>
      </w:tabs>
    </w:pPr>
    <w:rPr>
      <w:rFonts w:eastAsia="MS Mincho"/>
    </w:rPr>
  </w:style>
  <w:style w:type="paragraph" w:styleId="TOC1">
    <w:name w:val="toc 1"/>
    <w:basedOn w:val="Normal"/>
    <w:rsid w:val="00394DBF"/>
    <w:pPr>
      <w:keepLines/>
      <w:tabs>
        <w:tab w:val="left" w:pos="964"/>
        <w:tab w:val="left" w:leader="dot" w:pos="9356"/>
        <w:tab w:val="right" w:pos="9639"/>
      </w:tabs>
      <w:overflowPunct w:val="0"/>
      <w:spacing w:before="240"/>
      <w:ind w:left="680" w:right="851" w:hanging="680"/>
      <w:textAlignment w:val="baseline"/>
    </w:pPr>
    <w:rPr>
      <w:rFonts w:eastAsia="Batang"/>
      <w:szCs w:val="20"/>
      <w:lang w:eastAsia="en-US"/>
    </w:rPr>
  </w:style>
  <w:style w:type="paragraph" w:styleId="TOC2">
    <w:name w:val="toc 2"/>
    <w:aliases w:val="Quote Char,TOC 2 Char Char,Quote Char Char Char,TOC 2 Char Char Char Char,Quote Char Char Char Char Char,TOC 2 Char Char Char Char Char Char,Quote Char Char Char Char Char Char Char,TOC 2 Char Char Char Char Char Char Char Char"/>
    <w:basedOn w:val="TOC1"/>
    <w:link w:val="Quote"/>
    <w:rsid w:val="00394DBF"/>
    <w:pPr>
      <w:tabs>
        <w:tab w:val="clear" w:pos="964"/>
      </w:tabs>
      <w:spacing w:before="80"/>
      <w:ind w:left="1531" w:hanging="851"/>
    </w:pPr>
  </w:style>
  <w:style w:type="paragraph" w:styleId="TOC3">
    <w:name w:val="toc 3"/>
    <w:basedOn w:val="TOC2"/>
    <w:rsid w:val="00394DBF"/>
    <w:pPr>
      <w:ind w:left="2269"/>
    </w:pPr>
  </w:style>
  <w:style w:type="paragraph" w:styleId="Header">
    <w:name w:val="header"/>
    <w:basedOn w:val="Normal"/>
    <w:unhideWhenUsed/>
    <w:rsid w:val="007E53E4"/>
    <w:pPr>
      <w:tabs>
        <w:tab w:val="center" w:pos="4680"/>
        <w:tab w:val="right" w:pos="9360"/>
      </w:tabs>
      <w:spacing w:before="0"/>
      <w:jc w:val="center"/>
    </w:pPr>
    <w:rPr>
      <w:sz w:val="20"/>
      <w:szCs w:val="20"/>
    </w:rPr>
  </w:style>
  <w:style w:type="paragraph" w:styleId="Footer">
    <w:name w:val="footer"/>
    <w:basedOn w:val="Normal"/>
    <w:uiPriority w:val="99"/>
    <w:unhideWhenUsed/>
    <w:rsid w:val="00394DBF"/>
    <w:pPr>
      <w:tabs>
        <w:tab w:val="center" w:pos="4680"/>
        <w:tab w:val="right" w:pos="9360"/>
      </w:tabs>
      <w:spacing w:before="0"/>
    </w:pPr>
  </w:style>
  <w:style w:type="paragraph" w:styleId="Subtitle">
    <w:name w:val="Subtitle"/>
    <w:basedOn w:val="Normal"/>
    <w:next w:val="Normal"/>
    <w:uiPriority w:val="11"/>
    <w:qFormat/>
    <w:rsid w:val="00394DBF"/>
    <w:pPr>
      <w:spacing w:after="160"/>
    </w:pPr>
    <w:rPr>
      <w:rFonts w:asciiTheme="minorHAnsi" w:hAnsiTheme="minorHAnsi" w:cstheme="minorBidi"/>
      <w:color w:val="5A5A5A" w:themeColor="text1" w:themeTint="A5"/>
      <w:spacing w:val="15"/>
      <w:sz w:val="22"/>
      <w:szCs w:val="22"/>
    </w:rPr>
  </w:style>
  <w:style w:type="paragraph" w:styleId="Quote">
    <w:name w:val="Quote"/>
    <w:aliases w:val="TOC 2 Char,Quote Char Char,TOC 2 Char Char Char,Quote Char Char Char Char,TOC 2 Char Char Char Char Char,Quote Char Char Char Char Char Char,TOC 2 Char Char Char Char Char Char Char,Quote Char Char Char Char Char Char Char Char"/>
    <w:basedOn w:val="Normal"/>
    <w:next w:val="Normal"/>
    <w:link w:val="TOC2"/>
    <w:uiPriority w:val="29"/>
    <w:qFormat/>
    <w:rsid w:val="00394DBF"/>
    <w:pPr>
      <w:spacing w:before="200" w:after="160"/>
      <w:ind w:left="864" w:right="864"/>
      <w:jc w:val="center"/>
    </w:pPr>
    <w:rPr>
      <w:i/>
      <w:iCs/>
      <w:color w:val="404040" w:themeColor="text1" w:themeTint="BF"/>
    </w:rPr>
  </w:style>
  <w:style w:type="paragraph" w:styleId="BalloonText">
    <w:name w:val="Balloon Text"/>
    <w:basedOn w:val="Normal"/>
    <w:uiPriority w:val="99"/>
    <w:semiHidden/>
    <w:unhideWhenUsed/>
    <w:qFormat/>
    <w:rsid w:val="006A7C27"/>
    <w:pPr>
      <w:spacing w:before="0"/>
    </w:pPr>
    <w:rPr>
      <w:rFonts w:ascii="Segoe UI" w:hAnsi="Segoe UI" w:cs="Segoe UI"/>
      <w:sz w:val="18"/>
      <w:szCs w:val="18"/>
    </w:rPr>
  </w:style>
  <w:style w:type="paragraph" w:customStyle="1" w:styleId="LSDeadline">
    <w:name w:val="LSDeadline"/>
    <w:basedOn w:val="LSForAction"/>
    <w:next w:val="Normal"/>
    <w:qFormat/>
    <w:rsid w:val="00556A5B"/>
    <w:rPr>
      <w:bCs w:val="0"/>
    </w:rPr>
  </w:style>
  <w:style w:type="paragraph" w:customStyle="1" w:styleId="LSForAction">
    <w:name w:val="LSForAction"/>
    <w:basedOn w:val="Normal"/>
    <w:qFormat/>
    <w:rsid w:val="00556A5B"/>
    <w:pPr>
      <w:tabs>
        <w:tab w:val="left" w:pos="794"/>
        <w:tab w:val="left" w:pos="1191"/>
        <w:tab w:val="left" w:pos="1588"/>
        <w:tab w:val="left" w:pos="1985"/>
      </w:tabs>
      <w:overflowPunct w:val="0"/>
      <w:textAlignment w:val="baseline"/>
    </w:pPr>
    <w:rPr>
      <w:rFonts w:eastAsia="Times New Roman"/>
      <w:bCs/>
      <w:szCs w:val="20"/>
      <w:lang w:eastAsia="en-US"/>
    </w:rPr>
  </w:style>
  <w:style w:type="paragraph" w:customStyle="1" w:styleId="LSForInfo">
    <w:name w:val="LSForInfo"/>
    <w:basedOn w:val="LSForAction"/>
    <w:next w:val="Normal"/>
    <w:qFormat/>
    <w:rsid w:val="00CD6848"/>
  </w:style>
  <w:style w:type="paragraph" w:customStyle="1" w:styleId="LSForComment">
    <w:name w:val="LSForComment"/>
    <w:basedOn w:val="LSForAction"/>
    <w:next w:val="Normal"/>
    <w:qFormat/>
    <w:rsid w:val="00CD6848"/>
  </w:style>
  <w:style w:type="paragraph" w:customStyle="1" w:styleId="enumlev1">
    <w:name w:val="enumlev1"/>
    <w:basedOn w:val="Normal"/>
    <w:qFormat/>
    <w:rsid w:val="00E87795"/>
    <w:pPr>
      <w:tabs>
        <w:tab w:val="left" w:pos="794"/>
        <w:tab w:val="left" w:pos="1191"/>
        <w:tab w:val="left" w:pos="1588"/>
        <w:tab w:val="left" w:pos="1985"/>
      </w:tabs>
      <w:overflowPunct w:val="0"/>
      <w:spacing w:before="80"/>
      <w:ind w:left="794" w:hanging="794"/>
      <w:textAlignment w:val="baseline"/>
    </w:pPr>
    <w:rPr>
      <w:rFonts w:eastAsia="Times New Roman"/>
      <w:szCs w:val="20"/>
      <w:lang w:eastAsia="en-US"/>
    </w:rPr>
  </w:style>
  <w:style w:type="paragraph" w:customStyle="1" w:styleId="enumlev2">
    <w:name w:val="enumlev2"/>
    <w:basedOn w:val="enumlev1"/>
    <w:qFormat/>
    <w:rsid w:val="00E87795"/>
    <w:pPr>
      <w:ind w:left="1191" w:hanging="397"/>
    </w:pPr>
  </w:style>
  <w:style w:type="paragraph" w:customStyle="1" w:styleId="enumlev3">
    <w:name w:val="enumlev3"/>
    <w:basedOn w:val="enumlev2"/>
    <w:qFormat/>
    <w:rsid w:val="00E87795"/>
    <w:pPr>
      <w:ind w:left="1588"/>
    </w:pPr>
  </w:style>
  <w:style w:type="paragraph" w:customStyle="1" w:styleId="LSSource">
    <w:name w:val="LSSource"/>
    <w:basedOn w:val="LSForAction"/>
    <w:next w:val="Normal"/>
    <w:qFormat/>
    <w:rsid w:val="00556A5B"/>
    <w:rPr>
      <w:rFonts w:eastAsiaTheme="minorHAnsi"/>
      <w:bCs w:val="0"/>
    </w:rPr>
  </w:style>
  <w:style w:type="paragraph" w:customStyle="1" w:styleId="LSTitle">
    <w:name w:val="LSTitle"/>
    <w:basedOn w:val="LSForAction"/>
    <w:next w:val="Normal"/>
    <w:qFormat/>
    <w:rsid w:val="00556A5B"/>
    <w:rPr>
      <w:rFonts w:eastAsiaTheme="minorHAnsi"/>
      <w:bCs w:val="0"/>
    </w:rPr>
  </w:style>
  <w:style w:type="paragraph" w:styleId="NormalWeb">
    <w:name w:val="Normal (Web)"/>
    <w:basedOn w:val="Normal"/>
    <w:uiPriority w:val="99"/>
    <w:unhideWhenUsed/>
    <w:qFormat/>
    <w:rsid w:val="00B2648F"/>
    <w:pPr>
      <w:spacing w:beforeAutospacing="1" w:afterAutospacing="1"/>
    </w:pPr>
    <w:rPr>
      <w:rFonts w:eastAsia="Times New Roman"/>
      <w:lang w:val="en-US" w:eastAsia="zh-CN"/>
    </w:rPr>
  </w:style>
  <w:style w:type="paragraph" w:styleId="ListParagraph">
    <w:name w:val="List Paragraph"/>
    <w:basedOn w:val="Normal"/>
    <w:uiPriority w:val="34"/>
    <w:qFormat/>
    <w:rsid w:val="00AF719A"/>
    <w:pPr>
      <w:ind w:firstLine="420"/>
    </w:pPr>
  </w:style>
  <w:style w:type="paragraph" w:customStyle="1" w:styleId="DocumentMap">
    <w:name w:val="DocumentMap"/>
    <w:qFormat/>
    <w:rsid w:val="00D81E67"/>
    <w:rPr>
      <w:rFonts w:eastAsia="Times New Roman" w:cs="Calibri"/>
      <w:sz w:val="22"/>
      <w:szCs w:val="28"/>
      <w:lang w:val="ru-RU" w:eastAsia="ru-RU" w:bidi="th-TH"/>
    </w:rPr>
  </w:style>
  <w:style w:type="paragraph" w:customStyle="1" w:styleId="a8">
    <w:name w:val="Содержимое таблицы"/>
    <w:basedOn w:val="Normal"/>
    <w:qFormat/>
    <w:rsid w:val="00D81E67"/>
    <w:pPr>
      <w:suppressLineNumbers/>
    </w:pPr>
  </w:style>
  <w:style w:type="paragraph" w:customStyle="1" w:styleId="a9">
    <w:name w:val="Заголовок таблицы"/>
    <w:basedOn w:val="a8"/>
    <w:qFormat/>
    <w:rsid w:val="00D81E67"/>
    <w:pPr>
      <w:jc w:val="center"/>
    </w:pPr>
    <w:rPr>
      <w:b/>
      <w:bCs/>
    </w:rPr>
  </w:style>
  <w:style w:type="table" w:styleId="TableGrid">
    <w:name w:val="Table Grid"/>
    <w:basedOn w:val="TableNormal"/>
    <w:uiPriority w:val="39"/>
    <w:rsid w:val="00AF71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NotitleChar">
    <w:name w:val="Table_No &amp; title Char"/>
    <w:basedOn w:val="DefaultParagraphFont"/>
    <w:link w:val="TableNotitle"/>
    <w:rsid w:val="0078151A"/>
    <w:rPr>
      <w:rFonts w:ascii="Times New Roman" w:hAnsi="Times New Roman" w:cs="Times New Roman"/>
      <w:b/>
      <w:sz w:val="24"/>
      <w:szCs w:val="20"/>
      <w:lang w:val="en-GB" w:eastAsia="ja-JP"/>
    </w:rPr>
  </w:style>
  <w:style w:type="character" w:customStyle="1" w:styleId="tlid-translation">
    <w:name w:val="tlid-translation"/>
    <w:basedOn w:val="DefaultParagraphFont"/>
    <w:rsid w:val="00F67ACB"/>
  </w:style>
  <w:style w:type="character" w:styleId="Hyperlink">
    <w:name w:val="Hyperlink"/>
    <w:basedOn w:val="DefaultParagraphFont"/>
    <w:uiPriority w:val="99"/>
    <w:unhideWhenUsed/>
    <w:qFormat/>
    <w:rsid w:val="00A914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7487812B7DF734F899F9E259C366837" ma:contentTypeVersion="4" ma:contentTypeDescription="Create a new document." ma:contentTypeScope="" ma:versionID="0be65b79ed8ee8f3c4734464d812cf59">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f318a9516b7937ba5cd54d54fbb643a2"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7B43B0-D400-4328-A076-87882D1498DE}"/>
</file>

<file path=customXml/itemProps2.xml><?xml version="1.0" encoding="utf-8"?>
<ds:datastoreItem xmlns:ds="http://schemas.openxmlformats.org/officeDocument/2006/customXml" ds:itemID="{33751D69-C054-4D4D-81C3-C6AE3340C6F4}"/>
</file>

<file path=customXml/itemProps3.xml><?xml version="1.0" encoding="utf-8"?>
<ds:datastoreItem xmlns:ds="http://schemas.openxmlformats.org/officeDocument/2006/customXml" ds:itemID="{EF8523CC-DEB2-463D-9A27-DF0B8D2CAEC3}"/>
</file>

<file path=customXml/itemProps4.xml><?xml version="1.0" encoding="utf-8"?>
<ds:datastoreItem xmlns:ds="http://schemas.openxmlformats.org/officeDocument/2006/customXml" ds:itemID="{B259783A-715D-47DC-B5EC-C6F5814AF97A}"/>
</file>

<file path=docProps/app.xml><?xml version="1.0" encoding="utf-8"?>
<Properties xmlns="http://schemas.openxmlformats.org/officeDocument/2006/extended-properties" xmlns:vt="http://schemas.openxmlformats.org/officeDocument/2006/docPropsVTypes">
  <Template>Normal.dotm</Template>
  <TotalTime>1</TotalTime>
  <Pages>3</Pages>
  <Words>922</Words>
  <Characters>5094</Characters>
  <Application>Microsoft Office Word</Application>
  <DocSecurity>0</DocSecurity>
  <Lines>124</Lines>
  <Paragraphs>75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LS on SCV activity in SG2</vt:lpstr>
      <vt:lpstr>LS/o to SG20 regarding SG2 work on certain aspects of IoT naming, numbering and identification [to ITU-T SG20]</vt:lpstr>
    </vt:vector>
  </TitlesOfParts>
  <Manager>ITU-T</Manager>
  <Company>International Telecommunication Union (ITU)</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on SCV activity in ITU-T SG2</dc:title>
  <dc:creator>ITU-T Study Group 2</dc:creator>
  <cp:keywords>SCV; terms; definitions.</cp:keywords>
  <dc:description>IPR-TDSCV-TD120  For: Virtual, 3 June 2020_x000d_Document date: _x000d_Saved by ITU51011766 at 09:24:30 on 19/05/2020</dc:description>
  <cp:lastModifiedBy>TSB-AC</cp:lastModifiedBy>
  <cp:revision>3</cp:revision>
  <cp:lastPrinted>2016-12-23T12:52:00Z</cp:lastPrinted>
  <dcterms:created xsi:type="dcterms:W3CDTF">2020-05-19T07:25:00Z</dcterms:created>
  <dcterms:modified xsi:type="dcterms:W3CDTF">2020-05-19T07:25:00Z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ITU</vt:lpwstr>
  </property>
  <property fmtid="{D5CDD505-2E9C-101B-9397-08002B2CF9AE}" pid="4" name="DocSecurity">
    <vt:i4>0</vt:i4>
  </property>
  <property fmtid="{D5CDD505-2E9C-101B-9397-08002B2CF9AE}" pid="5" name="Docauthor">
    <vt:lpwstr>ITU-T Study Group 2</vt:lpwstr>
  </property>
  <property fmtid="{D5CDD505-2E9C-101B-9397-08002B2CF9AE}" pid="6" name="Docbluepink">
    <vt:lpwstr>All/2</vt:lpwstr>
  </property>
  <property fmtid="{D5CDD505-2E9C-101B-9397-08002B2CF9AE}" pid="7" name="Docdate">
    <vt:lpwstr/>
  </property>
  <property fmtid="{D5CDD505-2E9C-101B-9397-08002B2CF9AE}" pid="8" name="Docdest">
    <vt:lpwstr>Virtual, 3 June 2020</vt:lpwstr>
  </property>
  <property fmtid="{D5CDD505-2E9C-101B-9397-08002B2CF9AE}" pid="9" name="Docnum">
    <vt:lpwstr>IPR-TDSCV-TD120</vt:lpwstr>
  </property>
  <property fmtid="{D5CDD505-2E9C-101B-9397-08002B2CF9AE}" pid="10" name="Docorlang">
    <vt:lpwstr/>
  </property>
  <property fmtid="{D5CDD505-2E9C-101B-9397-08002B2CF9AE}" pid="11" name="HyperlinksChanged">
    <vt:bool>false</vt:bool>
  </property>
  <property fmtid="{D5CDD505-2E9C-101B-9397-08002B2CF9AE}" pid="12" name="LinksUpToDate">
    <vt:bool>false</vt:bool>
  </property>
  <property fmtid="{D5CDD505-2E9C-101B-9397-08002B2CF9AE}" pid="13" name="ScaleCrop">
    <vt:bool>false</vt:bool>
  </property>
  <property fmtid="{D5CDD505-2E9C-101B-9397-08002B2CF9AE}" pid="14" name="ShareDoc">
    <vt:bool>false</vt:bool>
  </property>
  <property fmtid="{D5CDD505-2E9C-101B-9397-08002B2CF9AE}" pid="15" name="ContentTypeId">
    <vt:lpwstr>0x01010017487812B7DF734F899F9E259C366837</vt:lpwstr>
  </property>
</Properties>
</file>