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42370C" w:rsidRPr="0042370C" w:rsidTr="003F6975">
        <w:trPr>
          <w:cantSplit/>
        </w:trPr>
        <w:tc>
          <w:tcPr>
            <w:tcW w:w="1191" w:type="dxa"/>
            <w:vMerge w:val="restart"/>
          </w:tcPr>
          <w:p w:rsidR="0042370C" w:rsidRPr="0042370C" w:rsidRDefault="0042370C" w:rsidP="0042370C">
            <w:pPr>
              <w:rPr>
                <w:sz w:val="20"/>
                <w:szCs w:val="20"/>
              </w:rPr>
            </w:pPr>
            <w:bookmarkStart w:id="0" w:name="dnum" w:colFirst="2" w:colLast="2"/>
            <w:bookmarkStart w:id="1" w:name="dtableau"/>
            <w:r w:rsidRPr="0042370C">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42370C" w:rsidRPr="0042370C" w:rsidRDefault="0042370C" w:rsidP="0042370C">
            <w:pPr>
              <w:rPr>
                <w:sz w:val="16"/>
                <w:szCs w:val="16"/>
              </w:rPr>
            </w:pPr>
            <w:r w:rsidRPr="0042370C">
              <w:rPr>
                <w:sz w:val="16"/>
                <w:szCs w:val="16"/>
              </w:rPr>
              <w:t>INTERNATIONAL TELECOMMUNICATION UNION</w:t>
            </w:r>
          </w:p>
          <w:p w:rsidR="0042370C" w:rsidRPr="0042370C" w:rsidRDefault="0042370C" w:rsidP="0042370C">
            <w:pPr>
              <w:rPr>
                <w:b/>
                <w:bCs/>
                <w:sz w:val="26"/>
                <w:szCs w:val="26"/>
              </w:rPr>
            </w:pPr>
            <w:r w:rsidRPr="0042370C">
              <w:rPr>
                <w:b/>
                <w:bCs/>
                <w:sz w:val="26"/>
                <w:szCs w:val="26"/>
              </w:rPr>
              <w:t>TELECOMMUNICATION</w:t>
            </w:r>
            <w:r w:rsidRPr="0042370C">
              <w:rPr>
                <w:b/>
                <w:bCs/>
                <w:sz w:val="26"/>
                <w:szCs w:val="26"/>
              </w:rPr>
              <w:br/>
              <w:t>STANDARDIZATION SECTOR</w:t>
            </w:r>
          </w:p>
          <w:p w:rsidR="0042370C" w:rsidRPr="0042370C" w:rsidRDefault="0042370C" w:rsidP="0042370C">
            <w:pPr>
              <w:rPr>
                <w:sz w:val="20"/>
                <w:szCs w:val="20"/>
              </w:rPr>
            </w:pPr>
            <w:r w:rsidRPr="0042370C">
              <w:rPr>
                <w:sz w:val="20"/>
                <w:szCs w:val="20"/>
              </w:rPr>
              <w:t xml:space="preserve">STUDY PERIOD </w:t>
            </w:r>
            <w:bookmarkStart w:id="2" w:name="dstudyperiod"/>
            <w:r w:rsidRPr="0042370C">
              <w:rPr>
                <w:sz w:val="20"/>
                <w:szCs w:val="20"/>
              </w:rPr>
              <w:t>2017-2020</w:t>
            </w:r>
            <w:bookmarkEnd w:id="2"/>
          </w:p>
        </w:tc>
        <w:tc>
          <w:tcPr>
            <w:tcW w:w="4681" w:type="dxa"/>
            <w:gridSpan w:val="2"/>
            <w:vAlign w:val="center"/>
          </w:tcPr>
          <w:p w:rsidR="0042370C" w:rsidRPr="0042370C" w:rsidRDefault="0042370C" w:rsidP="0042370C">
            <w:pPr>
              <w:pStyle w:val="Docnumber"/>
            </w:pPr>
            <w:r>
              <w:t>SG2-TD414</w:t>
            </w:r>
            <w:r w:rsidR="00262C84">
              <w:t>-R1</w:t>
            </w:r>
            <w:r>
              <w:t>/GEN</w:t>
            </w:r>
          </w:p>
        </w:tc>
      </w:tr>
      <w:tr w:rsidR="0042370C" w:rsidRPr="0042370C" w:rsidTr="003F6975">
        <w:trPr>
          <w:cantSplit/>
        </w:trPr>
        <w:tc>
          <w:tcPr>
            <w:tcW w:w="1191" w:type="dxa"/>
            <w:vMerge/>
          </w:tcPr>
          <w:p w:rsidR="0042370C" w:rsidRPr="0042370C" w:rsidRDefault="0042370C" w:rsidP="0042370C">
            <w:pPr>
              <w:rPr>
                <w:smallCaps/>
                <w:sz w:val="20"/>
              </w:rPr>
            </w:pPr>
            <w:bookmarkStart w:id="3" w:name="dsg" w:colFirst="2" w:colLast="2"/>
            <w:bookmarkEnd w:id="0"/>
          </w:p>
        </w:tc>
        <w:tc>
          <w:tcPr>
            <w:tcW w:w="4051" w:type="dxa"/>
            <w:gridSpan w:val="3"/>
            <w:vMerge/>
          </w:tcPr>
          <w:p w:rsidR="0042370C" w:rsidRPr="0042370C" w:rsidRDefault="0042370C" w:rsidP="0042370C">
            <w:pPr>
              <w:rPr>
                <w:smallCaps/>
                <w:sz w:val="20"/>
              </w:rPr>
            </w:pPr>
          </w:p>
        </w:tc>
        <w:tc>
          <w:tcPr>
            <w:tcW w:w="4681" w:type="dxa"/>
            <w:gridSpan w:val="2"/>
          </w:tcPr>
          <w:p w:rsidR="0042370C" w:rsidRPr="0042370C" w:rsidRDefault="0042370C" w:rsidP="0042370C">
            <w:pPr>
              <w:jc w:val="right"/>
              <w:rPr>
                <w:b/>
                <w:bCs/>
                <w:smallCaps/>
                <w:sz w:val="28"/>
                <w:szCs w:val="28"/>
              </w:rPr>
            </w:pPr>
            <w:r>
              <w:rPr>
                <w:b/>
                <w:bCs/>
                <w:smallCaps/>
                <w:sz w:val="28"/>
                <w:szCs w:val="28"/>
              </w:rPr>
              <w:t>STUDY GROUP 2</w:t>
            </w:r>
          </w:p>
        </w:tc>
      </w:tr>
      <w:bookmarkEnd w:id="3"/>
      <w:tr w:rsidR="0042370C" w:rsidRPr="0042370C" w:rsidTr="003F6975">
        <w:trPr>
          <w:cantSplit/>
        </w:trPr>
        <w:tc>
          <w:tcPr>
            <w:tcW w:w="1191" w:type="dxa"/>
            <w:vMerge/>
            <w:tcBorders>
              <w:bottom w:val="single" w:sz="12" w:space="0" w:color="auto"/>
            </w:tcBorders>
          </w:tcPr>
          <w:p w:rsidR="0042370C" w:rsidRPr="0042370C" w:rsidRDefault="0042370C" w:rsidP="0042370C">
            <w:pPr>
              <w:rPr>
                <w:b/>
                <w:bCs/>
                <w:sz w:val="26"/>
              </w:rPr>
            </w:pPr>
          </w:p>
        </w:tc>
        <w:tc>
          <w:tcPr>
            <w:tcW w:w="4051" w:type="dxa"/>
            <w:gridSpan w:val="3"/>
            <w:vMerge/>
            <w:tcBorders>
              <w:bottom w:val="single" w:sz="12" w:space="0" w:color="auto"/>
            </w:tcBorders>
          </w:tcPr>
          <w:p w:rsidR="0042370C" w:rsidRPr="0042370C" w:rsidRDefault="0042370C" w:rsidP="0042370C">
            <w:pPr>
              <w:rPr>
                <w:b/>
                <w:bCs/>
                <w:sz w:val="26"/>
              </w:rPr>
            </w:pPr>
          </w:p>
        </w:tc>
        <w:tc>
          <w:tcPr>
            <w:tcW w:w="4681" w:type="dxa"/>
            <w:gridSpan w:val="2"/>
            <w:tcBorders>
              <w:bottom w:val="single" w:sz="12" w:space="0" w:color="auto"/>
            </w:tcBorders>
            <w:vAlign w:val="center"/>
          </w:tcPr>
          <w:p w:rsidR="0042370C" w:rsidRPr="0042370C" w:rsidRDefault="0042370C" w:rsidP="0042370C">
            <w:pPr>
              <w:jc w:val="right"/>
              <w:rPr>
                <w:b/>
                <w:bCs/>
                <w:sz w:val="28"/>
                <w:szCs w:val="28"/>
              </w:rPr>
            </w:pPr>
            <w:r w:rsidRPr="0042370C">
              <w:rPr>
                <w:b/>
                <w:bCs/>
                <w:sz w:val="28"/>
                <w:szCs w:val="28"/>
              </w:rPr>
              <w:t>Original: English</w:t>
            </w:r>
          </w:p>
        </w:tc>
      </w:tr>
      <w:tr w:rsidR="0042370C" w:rsidRPr="0042370C" w:rsidTr="003F6975">
        <w:trPr>
          <w:cantSplit/>
        </w:trPr>
        <w:tc>
          <w:tcPr>
            <w:tcW w:w="1617" w:type="dxa"/>
            <w:gridSpan w:val="3"/>
          </w:tcPr>
          <w:p w:rsidR="0042370C" w:rsidRPr="0042370C" w:rsidRDefault="0042370C" w:rsidP="0042370C">
            <w:pPr>
              <w:rPr>
                <w:rFonts w:asciiTheme="majorBidi" w:hAnsiTheme="majorBidi" w:cstheme="majorBidi"/>
                <w:b/>
                <w:bCs/>
              </w:rPr>
            </w:pPr>
            <w:bookmarkStart w:id="4" w:name="dbluepink" w:colFirst="1" w:colLast="1"/>
            <w:bookmarkStart w:id="5" w:name="dmeeting" w:colFirst="2" w:colLast="2"/>
            <w:r w:rsidRPr="0042370C">
              <w:rPr>
                <w:rFonts w:asciiTheme="majorBidi" w:hAnsiTheme="majorBidi" w:cstheme="majorBidi"/>
                <w:b/>
                <w:bCs/>
              </w:rPr>
              <w:t>Question(s):</w:t>
            </w:r>
          </w:p>
        </w:tc>
        <w:tc>
          <w:tcPr>
            <w:tcW w:w="3625" w:type="dxa"/>
          </w:tcPr>
          <w:p w:rsidR="0042370C" w:rsidRPr="0042370C" w:rsidRDefault="0042370C" w:rsidP="0042370C">
            <w:pPr>
              <w:rPr>
                <w:rFonts w:asciiTheme="majorBidi" w:hAnsiTheme="majorBidi" w:cstheme="majorBidi"/>
              </w:rPr>
            </w:pPr>
            <w:r w:rsidRPr="0042370C">
              <w:rPr>
                <w:rFonts w:asciiTheme="majorBidi" w:hAnsiTheme="majorBidi" w:cstheme="majorBidi"/>
              </w:rPr>
              <w:t>3</w:t>
            </w:r>
            <w:r w:rsidR="00F84B48">
              <w:rPr>
                <w:rFonts w:asciiTheme="majorBidi" w:hAnsiTheme="majorBidi" w:cstheme="majorBidi"/>
              </w:rPr>
              <w:t>/2</w:t>
            </w:r>
          </w:p>
        </w:tc>
        <w:tc>
          <w:tcPr>
            <w:tcW w:w="4681" w:type="dxa"/>
            <w:gridSpan w:val="2"/>
          </w:tcPr>
          <w:p w:rsidR="0042370C" w:rsidRPr="0042370C" w:rsidRDefault="0042370C" w:rsidP="0042370C">
            <w:pPr>
              <w:jc w:val="right"/>
              <w:rPr>
                <w:rFonts w:asciiTheme="majorBidi" w:hAnsiTheme="majorBidi" w:cstheme="majorBidi"/>
              </w:rPr>
            </w:pPr>
            <w:r w:rsidRPr="0042370C">
              <w:rPr>
                <w:rFonts w:asciiTheme="majorBidi" w:hAnsiTheme="majorBidi" w:cstheme="majorBidi"/>
              </w:rPr>
              <w:t>Geneva, 4-13 July 2018</w:t>
            </w:r>
          </w:p>
        </w:tc>
      </w:tr>
      <w:tr w:rsidR="0042370C" w:rsidRPr="0042370C" w:rsidTr="003F6975">
        <w:trPr>
          <w:cantSplit/>
        </w:trPr>
        <w:tc>
          <w:tcPr>
            <w:tcW w:w="9923" w:type="dxa"/>
            <w:gridSpan w:val="6"/>
          </w:tcPr>
          <w:p w:rsidR="0042370C" w:rsidRPr="0042370C" w:rsidRDefault="0042370C" w:rsidP="0042370C">
            <w:pPr>
              <w:jc w:val="center"/>
              <w:rPr>
                <w:rFonts w:asciiTheme="majorBidi" w:hAnsiTheme="majorBidi" w:cstheme="majorBidi"/>
                <w:b/>
                <w:bCs/>
              </w:rPr>
            </w:pPr>
            <w:bookmarkStart w:id="6" w:name="ddoctype" w:colFirst="0" w:colLast="0"/>
            <w:bookmarkEnd w:id="4"/>
            <w:bookmarkEnd w:id="5"/>
            <w:r w:rsidRPr="0042370C">
              <w:rPr>
                <w:rFonts w:asciiTheme="majorBidi" w:hAnsiTheme="majorBidi" w:cstheme="majorBidi"/>
                <w:b/>
                <w:bCs/>
              </w:rPr>
              <w:t>TD</w:t>
            </w:r>
          </w:p>
        </w:tc>
      </w:tr>
      <w:tr w:rsidR="0042370C" w:rsidRPr="0042370C" w:rsidTr="003F6975">
        <w:trPr>
          <w:cantSplit/>
        </w:trPr>
        <w:tc>
          <w:tcPr>
            <w:tcW w:w="1617" w:type="dxa"/>
            <w:gridSpan w:val="3"/>
          </w:tcPr>
          <w:p w:rsidR="0042370C" w:rsidRPr="0042370C" w:rsidRDefault="0042370C" w:rsidP="0042370C">
            <w:pPr>
              <w:rPr>
                <w:rFonts w:asciiTheme="majorBidi" w:hAnsiTheme="majorBidi" w:cstheme="majorBidi"/>
                <w:b/>
                <w:bCs/>
              </w:rPr>
            </w:pPr>
            <w:bookmarkStart w:id="7" w:name="dsource" w:colFirst="1" w:colLast="1"/>
            <w:bookmarkEnd w:id="6"/>
            <w:r w:rsidRPr="0042370C">
              <w:rPr>
                <w:rFonts w:asciiTheme="majorBidi" w:hAnsiTheme="majorBidi" w:cstheme="majorBidi"/>
                <w:b/>
                <w:bCs/>
              </w:rPr>
              <w:t>Source:</w:t>
            </w:r>
          </w:p>
        </w:tc>
        <w:tc>
          <w:tcPr>
            <w:tcW w:w="8306" w:type="dxa"/>
            <w:gridSpan w:val="3"/>
          </w:tcPr>
          <w:p w:rsidR="0042370C" w:rsidRPr="0042370C" w:rsidRDefault="00EF1266" w:rsidP="0042370C">
            <w:pPr>
              <w:rPr>
                <w:rFonts w:asciiTheme="majorBidi" w:hAnsiTheme="majorBidi" w:cstheme="majorBidi"/>
              </w:rPr>
            </w:pPr>
            <w:r>
              <w:rPr>
                <w:rFonts w:asciiTheme="majorBidi" w:hAnsiTheme="majorBidi" w:cstheme="majorBidi"/>
              </w:rPr>
              <w:t>Editor</w:t>
            </w:r>
            <w:r w:rsidR="0042370C" w:rsidRPr="0042370C">
              <w:rPr>
                <w:rFonts w:asciiTheme="majorBidi" w:hAnsiTheme="majorBidi" w:cstheme="majorBidi"/>
              </w:rPr>
              <w:t>, E.td-dr</w:t>
            </w:r>
          </w:p>
        </w:tc>
      </w:tr>
      <w:tr w:rsidR="0042370C" w:rsidRPr="0042370C" w:rsidTr="003F6975">
        <w:trPr>
          <w:cantSplit/>
        </w:trPr>
        <w:tc>
          <w:tcPr>
            <w:tcW w:w="1617" w:type="dxa"/>
            <w:gridSpan w:val="3"/>
          </w:tcPr>
          <w:p w:rsidR="0042370C" w:rsidRPr="0042370C" w:rsidRDefault="0042370C" w:rsidP="0042370C">
            <w:pPr>
              <w:rPr>
                <w:rFonts w:asciiTheme="majorBidi" w:hAnsiTheme="majorBidi" w:cstheme="majorBidi"/>
              </w:rPr>
            </w:pPr>
            <w:bookmarkStart w:id="8" w:name="dtitle1" w:colFirst="1" w:colLast="1"/>
            <w:bookmarkEnd w:id="7"/>
            <w:r w:rsidRPr="0042370C">
              <w:rPr>
                <w:rFonts w:asciiTheme="majorBidi" w:hAnsiTheme="majorBidi" w:cstheme="majorBidi"/>
                <w:b/>
                <w:bCs/>
              </w:rPr>
              <w:t>Title:</w:t>
            </w:r>
          </w:p>
        </w:tc>
        <w:tc>
          <w:tcPr>
            <w:tcW w:w="8306" w:type="dxa"/>
            <w:gridSpan w:val="3"/>
          </w:tcPr>
          <w:p w:rsidR="0042370C" w:rsidRPr="0042370C" w:rsidRDefault="00EF1266" w:rsidP="0042370C">
            <w:pPr>
              <w:rPr>
                <w:rFonts w:asciiTheme="majorBidi" w:hAnsiTheme="majorBidi" w:cstheme="majorBidi"/>
              </w:rPr>
            </w:pPr>
            <w:r>
              <w:rPr>
                <w:rFonts w:asciiTheme="majorBidi" w:hAnsiTheme="majorBidi" w:cstheme="majorBidi"/>
              </w:rPr>
              <w:t>Latest</w:t>
            </w:r>
            <w:r w:rsidR="0042370C" w:rsidRPr="0042370C">
              <w:rPr>
                <w:rFonts w:asciiTheme="majorBidi" w:hAnsiTheme="majorBidi" w:cstheme="majorBidi"/>
              </w:rPr>
              <w:t xml:space="preserve"> text of draft E.td-dr</w:t>
            </w:r>
          </w:p>
        </w:tc>
      </w:tr>
      <w:tr w:rsidR="0042370C" w:rsidRPr="0042370C" w:rsidTr="003F6975">
        <w:trPr>
          <w:cantSplit/>
        </w:trPr>
        <w:tc>
          <w:tcPr>
            <w:tcW w:w="1617" w:type="dxa"/>
            <w:gridSpan w:val="3"/>
            <w:tcBorders>
              <w:bottom w:val="single" w:sz="8" w:space="0" w:color="auto"/>
            </w:tcBorders>
          </w:tcPr>
          <w:p w:rsidR="0042370C" w:rsidRPr="0042370C" w:rsidRDefault="0042370C" w:rsidP="0042370C">
            <w:pPr>
              <w:rPr>
                <w:rFonts w:asciiTheme="majorBidi" w:hAnsiTheme="majorBidi" w:cstheme="majorBidi"/>
                <w:b/>
                <w:bCs/>
              </w:rPr>
            </w:pPr>
            <w:bookmarkStart w:id="9" w:name="dpurpose" w:colFirst="1" w:colLast="1"/>
            <w:bookmarkEnd w:id="8"/>
            <w:r w:rsidRPr="0042370C">
              <w:rPr>
                <w:rFonts w:asciiTheme="majorBidi" w:hAnsiTheme="majorBidi" w:cstheme="majorBidi"/>
                <w:b/>
                <w:bCs/>
              </w:rPr>
              <w:t>Purpose:</w:t>
            </w:r>
          </w:p>
        </w:tc>
        <w:tc>
          <w:tcPr>
            <w:tcW w:w="8306" w:type="dxa"/>
            <w:gridSpan w:val="3"/>
            <w:tcBorders>
              <w:bottom w:val="single" w:sz="8" w:space="0" w:color="auto"/>
            </w:tcBorders>
          </w:tcPr>
          <w:p w:rsidR="0042370C" w:rsidRPr="0042370C" w:rsidRDefault="0042370C" w:rsidP="0042370C">
            <w:pPr>
              <w:rPr>
                <w:rFonts w:asciiTheme="majorBidi" w:hAnsiTheme="majorBidi" w:cstheme="majorBidi"/>
              </w:rPr>
            </w:pPr>
            <w:r w:rsidRPr="0042370C">
              <w:rPr>
                <w:rFonts w:asciiTheme="majorBidi" w:hAnsiTheme="majorBidi" w:cstheme="majorBidi"/>
              </w:rPr>
              <w:t>Other</w:t>
            </w:r>
          </w:p>
        </w:tc>
      </w:tr>
      <w:bookmarkEnd w:id="1"/>
      <w:bookmarkEnd w:id="9"/>
      <w:tr w:rsidR="00856C7A" w:rsidRPr="0042370C" w:rsidTr="00856C7A">
        <w:trPr>
          <w:cantSplit/>
        </w:trPr>
        <w:tc>
          <w:tcPr>
            <w:tcW w:w="1608" w:type="dxa"/>
            <w:gridSpan w:val="2"/>
            <w:tcBorders>
              <w:top w:val="single" w:sz="8" w:space="0" w:color="auto"/>
              <w:bottom w:val="single" w:sz="8" w:space="0" w:color="auto"/>
            </w:tcBorders>
          </w:tcPr>
          <w:p w:rsidR="00856C7A" w:rsidRPr="0042370C" w:rsidRDefault="00856C7A" w:rsidP="00856C7A">
            <w:pPr>
              <w:rPr>
                <w:rFonts w:asciiTheme="majorBidi" w:hAnsiTheme="majorBidi" w:cstheme="majorBidi"/>
                <w:b/>
                <w:bCs/>
              </w:rPr>
            </w:pPr>
            <w:r w:rsidRPr="0042370C">
              <w:rPr>
                <w:rFonts w:asciiTheme="majorBidi" w:hAnsiTheme="majorBidi" w:cstheme="majorBidi"/>
                <w:b/>
                <w:bCs/>
              </w:rPr>
              <w:t>Contact:</w:t>
            </w:r>
          </w:p>
        </w:tc>
        <w:tc>
          <w:tcPr>
            <w:tcW w:w="3779" w:type="dxa"/>
            <w:gridSpan w:val="3"/>
            <w:tcBorders>
              <w:top w:val="single" w:sz="8" w:space="0" w:color="auto"/>
              <w:bottom w:val="single" w:sz="8" w:space="0" w:color="auto"/>
            </w:tcBorders>
          </w:tcPr>
          <w:p w:rsidR="00856C7A" w:rsidRPr="0042370C" w:rsidRDefault="009C5ADD" w:rsidP="006D0873">
            <w:pPr>
              <w:rPr>
                <w:rFonts w:asciiTheme="majorBidi" w:hAnsiTheme="majorBidi" w:cstheme="majorBidi"/>
              </w:rPr>
            </w:pPr>
            <w:sdt>
              <w:sdtPr>
                <w:rPr>
                  <w:rFonts w:asciiTheme="majorBidi" w:hAnsiTheme="majorBidi" w:cstheme="majorBidi"/>
                  <w:lang w:val="en-US"/>
                </w:rPr>
                <w:alias w:val="ContactNameOrgCountry"/>
                <w:tag w:val="ContactNameOrgCountry"/>
                <w:id w:val="-130639986"/>
                <w:placeholder>
                  <w:docPart w:val="A91B5E6354D743CBB3191FC91212D428"/>
                </w:placeholder>
                <w:text w:multiLine="1"/>
              </w:sdtPr>
              <w:sdtEndPr/>
              <w:sdtContent>
                <w:r w:rsidR="0042370C" w:rsidRPr="0042370C">
                  <w:rPr>
                    <w:rFonts w:asciiTheme="majorBidi" w:hAnsiTheme="majorBidi" w:cstheme="majorBidi"/>
                    <w:lang w:val="en-US"/>
                  </w:rPr>
                  <w:t xml:space="preserve">Noriyuki Araki </w:t>
                </w:r>
                <w:r w:rsidR="0042370C" w:rsidRPr="0042370C">
                  <w:rPr>
                    <w:rFonts w:asciiTheme="majorBidi" w:hAnsiTheme="majorBidi" w:cstheme="majorBidi"/>
                    <w:lang w:val="en-US"/>
                  </w:rPr>
                  <w:br/>
                  <w:t>NTT</w:t>
                </w:r>
                <w:r w:rsidR="0042370C" w:rsidRPr="0042370C">
                  <w:rPr>
                    <w:rFonts w:asciiTheme="majorBidi" w:hAnsiTheme="majorBidi" w:cstheme="majorBidi"/>
                    <w:lang w:val="en-US"/>
                  </w:rPr>
                  <w:br/>
                  <w:t>Japan</w:t>
                </w:r>
              </w:sdtContent>
            </w:sdt>
          </w:p>
        </w:tc>
        <w:sdt>
          <w:sdtPr>
            <w:rPr>
              <w:rFonts w:asciiTheme="majorBidi" w:hAnsiTheme="majorBidi" w:cstheme="majorBidi"/>
            </w:r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42370C" w:rsidRDefault="006D0873" w:rsidP="000404AE">
                <w:pPr>
                  <w:rPr>
                    <w:rFonts w:asciiTheme="majorBidi" w:hAnsiTheme="majorBidi" w:cstheme="majorBidi"/>
                    <w:lang w:val="pt-BR"/>
                  </w:rPr>
                </w:pPr>
                <w:r w:rsidRPr="0042370C">
                  <w:rPr>
                    <w:rFonts w:asciiTheme="majorBidi" w:hAnsiTheme="majorBidi" w:cstheme="majorBidi"/>
                    <w:lang w:val="pt-BR"/>
                  </w:rPr>
                  <w:t>Tel: +</w:t>
                </w:r>
                <w:r w:rsidRPr="0042370C">
                  <w:rPr>
                    <w:rFonts w:asciiTheme="majorBidi" w:eastAsia="MS Mincho" w:hAnsiTheme="majorBidi" w:cstheme="majorBidi"/>
                    <w:lang w:val="pt-BR"/>
                  </w:rPr>
                  <w:t>81 29 868 6365</w:t>
                </w:r>
                <w:r w:rsidRPr="0042370C">
                  <w:rPr>
                    <w:rFonts w:asciiTheme="majorBidi" w:hAnsiTheme="majorBidi" w:cstheme="majorBidi"/>
                    <w:lang w:val="pt-BR"/>
                  </w:rPr>
                  <w:br/>
                  <w:t xml:space="preserve">E-mail: </w:t>
                </w:r>
                <w:hyperlink r:id="rId8" w:history="1">
                  <w:r w:rsidR="0042370C" w:rsidRPr="002B4582">
                    <w:rPr>
                      <w:rStyle w:val="Hyperlink"/>
                      <w:rFonts w:eastAsia="MS Mincho" w:cstheme="majorBidi" w:hint="eastAsia"/>
                      <w:lang w:val="pt-BR"/>
                    </w:rPr>
                    <w:t>araki.noriyuki</w:t>
                  </w:r>
                  <w:r w:rsidR="0042370C" w:rsidRPr="002B4582">
                    <w:rPr>
                      <w:rStyle w:val="Hyperlink"/>
                      <w:rFonts w:cstheme="majorBidi"/>
                      <w:lang w:val="pt-BR"/>
                    </w:rPr>
                    <w:t>@</w:t>
                  </w:r>
                  <w:r w:rsidR="0042370C" w:rsidRPr="002B4582">
                    <w:rPr>
                      <w:rStyle w:val="Hyperlink"/>
                      <w:rFonts w:eastAsia="MS Mincho" w:cstheme="majorBidi" w:hint="eastAsia"/>
                      <w:lang w:val="pt-BR"/>
                    </w:rPr>
                    <w:t>lab.ntt.co.jp</w:t>
                  </w:r>
                </w:hyperlink>
                <w:r w:rsidR="0042370C">
                  <w:rPr>
                    <w:rFonts w:asciiTheme="majorBidi" w:eastAsia="MS Mincho" w:hAnsiTheme="majorBidi" w:cstheme="majorBidi"/>
                    <w:lang w:val="pt-BR"/>
                  </w:rPr>
                  <w:t xml:space="preserve"> </w:t>
                </w:r>
              </w:p>
            </w:tc>
          </w:sdtContent>
        </w:sdt>
      </w:tr>
    </w:tbl>
    <w:p w:rsidR="00DB0706" w:rsidRPr="0042370C" w:rsidRDefault="00DB0706" w:rsidP="0089088E">
      <w:pPr>
        <w:rPr>
          <w:rFonts w:asciiTheme="majorBidi" w:hAnsiTheme="majorBidi" w:cstheme="majorBidi"/>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42370C" w:rsidTr="005571A4">
        <w:trPr>
          <w:cantSplit/>
        </w:trPr>
        <w:tc>
          <w:tcPr>
            <w:tcW w:w="1616" w:type="dxa"/>
          </w:tcPr>
          <w:p w:rsidR="0089088E" w:rsidRPr="0042370C" w:rsidRDefault="0089088E" w:rsidP="005976A1">
            <w:pPr>
              <w:rPr>
                <w:rFonts w:asciiTheme="majorBidi" w:hAnsiTheme="majorBidi" w:cstheme="majorBidi"/>
                <w:b/>
                <w:bCs/>
              </w:rPr>
            </w:pPr>
            <w:r w:rsidRPr="0042370C">
              <w:rPr>
                <w:rFonts w:asciiTheme="majorBidi" w:hAnsiTheme="majorBidi" w:cstheme="majorBidi"/>
                <w:b/>
                <w:bCs/>
              </w:rPr>
              <w:t>Keywords:</w:t>
            </w:r>
          </w:p>
        </w:tc>
        <w:tc>
          <w:tcPr>
            <w:tcW w:w="8363" w:type="dxa"/>
          </w:tcPr>
          <w:p w:rsidR="0089088E" w:rsidRPr="0042370C" w:rsidRDefault="009C5ADD" w:rsidP="005976A1">
            <w:pPr>
              <w:rPr>
                <w:rFonts w:asciiTheme="majorBidi" w:hAnsiTheme="majorBidi" w:cstheme="majorBidi"/>
              </w:rPr>
            </w:pPr>
            <w:sdt>
              <w:sdtPr>
                <w:rPr>
                  <w:rFonts w:asciiTheme="majorBidi" w:eastAsia="MS Mincho"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42370C" w:rsidRPr="0042370C">
                  <w:rPr>
                    <w:rFonts w:asciiTheme="majorBidi" w:eastAsia="MS Mincho" w:hAnsiTheme="majorBidi" w:cstheme="majorBidi"/>
                  </w:rPr>
                  <w:t>Terminology; disaster relief system; network resilience and recovery</w:t>
                </w:r>
                <w:r w:rsidR="00806F0B">
                  <w:rPr>
                    <w:rFonts w:asciiTheme="majorBidi" w:eastAsia="MS Mincho" w:hAnsiTheme="majorBidi" w:cstheme="majorBidi"/>
                  </w:rPr>
                  <w:t>;</w:t>
                </w:r>
              </w:sdtContent>
            </w:sdt>
          </w:p>
        </w:tc>
      </w:tr>
      <w:tr w:rsidR="0089088E" w:rsidRPr="0042370C" w:rsidTr="005571A4">
        <w:trPr>
          <w:cantSplit/>
        </w:trPr>
        <w:tc>
          <w:tcPr>
            <w:tcW w:w="1616" w:type="dxa"/>
          </w:tcPr>
          <w:p w:rsidR="0089088E" w:rsidRPr="0042370C" w:rsidRDefault="0089088E" w:rsidP="005976A1">
            <w:pPr>
              <w:rPr>
                <w:rFonts w:asciiTheme="majorBidi" w:hAnsiTheme="majorBidi" w:cstheme="majorBidi"/>
                <w:b/>
                <w:bCs/>
              </w:rPr>
            </w:pPr>
            <w:r w:rsidRPr="0042370C">
              <w:rPr>
                <w:rFonts w:asciiTheme="majorBidi" w:hAnsiTheme="majorBidi" w:cstheme="majorBidi"/>
                <w:b/>
                <w:bCs/>
              </w:rPr>
              <w:t>Abstract:</w:t>
            </w:r>
          </w:p>
        </w:tc>
        <w:tc>
          <w:tcPr>
            <w:tcW w:w="8363" w:type="dxa"/>
          </w:tcPr>
          <w:p w:rsidR="0089088E" w:rsidRPr="0042370C" w:rsidRDefault="009C5ADD" w:rsidP="00EF1266">
            <w:pPr>
              <w:rPr>
                <w:rFonts w:asciiTheme="majorBidi" w:eastAsia="MS Mincho" w:hAnsiTheme="majorBidi" w:cstheme="majorBidi"/>
              </w:rPr>
            </w:pPr>
            <w:sdt>
              <w:sdtPr>
                <w:rPr>
                  <w:rFonts w:asciiTheme="majorBidi" w:hAnsiTheme="majorBidi" w:cstheme="majorBidi"/>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42370C" w:rsidRPr="0042370C">
                  <w:rPr>
                    <w:rFonts w:asciiTheme="majorBidi" w:hAnsiTheme="majorBidi" w:cstheme="majorBidi"/>
                  </w:rPr>
                  <w:t>Th</w:t>
                </w:r>
                <w:r w:rsidR="00EF1266">
                  <w:rPr>
                    <w:rFonts w:asciiTheme="majorBidi" w:hAnsiTheme="majorBidi" w:cstheme="majorBidi"/>
                  </w:rPr>
                  <w:t>is document contains the latest</w:t>
                </w:r>
                <w:r w:rsidR="00466F58">
                  <w:rPr>
                    <w:rFonts w:asciiTheme="majorBidi" w:hAnsiTheme="majorBidi" w:cstheme="majorBidi"/>
                  </w:rPr>
                  <w:t xml:space="preserve"> version</w:t>
                </w:r>
                <w:r w:rsidR="00EF1266">
                  <w:rPr>
                    <w:rFonts w:asciiTheme="majorBidi" w:hAnsiTheme="majorBidi" w:cstheme="majorBidi"/>
                  </w:rPr>
                  <w:t xml:space="preserve"> of draft E.td-dr, which was agreed at the Q3/2 meeting held in July 2018</w:t>
                </w:r>
              </w:sdtContent>
            </w:sdt>
            <w:r w:rsidR="001D1C72" w:rsidRPr="0042370C">
              <w:rPr>
                <w:rFonts w:asciiTheme="majorBidi" w:eastAsia="MS Mincho" w:hAnsiTheme="majorBidi" w:cstheme="majorBidi"/>
              </w:rPr>
              <w:t>.</w:t>
            </w:r>
          </w:p>
        </w:tc>
      </w:tr>
    </w:tbl>
    <w:p w:rsidR="0089088E" w:rsidRPr="0042370C" w:rsidRDefault="0089088E" w:rsidP="0089088E">
      <w:pPr>
        <w:rPr>
          <w:rFonts w:asciiTheme="majorBidi" w:eastAsia="MS Mincho" w:hAnsiTheme="majorBidi" w:cstheme="majorBidi"/>
        </w:rPr>
      </w:pPr>
    </w:p>
    <w:p w:rsidR="00031908" w:rsidRPr="0042370C" w:rsidRDefault="00031908" w:rsidP="00031908">
      <w:pPr>
        <w:keepNext/>
        <w:keepLines/>
        <w:overflowPunct w:val="0"/>
        <w:autoSpaceDE w:val="0"/>
        <w:autoSpaceDN w:val="0"/>
        <w:adjustRightInd w:val="0"/>
        <w:spacing w:before="0"/>
        <w:textAlignment w:val="baseline"/>
        <w:rPr>
          <w:rFonts w:asciiTheme="majorBidi" w:eastAsia="MS Mincho" w:hAnsiTheme="majorBidi" w:cstheme="majorBidi"/>
          <w:b/>
        </w:rPr>
      </w:pPr>
      <w:r w:rsidRPr="0042370C">
        <w:rPr>
          <w:rFonts w:asciiTheme="majorBidi" w:eastAsia="MS Mincho" w:hAnsiTheme="majorBidi" w:cstheme="majorBidi"/>
          <w:b/>
        </w:rPr>
        <w:t xml:space="preserve">Draft new </w:t>
      </w:r>
      <w:r w:rsidRPr="0042370C">
        <w:rPr>
          <w:rFonts w:asciiTheme="majorBidi" w:eastAsia="MS Mincho" w:hAnsiTheme="majorBidi" w:cstheme="majorBidi"/>
          <w:b/>
          <w:lang w:eastAsia="en-US"/>
        </w:rPr>
        <w:t xml:space="preserve">Recommendation ITU-T </w:t>
      </w:r>
      <w:r w:rsidRPr="0042370C">
        <w:rPr>
          <w:rFonts w:asciiTheme="majorBidi" w:eastAsia="MS Mincho" w:hAnsiTheme="majorBidi" w:cstheme="majorBidi"/>
          <w:b/>
        </w:rPr>
        <w:t>E.td-dr</w:t>
      </w:r>
    </w:p>
    <w:p w:rsidR="00031908" w:rsidRPr="0042370C" w:rsidRDefault="00031908" w:rsidP="00031908">
      <w:pPr>
        <w:keepNext/>
        <w:keepLines/>
        <w:overflowPunct w:val="0"/>
        <w:autoSpaceDE w:val="0"/>
        <w:autoSpaceDN w:val="0"/>
        <w:adjustRightInd w:val="0"/>
        <w:spacing w:before="360"/>
        <w:jc w:val="center"/>
        <w:textAlignment w:val="baseline"/>
        <w:rPr>
          <w:rFonts w:asciiTheme="majorBidi" w:eastAsia="MS Mincho" w:hAnsiTheme="majorBidi" w:cstheme="majorBidi"/>
          <w:b/>
          <w:sz w:val="28"/>
          <w:szCs w:val="20"/>
        </w:rPr>
      </w:pPr>
      <w:r w:rsidRPr="0042370C">
        <w:rPr>
          <w:rFonts w:asciiTheme="majorBidi" w:eastAsia="MS Mincho" w:hAnsiTheme="majorBidi" w:cstheme="majorBidi"/>
          <w:b/>
          <w:sz w:val="28"/>
          <w:szCs w:val="20"/>
        </w:rPr>
        <w:t xml:space="preserve">Terms and definitions for disaster relief systems, network resilience and </w:t>
      </w:r>
      <w:r w:rsidR="00EF1266">
        <w:rPr>
          <w:rFonts w:asciiTheme="majorBidi" w:eastAsia="MS Mincho" w:hAnsiTheme="majorBidi" w:cstheme="majorBidi" w:hint="eastAsia"/>
          <w:b/>
          <w:sz w:val="28"/>
          <w:szCs w:val="20"/>
        </w:rPr>
        <w:t>recovery</w:t>
      </w:r>
    </w:p>
    <w:p w:rsidR="00031908" w:rsidRPr="0042370C" w:rsidRDefault="00031908" w:rsidP="00031908">
      <w:pPr>
        <w:keepNext/>
        <w:overflowPunct w:val="0"/>
        <w:autoSpaceDE w:val="0"/>
        <w:autoSpaceDN w:val="0"/>
        <w:adjustRightInd w:val="0"/>
        <w:spacing w:before="160"/>
        <w:textAlignment w:val="baseline"/>
        <w:rPr>
          <w:rFonts w:asciiTheme="majorBidi" w:eastAsia="MS Mincho" w:hAnsiTheme="majorBidi" w:cstheme="majorBidi"/>
          <w:b/>
          <w:szCs w:val="20"/>
        </w:rPr>
      </w:pPr>
    </w:p>
    <w:p w:rsidR="00031908" w:rsidRPr="0042370C" w:rsidRDefault="00031908" w:rsidP="00031908">
      <w:pPr>
        <w:keepNext/>
        <w:overflowPunct w:val="0"/>
        <w:autoSpaceDE w:val="0"/>
        <w:autoSpaceDN w:val="0"/>
        <w:adjustRightInd w:val="0"/>
        <w:spacing w:before="160"/>
        <w:textAlignment w:val="baseline"/>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Summary</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szCs w:val="20"/>
        </w:rPr>
      </w:pPr>
      <w:bookmarkStart w:id="10" w:name="OLE_LINK1"/>
      <w:bookmarkStart w:id="11" w:name="OLE_LINK2"/>
      <w:r w:rsidRPr="0042370C">
        <w:rPr>
          <w:rFonts w:asciiTheme="majorBidi" w:hAnsiTheme="majorBidi" w:cstheme="majorBidi"/>
        </w:rPr>
        <w:t xml:space="preserve">Recommendation </w:t>
      </w:r>
      <w:r w:rsidRPr="0042370C">
        <w:rPr>
          <w:rFonts w:asciiTheme="majorBidi" w:hAnsiTheme="majorBidi" w:cstheme="majorBidi"/>
          <w:lang w:eastAsia="zh-CN"/>
        </w:rPr>
        <w:t xml:space="preserve">ITU-T </w:t>
      </w:r>
      <w:r w:rsidRPr="0042370C">
        <w:rPr>
          <w:rFonts w:asciiTheme="majorBidi" w:eastAsia="MS Mincho" w:hAnsiTheme="majorBidi" w:cstheme="majorBidi"/>
        </w:rPr>
        <w:t>E</w:t>
      </w:r>
      <w:r w:rsidRPr="0042370C">
        <w:rPr>
          <w:rFonts w:asciiTheme="majorBidi" w:hAnsiTheme="majorBidi" w:cstheme="majorBidi"/>
        </w:rPr>
        <w:t>.</w:t>
      </w:r>
      <w:r w:rsidRPr="0042370C">
        <w:rPr>
          <w:rFonts w:asciiTheme="majorBidi" w:eastAsia="MS Mincho" w:hAnsiTheme="majorBidi" w:cstheme="majorBidi"/>
        </w:rPr>
        <w:t>td-dr</w:t>
      </w:r>
      <w:r w:rsidRPr="0042370C">
        <w:rPr>
          <w:rFonts w:asciiTheme="majorBidi" w:hAnsiTheme="majorBidi" w:cstheme="majorBidi"/>
        </w:rPr>
        <w:t xml:space="preserve"> </w:t>
      </w:r>
      <w:r w:rsidRPr="0042370C">
        <w:rPr>
          <w:rFonts w:asciiTheme="majorBidi" w:hAnsiTheme="majorBidi" w:cstheme="majorBidi"/>
          <w:lang w:eastAsia="zh-CN"/>
        </w:rPr>
        <w:t xml:space="preserve">applies to </w:t>
      </w:r>
      <w:r w:rsidRPr="0042370C">
        <w:rPr>
          <w:rFonts w:asciiTheme="majorBidi" w:eastAsia="MS Mincho" w:hAnsiTheme="majorBidi" w:cstheme="majorBidi"/>
        </w:rPr>
        <w:t>disaster relief systems, network resilience and recovery</w:t>
      </w:r>
      <w:r w:rsidRPr="0042370C">
        <w:rPr>
          <w:rFonts w:asciiTheme="majorBidi" w:hAnsiTheme="majorBidi" w:cstheme="majorBidi"/>
          <w:lang w:eastAsia="zh-CN"/>
        </w:rPr>
        <w:t xml:space="preserve">. </w:t>
      </w:r>
      <w:r w:rsidRPr="0042370C">
        <w:rPr>
          <w:rFonts w:asciiTheme="majorBidi" w:hAnsiTheme="majorBidi" w:cstheme="majorBidi"/>
        </w:rPr>
        <w:t xml:space="preserve">The purpose of this Recommendation is to provide definitions of terms relevant to </w:t>
      </w:r>
      <w:r w:rsidRPr="0042370C">
        <w:rPr>
          <w:rFonts w:asciiTheme="majorBidi" w:eastAsia="MS Mincho" w:hAnsiTheme="majorBidi" w:cstheme="majorBidi"/>
        </w:rPr>
        <w:t>disaster relief systems, network resilience and recovery</w:t>
      </w:r>
      <w:r w:rsidRPr="0042370C">
        <w:rPr>
          <w:rFonts w:asciiTheme="majorBidi" w:hAnsiTheme="majorBidi" w:cstheme="majorBidi"/>
          <w:lang w:eastAsia="zh-CN"/>
        </w:rPr>
        <w:t xml:space="preserve">, </w:t>
      </w:r>
      <w:r w:rsidRPr="0042370C">
        <w:rPr>
          <w:rFonts w:asciiTheme="majorBidi" w:eastAsia="MS Mincho" w:hAnsiTheme="majorBidi" w:cstheme="majorBidi"/>
        </w:rPr>
        <w:t>i</w:t>
      </w:r>
      <w:r w:rsidRPr="0042370C">
        <w:rPr>
          <w:rFonts w:asciiTheme="majorBidi" w:hAnsiTheme="majorBidi" w:cstheme="majorBidi"/>
          <w:lang w:eastAsia="zh-CN"/>
        </w:rPr>
        <w:t>ncluding terms relevant to</w:t>
      </w:r>
      <w:r w:rsidRPr="0042370C">
        <w:rPr>
          <w:rFonts w:asciiTheme="majorBidi" w:eastAsia="MS Mincho" w:hAnsiTheme="majorBidi" w:cstheme="majorBidi"/>
        </w:rPr>
        <w:t xml:space="preserve"> network architecture, functional elements and interfaces, application level aspects and power supply</w:t>
      </w:r>
      <w:r w:rsidRPr="0042370C">
        <w:rPr>
          <w:rFonts w:asciiTheme="majorBidi" w:hAnsiTheme="majorBidi" w:cstheme="majorBidi"/>
        </w:rPr>
        <w:t>.</w:t>
      </w:r>
      <w:r w:rsidRPr="0042370C">
        <w:rPr>
          <w:rFonts w:asciiTheme="majorBidi" w:hAnsiTheme="majorBidi" w:cstheme="majorBidi"/>
          <w:lang w:eastAsia="zh-CN"/>
        </w:rPr>
        <w:t xml:space="preserve"> </w:t>
      </w:r>
      <w:r w:rsidR="002A08E9" w:rsidRPr="0042370C">
        <w:rPr>
          <w:rFonts w:asciiTheme="majorBidi" w:eastAsia="MS Mincho" w:hAnsiTheme="majorBidi" w:cstheme="majorBidi"/>
        </w:rPr>
        <w:t xml:space="preserve">Appendix I </w:t>
      </w:r>
      <w:r w:rsidRPr="0042370C">
        <w:rPr>
          <w:rFonts w:asciiTheme="majorBidi" w:eastAsia="MS Mincho" w:hAnsiTheme="majorBidi" w:cstheme="majorBidi"/>
        </w:rPr>
        <w:t xml:space="preserve">contains excerpts of the terminology defined by The United Nations International Strategy for Disaster Reduction (UNISDR). </w:t>
      </w:r>
      <w:r w:rsidRPr="0042370C">
        <w:rPr>
          <w:rFonts w:asciiTheme="majorBidi" w:hAnsiTheme="majorBidi" w:cstheme="majorBidi"/>
          <w:lang w:eastAsia="zh-CN"/>
        </w:rPr>
        <w:t>Appendix I</w:t>
      </w:r>
      <w:r w:rsidR="002A08E9" w:rsidRPr="0042370C">
        <w:rPr>
          <w:rFonts w:asciiTheme="majorBidi" w:eastAsia="MS Mincho" w:hAnsiTheme="majorBidi" w:cstheme="majorBidi"/>
        </w:rPr>
        <w:t>I</w:t>
      </w:r>
      <w:r w:rsidRPr="0042370C">
        <w:rPr>
          <w:rFonts w:asciiTheme="majorBidi" w:hAnsiTheme="majorBidi" w:cstheme="majorBidi"/>
          <w:lang w:eastAsia="zh-CN"/>
        </w:rPr>
        <w:t xml:space="preserve"> </w:t>
      </w:r>
      <w:r w:rsidR="0029357E" w:rsidRPr="0042370C">
        <w:rPr>
          <w:rFonts w:asciiTheme="majorBidi" w:eastAsia="MS Mincho" w:hAnsiTheme="majorBidi" w:cstheme="majorBidi"/>
        </w:rPr>
        <w:t>shows</w:t>
      </w:r>
      <w:r w:rsidRPr="0042370C">
        <w:rPr>
          <w:rFonts w:asciiTheme="majorBidi" w:hAnsiTheme="majorBidi" w:cstheme="majorBidi"/>
          <w:lang w:eastAsia="zh-CN"/>
        </w:rPr>
        <w:t xml:space="preserve"> the </w:t>
      </w:r>
      <w:r w:rsidR="0029357E" w:rsidRPr="0042370C">
        <w:rPr>
          <w:rFonts w:asciiTheme="majorBidi" w:eastAsia="MS Mincho" w:hAnsiTheme="majorBidi" w:cstheme="majorBidi"/>
        </w:rPr>
        <w:t xml:space="preserve">category classification </w:t>
      </w:r>
      <w:r w:rsidRPr="0042370C">
        <w:rPr>
          <w:rFonts w:asciiTheme="majorBidi" w:hAnsiTheme="majorBidi" w:cstheme="majorBidi"/>
          <w:lang w:eastAsia="zh-CN"/>
        </w:rPr>
        <w:t>of terms defined in this Recommendation.</w:t>
      </w:r>
      <w:bookmarkEnd w:id="10"/>
      <w:bookmarkEnd w:id="11"/>
    </w:p>
    <w:p w:rsidR="00031908" w:rsidRPr="0042370C" w:rsidRDefault="00031908" w:rsidP="00031908">
      <w:pPr>
        <w:keepNext/>
        <w:overflowPunct w:val="0"/>
        <w:autoSpaceDE w:val="0"/>
        <w:autoSpaceDN w:val="0"/>
        <w:adjustRightInd w:val="0"/>
        <w:spacing w:before="160"/>
        <w:textAlignment w:val="baseline"/>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Keywords</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rPr>
        <w:t>Terms and d</w:t>
      </w:r>
      <w:r w:rsidRPr="0042370C">
        <w:rPr>
          <w:rFonts w:asciiTheme="majorBidi" w:hAnsiTheme="majorBidi" w:cstheme="majorBidi"/>
          <w:lang w:eastAsia="zh-CN"/>
        </w:rPr>
        <w:t>efinition</w:t>
      </w:r>
      <w:r w:rsidRPr="0042370C">
        <w:rPr>
          <w:rFonts w:asciiTheme="majorBidi" w:eastAsia="MS Mincho" w:hAnsiTheme="majorBidi" w:cstheme="majorBidi"/>
        </w:rPr>
        <w:t>s</w:t>
      </w:r>
      <w:r w:rsidRPr="0042370C">
        <w:rPr>
          <w:rFonts w:asciiTheme="majorBidi" w:hAnsiTheme="majorBidi" w:cstheme="majorBidi"/>
          <w:lang w:eastAsia="zh-CN"/>
        </w:rPr>
        <w:t>,</w:t>
      </w:r>
      <w:r w:rsidRPr="0042370C">
        <w:rPr>
          <w:rFonts w:asciiTheme="majorBidi" w:eastAsia="MS Mincho" w:hAnsiTheme="majorBidi" w:cstheme="majorBidi"/>
        </w:rPr>
        <w:t xml:space="preserve"> disaster relief systems, network resilience and recovery</w:t>
      </w: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rPr>
      </w:pP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1</w:t>
      </w:r>
      <w:r w:rsidRPr="0042370C">
        <w:rPr>
          <w:rFonts w:asciiTheme="majorBidi" w:eastAsia="MS Mincho" w:hAnsiTheme="majorBidi" w:cstheme="majorBidi"/>
          <w:b/>
          <w:szCs w:val="20"/>
          <w:lang w:eastAsia="en-US"/>
        </w:rPr>
        <w:tab/>
        <w:t>Scope</w:t>
      </w:r>
    </w:p>
    <w:p w:rsidR="00031908" w:rsidRPr="0042370C" w:rsidRDefault="00031908" w:rsidP="00031908">
      <w:pPr>
        <w:overflowPunct w:val="0"/>
        <w:autoSpaceDE w:val="0"/>
        <w:autoSpaceDN w:val="0"/>
        <w:adjustRightInd w:val="0"/>
        <w:jc w:val="both"/>
        <w:textAlignment w:val="baseline"/>
        <w:rPr>
          <w:rFonts w:asciiTheme="majorBidi" w:eastAsia="MS Mincho" w:hAnsiTheme="majorBidi" w:cstheme="majorBidi"/>
        </w:rPr>
      </w:pPr>
      <w:r w:rsidRPr="0042370C">
        <w:rPr>
          <w:rFonts w:asciiTheme="majorBidi" w:hAnsiTheme="majorBidi" w:cstheme="majorBidi"/>
        </w:rPr>
        <w:t xml:space="preserve">This </w:t>
      </w:r>
      <w:r w:rsidRPr="0042370C">
        <w:rPr>
          <w:rFonts w:asciiTheme="majorBidi" w:eastAsia="MS Mincho" w:hAnsiTheme="majorBidi" w:cstheme="majorBidi"/>
        </w:rPr>
        <w:t>Recommendation</w:t>
      </w:r>
      <w:r w:rsidRPr="0042370C">
        <w:rPr>
          <w:rFonts w:asciiTheme="majorBidi" w:hAnsiTheme="majorBidi" w:cstheme="majorBidi"/>
        </w:rPr>
        <w:t xml:space="preserve"> contains terms and definitions relevant to providing a common general understanding in the area of disaster relief systems, network resilience and recovery. It also intends to support the harmonized creation of terms and definitions in this area.</w:t>
      </w:r>
    </w:p>
    <w:p w:rsidR="00031908" w:rsidRPr="0042370C" w:rsidRDefault="00031908" w:rsidP="00031908">
      <w:pPr>
        <w:overflowPunct w:val="0"/>
        <w:autoSpaceDE w:val="0"/>
        <w:autoSpaceDN w:val="0"/>
        <w:adjustRightInd w:val="0"/>
        <w:jc w:val="both"/>
        <w:textAlignment w:val="baseline"/>
        <w:rPr>
          <w:rFonts w:asciiTheme="majorBidi" w:eastAsia="MS Mincho" w:hAnsiTheme="majorBidi" w:cstheme="majorBidi"/>
        </w:rPr>
      </w:pPr>
      <w:r w:rsidRPr="0042370C">
        <w:rPr>
          <w:rFonts w:asciiTheme="majorBidi" w:eastAsia="MS Mincho" w:hAnsiTheme="majorBidi" w:cstheme="majorBidi"/>
        </w:rPr>
        <w:lastRenderedPageBreak/>
        <w:t xml:space="preserve">Some </w:t>
      </w:r>
      <w:r w:rsidRPr="0042370C">
        <w:rPr>
          <w:rFonts w:asciiTheme="majorBidi" w:hAnsiTheme="majorBidi" w:cstheme="majorBidi"/>
        </w:rPr>
        <w:t xml:space="preserve">of terms defined in this Recommendation are associated with definitions in </w:t>
      </w:r>
      <w:r w:rsidRPr="0042370C">
        <w:rPr>
          <w:rFonts w:asciiTheme="majorBidi" w:eastAsia="MS Mincho" w:hAnsiTheme="majorBidi" w:cstheme="majorBidi"/>
        </w:rPr>
        <w:t xml:space="preserve">other Recommendation, such as </w:t>
      </w:r>
      <w:r w:rsidRPr="0042370C">
        <w:rPr>
          <w:rFonts w:asciiTheme="majorBidi" w:hAnsiTheme="majorBidi" w:cstheme="majorBidi"/>
          <w:lang w:eastAsia="zh-CN"/>
        </w:rPr>
        <w:t>[</w:t>
      </w:r>
      <w:r w:rsidRPr="0042370C">
        <w:rPr>
          <w:rFonts w:asciiTheme="majorBidi" w:hAnsiTheme="majorBidi" w:cstheme="majorBidi"/>
        </w:rPr>
        <w:t>ITU</w:t>
      </w:r>
      <w:r w:rsidRPr="0042370C">
        <w:rPr>
          <w:rFonts w:asciiTheme="majorBidi" w:hAnsiTheme="majorBidi" w:cstheme="majorBidi"/>
        </w:rPr>
        <w:noBreakHyphen/>
        <w:t>T </w:t>
      </w:r>
      <w:r w:rsidRPr="0042370C">
        <w:rPr>
          <w:rFonts w:asciiTheme="majorBidi" w:eastAsia="MS Mincho" w:hAnsiTheme="majorBidi" w:cstheme="majorBidi"/>
        </w:rPr>
        <w:t>E.108</w:t>
      </w:r>
      <w:r w:rsidRPr="0042370C">
        <w:rPr>
          <w:rFonts w:asciiTheme="majorBidi" w:hAnsiTheme="majorBidi" w:cstheme="majorBidi"/>
          <w:lang w:eastAsia="zh-CN"/>
        </w:rPr>
        <w:t>]</w:t>
      </w:r>
      <w:r w:rsidRPr="0042370C">
        <w:rPr>
          <w:rFonts w:asciiTheme="majorBidi" w:eastAsia="MS Mincho" w:hAnsiTheme="majorBidi" w:cstheme="majorBidi"/>
        </w:rPr>
        <w:t xml:space="preserve">, </w:t>
      </w:r>
      <w:r w:rsidRPr="0042370C">
        <w:rPr>
          <w:rFonts w:asciiTheme="majorBidi" w:hAnsiTheme="majorBidi" w:cstheme="majorBidi"/>
          <w:lang w:eastAsia="zh-CN"/>
        </w:rPr>
        <w:t>[</w:t>
      </w:r>
      <w:r w:rsidRPr="0042370C">
        <w:rPr>
          <w:rFonts w:asciiTheme="majorBidi" w:hAnsiTheme="majorBidi" w:cstheme="majorBidi"/>
        </w:rPr>
        <w:t>ITU</w:t>
      </w:r>
      <w:r w:rsidRPr="0042370C">
        <w:rPr>
          <w:rFonts w:asciiTheme="majorBidi" w:hAnsiTheme="majorBidi" w:cstheme="majorBidi"/>
        </w:rPr>
        <w:noBreakHyphen/>
        <w:t>T </w:t>
      </w:r>
      <w:r w:rsidRPr="0042370C">
        <w:rPr>
          <w:rFonts w:asciiTheme="majorBidi" w:eastAsia="MS Mincho" w:hAnsiTheme="majorBidi" w:cstheme="majorBidi"/>
        </w:rPr>
        <w:t>E.119</w:t>
      </w:r>
      <w:r w:rsidRPr="0042370C">
        <w:rPr>
          <w:rFonts w:asciiTheme="majorBidi" w:hAnsiTheme="majorBidi" w:cstheme="majorBidi"/>
          <w:lang w:eastAsia="zh-CN"/>
        </w:rPr>
        <w:t>]</w:t>
      </w:r>
      <w:r w:rsidRPr="0042370C">
        <w:rPr>
          <w:rFonts w:asciiTheme="majorBidi" w:eastAsia="MS Mincho" w:hAnsiTheme="majorBidi" w:cstheme="majorBidi"/>
        </w:rPr>
        <w:t xml:space="preserve">, </w:t>
      </w:r>
      <w:r w:rsidRPr="0042370C">
        <w:rPr>
          <w:rFonts w:asciiTheme="majorBidi" w:hAnsiTheme="majorBidi" w:cstheme="majorBidi"/>
          <w:lang w:eastAsia="zh-CN"/>
        </w:rPr>
        <w:t xml:space="preserve">[ITU-T </w:t>
      </w:r>
      <w:r w:rsidRPr="0042370C">
        <w:rPr>
          <w:rFonts w:asciiTheme="majorBidi" w:eastAsia="MS Mincho" w:hAnsiTheme="majorBidi" w:cstheme="majorBidi"/>
        </w:rPr>
        <w:t>L.392</w:t>
      </w:r>
      <w:r w:rsidRPr="0042370C">
        <w:rPr>
          <w:rFonts w:asciiTheme="majorBidi" w:hAnsiTheme="majorBidi" w:cstheme="majorBidi"/>
          <w:lang w:eastAsia="zh-CN"/>
        </w:rPr>
        <w:t>]</w:t>
      </w:r>
      <w:r w:rsidRPr="0042370C">
        <w:rPr>
          <w:rFonts w:asciiTheme="majorBidi" w:eastAsia="MS Mincho" w:hAnsiTheme="majorBidi" w:cstheme="majorBidi"/>
        </w:rPr>
        <w:t xml:space="preserve"> and so on</w:t>
      </w:r>
      <w:r w:rsidRPr="0042370C">
        <w:rPr>
          <w:rFonts w:asciiTheme="majorBidi" w:hAnsiTheme="majorBidi" w:cstheme="majorBidi"/>
        </w:rPr>
        <w:t>. Reference</w:t>
      </w:r>
      <w:r w:rsidRPr="0042370C">
        <w:rPr>
          <w:rFonts w:asciiTheme="majorBidi" w:hAnsiTheme="majorBidi" w:cstheme="majorBidi"/>
          <w:lang w:eastAsia="zh-CN"/>
        </w:rPr>
        <w:t>s</w:t>
      </w:r>
      <w:r w:rsidRPr="0042370C">
        <w:rPr>
          <w:rFonts w:asciiTheme="majorBidi" w:hAnsiTheme="majorBidi" w:cstheme="majorBidi"/>
        </w:rPr>
        <w:t xml:space="preserve"> to these definitions are given in parenthesis as an aid to ensure consistency between the different Recommendations in the event of future amendments.</w:t>
      </w: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2</w:t>
      </w:r>
      <w:r w:rsidRPr="0042370C">
        <w:rPr>
          <w:rFonts w:asciiTheme="majorBidi" w:eastAsia="MS Mincho" w:hAnsiTheme="majorBidi" w:cstheme="majorBidi"/>
          <w:b/>
          <w:szCs w:val="20"/>
          <w:lang w:eastAsia="en-US"/>
        </w:rPr>
        <w:tab/>
        <w:t>References</w:t>
      </w:r>
    </w:p>
    <w:p w:rsidR="00031908" w:rsidRPr="0042370C" w:rsidRDefault="00031908" w:rsidP="00031908">
      <w:pPr>
        <w:overflowPunct w:val="0"/>
        <w:autoSpaceDE w:val="0"/>
        <w:autoSpaceDN w:val="0"/>
        <w:adjustRightInd w:val="0"/>
        <w:jc w:val="both"/>
        <w:textAlignment w:val="baseline"/>
        <w:rPr>
          <w:rFonts w:asciiTheme="majorBidi" w:eastAsia="MS Mincho" w:hAnsiTheme="majorBidi" w:cstheme="majorBidi"/>
        </w:rPr>
      </w:pPr>
      <w:r w:rsidRPr="0042370C">
        <w:rPr>
          <w:rFonts w:asciiTheme="majorBidi" w:hAnsiTheme="majorBidi" w:cstheme="majorBidi"/>
        </w:rPr>
        <w:t>The following ITU-T Recommendations and other references contain provisions which, through reference in this text, constitute provisions of this Document. At the time of publication, the editions indicated were valid. All Recommendations and other references are subject to revision; users of this Document are therefore encouraged to investigate the possibility of applying the most recent edition of the Recommendations and other references listed below. A list of the currently valid ITU-T Recommendations is regularly published. The reference to a document within this Document does not give it, as a stand-alone document, the status of a Recommendation.</w:t>
      </w:r>
    </w:p>
    <w:p w:rsidR="00031908" w:rsidRPr="0042370C" w:rsidRDefault="00031908" w:rsidP="00031908">
      <w:pPr>
        <w:adjustRightInd w:val="0"/>
        <w:ind w:left="1985" w:hanging="1985"/>
        <w:rPr>
          <w:rFonts w:asciiTheme="majorBidi" w:eastAsia="MS Mincho" w:hAnsiTheme="majorBidi" w:cstheme="majorBidi"/>
          <w:lang w:val="en-US"/>
        </w:rPr>
      </w:pPr>
      <w:r w:rsidRPr="0042370C">
        <w:rPr>
          <w:rFonts w:asciiTheme="majorBidi" w:hAnsiTheme="majorBidi" w:cstheme="majorBidi"/>
          <w:lang w:val="en-US"/>
        </w:rPr>
        <w:t>[ITU-T E.</w:t>
      </w:r>
      <w:r w:rsidRPr="0042370C">
        <w:rPr>
          <w:rFonts w:asciiTheme="majorBidi" w:eastAsia="MS Mincho" w:hAnsiTheme="majorBidi" w:cstheme="majorBidi"/>
          <w:lang w:val="en-US"/>
        </w:rPr>
        <w:t>10</w:t>
      </w:r>
      <w:r w:rsidRPr="0042370C">
        <w:rPr>
          <w:rFonts w:asciiTheme="majorBidi" w:hAnsiTheme="majorBidi" w:cstheme="majorBidi"/>
          <w:lang w:val="en-US"/>
        </w:rPr>
        <w:t xml:space="preserve">8] </w:t>
      </w:r>
      <w:r w:rsidRPr="0042370C">
        <w:rPr>
          <w:rFonts w:asciiTheme="majorBidi" w:hAnsiTheme="majorBidi" w:cstheme="majorBidi"/>
          <w:lang w:val="en-US"/>
        </w:rPr>
        <w:tab/>
        <w:t>Recommendation ITU-T E.</w:t>
      </w:r>
      <w:r w:rsidRPr="0042370C">
        <w:rPr>
          <w:rFonts w:asciiTheme="majorBidi" w:eastAsia="MS Mincho" w:hAnsiTheme="majorBidi" w:cstheme="majorBidi"/>
          <w:lang w:val="en-US"/>
        </w:rPr>
        <w:t>108</w:t>
      </w:r>
      <w:r w:rsidRPr="0042370C">
        <w:rPr>
          <w:rFonts w:asciiTheme="majorBidi" w:hAnsiTheme="majorBidi" w:cstheme="majorBidi"/>
          <w:lang w:val="en-US"/>
        </w:rPr>
        <w:t xml:space="preserve"> (</w:t>
      </w:r>
      <w:r w:rsidRPr="0042370C">
        <w:rPr>
          <w:rFonts w:asciiTheme="majorBidi" w:eastAsia="MS Mincho" w:hAnsiTheme="majorBidi" w:cstheme="majorBidi"/>
          <w:lang w:val="en-US"/>
        </w:rPr>
        <w:t>2016</w:t>
      </w:r>
      <w:r w:rsidRPr="0042370C">
        <w:rPr>
          <w:rFonts w:asciiTheme="majorBidi" w:hAnsiTheme="majorBidi" w:cstheme="majorBidi"/>
          <w:lang w:val="en-US"/>
        </w:rPr>
        <w:t xml:space="preserve">), </w:t>
      </w:r>
      <w:r w:rsidRPr="0042370C">
        <w:rPr>
          <w:rFonts w:asciiTheme="majorBidi" w:eastAsia="MS Mincho" w:hAnsiTheme="majorBidi" w:cstheme="majorBidi"/>
          <w:i/>
          <w:lang w:val="en-US"/>
        </w:rPr>
        <w:t>Requirement for a disaster relief mobile message service</w:t>
      </w:r>
      <w:r w:rsidRPr="0042370C">
        <w:rPr>
          <w:rFonts w:asciiTheme="majorBidi" w:eastAsia="MS Mincho" w:hAnsiTheme="majorBidi" w:cstheme="majorBidi"/>
          <w:lang w:val="en-US"/>
        </w:rPr>
        <w:t>.</w:t>
      </w:r>
    </w:p>
    <w:p w:rsidR="00031908" w:rsidRPr="0042370C" w:rsidRDefault="00031908" w:rsidP="00031908">
      <w:pPr>
        <w:adjustRightInd w:val="0"/>
        <w:ind w:left="1985" w:hanging="1985"/>
        <w:rPr>
          <w:rFonts w:asciiTheme="majorBidi" w:eastAsia="MS Mincho" w:hAnsiTheme="majorBidi" w:cstheme="majorBidi"/>
          <w:lang w:val="en-US"/>
        </w:rPr>
      </w:pPr>
      <w:r w:rsidRPr="0042370C">
        <w:rPr>
          <w:rFonts w:asciiTheme="majorBidi" w:hAnsiTheme="majorBidi" w:cstheme="majorBidi"/>
          <w:lang w:val="en-US"/>
        </w:rPr>
        <w:t>[ITU-T E.</w:t>
      </w:r>
      <w:r w:rsidRPr="0042370C">
        <w:rPr>
          <w:rFonts w:asciiTheme="majorBidi" w:eastAsia="MS Mincho" w:hAnsiTheme="majorBidi" w:cstheme="majorBidi"/>
          <w:lang w:val="en-US"/>
        </w:rPr>
        <w:t>119</w:t>
      </w:r>
      <w:r w:rsidRPr="0042370C">
        <w:rPr>
          <w:rFonts w:asciiTheme="majorBidi" w:hAnsiTheme="majorBidi" w:cstheme="majorBidi"/>
          <w:lang w:val="en-US"/>
        </w:rPr>
        <w:t xml:space="preserve">] </w:t>
      </w:r>
      <w:r w:rsidRPr="0042370C">
        <w:rPr>
          <w:rFonts w:asciiTheme="majorBidi" w:hAnsiTheme="majorBidi" w:cstheme="majorBidi"/>
          <w:lang w:val="en-US"/>
        </w:rPr>
        <w:tab/>
        <w:t>Recommendation ITU-T E.</w:t>
      </w:r>
      <w:r w:rsidRPr="0042370C">
        <w:rPr>
          <w:rFonts w:asciiTheme="majorBidi" w:eastAsia="MS Mincho" w:hAnsiTheme="majorBidi" w:cstheme="majorBidi"/>
          <w:lang w:val="en-US"/>
        </w:rPr>
        <w:t>119</w:t>
      </w:r>
      <w:r w:rsidRPr="0042370C">
        <w:rPr>
          <w:rFonts w:asciiTheme="majorBidi" w:hAnsiTheme="majorBidi" w:cstheme="majorBidi"/>
          <w:lang w:val="en-US"/>
        </w:rPr>
        <w:t xml:space="preserve"> (</w:t>
      </w:r>
      <w:r w:rsidRPr="0042370C">
        <w:rPr>
          <w:rFonts w:asciiTheme="majorBidi" w:eastAsia="MS Mincho" w:hAnsiTheme="majorBidi" w:cstheme="majorBidi"/>
          <w:lang w:val="en-US"/>
        </w:rPr>
        <w:t>2017</w:t>
      </w:r>
      <w:r w:rsidRPr="0042370C">
        <w:rPr>
          <w:rFonts w:asciiTheme="majorBidi" w:hAnsiTheme="majorBidi" w:cstheme="majorBidi"/>
          <w:lang w:val="en-US"/>
        </w:rPr>
        <w:t xml:space="preserve">), </w:t>
      </w:r>
      <w:r w:rsidRPr="0042370C">
        <w:rPr>
          <w:rFonts w:asciiTheme="majorBidi" w:eastAsia="MS Mincho" w:hAnsiTheme="majorBidi" w:cstheme="majorBidi"/>
          <w:i/>
          <w:lang w:val="en-US"/>
        </w:rPr>
        <w:t>Requirement for safety confirmation and broadcast message service for disaster relief</w:t>
      </w:r>
      <w:r w:rsidRPr="0042370C">
        <w:rPr>
          <w:rFonts w:asciiTheme="majorBidi" w:eastAsia="MS Mincho" w:hAnsiTheme="majorBidi" w:cstheme="majorBidi"/>
          <w:lang w:val="en-US"/>
        </w:rPr>
        <w:t>.</w:t>
      </w:r>
    </w:p>
    <w:p w:rsidR="00031908" w:rsidRPr="0042370C" w:rsidRDefault="00031908" w:rsidP="00031908">
      <w:pPr>
        <w:adjustRightInd w:val="0"/>
        <w:ind w:left="1985" w:hanging="1985"/>
        <w:rPr>
          <w:rFonts w:asciiTheme="majorBidi" w:hAnsiTheme="majorBidi" w:cstheme="majorBidi"/>
          <w:i/>
          <w:lang w:val="en-US"/>
        </w:rPr>
      </w:pPr>
      <w:r w:rsidRPr="0042370C">
        <w:rPr>
          <w:rFonts w:asciiTheme="majorBidi" w:hAnsiTheme="majorBidi" w:cstheme="majorBidi"/>
          <w:lang w:val="en-US"/>
        </w:rPr>
        <w:t xml:space="preserve">[ITU-T E.800] </w:t>
      </w:r>
      <w:r w:rsidRPr="0042370C">
        <w:rPr>
          <w:rFonts w:asciiTheme="majorBidi" w:hAnsiTheme="majorBidi" w:cstheme="majorBidi"/>
          <w:lang w:val="en-US"/>
        </w:rPr>
        <w:tab/>
        <w:t>Recommendation ITU-T E.800 (</w:t>
      </w:r>
      <w:r w:rsidR="00FC40F1" w:rsidRPr="0042370C">
        <w:rPr>
          <w:rFonts w:asciiTheme="majorBidi" w:eastAsia="MS Mincho" w:hAnsiTheme="majorBidi" w:cstheme="majorBidi"/>
          <w:lang w:val="en-US"/>
        </w:rPr>
        <w:t>2008</w:t>
      </w:r>
      <w:r w:rsidRPr="0042370C">
        <w:rPr>
          <w:rFonts w:asciiTheme="majorBidi" w:hAnsiTheme="majorBidi" w:cstheme="majorBidi"/>
          <w:lang w:val="en-US"/>
        </w:rPr>
        <w:t xml:space="preserve">), </w:t>
      </w:r>
      <w:r w:rsidR="00FC40F1" w:rsidRPr="0042370C">
        <w:rPr>
          <w:rFonts w:asciiTheme="majorBidi" w:eastAsia="MS Mincho" w:hAnsiTheme="majorBidi" w:cstheme="majorBidi"/>
          <w:i/>
          <w:lang w:val="en-US"/>
        </w:rPr>
        <w:t xml:space="preserve">Definitions of terms </w:t>
      </w:r>
      <w:r w:rsidRPr="0042370C">
        <w:rPr>
          <w:rFonts w:asciiTheme="majorBidi" w:hAnsiTheme="majorBidi" w:cstheme="majorBidi"/>
          <w:i/>
          <w:lang w:val="en-US"/>
        </w:rPr>
        <w:t>related to quality of service</w:t>
      </w:r>
      <w:r w:rsidR="00FC40F1" w:rsidRPr="0042370C">
        <w:rPr>
          <w:rFonts w:asciiTheme="majorBidi" w:eastAsia="MS Mincho" w:hAnsiTheme="majorBidi" w:cstheme="majorBidi"/>
          <w:lang w:val="en-US"/>
        </w:rPr>
        <w:t>.</w:t>
      </w:r>
    </w:p>
    <w:p w:rsidR="00031908" w:rsidRPr="0042370C" w:rsidRDefault="00031908" w:rsidP="00031908">
      <w:pPr>
        <w:adjustRightInd w:val="0"/>
        <w:ind w:left="1985" w:hanging="1985"/>
        <w:rPr>
          <w:rFonts w:asciiTheme="majorBidi" w:eastAsia="MS Mincho" w:hAnsiTheme="majorBidi" w:cstheme="majorBidi"/>
          <w:lang w:val="en-US"/>
        </w:rPr>
      </w:pPr>
      <w:r w:rsidRPr="0042370C">
        <w:rPr>
          <w:rFonts w:asciiTheme="majorBidi" w:hAnsiTheme="majorBidi" w:cstheme="majorBidi"/>
        </w:rPr>
        <w:t xml:space="preserve">[ITU-T H.780] </w:t>
      </w:r>
      <w:r w:rsidRPr="0042370C">
        <w:rPr>
          <w:rFonts w:asciiTheme="majorBidi" w:hAnsiTheme="majorBidi" w:cstheme="majorBidi"/>
        </w:rPr>
        <w:tab/>
        <w:t xml:space="preserve">Recommendation ITU-T H.780 (2012), </w:t>
      </w:r>
      <w:r w:rsidRPr="0042370C">
        <w:rPr>
          <w:rFonts w:asciiTheme="majorBidi" w:hAnsiTheme="majorBidi" w:cstheme="majorBidi"/>
          <w:i/>
        </w:rPr>
        <w:t>Digital signage: Service requirements and IPTV-based architecture.</w:t>
      </w:r>
      <w:r w:rsidRPr="0042370C" w:rsidDel="00D863C2">
        <w:rPr>
          <w:rFonts w:asciiTheme="majorBidi" w:hAnsiTheme="majorBidi" w:cstheme="majorBidi"/>
          <w:lang w:val="en-US"/>
        </w:rPr>
        <w:t xml:space="preserve"> </w:t>
      </w:r>
    </w:p>
    <w:p w:rsidR="00D11A16" w:rsidRPr="0042370C" w:rsidRDefault="00D11A16" w:rsidP="00D11A16">
      <w:pPr>
        <w:ind w:left="1985" w:hangingChars="827" w:hanging="1985"/>
        <w:rPr>
          <w:rFonts w:asciiTheme="majorBidi" w:eastAsia="MS Mincho" w:hAnsiTheme="majorBidi" w:cstheme="majorBidi"/>
        </w:rPr>
      </w:pPr>
      <w:r w:rsidRPr="0042370C">
        <w:rPr>
          <w:rFonts w:asciiTheme="majorBidi" w:hAnsiTheme="majorBidi" w:cstheme="majorBidi"/>
        </w:rPr>
        <w:t>[ITU-T H.78</w:t>
      </w:r>
      <w:r w:rsidRPr="0042370C">
        <w:rPr>
          <w:rFonts w:asciiTheme="majorBidi" w:eastAsia="MS Mincho" w:hAnsiTheme="majorBidi" w:cstheme="majorBidi"/>
        </w:rPr>
        <w:t>5.0</w:t>
      </w:r>
      <w:r w:rsidRPr="0042370C">
        <w:rPr>
          <w:rFonts w:asciiTheme="majorBidi" w:hAnsiTheme="majorBidi" w:cstheme="majorBidi"/>
        </w:rPr>
        <w:t xml:space="preserve">] </w:t>
      </w:r>
      <w:r w:rsidRPr="0042370C">
        <w:rPr>
          <w:rFonts w:asciiTheme="majorBidi" w:hAnsiTheme="majorBidi" w:cstheme="majorBidi"/>
        </w:rPr>
        <w:tab/>
        <w:t>Recommendation ITU-T H.78</w:t>
      </w:r>
      <w:r w:rsidRPr="0042370C">
        <w:rPr>
          <w:rFonts w:asciiTheme="majorBidi" w:eastAsia="MS Mincho" w:hAnsiTheme="majorBidi" w:cstheme="majorBidi"/>
        </w:rPr>
        <w:t>5.0</w:t>
      </w:r>
      <w:r w:rsidRPr="0042370C">
        <w:rPr>
          <w:rFonts w:asciiTheme="majorBidi" w:hAnsiTheme="majorBidi" w:cstheme="majorBidi"/>
        </w:rPr>
        <w:t xml:space="preserve"> (201</w:t>
      </w:r>
      <w:r w:rsidRPr="0042370C">
        <w:rPr>
          <w:rFonts w:asciiTheme="majorBidi" w:eastAsia="MS Mincho" w:hAnsiTheme="majorBidi" w:cstheme="majorBidi"/>
        </w:rPr>
        <w:t>4</w:t>
      </w:r>
      <w:r w:rsidRPr="0042370C">
        <w:rPr>
          <w:rFonts w:asciiTheme="majorBidi" w:hAnsiTheme="majorBidi" w:cstheme="majorBidi"/>
        </w:rPr>
        <w:t xml:space="preserve">), </w:t>
      </w:r>
      <w:r w:rsidRPr="0042370C">
        <w:rPr>
          <w:rFonts w:asciiTheme="majorBidi" w:hAnsiTheme="majorBidi" w:cstheme="majorBidi"/>
          <w:i/>
        </w:rPr>
        <w:t xml:space="preserve">Digital signage: </w:t>
      </w:r>
      <w:r w:rsidRPr="0042370C">
        <w:rPr>
          <w:rFonts w:asciiTheme="majorBidi" w:eastAsia="MS Mincho" w:hAnsiTheme="majorBidi" w:cstheme="majorBidi"/>
          <w:i/>
        </w:rPr>
        <w:t>R</w:t>
      </w:r>
      <w:r w:rsidRPr="0042370C">
        <w:rPr>
          <w:rFonts w:asciiTheme="majorBidi" w:hAnsiTheme="majorBidi" w:cstheme="majorBidi"/>
          <w:i/>
        </w:rPr>
        <w:t xml:space="preserve">equirements </w:t>
      </w:r>
      <w:r w:rsidRPr="0042370C">
        <w:rPr>
          <w:rFonts w:asciiTheme="majorBidi" w:eastAsia="MS Mincho" w:hAnsiTheme="majorBidi" w:cstheme="majorBidi"/>
          <w:i/>
        </w:rPr>
        <w:t>of disaster information services</w:t>
      </w:r>
      <w:r w:rsidRPr="0042370C">
        <w:rPr>
          <w:rFonts w:asciiTheme="majorBidi" w:hAnsiTheme="majorBidi" w:cstheme="majorBidi"/>
        </w:rPr>
        <w:t>.</w:t>
      </w:r>
    </w:p>
    <w:p w:rsidR="00031908" w:rsidRPr="0042370C" w:rsidRDefault="00031908" w:rsidP="00D11A16">
      <w:pPr>
        <w:adjustRightInd w:val="0"/>
        <w:ind w:left="1985" w:hanging="1985"/>
        <w:rPr>
          <w:rFonts w:asciiTheme="majorBidi" w:eastAsia="MS Mincho" w:hAnsiTheme="majorBidi" w:cstheme="majorBidi"/>
          <w:lang w:val="en-US"/>
        </w:rPr>
      </w:pPr>
      <w:r w:rsidRPr="0042370C">
        <w:rPr>
          <w:rFonts w:asciiTheme="majorBidi" w:eastAsia="MS Mincho" w:hAnsiTheme="majorBidi" w:cstheme="majorBidi"/>
          <w:lang w:val="en-US"/>
        </w:rPr>
        <w:t>[ITU-T L.392]</w:t>
      </w:r>
      <w:r w:rsidRPr="0042370C">
        <w:rPr>
          <w:rFonts w:asciiTheme="majorBidi" w:eastAsia="MS Mincho" w:hAnsiTheme="majorBidi" w:cstheme="majorBidi"/>
          <w:lang w:val="en-US"/>
        </w:rPr>
        <w:tab/>
        <w:t xml:space="preserve">Recommendation ITU-T L.392 (2016), </w:t>
      </w:r>
      <w:r w:rsidRPr="0042370C">
        <w:rPr>
          <w:rFonts w:asciiTheme="majorBidi" w:eastAsia="MS Mincho" w:hAnsiTheme="majorBidi" w:cstheme="majorBidi"/>
          <w:i/>
        </w:rPr>
        <w:t>Disaster management for improving network resilience and recovery with movable and deployable information and communication technology (ICT) resource units</w:t>
      </w:r>
      <w:r w:rsidRPr="0042370C">
        <w:rPr>
          <w:rFonts w:asciiTheme="majorBidi" w:eastAsia="MS Mincho" w:hAnsiTheme="majorBidi" w:cstheme="majorBidi"/>
          <w:lang w:val="en-US"/>
        </w:rPr>
        <w:t>.</w:t>
      </w:r>
    </w:p>
    <w:p w:rsidR="00031908" w:rsidRPr="0042370C" w:rsidRDefault="00031908" w:rsidP="00031908">
      <w:pPr>
        <w:adjustRightInd w:val="0"/>
        <w:ind w:left="1985" w:hanging="1985"/>
        <w:rPr>
          <w:rFonts w:asciiTheme="majorBidi" w:hAnsiTheme="majorBidi" w:cstheme="majorBidi"/>
          <w:i/>
          <w:lang w:val="fr-CH"/>
        </w:rPr>
      </w:pPr>
      <w:r w:rsidRPr="0042370C">
        <w:rPr>
          <w:rFonts w:asciiTheme="majorBidi" w:hAnsiTheme="majorBidi" w:cstheme="majorBidi"/>
          <w:lang w:val="fr-CH"/>
        </w:rPr>
        <w:t xml:space="preserve">[ITU-T X.790] </w:t>
      </w:r>
      <w:r w:rsidRPr="0042370C">
        <w:rPr>
          <w:rFonts w:asciiTheme="majorBidi" w:hAnsiTheme="majorBidi" w:cstheme="majorBidi"/>
          <w:lang w:val="fr-CH"/>
        </w:rPr>
        <w:tab/>
        <w:t xml:space="preserve">Recommendation ITU-T X.790 Amd.1 (1996),  </w:t>
      </w:r>
      <w:r w:rsidRPr="0042370C">
        <w:rPr>
          <w:rFonts w:asciiTheme="majorBidi" w:hAnsiTheme="majorBidi" w:cstheme="majorBidi"/>
          <w:i/>
          <w:lang w:val="fr-CH"/>
        </w:rPr>
        <w:t>Trouble management function for ITU-T applications, Amendment 1: Implementation conformance statements proformas</w:t>
      </w:r>
      <w:r w:rsidR="00FC40F1" w:rsidRPr="0042370C">
        <w:rPr>
          <w:rFonts w:asciiTheme="majorBidi" w:eastAsia="MS Mincho" w:hAnsiTheme="majorBidi" w:cstheme="majorBidi"/>
          <w:lang w:val="fr-CH"/>
        </w:rPr>
        <w:t>.</w:t>
      </w:r>
    </w:p>
    <w:p w:rsidR="00031908" w:rsidRPr="0042370C" w:rsidRDefault="00031908" w:rsidP="00031908">
      <w:pPr>
        <w:adjustRightInd w:val="0"/>
        <w:ind w:left="1985" w:hanging="1985"/>
        <w:rPr>
          <w:rFonts w:asciiTheme="majorBidi" w:hAnsiTheme="majorBidi" w:cstheme="majorBidi"/>
          <w:i/>
          <w:lang w:val="fr-CH"/>
        </w:rPr>
      </w:pPr>
      <w:r w:rsidRPr="0042370C">
        <w:rPr>
          <w:rFonts w:asciiTheme="majorBidi" w:hAnsiTheme="majorBidi" w:cstheme="majorBidi"/>
          <w:lang w:val="fr-CH"/>
        </w:rPr>
        <w:t xml:space="preserve">[ITU-T X.791] </w:t>
      </w:r>
      <w:r w:rsidRPr="0042370C">
        <w:rPr>
          <w:rFonts w:asciiTheme="majorBidi" w:hAnsiTheme="majorBidi" w:cstheme="majorBidi"/>
          <w:lang w:val="fr-CH"/>
        </w:rPr>
        <w:tab/>
        <w:t xml:space="preserve">Recommendation ITU-T X.791 (1996), </w:t>
      </w:r>
      <w:r w:rsidRPr="0042370C">
        <w:rPr>
          <w:rFonts w:asciiTheme="majorBidi" w:hAnsiTheme="majorBidi" w:cstheme="majorBidi"/>
          <w:i/>
          <w:lang w:val="fr-CH"/>
        </w:rPr>
        <w:t>Profile for trouble management function for ITU-T applications</w:t>
      </w:r>
      <w:r w:rsidR="00FC40F1" w:rsidRPr="0042370C">
        <w:rPr>
          <w:rFonts w:asciiTheme="majorBidi" w:eastAsia="MS Mincho" w:hAnsiTheme="majorBidi" w:cstheme="majorBidi"/>
          <w:lang w:val="fr-CH"/>
        </w:rPr>
        <w:t>.</w:t>
      </w:r>
    </w:p>
    <w:p w:rsidR="00031908" w:rsidRPr="0042370C" w:rsidRDefault="00031908" w:rsidP="00031908">
      <w:pPr>
        <w:adjustRightInd w:val="0"/>
        <w:ind w:left="1985" w:hanging="1985"/>
        <w:rPr>
          <w:rFonts w:asciiTheme="majorBidi" w:eastAsia="MS Mincho" w:hAnsiTheme="majorBidi" w:cstheme="majorBidi"/>
          <w:lang w:val="en-US"/>
        </w:rPr>
      </w:pPr>
      <w:r w:rsidRPr="0042370C">
        <w:rPr>
          <w:rFonts w:asciiTheme="majorBidi" w:hAnsiTheme="majorBidi" w:cstheme="majorBidi"/>
          <w:lang w:val="en-US"/>
        </w:rPr>
        <w:t xml:space="preserve">[ITU-T X.860] </w:t>
      </w:r>
      <w:r w:rsidRPr="0042370C">
        <w:rPr>
          <w:rFonts w:asciiTheme="majorBidi" w:hAnsiTheme="majorBidi" w:cstheme="majorBidi"/>
          <w:lang w:val="en-US"/>
        </w:rPr>
        <w:tab/>
        <w:t xml:space="preserve">Recommendation ITU-T X.860 (1997), </w:t>
      </w:r>
      <w:r w:rsidRPr="0042370C">
        <w:rPr>
          <w:rFonts w:asciiTheme="majorBidi" w:hAnsiTheme="majorBidi" w:cstheme="majorBidi"/>
          <w:i/>
        </w:rPr>
        <w:t>Open Systems Interconnection – Distributed Transaction Processing: Model</w:t>
      </w:r>
      <w:r w:rsidR="00FC40F1" w:rsidRPr="0042370C">
        <w:rPr>
          <w:rFonts w:asciiTheme="majorBidi" w:eastAsia="MS Mincho" w:hAnsiTheme="majorBidi" w:cstheme="majorBidi"/>
          <w:lang w:val="en-US"/>
        </w:rPr>
        <w:t>.</w:t>
      </w:r>
    </w:p>
    <w:p w:rsidR="001D1C72" w:rsidRPr="0042370C" w:rsidRDefault="001D1C72" w:rsidP="00031908">
      <w:pPr>
        <w:adjustRightInd w:val="0"/>
        <w:ind w:left="1985" w:hanging="1985"/>
        <w:rPr>
          <w:rFonts w:asciiTheme="majorBidi" w:hAnsiTheme="majorBidi" w:cstheme="majorBidi"/>
          <w:i/>
          <w:lang w:val="en-US"/>
        </w:rPr>
      </w:pPr>
      <w:r w:rsidRPr="0042370C">
        <w:rPr>
          <w:rFonts w:asciiTheme="majorBidi" w:eastAsia="MS Mincho" w:hAnsiTheme="majorBidi" w:cstheme="majorBidi"/>
          <w:lang w:val="en-US"/>
        </w:rPr>
        <w:t>[</w:t>
      </w:r>
      <w:r w:rsidRPr="0042370C">
        <w:rPr>
          <w:rFonts w:asciiTheme="majorBidi" w:hAnsiTheme="majorBidi" w:cstheme="majorBidi"/>
          <w:lang w:val="en-US"/>
        </w:rPr>
        <w:t>ITU-T X.</w:t>
      </w:r>
      <w:r w:rsidRPr="0042370C">
        <w:rPr>
          <w:rFonts w:asciiTheme="majorBidi" w:eastAsia="MS Mincho" w:hAnsiTheme="majorBidi" w:cstheme="majorBidi"/>
          <w:lang w:val="en-US"/>
        </w:rPr>
        <w:t>1092</w:t>
      </w:r>
      <w:r w:rsidRPr="0042370C">
        <w:rPr>
          <w:rFonts w:asciiTheme="majorBidi" w:hAnsiTheme="majorBidi" w:cstheme="majorBidi"/>
          <w:lang w:val="en-US"/>
        </w:rPr>
        <w:t xml:space="preserve">] </w:t>
      </w:r>
      <w:r w:rsidRPr="0042370C">
        <w:rPr>
          <w:rFonts w:asciiTheme="majorBidi" w:hAnsiTheme="majorBidi" w:cstheme="majorBidi"/>
          <w:lang w:val="en-US"/>
        </w:rPr>
        <w:tab/>
        <w:t>Recommendation ITU-T X.</w:t>
      </w:r>
      <w:r w:rsidRPr="0042370C">
        <w:rPr>
          <w:rFonts w:asciiTheme="majorBidi" w:eastAsia="MS Mincho" w:hAnsiTheme="majorBidi" w:cstheme="majorBidi"/>
          <w:lang w:val="en-US"/>
        </w:rPr>
        <w:t>1092</w:t>
      </w:r>
      <w:r w:rsidRPr="0042370C">
        <w:rPr>
          <w:rFonts w:asciiTheme="majorBidi" w:hAnsiTheme="majorBidi" w:cstheme="majorBidi"/>
          <w:lang w:val="en-US"/>
        </w:rPr>
        <w:t xml:space="preserve"> (</w:t>
      </w:r>
      <w:r w:rsidRPr="0042370C">
        <w:rPr>
          <w:rFonts w:asciiTheme="majorBidi" w:eastAsia="MS Mincho" w:hAnsiTheme="majorBidi" w:cstheme="majorBidi"/>
          <w:lang w:val="en-US"/>
        </w:rPr>
        <w:t>2013</w:t>
      </w:r>
      <w:r w:rsidRPr="0042370C">
        <w:rPr>
          <w:rFonts w:asciiTheme="majorBidi" w:hAnsiTheme="majorBidi" w:cstheme="majorBidi"/>
          <w:lang w:val="en-US"/>
        </w:rPr>
        <w:t>),</w:t>
      </w:r>
      <w:r w:rsidRPr="0042370C">
        <w:rPr>
          <w:rFonts w:asciiTheme="majorBidi" w:eastAsia="MS Mincho" w:hAnsiTheme="majorBidi" w:cstheme="majorBidi"/>
          <w:i/>
        </w:rPr>
        <w:t xml:space="preserve"> Integrated framework for telebiometric data protection in e-health and telemedicine</w:t>
      </w:r>
      <w:r w:rsidRPr="0042370C">
        <w:rPr>
          <w:rFonts w:asciiTheme="majorBidi" w:eastAsia="MS Mincho" w:hAnsiTheme="majorBidi" w:cstheme="majorBidi"/>
          <w:lang w:val="en-US"/>
        </w:rPr>
        <w:t>.</w:t>
      </w:r>
    </w:p>
    <w:p w:rsidR="002A08E9" w:rsidRPr="0042370C" w:rsidRDefault="002A08E9" w:rsidP="00031908">
      <w:pPr>
        <w:adjustRightInd w:val="0"/>
        <w:ind w:left="1985" w:hanging="1985"/>
        <w:rPr>
          <w:rFonts w:asciiTheme="majorBidi" w:eastAsia="MS Mincho" w:hAnsiTheme="majorBidi" w:cstheme="majorBidi"/>
          <w:szCs w:val="23"/>
        </w:rPr>
      </w:pPr>
      <w:r w:rsidRPr="0042370C">
        <w:rPr>
          <w:rFonts w:asciiTheme="majorBidi" w:hAnsiTheme="majorBidi" w:cstheme="majorBidi"/>
          <w:szCs w:val="23"/>
        </w:rPr>
        <w:t xml:space="preserve">[ITU-T Y.1901] </w:t>
      </w:r>
      <w:r w:rsidR="0029357E" w:rsidRPr="0042370C">
        <w:rPr>
          <w:rFonts w:asciiTheme="majorBidi" w:eastAsia="MS Mincho" w:hAnsiTheme="majorBidi" w:cstheme="majorBidi"/>
          <w:szCs w:val="23"/>
        </w:rPr>
        <w:tab/>
      </w:r>
      <w:r w:rsidRPr="0042370C">
        <w:rPr>
          <w:rFonts w:asciiTheme="majorBidi" w:hAnsiTheme="majorBidi" w:cstheme="majorBidi"/>
          <w:szCs w:val="23"/>
        </w:rPr>
        <w:t xml:space="preserve">Recommendation ITU-T Y.1901 (2009), </w:t>
      </w:r>
      <w:r w:rsidRPr="0042370C">
        <w:rPr>
          <w:rFonts w:asciiTheme="majorBidi" w:hAnsiTheme="majorBidi" w:cstheme="majorBidi"/>
          <w:i/>
          <w:iCs/>
          <w:szCs w:val="23"/>
        </w:rPr>
        <w:t>Requirement for the support of IPTV services</w:t>
      </w:r>
      <w:r w:rsidRPr="0042370C">
        <w:rPr>
          <w:rFonts w:asciiTheme="majorBidi" w:hAnsiTheme="majorBidi" w:cstheme="majorBidi"/>
          <w:szCs w:val="23"/>
        </w:rPr>
        <w:t xml:space="preserve">. </w:t>
      </w:r>
    </w:p>
    <w:p w:rsidR="00031908" w:rsidRPr="0042370C" w:rsidRDefault="00031908" w:rsidP="00031908">
      <w:pPr>
        <w:adjustRightInd w:val="0"/>
        <w:ind w:left="1985" w:hanging="1985"/>
        <w:rPr>
          <w:rFonts w:asciiTheme="majorBidi" w:hAnsiTheme="majorBidi" w:cstheme="majorBidi"/>
          <w:i/>
          <w:szCs w:val="20"/>
          <w:lang w:eastAsia="en-US"/>
        </w:rPr>
      </w:pPr>
      <w:r w:rsidRPr="0042370C">
        <w:rPr>
          <w:rFonts w:asciiTheme="majorBidi" w:hAnsiTheme="majorBidi" w:cstheme="majorBidi"/>
        </w:rPr>
        <w:t xml:space="preserve">[ITU-T Y.2205] </w:t>
      </w:r>
      <w:r w:rsidRPr="0042370C">
        <w:rPr>
          <w:rFonts w:asciiTheme="majorBidi" w:hAnsiTheme="majorBidi" w:cstheme="majorBidi"/>
        </w:rPr>
        <w:tab/>
        <w:t>Recommendation ITU-T Y.2205 (20</w:t>
      </w:r>
      <w:r w:rsidR="00FC40F1" w:rsidRPr="0042370C">
        <w:rPr>
          <w:rFonts w:asciiTheme="majorBidi" w:eastAsia="MS Mincho" w:hAnsiTheme="majorBidi" w:cstheme="majorBidi"/>
        </w:rPr>
        <w:t>11</w:t>
      </w:r>
      <w:r w:rsidRPr="0042370C">
        <w:rPr>
          <w:rFonts w:asciiTheme="majorBidi" w:hAnsiTheme="majorBidi" w:cstheme="majorBidi"/>
        </w:rPr>
        <w:t xml:space="preserve">), </w:t>
      </w:r>
      <w:r w:rsidRPr="0042370C">
        <w:rPr>
          <w:rFonts w:asciiTheme="majorBidi" w:hAnsiTheme="majorBidi" w:cstheme="majorBidi"/>
          <w:i/>
          <w:lang w:val="en-US"/>
        </w:rPr>
        <w:t xml:space="preserve">Next Generation Networks – Emergency telecommunications – Technical </w:t>
      </w:r>
      <w:r w:rsidR="001D1C72" w:rsidRPr="0042370C">
        <w:rPr>
          <w:rFonts w:asciiTheme="majorBidi" w:eastAsia="MS Mincho" w:hAnsiTheme="majorBidi" w:cstheme="majorBidi"/>
          <w:i/>
          <w:lang w:val="en-US"/>
        </w:rPr>
        <w:t>considerations</w:t>
      </w:r>
      <w:r w:rsidR="00FC40F1" w:rsidRPr="0042370C">
        <w:rPr>
          <w:rFonts w:asciiTheme="majorBidi" w:eastAsia="MS Mincho" w:hAnsiTheme="majorBidi" w:cstheme="majorBidi"/>
          <w:lang w:val="en-US"/>
        </w:rPr>
        <w:t>.</w:t>
      </w: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3</w:t>
      </w:r>
      <w:r w:rsidRPr="0042370C">
        <w:rPr>
          <w:rFonts w:asciiTheme="majorBidi" w:eastAsia="MS Mincho" w:hAnsiTheme="majorBidi" w:cstheme="majorBidi"/>
          <w:b/>
          <w:szCs w:val="20"/>
          <w:lang w:eastAsia="en-US"/>
        </w:rPr>
        <w:tab/>
        <w:t>Definitions</w:t>
      </w:r>
    </w:p>
    <w:p w:rsidR="00031908" w:rsidRPr="0042370C" w:rsidRDefault="00031908" w:rsidP="00031908">
      <w:pPr>
        <w:pStyle w:val="ListParagraph"/>
        <w:numPr>
          <w:ilvl w:val="1"/>
          <w:numId w:val="11"/>
        </w:numPr>
        <w:ind w:leftChars="0" w:left="856" w:hanging="856"/>
        <w:rPr>
          <w:rFonts w:asciiTheme="majorBidi" w:hAnsiTheme="majorBidi" w:cstheme="majorBidi"/>
          <w:b/>
        </w:rPr>
      </w:pPr>
      <w:r w:rsidRPr="0042370C">
        <w:rPr>
          <w:rFonts w:asciiTheme="majorBidi" w:hAnsiTheme="majorBidi" w:cstheme="majorBidi"/>
          <w:b/>
        </w:rPr>
        <w:t>Terms</w:t>
      </w:r>
      <w:r w:rsidR="00C45404" w:rsidRPr="0042370C">
        <w:rPr>
          <w:rFonts w:asciiTheme="majorBidi" w:eastAsia="MS Mincho" w:hAnsiTheme="majorBidi" w:cstheme="majorBidi"/>
          <w:b/>
        </w:rPr>
        <w:t xml:space="preserve"> defined elsewhere</w:t>
      </w:r>
    </w:p>
    <w:p w:rsidR="00C45404" w:rsidRPr="0042370C" w:rsidRDefault="00C45404" w:rsidP="00031908">
      <w:pPr>
        <w:pStyle w:val="Default"/>
        <w:spacing w:before="120"/>
        <w:rPr>
          <w:rFonts w:asciiTheme="majorBidi" w:eastAsia="MS Mincho" w:hAnsiTheme="majorBidi" w:cstheme="majorBidi"/>
          <w:b/>
          <w:bCs/>
          <w:lang w:eastAsia="ja-JP"/>
        </w:rPr>
      </w:pPr>
      <w:r w:rsidRPr="0042370C">
        <w:rPr>
          <w:rFonts w:asciiTheme="majorBidi" w:eastAsia="MS Mincho" w:hAnsiTheme="majorBidi" w:cstheme="majorBidi"/>
          <w:szCs w:val="20"/>
        </w:rPr>
        <w:t>This Recommendation uses the following terms defined elsewhere:</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lastRenderedPageBreak/>
        <w:t>3.1.1</w:t>
      </w:r>
      <w:r w:rsidRPr="0042370C">
        <w:rPr>
          <w:rFonts w:asciiTheme="majorBidi" w:eastAsia="MS Mincho" w:hAnsiTheme="majorBidi" w:cstheme="majorBidi"/>
          <w:b/>
          <w:bCs/>
          <w:lang w:eastAsia="ja-JP"/>
        </w:rPr>
        <w:tab/>
        <w:t>b</w:t>
      </w:r>
      <w:r w:rsidRPr="0042370C">
        <w:rPr>
          <w:rFonts w:asciiTheme="majorBidi" w:hAnsiTheme="majorBidi" w:cstheme="majorBidi"/>
          <w:b/>
          <w:bCs/>
        </w:rPr>
        <w:t xml:space="preserve">usiness continuity plan </w:t>
      </w:r>
      <w:r w:rsidRPr="0042370C">
        <w:rPr>
          <w:rFonts w:asciiTheme="majorBidi" w:eastAsia="MS Mincho" w:hAnsiTheme="majorBidi" w:cstheme="majorBidi"/>
          <w:b/>
          <w:lang w:eastAsia="ja-JP"/>
        </w:rPr>
        <w:t>(BCP)</w:t>
      </w:r>
      <w:r w:rsidRPr="0042370C" w:rsidDel="00C45404">
        <w:rPr>
          <w:rFonts w:asciiTheme="majorBidi" w:hAnsiTheme="majorBidi" w:cstheme="majorBidi"/>
        </w:rPr>
        <w:t xml:space="preserve"> </w:t>
      </w:r>
      <w:r w:rsidRPr="0042370C">
        <w:rPr>
          <w:rFonts w:asciiTheme="majorBidi" w:eastAsia="MS Mincho" w:hAnsiTheme="majorBidi" w:cstheme="majorBidi"/>
          <w:lang w:eastAsia="ja-JP"/>
        </w:rPr>
        <w:t xml:space="preserve"> [ITU-T E.119]: </w:t>
      </w:r>
      <w:r w:rsidRPr="0042370C">
        <w:rPr>
          <w:rFonts w:asciiTheme="majorBidi" w:hAnsiTheme="majorBidi" w:cstheme="majorBidi"/>
        </w:rPr>
        <w:t xml:space="preserve">A plan that enables </w:t>
      </w:r>
      <w:r w:rsidRPr="0042370C">
        <w:rPr>
          <w:rFonts w:asciiTheme="majorBidi" w:eastAsia="MS Mincho" w:hAnsiTheme="majorBidi" w:cstheme="majorBidi"/>
          <w:lang w:eastAsia="ja-JP"/>
        </w:rPr>
        <w:t xml:space="preserve">businesses </w:t>
      </w:r>
      <w:r w:rsidRPr="0042370C">
        <w:rPr>
          <w:rFonts w:asciiTheme="majorBidi" w:hAnsiTheme="majorBidi" w:cstheme="majorBidi"/>
        </w:rPr>
        <w:t xml:space="preserve">to continue to operate even </w:t>
      </w:r>
      <w:r w:rsidRPr="0042370C">
        <w:rPr>
          <w:rFonts w:asciiTheme="majorBidi" w:eastAsia="MS Mincho" w:hAnsiTheme="majorBidi" w:cstheme="majorBidi"/>
          <w:lang w:eastAsia="ja-JP"/>
        </w:rPr>
        <w:t>during</w:t>
      </w:r>
      <w:r w:rsidRPr="0042370C">
        <w:rPr>
          <w:rFonts w:asciiTheme="majorBidi" w:hAnsiTheme="majorBidi" w:cstheme="majorBidi"/>
        </w:rPr>
        <w:t xml:space="preserve"> a disaster. The plans are made before a disaster and are used </w:t>
      </w:r>
      <w:r w:rsidRPr="0042370C">
        <w:rPr>
          <w:rFonts w:asciiTheme="majorBidi" w:eastAsia="MS Mincho" w:hAnsiTheme="majorBidi" w:cstheme="majorBidi"/>
          <w:lang w:eastAsia="ja-JP"/>
        </w:rPr>
        <w:t xml:space="preserve">by </w:t>
      </w:r>
      <w:r w:rsidRPr="0042370C">
        <w:rPr>
          <w:rFonts w:asciiTheme="majorBidi" w:hAnsiTheme="majorBidi" w:cstheme="majorBidi"/>
        </w:rPr>
        <w:t xml:space="preserve">public organizations </w:t>
      </w:r>
      <w:r w:rsidRPr="0042370C">
        <w:rPr>
          <w:rFonts w:asciiTheme="majorBidi" w:eastAsia="MS Mincho" w:hAnsiTheme="majorBidi" w:cstheme="majorBidi"/>
          <w:lang w:eastAsia="ja-JP"/>
        </w:rPr>
        <w:t xml:space="preserve">mainly </w:t>
      </w:r>
      <w:r w:rsidRPr="0042370C">
        <w:rPr>
          <w:rFonts w:asciiTheme="majorBidi" w:hAnsiTheme="majorBidi" w:cstheme="majorBidi"/>
        </w:rPr>
        <w:t xml:space="preserve">to save </w:t>
      </w:r>
      <w:r w:rsidRPr="0042370C">
        <w:rPr>
          <w:rFonts w:asciiTheme="majorBidi" w:eastAsia="MS Mincho" w:hAnsiTheme="majorBidi" w:cstheme="majorBidi"/>
          <w:lang w:eastAsia="ja-JP"/>
        </w:rPr>
        <w:t xml:space="preserve">the lives of </w:t>
      </w:r>
      <w:r w:rsidRPr="0042370C">
        <w:rPr>
          <w:rFonts w:asciiTheme="majorBidi" w:hAnsiTheme="majorBidi" w:cstheme="majorBidi"/>
        </w:rPr>
        <w:t xml:space="preserve">victims. </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3.1.2</w:t>
      </w:r>
      <w:r w:rsidRPr="0042370C">
        <w:rPr>
          <w:rFonts w:asciiTheme="majorBidi" w:eastAsia="MS Mincho" w:hAnsiTheme="majorBidi" w:cstheme="majorBidi"/>
          <w:b/>
          <w:bCs/>
          <w:lang w:eastAsia="ja-JP"/>
        </w:rPr>
        <w:tab/>
        <w:t>d</w:t>
      </w:r>
      <w:r w:rsidRPr="0042370C">
        <w:rPr>
          <w:rFonts w:asciiTheme="majorBidi" w:hAnsiTheme="majorBidi" w:cstheme="majorBidi"/>
          <w:b/>
          <w:bCs/>
        </w:rPr>
        <w:t>elay tolerant networks (DTN)</w:t>
      </w:r>
      <w:r w:rsidRPr="0042370C">
        <w:rPr>
          <w:rFonts w:asciiTheme="majorBidi" w:eastAsia="MS Mincho" w:hAnsiTheme="majorBidi" w:cstheme="majorBidi"/>
          <w:lang w:eastAsia="ja-JP"/>
        </w:rPr>
        <w:t xml:space="preserve"> [b-ITU-T L-Sup.35]: A </w:t>
      </w:r>
      <w:r w:rsidRPr="0042370C">
        <w:rPr>
          <w:rFonts w:asciiTheme="majorBidi" w:hAnsiTheme="majorBidi" w:cstheme="majorBidi"/>
        </w:rPr>
        <w:t xml:space="preserve">technology </w:t>
      </w:r>
      <w:r w:rsidRPr="0042370C">
        <w:rPr>
          <w:rFonts w:asciiTheme="majorBidi" w:eastAsia="MS Mincho" w:hAnsiTheme="majorBidi" w:cstheme="majorBidi"/>
          <w:lang w:eastAsia="ja-JP"/>
        </w:rPr>
        <w:t xml:space="preserve">that </w:t>
      </w:r>
      <w:r w:rsidRPr="0042370C">
        <w:rPr>
          <w:rFonts w:asciiTheme="majorBidi" w:hAnsiTheme="majorBidi" w:cstheme="majorBidi"/>
        </w:rPr>
        <w:t xml:space="preserve">stores the information when it is connected to the source (e.g. mobile terminal), and delivers the information to the destination when it finds the end-user. </w:t>
      </w:r>
    </w:p>
    <w:p w:rsidR="00031908" w:rsidRPr="0042370C" w:rsidRDefault="00C45404" w:rsidP="00031908">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3.1.3</w:t>
      </w:r>
      <w:r w:rsidR="00031908" w:rsidRPr="0042370C">
        <w:rPr>
          <w:rFonts w:asciiTheme="majorBidi" w:eastAsia="MS Mincho" w:hAnsiTheme="majorBidi" w:cstheme="majorBidi"/>
          <w:b/>
          <w:bCs/>
        </w:rPr>
        <w:tab/>
      </w:r>
      <w:r w:rsidR="00031908" w:rsidRPr="0042370C">
        <w:rPr>
          <w:rFonts w:asciiTheme="majorBidi" w:eastAsia="MS Mincho" w:hAnsiTheme="majorBidi" w:cstheme="majorBidi"/>
          <w:b/>
          <w:bCs/>
          <w:lang w:eastAsia="ja-JP"/>
        </w:rPr>
        <w:t>d</w:t>
      </w:r>
      <w:r w:rsidR="00031908" w:rsidRPr="0042370C">
        <w:rPr>
          <w:rFonts w:asciiTheme="majorBidi" w:hAnsiTheme="majorBidi" w:cstheme="majorBidi"/>
          <w:b/>
          <w:bCs/>
        </w:rPr>
        <w:t>ependability</w:t>
      </w:r>
      <w:r w:rsidR="00031908" w:rsidRPr="0042370C">
        <w:rPr>
          <w:rFonts w:asciiTheme="majorBidi" w:hAnsiTheme="majorBidi" w:cstheme="majorBidi"/>
          <w:bCs/>
        </w:rPr>
        <w:t xml:space="preserve"> </w:t>
      </w:r>
      <w:r w:rsidR="00031908" w:rsidRPr="0042370C">
        <w:rPr>
          <w:rFonts w:asciiTheme="majorBidi" w:hAnsiTheme="majorBidi" w:cstheme="majorBidi"/>
        </w:rPr>
        <w:t>[ITU-T E.800]</w:t>
      </w:r>
      <w:r w:rsidRPr="0042370C">
        <w:rPr>
          <w:rFonts w:asciiTheme="majorBidi" w:eastAsia="MS Mincho" w:hAnsiTheme="majorBidi" w:cstheme="majorBidi"/>
          <w:lang w:eastAsia="ja-JP"/>
        </w:rPr>
        <w:t xml:space="preserve">: </w:t>
      </w:r>
      <w:r w:rsidR="00FC40F1" w:rsidRPr="0042370C">
        <w:rPr>
          <w:rFonts w:asciiTheme="majorBidi" w:eastAsia="MS Mincho" w:hAnsiTheme="majorBidi" w:cstheme="majorBidi"/>
          <w:lang w:eastAsia="ja-JP"/>
        </w:rPr>
        <w:t>A p</w:t>
      </w:r>
      <w:r w:rsidR="00FC40F1" w:rsidRPr="0042370C">
        <w:rPr>
          <w:rFonts w:asciiTheme="majorBidi" w:hAnsiTheme="majorBidi" w:cstheme="majorBidi"/>
        </w:rPr>
        <w:t>erformance criterion that describes the degree of certainty (or surety) with which the function is performed regardless of speed or accuracy, but within a given observation interval</w:t>
      </w:r>
      <w:r w:rsidR="00031908" w:rsidRPr="0042370C">
        <w:rPr>
          <w:rFonts w:asciiTheme="majorBidi" w:hAnsiTheme="majorBidi" w:cstheme="majorBidi"/>
        </w:rPr>
        <w:t>.</w:t>
      </w:r>
    </w:p>
    <w:p w:rsidR="00C45404" w:rsidRPr="0042370C" w:rsidRDefault="00C45404" w:rsidP="00C45404">
      <w:pPr>
        <w:rPr>
          <w:rFonts w:asciiTheme="majorBidi" w:eastAsia="MS Mincho" w:hAnsiTheme="majorBidi" w:cstheme="majorBidi"/>
        </w:rPr>
      </w:pPr>
      <w:r w:rsidRPr="0042370C">
        <w:rPr>
          <w:rFonts w:asciiTheme="majorBidi" w:eastAsia="MS Mincho" w:hAnsiTheme="majorBidi" w:cstheme="majorBidi"/>
          <w:b/>
          <w:bCs/>
        </w:rPr>
        <w:t>3.1.4</w:t>
      </w:r>
      <w:r w:rsidRPr="0042370C">
        <w:rPr>
          <w:rFonts w:asciiTheme="majorBidi" w:eastAsia="MS Mincho" w:hAnsiTheme="majorBidi" w:cstheme="majorBidi"/>
          <w:b/>
          <w:bCs/>
        </w:rPr>
        <w:tab/>
        <w:t>d</w:t>
      </w:r>
      <w:r w:rsidRPr="0042370C">
        <w:rPr>
          <w:rFonts w:asciiTheme="majorBidi" w:hAnsiTheme="majorBidi" w:cstheme="majorBidi"/>
          <w:b/>
          <w:bCs/>
        </w:rPr>
        <w:t>igital signage</w:t>
      </w:r>
      <w:r w:rsidRPr="0042370C">
        <w:rPr>
          <w:rFonts w:asciiTheme="majorBidi" w:eastAsia="MS Mincho" w:hAnsiTheme="majorBidi" w:cstheme="majorBidi"/>
          <w:bCs/>
        </w:rPr>
        <w:t xml:space="preserve"> </w:t>
      </w:r>
      <w:r w:rsidRPr="0042370C">
        <w:rPr>
          <w:rFonts w:asciiTheme="majorBidi" w:hAnsiTheme="majorBidi" w:cstheme="majorBidi"/>
        </w:rPr>
        <w:t>[ITU-T H.780]</w:t>
      </w:r>
      <w:r w:rsidRPr="0042370C">
        <w:rPr>
          <w:rFonts w:asciiTheme="majorBidi" w:eastAsia="MS Mincho" w:hAnsiTheme="majorBidi" w:cstheme="majorBidi"/>
        </w:rPr>
        <w:t xml:space="preserve">: </w:t>
      </w:r>
      <w:r w:rsidRPr="0042370C">
        <w:rPr>
          <w:rFonts w:asciiTheme="majorBidi" w:hAnsiTheme="majorBidi" w:cstheme="majorBidi"/>
        </w:rPr>
        <w:t>A system that sends information, advertising and other messages to electronic devices (e.g., displays, speakers) in accordance with the time of day and the location of the display, or the actions of audience. Contents and their relevant information, such as display schedules, are delivered over networks</w:t>
      </w:r>
      <w:r w:rsidRPr="0042370C">
        <w:rPr>
          <w:rFonts w:asciiTheme="majorBidi" w:eastAsia="MS Mincho" w:hAnsiTheme="majorBidi" w:cstheme="majorBidi"/>
        </w:rPr>
        <w:t>.</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3.1.5</w:t>
      </w:r>
      <w:r w:rsidRPr="0042370C">
        <w:rPr>
          <w:rFonts w:asciiTheme="majorBidi" w:eastAsia="MS Mincho" w:hAnsiTheme="majorBidi" w:cstheme="majorBidi"/>
          <w:b/>
          <w:bCs/>
          <w:lang w:eastAsia="ja-JP"/>
        </w:rPr>
        <w:tab/>
        <w:t>d</w:t>
      </w:r>
      <w:r w:rsidRPr="0042370C">
        <w:rPr>
          <w:rFonts w:asciiTheme="majorBidi" w:hAnsiTheme="majorBidi" w:cstheme="majorBidi"/>
          <w:b/>
          <w:bCs/>
        </w:rPr>
        <w:t xml:space="preserve">isaster </w:t>
      </w:r>
      <w:r w:rsidRPr="0042370C">
        <w:rPr>
          <w:rFonts w:asciiTheme="majorBidi" w:eastAsia="MS Mincho" w:hAnsiTheme="majorBidi" w:cstheme="majorBidi"/>
          <w:b/>
          <w:bCs/>
          <w:lang w:eastAsia="ja-JP"/>
        </w:rPr>
        <w:t>m</w:t>
      </w:r>
      <w:r w:rsidRPr="0042370C">
        <w:rPr>
          <w:rFonts w:asciiTheme="majorBidi" w:hAnsiTheme="majorBidi" w:cstheme="majorBidi"/>
          <w:b/>
          <w:bCs/>
        </w:rPr>
        <w:t xml:space="preserve">essage </w:t>
      </w:r>
      <w:r w:rsidRPr="0042370C">
        <w:rPr>
          <w:rFonts w:asciiTheme="majorBidi" w:eastAsia="MS Mincho" w:hAnsiTheme="majorBidi" w:cstheme="majorBidi"/>
          <w:b/>
          <w:bCs/>
          <w:lang w:eastAsia="ja-JP"/>
        </w:rPr>
        <w:t>b</w:t>
      </w:r>
      <w:r w:rsidRPr="0042370C">
        <w:rPr>
          <w:rFonts w:asciiTheme="majorBidi" w:hAnsiTheme="majorBidi" w:cstheme="majorBidi"/>
          <w:b/>
          <w:bCs/>
        </w:rPr>
        <w:t xml:space="preserve">oard </w:t>
      </w:r>
      <w:r w:rsidRPr="0042370C">
        <w:rPr>
          <w:rFonts w:asciiTheme="majorBidi" w:eastAsia="MS Mincho" w:hAnsiTheme="majorBidi" w:cstheme="majorBidi"/>
          <w:b/>
          <w:lang w:eastAsia="ja-JP"/>
        </w:rPr>
        <w:t>service</w:t>
      </w:r>
      <w:r w:rsidRPr="0042370C">
        <w:rPr>
          <w:rFonts w:asciiTheme="majorBidi" w:eastAsia="MS Mincho" w:hAnsiTheme="majorBidi" w:cstheme="majorBidi"/>
          <w:lang w:eastAsia="ja-JP"/>
        </w:rPr>
        <w:t xml:space="preserve"> [ITU-T E.108]: </w:t>
      </w:r>
      <w:r w:rsidRPr="0042370C">
        <w:rPr>
          <w:rFonts w:asciiTheme="majorBidi" w:hAnsiTheme="majorBidi" w:cstheme="majorBidi"/>
        </w:rPr>
        <w:t xml:space="preserve">A </w:t>
      </w:r>
      <w:r w:rsidRPr="0042370C">
        <w:rPr>
          <w:rFonts w:asciiTheme="majorBidi" w:eastAsia="MS Mincho" w:hAnsiTheme="majorBidi" w:cstheme="majorBidi"/>
          <w:lang w:eastAsia="ja-JP"/>
        </w:rPr>
        <w:t xml:space="preserve">type of </w:t>
      </w:r>
      <w:r w:rsidRPr="0042370C">
        <w:rPr>
          <w:rFonts w:asciiTheme="majorBidi" w:hAnsiTheme="majorBidi" w:cstheme="majorBidi"/>
        </w:rPr>
        <w:t xml:space="preserve">disaster relief </w:t>
      </w:r>
      <w:r w:rsidRPr="0042370C">
        <w:rPr>
          <w:rFonts w:asciiTheme="majorBidi" w:eastAsia="MS Mincho" w:hAnsiTheme="majorBidi" w:cstheme="majorBidi"/>
          <w:lang w:eastAsia="ja-JP"/>
        </w:rPr>
        <w:t xml:space="preserve">service </w:t>
      </w:r>
      <w:r w:rsidRPr="0042370C">
        <w:rPr>
          <w:rFonts w:asciiTheme="majorBidi" w:hAnsiTheme="majorBidi" w:cstheme="majorBidi"/>
        </w:rPr>
        <w:t xml:space="preserve">that enables people to input text messages into </w:t>
      </w:r>
      <w:r w:rsidRPr="0042370C">
        <w:rPr>
          <w:rFonts w:asciiTheme="majorBidi" w:eastAsia="MS Mincho" w:hAnsiTheme="majorBidi" w:cstheme="majorBidi"/>
          <w:lang w:eastAsia="ja-JP"/>
        </w:rPr>
        <w:t xml:space="preserve">a </w:t>
      </w:r>
      <w:r w:rsidRPr="0042370C">
        <w:rPr>
          <w:rFonts w:asciiTheme="majorBidi" w:hAnsiTheme="majorBidi" w:cstheme="majorBidi"/>
        </w:rPr>
        <w:t>network</w:t>
      </w:r>
      <w:r w:rsidRPr="0042370C">
        <w:rPr>
          <w:rFonts w:asciiTheme="majorBidi" w:eastAsia="MS Mincho" w:hAnsiTheme="majorBidi" w:cstheme="majorBidi"/>
          <w:lang w:eastAsia="ja-JP"/>
        </w:rPr>
        <w:t>-based</w:t>
      </w:r>
      <w:r w:rsidRPr="0042370C">
        <w:rPr>
          <w:rFonts w:asciiTheme="majorBidi" w:hAnsiTheme="majorBidi" w:cstheme="majorBidi"/>
        </w:rPr>
        <w:t xml:space="preserve"> message board </w:t>
      </w:r>
      <w:r w:rsidRPr="0042370C">
        <w:rPr>
          <w:rFonts w:asciiTheme="majorBidi" w:eastAsia="MS Mincho" w:hAnsiTheme="majorBidi" w:cstheme="majorBidi"/>
          <w:lang w:eastAsia="ja-JP"/>
        </w:rPr>
        <w:t xml:space="preserve">facility </w:t>
      </w:r>
      <w:r w:rsidRPr="0042370C">
        <w:rPr>
          <w:rFonts w:asciiTheme="majorBidi" w:hAnsiTheme="majorBidi" w:cstheme="majorBidi"/>
        </w:rPr>
        <w:t xml:space="preserve">for delivery to or retrieval by other people. </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3.1.6</w:t>
      </w:r>
      <w:r w:rsidRPr="0042370C">
        <w:rPr>
          <w:rFonts w:asciiTheme="majorBidi" w:eastAsia="MS Mincho" w:hAnsiTheme="majorBidi" w:cstheme="majorBidi"/>
          <w:b/>
          <w:bCs/>
          <w:lang w:eastAsia="ja-JP"/>
        </w:rPr>
        <w:tab/>
        <w:t>d</w:t>
      </w:r>
      <w:r w:rsidRPr="0042370C">
        <w:rPr>
          <w:rFonts w:asciiTheme="majorBidi" w:hAnsiTheme="majorBidi" w:cstheme="majorBidi"/>
          <w:b/>
          <w:bCs/>
        </w:rPr>
        <w:t>isaster relief</w:t>
      </w:r>
      <w:r w:rsidRPr="0042370C">
        <w:rPr>
          <w:rFonts w:asciiTheme="majorBidi" w:eastAsia="MS Mincho" w:hAnsiTheme="majorBidi" w:cstheme="majorBidi"/>
          <w:lang w:eastAsia="ja-JP"/>
        </w:rPr>
        <w:t xml:space="preserve"> [ITU-T E.108]: </w:t>
      </w:r>
      <w:r w:rsidRPr="0042370C">
        <w:rPr>
          <w:rFonts w:asciiTheme="majorBidi" w:hAnsiTheme="majorBidi" w:cstheme="majorBidi"/>
        </w:rPr>
        <w:t xml:space="preserve">Information or action to be effective for </w:t>
      </w:r>
      <w:r w:rsidRPr="0042370C">
        <w:rPr>
          <w:rFonts w:asciiTheme="majorBidi" w:eastAsia="MS Mincho" w:hAnsiTheme="majorBidi" w:cstheme="majorBidi"/>
          <w:lang w:eastAsia="ja-JP"/>
        </w:rPr>
        <w:t xml:space="preserve">reduction and suppression of a serious disruption of the functioning society. </w:t>
      </w:r>
      <w:r w:rsidRPr="0042370C">
        <w:rPr>
          <w:rFonts w:asciiTheme="majorBidi" w:hAnsiTheme="majorBidi" w:cstheme="majorBidi"/>
        </w:rPr>
        <w:t xml:space="preserve">The disruption may be caused by accidents, natural phenomena or human activity, and results in a significant widespread threat to human life, health, property or the environment. </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3.1.7</w:t>
      </w:r>
      <w:r w:rsidRPr="0042370C">
        <w:rPr>
          <w:rFonts w:asciiTheme="majorBidi" w:eastAsia="MS Mincho" w:hAnsiTheme="majorBidi" w:cstheme="majorBidi"/>
          <w:b/>
          <w:bCs/>
          <w:lang w:eastAsia="ja-JP"/>
        </w:rPr>
        <w:tab/>
        <w:t>d</w:t>
      </w:r>
      <w:r w:rsidRPr="0042370C">
        <w:rPr>
          <w:rFonts w:asciiTheme="majorBidi" w:hAnsiTheme="majorBidi" w:cstheme="majorBidi"/>
          <w:b/>
          <w:bCs/>
        </w:rPr>
        <w:t>isaster relief radiocommunication</w:t>
      </w:r>
      <w:r w:rsidRPr="0042370C">
        <w:rPr>
          <w:rFonts w:asciiTheme="majorBidi" w:hAnsiTheme="majorBidi" w:cstheme="majorBidi"/>
          <w:bCs/>
        </w:rPr>
        <w:t xml:space="preserve"> </w:t>
      </w:r>
      <w:r w:rsidRPr="0042370C">
        <w:rPr>
          <w:rFonts w:asciiTheme="majorBidi" w:hAnsiTheme="majorBidi" w:cstheme="majorBidi"/>
        </w:rPr>
        <w:t>[</w:t>
      </w:r>
      <w:r w:rsidRPr="0042370C">
        <w:rPr>
          <w:rFonts w:asciiTheme="majorBidi" w:eastAsia="MS Mincho" w:hAnsiTheme="majorBidi" w:cstheme="majorBidi"/>
          <w:lang w:eastAsia="ja-JP"/>
        </w:rPr>
        <w:t>b-</w:t>
      </w:r>
      <w:r w:rsidRPr="0042370C">
        <w:rPr>
          <w:rFonts w:asciiTheme="majorBidi" w:hAnsiTheme="majorBidi" w:cstheme="majorBidi"/>
        </w:rPr>
        <w:t>Terminology]</w:t>
      </w:r>
      <w:r w:rsidRPr="0042370C">
        <w:rPr>
          <w:rFonts w:asciiTheme="majorBidi" w:eastAsia="MS Mincho" w:hAnsiTheme="majorBidi" w:cstheme="majorBidi"/>
          <w:lang w:eastAsia="ja-JP"/>
        </w:rPr>
        <w:t>:</w:t>
      </w:r>
      <w:r w:rsidRPr="0042370C">
        <w:rPr>
          <w:rFonts w:asciiTheme="majorBidi" w:hAnsiTheme="majorBidi" w:cstheme="majorBidi"/>
        </w:rPr>
        <w:t xml:space="preserve"> Radiocommunication used by agencies and organizations dealing with a serious disruption of the functioning of society, posing a significant, widespread threat to human life, health, property or the environment, whether caused by accident, nature or human activity, and whether developing suddenly or as a result of unexpected complex, long term process. </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3.1.8</w:t>
      </w:r>
      <w:r w:rsidRPr="0042370C">
        <w:rPr>
          <w:rFonts w:asciiTheme="majorBidi" w:eastAsia="MS Mincho" w:hAnsiTheme="majorBidi" w:cstheme="majorBidi"/>
          <w:b/>
          <w:bCs/>
          <w:lang w:eastAsia="ja-JP"/>
        </w:rPr>
        <w:tab/>
        <w:t>d</w:t>
      </w:r>
      <w:r w:rsidRPr="0042370C">
        <w:rPr>
          <w:rFonts w:asciiTheme="majorBidi" w:hAnsiTheme="majorBidi" w:cstheme="majorBidi"/>
          <w:b/>
          <w:bCs/>
        </w:rPr>
        <w:t>isaster relief system</w:t>
      </w:r>
      <w:r w:rsidRPr="0042370C">
        <w:rPr>
          <w:rFonts w:asciiTheme="majorBidi" w:eastAsia="MS Mincho" w:hAnsiTheme="majorBidi" w:cstheme="majorBidi"/>
          <w:lang w:eastAsia="ja-JP"/>
        </w:rPr>
        <w:t xml:space="preserve"> [ITU-T E.108]: </w:t>
      </w:r>
      <w:r w:rsidRPr="0042370C">
        <w:rPr>
          <w:rFonts w:asciiTheme="majorBidi" w:hAnsiTheme="majorBidi" w:cstheme="majorBidi"/>
        </w:rPr>
        <w:t xml:space="preserve">A system that </w:t>
      </w:r>
      <w:r w:rsidRPr="0042370C">
        <w:rPr>
          <w:rFonts w:asciiTheme="majorBidi" w:eastAsia="MS Mincho" w:hAnsiTheme="majorBidi" w:cstheme="majorBidi"/>
          <w:lang w:eastAsia="ja-JP"/>
        </w:rPr>
        <w:t>provides disaster relief (response) services to</w:t>
      </w:r>
      <w:r w:rsidRPr="0042370C">
        <w:rPr>
          <w:rFonts w:asciiTheme="majorBidi" w:hAnsiTheme="majorBidi" w:cstheme="majorBidi"/>
        </w:rPr>
        <w:t xml:space="preserve"> related parties</w:t>
      </w:r>
      <w:r w:rsidRPr="0042370C">
        <w:rPr>
          <w:rFonts w:asciiTheme="majorBidi" w:eastAsia="MS Mincho" w:hAnsiTheme="majorBidi" w:cstheme="majorBidi"/>
          <w:lang w:eastAsia="ja-JP"/>
        </w:rPr>
        <w:t>, which include affected</w:t>
      </w:r>
      <w:r w:rsidRPr="0042370C">
        <w:rPr>
          <w:rFonts w:asciiTheme="majorBidi" w:hAnsiTheme="majorBidi" w:cstheme="majorBidi"/>
        </w:rPr>
        <w:t xml:space="preserve"> victims, rescue workers</w:t>
      </w:r>
      <w:r w:rsidRPr="0042370C">
        <w:rPr>
          <w:rFonts w:asciiTheme="majorBidi" w:eastAsia="MS Mincho" w:hAnsiTheme="majorBidi" w:cstheme="majorBidi"/>
          <w:lang w:eastAsia="ja-JP"/>
        </w:rPr>
        <w:t xml:space="preserve"> and systems</w:t>
      </w:r>
      <w:r w:rsidRPr="0042370C">
        <w:rPr>
          <w:rFonts w:asciiTheme="majorBidi" w:hAnsiTheme="majorBidi" w:cstheme="majorBidi"/>
        </w:rPr>
        <w:t xml:space="preserve">. </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3.1.9</w:t>
      </w:r>
      <w:r w:rsidRPr="0042370C">
        <w:rPr>
          <w:rFonts w:asciiTheme="majorBidi" w:eastAsia="MS Mincho" w:hAnsiTheme="majorBidi" w:cstheme="majorBidi"/>
          <w:b/>
          <w:bCs/>
          <w:lang w:eastAsia="ja-JP"/>
        </w:rPr>
        <w:tab/>
        <w:t>d</w:t>
      </w:r>
      <w:r w:rsidRPr="0042370C">
        <w:rPr>
          <w:rFonts w:asciiTheme="majorBidi" w:hAnsiTheme="majorBidi" w:cstheme="majorBidi"/>
          <w:b/>
          <w:bCs/>
        </w:rPr>
        <w:t>isaster response</w:t>
      </w:r>
      <w:r w:rsidRPr="0042370C">
        <w:rPr>
          <w:rFonts w:asciiTheme="majorBidi" w:eastAsia="MS Mincho" w:hAnsiTheme="majorBidi" w:cstheme="majorBidi"/>
          <w:lang w:eastAsia="ja-JP"/>
        </w:rPr>
        <w:t xml:space="preserve"> </w:t>
      </w:r>
      <w:r w:rsidRPr="0042370C">
        <w:rPr>
          <w:rFonts w:asciiTheme="majorBidi" w:hAnsiTheme="majorBidi" w:cstheme="majorBidi"/>
        </w:rPr>
        <w:t>[</w:t>
      </w:r>
      <w:r w:rsidRPr="0042370C">
        <w:rPr>
          <w:rFonts w:asciiTheme="majorBidi" w:eastAsia="MS Mincho" w:hAnsiTheme="majorBidi" w:cstheme="majorBidi"/>
          <w:lang w:eastAsia="ja-JP"/>
        </w:rPr>
        <w:t>b-</w:t>
      </w:r>
      <w:r w:rsidRPr="0042370C">
        <w:rPr>
          <w:rFonts w:asciiTheme="majorBidi" w:hAnsiTheme="majorBidi" w:cstheme="majorBidi"/>
        </w:rPr>
        <w:t>UNISDR]</w:t>
      </w:r>
      <w:r w:rsidRPr="0042370C">
        <w:rPr>
          <w:rFonts w:asciiTheme="majorBidi" w:eastAsia="MS Mincho" w:hAnsiTheme="majorBidi" w:cstheme="majorBidi"/>
          <w:lang w:eastAsia="ja-JP"/>
        </w:rPr>
        <w:t>:</w:t>
      </w:r>
      <w:r w:rsidRPr="0042370C">
        <w:rPr>
          <w:rFonts w:asciiTheme="majorBidi" w:hAnsiTheme="majorBidi" w:cstheme="majorBidi"/>
        </w:rPr>
        <w:t xml:space="preserve"> The provision of emergency services and public assistance during or immediately after a disaster in order to save lives, reduce health impacts, ensure public safety and meet the basic subsistence needs of the people affected.</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hAnsiTheme="majorBidi" w:cstheme="majorBidi"/>
        </w:rPr>
        <w:t xml:space="preserve">NOTE – Disaster response is predominantly focused on immediate and short-term needs and is sometimes called “disaster relief”. The division between this response stage and the subsequent recovery stage is not clear-cut. Some response actions, such as the supply of temporary housing and water supplies, may extend well into the recovery stage. 7 </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3.1.10</w:t>
      </w:r>
      <w:r w:rsidRPr="0042370C">
        <w:rPr>
          <w:rFonts w:asciiTheme="majorBidi" w:eastAsia="MS Mincho" w:hAnsiTheme="majorBidi" w:cstheme="majorBidi"/>
          <w:b/>
          <w:bCs/>
          <w:lang w:eastAsia="ja-JP"/>
        </w:rPr>
        <w:tab/>
        <w:t>d</w:t>
      </w:r>
      <w:r w:rsidRPr="0042370C">
        <w:rPr>
          <w:rFonts w:asciiTheme="majorBidi" w:hAnsiTheme="majorBidi" w:cstheme="majorBidi"/>
          <w:b/>
          <w:bCs/>
        </w:rPr>
        <w:t xml:space="preserve">isaster </w:t>
      </w:r>
      <w:r w:rsidRPr="0042370C">
        <w:rPr>
          <w:rFonts w:asciiTheme="majorBidi" w:eastAsia="MS Mincho" w:hAnsiTheme="majorBidi" w:cstheme="majorBidi"/>
          <w:b/>
          <w:bCs/>
          <w:lang w:eastAsia="ja-JP"/>
        </w:rPr>
        <w:t>v</w:t>
      </w:r>
      <w:r w:rsidRPr="0042370C">
        <w:rPr>
          <w:rFonts w:asciiTheme="majorBidi" w:hAnsiTheme="majorBidi" w:cstheme="majorBidi"/>
          <w:b/>
          <w:bCs/>
        </w:rPr>
        <w:t xml:space="preserve">oice </w:t>
      </w:r>
      <w:r w:rsidRPr="0042370C">
        <w:rPr>
          <w:rFonts w:asciiTheme="majorBidi" w:eastAsia="MS Mincho" w:hAnsiTheme="majorBidi" w:cstheme="majorBidi"/>
          <w:b/>
          <w:bCs/>
          <w:lang w:eastAsia="ja-JP"/>
        </w:rPr>
        <w:t>message d</w:t>
      </w:r>
      <w:r w:rsidRPr="0042370C">
        <w:rPr>
          <w:rFonts w:asciiTheme="majorBidi" w:hAnsiTheme="majorBidi" w:cstheme="majorBidi"/>
          <w:b/>
          <w:bCs/>
        </w:rPr>
        <w:t xml:space="preserve">elivery </w:t>
      </w:r>
      <w:r w:rsidRPr="0042370C">
        <w:rPr>
          <w:rFonts w:asciiTheme="majorBidi" w:eastAsia="MS Mincho" w:hAnsiTheme="majorBidi" w:cstheme="majorBidi"/>
          <w:b/>
          <w:bCs/>
          <w:lang w:eastAsia="ja-JP"/>
        </w:rPr>
        <w:t>service</w:t>
      </w:r>
      <w:r w:rsidRPr="0042370C">
        <w:rPr>
          <w:rFonts w:asciiTheme="majorBidi" w:eastAsia="MS Mincho" w:hAnsiTheme="majorBidi" w:cstheme="majorBidi"/>
          <w:lang w:eastAsia="ja-JP"/>
        </w:rPr>
        <w:t xml:space="preserve"> [ITU-T E.108]: </w:t>
      </w:r>
      <w:r w:rsidRPr="0042370C">
        <w:rPr>
          <w:rFonts w:asciiTheme="majorBidi" w:hAnsiTheme="majorBidi" w:cstheme="majorBidi"/>
        </w:rPr>
        <w:t xml:space="preserve">A </w:t>
      </w:r>
      <w:r w:rsidRPr="0042370C">
        <w:rPr>
          <w:rFonts w:asciiTheme="majorBidi" w:eastAsia="MS Mincho" w:hAnsiTheme="majorBidi" w:cstheme="majorBidi"/>
          <w:lang w:eastAsia="ja-JP"/>
        </w:rPr>
        <w:t xml:space="preserve">type of </w:t>
      </w:r>
      <w:r w:rsidRPr="0042370C">
        <w:rPr>
          <w:rFonts w:asciiTheme="majorBidi" w:hAnsiTheme="majorBidi" w:cstheme="majorBidi"/>
        </w:rPr>
        <w:t xml:space="preserve">disaster relief </w:t>
      </w:r>
      <w:r w:rsidRPr="0042370C">
        <w:rPr>
          <w:rFonts w:asciiTheme="majorBidi" w:eastAsia="MS Mincho" w:hAnsiTheme="majorBidi" w:cstheme="majorBidi"/>
          <w:lang w:eastAsia="ja-JP"/>
        </w:rPr>
        <w:t xml:space="preserve">service </w:t>
      </w:r>
      <w:r w:rsidRPr="0042370C">
        <w:rPr>
          <w:rFonts w:asciiTheme="majorBidi" w:hAnsiTheme="majorBidi" w:cstheme="majorBidi"/>
        </w:rPr>
        <w:t xml:space="preserve">that enables people to input packetized voice messages </w:t>
      </w:r>
      <w:r w:rsidRPr="0042370C">
        <w:rPr>
          <w:rFonts w:asciiTheme="majorBidi" w:eastAsia="MS Mincho" w:hAnsiTheme="majorBidi" w:cstheme="majorBidi"/>
          <w:lang w:eastAsia="ja-JP"/>
        </w:rPr>
        <w:t xml:space="preserve">on to </w:t>
      </w:r>
      <w:r w:rsidRPr="0042370C">
        <w:rPr>
          <w:rFonts w:asciiTheme="majorBidi" w:hAnsiTheme="majorBidi" w:cstheme="majorBidi"/>
        </w:rPr>
        <w:t xml:space="preserve">network facilities for delivery to or retrieval by other people. </w:t>
      </w:r>
    </w:p>
    <w:p w:rsidR="00C45404" w:rsidRPr="0042370C" w:rsidRDefault="00C45404" w:rsidP="00C45404">
      <w:pPr>
        <w:pStyle w:val="Default"/>
        <w:spacing w:before="120"/>
        <w:rPr>
          <w:rFonts w:asciiTheme="majorBidi" w:eastAsia="MS Mincho" w:hAnsiTheme="majorBidi" w:cstheme="majorBidi"/>
          <w:color w:val="auto"/>
          <w:lang w:eastAsia="ja-JP"/>
        </w:rPr>
      </w:pPr>
      <w:r w:rsidRPr="0042370C">
        <w:rPr>
          <w:rFonts w:asciiTheme="majorBidi" w:eastAsia="MS Mincho" w:hAnsiTheme="majorBidi" w:cstheme="majorBidi"/>
          <w:b/>
          <w:bCs/>
          <w:color w:val="auto"/>
          <w:lang w:eastAsia="ja-JP"/>
        </w:rPr>
        <w:t>3.1.11</w:t>
      </w:r>
      <w:r w:rsidRPr="0042370C">
        <w:rPr>
          <w:rFonts w:asciiTheme="majorBidi" w:eastAsia="MS Mincho" w:hAnsiTheme="majorBidi" w:cstheme="majorBidi"/>
          <w:b/>
          <w:bCs/>
          <w:color w:val="auto"/>
          <w:lang w:eastAsia="ja-JP"/>
        </w:rPr>
        <w:tab/>
        <w:t>e</w:t>
      </w:r>
      <w:r w:rsidRPr="0042370C">
        <w:rPr>
          <w:rFonts w:asciiTheme="majorBidi" w:hAnsiTheme="majorBidi" w:cstheme="majorBidi"/>
          <w:b/>
          <w:bCs/>
          <w:color w:val="auto"/>
        </w:rPr>
        <w:t>arly warning system</w:t>
      </w:r>
      <w:r w:rsidRPr="0042370C">
        <w:rPr>
          <w:rFonts w:asciiTheme="majorBidi" w:hAnsiTheme="majorBidi" w:cstheme="majorBidi"/>
          <w:bCs/>
          <w:color w:val="auto"/>
        </w:rPr>
        <w:t xml:space="preserve"> </w:t>
      </w:r>
      <w:r w:rsidRPr="0042370C">
        <w:rPr>
          <w:rFonts w:asciiTheme="majorBidi" w:hAnsiTheme="majorBidi" w:cstheme="majorBidi"/>
          <w:color w:val="auto"/>
        </w:rPr>
        <w:t>[</w:t>
      </w:r>
      <w:r w:rsidRPr="0042370C">
        <w:rPr>
          <w:rFonts w:asciiTheme="majorBidi" w:eastAsia="MS Mincho" w:hAnsiTheme="majorBidi" w:cstheme="majorBidi"/>
          <w:color w:val="auto"/>
          <w:lang w:eastAsia="ja-JP"/>
        </w:rPr>
        <w:t>b-</w:t>
      </w:r>
      <w:r w:rsidRPr="0042370C">
        <w:rPr>
          <w:rFonts w:asciiTheme="majorBidi" w:hAnsiTheme="majorBidi" w:cstheme="majorBidi"/>
          <w:color w:val="auto"/>
        </w:rPr>
        <w:t>UNISDR]</w:t>
      </w:r>
      <w:r w:rsidRPr="0042370C">
        <w:rPr>
          <w:rFonts w:asciiTheme="majorBidi" w:eastAsia="MS Mincho" w:hAnsiTheme="majorBidi" w:cstheme="majorBidi"/>
          <w:color w:val="auto"/>
          <w:lang w:eastAsia="ja-JP"/>
        </w:rPr>
        <w:t>:</w:t>
      </w:r>
      <w:r w:rsidRPr="0042370C">
        <w:rPr>
          <w:rFonts w:asciiTheme="majorBidi" w:hAnsiTheme="majorBidi" w:cstheme="majorBidi"/>
          <w:bCs/>
          <w:color w:val="auto"/>
        </w:rPr>
        <w:t xml:space="preserve"> </w:t>
      </w:r>
      <w:r w:rsidRPr="0042370C">
        <w:rPr>
          <w:rFonts w:asciiTheme="majorBidi" w:hAnsiTheme="majorBidi" w:cstheme="majorBidi"/>
          <w:color w:val="auto"/>
        </w:rPr>
        <w:t>The set of capacities needed to generate and disseminate timely and meaningful warning information to enable individuals, communities and organizations threatened by a hazard to prepare and to act appropriately and in sufficient time to reduce the possibility of harm or loss.</w:t>
      </w:r>
    </w:p>
    <w:p w:rsidR="00C45404" w:rsidRPr="0042370C" w:rsidRDefault="00C45404" w:rsidP="00C45404">
      <w:pPr>
        <w:pStyle w:val="Default"/>
        <w:spacing w:before="120"/>
        <w:rPr>
          <w:rFonts w:asciiTheme="majorBidi" w:hAnsiTheme="majorBidi" w:cstheme="majorBidi"/>
          <w:color w:val="auto"/>
        </w:rPr>
      </w:pPr>
      <w:r w:rsidRPr="0042370C">
        <w:rPr>
          <w:rFonts w:asciiTheme="majorBidi" w:hAnsiTheme="majorBidi" w:cstheme="majorBidi"/>
          <w:color w:val="auto"/>
        </w:rPr>
        <w:t xml:space="preserve">NOTE – This definition encompasses the range of factors necessary to achieve effective responses to warnings. A people-centred early warning system necessarily comprises four key elements: knowledge of the risks; monitoring, analysis and forecasting of the hazards; communication or dissemination of alerts and warnings; and local capabilities to respond to the warnings received. </w:t>
      </w:r>
      <w:r w:rsidRPr="0042370C">
        <w:rPr>
          <w:rFonts w:asciiTheme="majorBidi" w:hAnsiTheme="majorBidi" w:cstheme="majorBidi"/>
          <w:color w:val="auto"/>
        </w:rPr>
        <w:lastRenderedPageBreak/>
        <w:t xml:space="preserve">The expression “end-to-end warning system” is also used to emphasize that warning systems need to span all steps from hazard detection through to community response. </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3.1.12</w:t>
      </w:r>
      <w:r w:rsidRPr="0042370C">
        <w:rPr>
          <w:rFonts w:asciiTheme="majorBidi" w:eastAsia="MS Mincho" w:hAnsiTheme="majorBidi" w:cstheme="majorBidi"/>
          <w:b/>
          <w:bCs/>
          <w:lang w:eastAsia="ja-JP"/>
        </w:rPr>
        <w:tab/>
        <w:t>e</w:t>
      </w:r>
      <w:r w:rsidRPr="0042370C">
        <w:rPr>
          <w:rFonts w:asciiTheme="majorBidi" w:hAnsiTheme="majorBidi" w:cstheme="majorBidi"/>
          <w:b/>
          <w:bCs/>
        </w:rPr>
        <w:t>mergency call</w:t>
      </w:r>
      <w:r w:rsidRPr="0042370C">
        <w:rPr>
          <w:rFonts w:asciiTheme="majorBidi" w:eastAsia="MS Mincho" w:hAnsiTheme="majorBidi" w:cstheme="majorBidi"/>
          <w:lang w:eastAsia="ja-JP"/>
        </w:rPr>
        <w:t xml:space="preserve"> [b-ITU-T Q-Sup.47]: </w:t>
      </w:r>
      <w:r w:rsidRPr="0042370C">
        <w:rPr>
          <w:rFonts w:asciiTheme="majorBidi" w:hAnsiTheme="majorBidi" w:cstheme="majorBidi"/>
        </w:rPr>
        <w:t>A call requesting emergency services. A caller is given a fast and easy means of giving information about an emergency situation to the appropriate emergency organization (e.g. fire department, police, and ambulance). Emergency calls will be routed to the emergency services in accordance with national regulations.</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3.1.13</w:t>
      </w:r>
      <w:r w:rsidRPr="0042370C">
        <w:rPr>
          <w:rFonts w:asciiTheme="majorBidi" w:eastAsia="MS Mincho" w:hAnsiTheme="majorBidi" w:cstheme="majorBidi"/>
          <w:b/>
          <w:bCs/>
          <w:lang w:eastAsia="ja-JP"/>
        </w:rPr>
        <w:tab/>
        <w:t>l</w:t>
      </w:r>
      <w:r w:rsidRPr="0042370C">
        <w:rPr>
          <w:rFonts w:asciiTheme="majorBidi" w:hAnsiTheme="majorBidi" w:cstheme="majorBidi"/>
          <w:b/>
          <w:bCs/>
        </w:rPr>
        <w:t>ocal wireless mesh network</w:t>
      </w:r>
      <w:r w:rsidRPr="0042370C">
        <w:rPr>
          <w:rFonts w:asciiTheme="majorBidi" w:eastAsia="MS Mincho" w:hAnsiTheme="majorBidi" w:cstheme="majorBidi"/>
          <w:lang w:eastAsia="ja-JP"/>
        </w:rPr>
        <w:t xml:space="preserve"> [b-ITU-T L-Sup.35]: A</w:t>
      </w:r>
      <w:r w:rsidRPr="0042370C">
        <w:rPr>
          <w:rFonts w:asciiTheme="majorBidi" w:hAnsiTheme="majorBidi" w:cstheme="majorBidi"/>
        </w:rPr>
        <w:t xml:space="preserve"> local-area network </w:t>
      </w:r>
      <w:r w:rsidRPr="0042370C">
        <w:rPr>
          <w:rFonts w:asciiTheme="majorBidi" w:eastAsia="MS Mincho" w:hAnsiTheme="majorBidi" w:cstheme="majorBidi"/>
          <w:lang w:eastAsia="ja-JP"/>
        </w:rPr>
        <w:t>that</w:t>
      </w:r>
      <w:r w:rsidRPr="0042370C">
        <w:rPr>
          <w:rFonts w:asciiTheme="majorBidi" w:hAnsiTheme="majorBidi" w:cstheme="majorBidi"/>
        </w:rPr>
        <w:t xml:space="preserve"> consists of multiple relay-capable nodes connected with each other via </w:t>
      </w:r>
      <w:r w:rsidRPr="0042370C">
        <w:rPr>
          <w:rFonts w:asciiTheme="majorBidi" w:eastAsia="MS Mincho" w:hAnsiTheme="majorBidi" w:cstheme="majorBidi"/>
          <w:lang w:eastAsia="ja-JP"/>
        </w:rPr>
        <w:t xml:space="preserve">multiple </w:t>
      </w:r>
      <w:r w:rsidRPr="0042370C">
        <w:rPr>
          <w:rFonts w:asciiTheme="majorBidi" w:hAnsiTheme="majorBidi" w:cstheme="majorBidi"/>
        </w:rPr>
        <w:t xml:space="preserve">wireless links (i.e., in a mesh </w:t>
      </w:r>
      <w:r w:rsidRPr="0042370C">
        <w:rPr>
          <w:rFonts w:asciiTheme="majorBidi" w:eastAsia="MS Mincho" w:hAnsiTheme="majorBidi" w:cstheme="majorBidi"/>
          <w:lang w:eastAsia="ja-JP"/>
        </w:rPr>
        <w:t>topology</w:t>
      </w:r>
      <w:r w:rsidRPr="0042370C">
        <w:rPr>
          <w:rFonts w:asciiTheme="majorBidi" w:hAnsiTheme="majorBidi" w:cstheme="majorBidi"/>
        </w:rPr>
        <w:t>), governed by</w:t>
      </w:r>
      <w:r w:rsidRPr="0042370C">
        <w:rPr>
          <w:rFonts w:asciiTheme="majorBidi" w:eastAsia="MS Mincho" w:hAnsiTheme="majorBidi" w:cstheme="majorBidi"/>
          <w:lang w:eastAsia="ja-JP"/>
        </w:rPr>
        <w:t xml:space="preserve"> specialized</w:t>
      </w:r>
      <w:r w:rsidRPr="0042370C">
        <w:rPr>
          <w:rFonts w:asciiTheme="majorBidi" w:hAnsiTheme="majorBidi" w:cstheme="majorBidi"/>
        </w:rPr>
        <w:t xml:space="preserve"> control for discovering communication paths from among available nodes and wireless links and provides information relay services to the user terminals (typically Wi</w:t>
      </w:r>
      <w:r w:rsidRPr="0042370C">
        <w:rPr>
          <w:rFonts w:asciiTheme="majorBidi" w:eastAsia="MS Mincho" w:hAnsiTheme="majorBidi" w:cstheme="majorBidi"/>
          <w:lang w:eastAsia="ja-JP"/>
        </w:rPr>
        <w:t>-</w:t>
      </w:r>
      <w:r w:rsidRPr="0042370C">
        <w:rPr>
          <w:rFonts w:asciiTheme="majorBidi" w:hAnsiTheme="majorBidi" w:cstheme="majorBidi"/>
        </w:rPr>
        <w:t>Fi terminals).</w:t>
      </w:r>
    </w:p>
    <w:p w:rsidR="00C45404" w:rsidRPr="0042370C" w:rsidRDefault="00C45404" w:rsidP="00C45404">
      <w:pPr>
        <w:pStyle w:val="Default"/>
        <w:spacing w:before="120"/>
        <w:rPr>
          <w:rFonts w:asciiTheme="majorBidi" w:hAnsiTheme="majorBidi" w:cstheme="majorBidi"/>
        </w:rPr>
      </w:pPr>
      <w:r w:rsidRPr="0042370C">
        <w:rPr>
          <w:rFonts w:asciiTheme="majorBidi" w:hAnsiTheme="majorBidi" w:cstheme="majorBidi"/>
        </w:rPr>
        <w:t>NOTE – The relay nodes are assumed to be placed on the top of the buildings or ground with good visibility in preparation for disaster, installed where needed, or transport</w:t>
      </w:r>
      <w:r w:rsidRPr="0042370C">
        <w:rPr>
          <w:rFonts w:asciiTheme="majorBidi" w:eastAsia="MS Mincho" w:hAnsiTheme="majorBidi" w:cstheme="majorBidi"/>
          <w:lang w:eastAsia="ja-JP"/>
        </w:rPr>
        <w:t>ed</w:t>
      </w:r>
      <w:r w:rsidRPr="0042370C">
        <w:rPr>
          <w:rFonts w:asciiTheme="majorBidi" w:hAnsiTheme="majorBidi" w:cstheme="majorBidi"/>
        </w:rPr>
        <w:t xml:space="preserve"> by car or plane. Local communication service in a relatively limited area provided by a private company or local government (rather than public network operators) is an initial design target. </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3.1.14</w:t>
      </w:r>
      <w:r w:rsidRPr="0042370C">
        <w:rPr>
          <w:rFonts w:asciiTheme="majorBidi" w:eastAsia="MS Mincho" w:hAnsiTheme="majorBidi" w:cstheme="majorBidi"/>
          <w:b/>
          <w:bCs/>
          <w:lang w:eastAsia="ja-JP"/>
        </w:rPr>
        <w:tab/>
        <w:t>m</w:t>
      </w:r>
      <w:r w:rsidRPr="0042370C">
        <w:rPr>
          <w:rFonts w:asciiTheme="majorBidi" w:hAnsiTheme="majorBidi" w:cstheme="majorBidi"/>
          <w:b/>
          <w:bCs/>
        </w:rPr>
        <w:t>ovable and deployable ICT resource unit (MDRU)</w:t>
      </w:r>
      <w:r w:rsidRPr="0042370C">
        <w:rPr>
          <w:rFonts w:asciiTheme="majorBidi" w:hAnsiTheme="majorBidi" w:cstheme="majorBidi"/>
        </w:rPr>
        <w:t xml:space="preserve"> </w:t>
      </w:r>
      <w:r w:rsidRPr="0042370C">
        <w:rPr>
          <w:rFonts w:asciiTheme="majorBidi" w:eastAsia="MS Mincho" w:hAnsiTheme="majorBidi" w:cstheme="majorBidi"/>
          <w:lang w:eastAsia="ja-JP"/>
        </w:rPr>
        <w:t>[ITU-T L.392]: A</w:t>
      </w:r>
      <w:r w:rsidRPr="0042370C">
        <w:rPr>
          <w:rFonts w:asciiTheme="majorBidi" w:hAnsiTheme="majorBidi" w:cstheme="majorBidi"/>
        </w:rPr>
        <w:t xml:space="preserve"> collection of information and communication resources that are packaged as an identifiable physical unit, movable by any of multiple transportation </w:t>
      </w:r>
      <w:r w:rsidRPr="0042370C">
        <w:rPr>
          <w:rFonts w:asciiTheme="majorBidi" w:eastAsia="MS Mincho" w:hAnsiTheme="majorBidi" w:cstheme="majorBidi"/>
          <w:lang w:eastAsia="ja-JP"/>
        </w:rPr>
        <w:t>modalities</w:t>
      </w:r>
      <w:r w:rsidRPr="0042370C">
        <w:rPr>
          <w:rFonts w:asciiTheme="majorBidi" w:hAnsiTheme="majorBidi" w:cstheme="majorBidi"/>
        </w:rPr>
        <w:t xml:space="preserve">, and  </w:t>
      </w:r>
      <w:r w:rsidRPr="0042370C">
        <w:rPr>
          <w:rFonts w:asciiTheme="majorBidi" w:eastAsia="MS Mincho" w:hAnsiTheme="majorBidi" w:cstheme="majorBidi"/>
          <w:lang w:eastAsia="ja-JP"/>
        </w:rPr>
        <w:t xml:space="preserve">which act </w:t>
      </w:r>
      <w:r w:rsidRPr="0042370C">
        <w:rPr>
          <w:rFonts w:asciiTheme="majorBidi" w:hAnsiTheme="majorBidi" w:cstheme="majorBidi"/>
        </w:rPr>
        <w:t xml:space="preserve">as a stand-in </w:t>
      </w:r>
      <w:r w:rsidRPr="0042370C">
        <w:rPr>
          <w:rFonts w:asciiTheme="majorBidi" w:eastAsia="MS Mincho" w:hAnsiTheme="majorBidi" w:cstheme="majorBidi"/>
          <w:lang w:eastAsia="ja-JP"/>
        </w:rPr>
        <w:t xml:space="preserve">(substitute) </w:t>
      </w:r>
      <w:r w:rsidRPr="0042370C">
        <w:rPr>
          <w:rFonts w:asciiTheme="majorBidi" w:hAnsiTheme="majorBidi" w:cstheme="majorBidi"/>
        </w:rPr>
        <w:t>for damaged network facilities</w:t>
      </w:r>
      <w:r w:rsidRPr="0042370C">
        <w:rPr>
          <w:rFonts w:asciiTheme="majorBidi" w:eastAsia="MS Mincho" w:hAnsiTheme="majorBidi" w:cstheme="majorBidi"/>
          <w:lang w:eastAsia="ja-JP"/>
        </w:rPr>
        <w:t>,</w:t>
      </w:r>
      <w:r w:rsidRPr="0042370C">
        <w:rPr>
          <w:rFonts w:asciiTheme="majorBidi" w:hAnsiTheme="majorBidi" w:cstheme="majorBidi"/>
        </w:rPr>
        <w:t xml:space="preserve"> and reproduce </w:t>
      </w:r>
      <w:r w:rsidRPr="0042370C">
        <w:rPr>
          <w:rFonts w:asciiTheme="majorBidi" w:eastAsia="MS Mincho" w:hAnsiTheme="majorBidi" w:cstheme="majorBidi"/>
          <w:lang w:eastAsia="ja-JP"/>
        </w:rPr>
        <w:t xml:space="preserve">and extend </w:t>
      </w:r>
      <w:r w:rsidRPr="0042370C">
        <w:rPr>
          <w:rFonts w:asciiTheme="majorBidi" w:hAnsiTheme="majorBidi" w:cstheme="majorBidi"/>
        </w:rPr>
        <w:t>their functionalities.</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hAnsiTheme="majorBidi" w:cstheme="majorBidi"/>
        </w:rPr>
        <w:t>NOTE – Packed into a container or box, an MDRU accommodates equipment for reproducing ICT services such as switches/routers, wired/wireless transmitters/receivers, servers, storage devices, power distribution unit, and air conditioners.</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3.1.15</w:t>
      </w:r>
      <w:r w:rsidRPr="0042370C">
        <w:rPr>
          <w:rFonts w:asciiTheme="majorBidi" w:eastAsia="MS Mincho" w:hAnsiTheme="majorBidi" w:cstheme="majorBidi"/>
          <w:b/>
          <w:bCs/>
          <w:lang w:eastAsia="ja-JP"/>
        </w:rPr>
        <w:tab/>
        <w:t>n</w:t>
      </w:r>
      <w:r w:rsidRPr="0042370C">
        <w:rPr>
          <w:rFonts w:asciiTheme="majorBidi" w:hAnsiTheme="majorBidi" w:cstheme="majorBidi"/>
          <w:b/>
          <w:bCs/>
        </w:rPr>
        <w:t>etwork recovery</w:t>
      </w:r>
      <w:r w:rsidRPr="0042370C">
        <w:rPr>
          <w:rFonts w:asciiTheme="majorBidi" w:eastAsia="MS Mincho" w:hAnsiTheme="majorBidi" w:cstheme="majorBidi"/>
          <w:lang w:eastAsia="ja-JP"/>
        </w:rPr>
        <w:t xml:space="preserve"> [b-ITU-T L-Sup.35]: </w:t>
      </w:r>
      <w:r w:rsidRPr="0042370C">
        <w:rPr>
          <w:rFonts w:asciiTheme="majorBidi" w:hAnsiTheme="majorBidi" w:cstheme="majorBidi"/>
        </w:rPr>
        <w:t xml:space="preserve">The process of recovering the </w:t>
      </w:r>
      <w:r w:rsidRPr="0042370C">
        <w:rPr>
          <w:rFonts w:asciiTheme="majorBidi" w:eastAsia="MS Mincho" w:hAnsiTheme="majorBidi" w:cstheme="majorBidi"/>
          <w:lang w:eastAsia="ja-JP"/>
        </w:rPr>
        <w:t xml:space="preserve">service </w:t>
      </w:r>
      <w:r w:rsidRPr="0042370C">
        <w:rPr>
          <w:rFonts w:asciiTheme="majorBidi" w:hAnsiTheme="majorBidi" w:cstheme="majorBidi"/>
        </w:rPr>
        <w:t xml:space="preserve">level ofa given communication network after a disaster. </w:t>
      </w:r>
    </w:p>
    <w:p w:rsidR="00C45404" w:rsidRPr="0042370C" w:rsidRDefault="00C45404" w:rsidP="00C45404">
      <w:pPr>
        <w:rPr>
          <w:rFonts w:asciiTheme="majorBidi" w:hAnsiTheme="majorBidi" w:cstheme="majorBidi"/>
        </w:rPr>
      </w:pPr>
      <w:r w:rsidRPr="0042370C">
        <w:rPr>
          <w:rFonts w:asciiTheme="majorBidi" w:eastAsia="MS Mincho" w:hAnsiTheme="majorBidi" w:cstheme="majorBidi"/>
          <w:b/>
          <w:bCs/>
        </w:rPr>
        <w:t>3.1.16</w:t>
      </w:r>
      <w:r w:rsidRPr="0042370C">
        <w:rPr>
          <w:rFonts w:asciiTheme="majorBidi" w:eastAsia="MS Mincho" w:hAnsiTheme="majorBidi" w:cstheme="majorBidi"/>
          <w:b/>
          <w:bCs/>
        </w:rPr>
        <w:tab/>
        <w:t>n</w:t>
      </w:r>
      <w:r w:rsidRPr="0042370C">
        <w:rPr>
          <w:rFonts w:asciiTheme="majorBidi" w:hAnsiTheme="majorBidi" w:cstheme="majorBidi"/>
          <w:b/>
          <w:bCs/>
        </w:rPr>
        <w:t>etwork resilience</w:t>
      </w:r>
      <w:r w:rsidRPr="0042370C">
        <w:rPr>
          <w:rFonts w:asciiTheme="majorBidi" w:eastAsia="MS Mincho" w:hAnsiTheme="majorBidi" w:cstheme="majorBidi"/>
        </w:rPr>
        <w:t xml:space="preserve"> [b-ITU-T L-Sup.35]: </w:t>
      </w:r>
      <w:r w:rsidRPr="0042370C">
        <w:rPr>
          <w:rFonts w:asciiTheme="majorBidi" w:hAnsiTheme="majorBidi" w:cstheme="majorBidi"/>
        </w:rPr>
        <w:t>The ability to provide and maintain an acceptable level of service in the face of faults and challenges to normal operation of a given communication network, based on prepared facilities.</w:t>
      </w:r>
    </w:p>
    <w:p w:rsidR="00C45404" w:rsidRPr="0042370C" w:rsidRDefault="00C45404" w:rsidP="00C45404">
      <w:pPr>
        <w:tabs>
          <w:tab w:val="left" w:pos="851"/>
        </w:tabs>
        <w:overflowPunct w:val="0"/>
        <w:autoSpaceDE w:val="0"/>
        <w:autoSpaceDN w:val="0"/>
        <w:adjustRightInd w:val="0"/>
        <w:textAlignment w:val="baseline"/>
        <w:rPr>
          <w:rFonts w:asciiTheme="majorBidi" w:eastAsia="MS Mincho" w:hAnsiTheme="majorBidi" w:cstheme="majorBidi"/>
          <w:b/>
          <w:szCs w:val="20"/>
        </w:rPr>
      </w:pPr>
      <w:r w:rsidRPr="0042370C">
        <w:rPr>
          <w:rFonts w:asciiTheme="majorBidi" w:eastAsia="MS Mincho" w:hAnsiTheme="majorBidi" w:cstheme="majorBidi"/>
          <w:b/>
          <w:szCs w:val="20"/>
        </w:rPr>
        <w:t>3.1.17</w:t>
      </w:r>
      <w:r w:rsidRPr="0042370C">
        <w:rPr>
          <w:rFonts w:asciiTheme="majorBidi" w:eastAsia="MS Mincho" w:hAnsiTheme="majorBidi" w:cstheme="majorBidi"/>
          <w:b/>
        </w:rPr>
        <w:tab/>
      </w:r>
      <w:r w:rsidRPr="0042370C">
        <w:rPr>
          <w:rFonts w:asciiTheme="majorBidi" w:eastAsia="MS Mincho" w:hAnsiTheme="majorBidi" w:cstheme="majorBidi"/>
          <w:b/>
          <w:bCs/>
        </w:rPr>
        <w:t>o</w:t>
      </w:r>
      <w:r w:rsidRPr="0042370C">
        <w:rPr>
          <w:rFonts w:asciiTheme="majorBidi" w:hAnsiTheme="majorBidi" w:cstheme="majorBidi"/>
          <w:b/>
          <w:bCs/>
        </w:rPr>
        <w:t>utage</w:t>
      </w:r>
      <w:r w:rsidRPr="0042370C">
        <w:rPr>
          <w:rFonts w:asciiTheme="majorBidi" w:eastAsia="MS Mincho" w:hAnsiTheme="majorBidi" w:cstheme="majorBidi"/>
          <w:bCs/>
        </w:rPr>
        <w:t xml:space="preserve"> </w:t>
      </w:r>
      <w:r w:rsidRPr="0042370C">
        <w:rPr>
          <w:rFonts w:asciiTheme="majorBidi" w:hAnsiTheme="majorBidi" w:cstheme="majorBidi"/>
        </w:rPr>
        <w:t>[ITU-T X.790] [ITU-T X.791]</w:t>
      </w:r>
      <w:r w:rsidRPr="0042370C">
        <w:rPr>
          <w:rFonts w:asciiTheme="majorBidi" w:eastAsia="MS Mincho" w:hAnsiTheme="majorBidi" w:cstheme="majorBidi"/>
        </w:rPr>
        <w:t xml:space="preserve">: </w:t>
      </w:r>
      <w:r w:rsidRPr="0042370C">
        <w:rPr>
          <w:rFonts w:asciiTheme="majorBidi" w:hAnsiTheme="majorBidi" w:cstheme="majorBidi"/>
        </w:rPr>
        <w:t>Unavailability of a service or resource.</w:t>
      </w:r>
    </w:p>
    <w:p w:rsidR="00C45404" w:rsidRPr="0042370C" w:rsidRDefault="00C45404" w:rsidP="00C45404">
      <w:pPr>
        <w:jc w:val="both"/>
        <w:rPr>
          <w:rFonts w:asciiTheme="majorBidi" w:eastAsia="MS Mincho" w:hAnsiTheme="majorBidi" w:cstheme="majorBidi"/>
          <w:lang w:val="en-US"/>
        </w:rPr>
      </w:pPr>
      <w:r w:rsidRPr="0042370C">
        <w:rPr>
          <w:rFonts w:asciiTheme="majorBidi" w:eastAsia="MS Mincho" w:hAnsiTheme="majorBidi" w:cstheme="majorBidi"/>
          <w:b/>
          <w:bCs/>
        </w:rPr>
        <w:t>3.1.18</w:t>
      </w:r>
      <w:r w:rsidRPr="0042370C">
        <w:rPr>
          <w:rFonts w:asciiTheme="majorBidi" w:eastAsia="MS Mincho" w:hAnsiTheme="majorBidi" w:cstheme="majorBidi"/>
          <w:b/>
          <w:bCs/>
        </w:rPr>
        <w:tab/>
        <w:t>r</w:t>
      </w:r>
      <w:r w:rsidRPr="0042370C">
        <w:rPr>
          <w:rFonts w:asciiTheme="majorBidi" w:hAnsiTheme="majorBidi" w:cstheme="majorBidi"/>
          <w:b/>
          <w:bCs/>
        </w:rPr>
        <w:t>ecovery</w:t>
      </w:r>
      <w:r w:rsidRPr="0042370C">
        <w:rPr>
          <w:rFonts w:asciiTheme="majorBidi" w:eastAsia="MS Mincho" w:hAnsiTheme="majorBidi" w:cstheme="majorBidi"/>
        </w:rPr>
        <w:t xml:space="preserve"> </w:t>
      </w: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UNISDR]</w:t>
      </w:r>
      <w:r w:rsidRPr="0042370C">
        <w:rPr>
          <w:rFonts w:asciiTheme="majorBidi" w:eastAsia="MS Mincho" w:hAnsiTheme="majorBidi" w:cstheme="majorBidi"/>
        </w:rPr>
        <w:t>:</w:t>
      </w:r>
      <w:r w:rsidRPr="0042370C">
        <w:rPr>
          <w:rFonts w:asciiTheme="majorBidi" w:hAnsiTheme="majorBidi" w:cstheme="majorBidi"/>
        </w:rPr>
        <w:t xml:space="preserve"> </w:t>
      </w:r>
      <w:r w:rsidRPr="0042370C">
        <w:rPr>
          <w:rFonts w:asciiTheme="majorBidi" w:eastAsia="Times New Roman" w:hAnsiTheme="majorBidi" w:cstheme="majorBidi"/>
          <w:lang w:val="en-US"/>
        </w:rPr>
        <w:t>The restoration, and improvement where appropriate, of facilities, livelihoods and living conditions of disaster-affected communities, including efforts to reduce disaster risk factors.</w:t>
      </w:r>
      <w:r w:rsidRPr="0042370C">
        <w:rPr>
          <w:rFonts w:asciiTheme="majorBidi" w:eastAsia="MS Mincho" w:hAnsiTheme="majorBidi" w:cstheme="majorBidi"/>
          <w:lang w:val="en-US"/>
        </w:rPr>
        <w:t xml:space="preserve"> (This term</w:t>
      </w:r>
      <w:r w:rsidRPr="0042370C">
        <w:rPr>
          <w:rFonts w:asciiTheme="majorBidi" w:eastAsia="MS Mincho" w:hAnsiTheme="majorBidi" w:cstheme="majorBidi"/>
        </w:rPr>
        <w:t xml:space="preserve"> is related to the definition 3.2.39 provided in </w:t>
      </w:r>
      <w:r w:rsidRPr="0042370C">
        <w:rPr>
          <w:rFonts w:asciiTheme="majorBidi" w:hAnsiTheme="majorBidi" w:cstheme="majorBidi"/>
        </w:rPr>
        <w:t>[ITU-T X.860]</w:t>
      </w:r>
      <w:r w:rsidRPr="0042370C">
        <w:rPr>
          <w:rFonts w:asciiTheme="majorBidi" w:eastAsia="MS Mincho" w:hAnsiTheme="majorBidi" w:cstheme="majorBidi"/>
        </w:rPr>
        <w:t>)</w:t>
      </w:r>
    </w:p>
    <w:p w:rsidR="00C45404" w:rsidRPr="0042370C" w:rsidRDefault="00C45404" w:rsidP="00C45404">
      <w:pPr>
        <w:pStyle w:val="Default"/>
        <w:spacing w:before="120"/>
        <w:rPr>
          <w:rFonts w:asciiTheme="majorBidi" w:eastAsia="MS Mincho" w:hAnsiTheme="majorBidi" w:cstheme="majorBidi"/>
          <w:color w:val="auto"/>
          <w:lang w:eastAsia="ja-JP"/>
        </w:rPr>
      </w:pPr>
      <w:r w:rsidRPr="0042370C">
        <w:rPr>
          <w:rFonts w:asciiTheme="majorBidi" w:eastAsia="MS Mincho" w:hAnsiTheme="majorBidi" w:cstheme="majorBidi"/>
          <w:lang w:eastAsia="ja-JP"/>
        </w:rPr>
        <w:t xml:space="preserve">NOTE </w:t>
      </w:r>
      <w:r w:rsidRPr="0042370C">
        <w:rPr>
          <w:rFonts w:asciiTheme="majorBidi" w:hAnsiTheme="majorBidi" w:cstheme="majorBidi"/>
        </w:rPr>
        <w:t>–</w:t>
      </w:r>
      <w:r w:rsidRPr="0042370C">
        <w:rPr>
          <w:rFonts w:asciiTheme="majorBidi" w:eastAsia="Times New Roman" w:hAnsiTheme="majorBidi" w:cstheme="majorBidi"/>
        </w:rPr>
        <w:t xml:space="preserve"> The recovery task of rehabilitation and reconstruction begins soon after the emergency phase has ended, and should be based on pre-existing strategies and policies that facilitate clear institutional responsibilities for recovery action and enable public participation. Recovery programmes, coupled with the heightened public awareness and engagement after a disaster, afford a valuable opportunity to develop and implement disaster risk reduction measures and to apply the “build back better” principle.</w:t>
      </w:r>
    </w:p>
    <w:p w:rsidR="00C45404" w:rsidRPr="0042370C" w:rsidRDefault="00C45404" w:rsidP="00C45404">
      <w:pPr>
        <w:pStyle w:val="Default"/>
        <w:spacing w:before="120"/>
        <w:rPr>
          <w:rFonts w:asciiTheme="majorBidi" w:eastAsia="MS Mincho" w:hAnsiTheme="majorBidi" w:cstheme="majorBidi"/>
        </w:rPr>
      </w:pPr>
      <w:r w:rsidRPr="0042370C">
        <w:rPr>
          <w:rFonts w:asciiTheme="majorBidi" w:eastAsia="MS Mincho" w:hAnsiTheme="majorBidi" w:cstheme="majorBidi"/>
          <w:b/>
          <w:bCs/>
          <w:lang w:eastAsia="ja-JP"/>
        </w:rPr>
        <w:t>3.1.19</w:t>
      </w:r>
      <w:r w:rsidRPr="0042370C">
        <w:rPr>
          <w:rFonts w:asciiTheme="majorBidi" w:eastAsia="MS Mincho" w:hAnsiTheme="majorBidi" w:cstheme="majorBidi"/>
          <w:b/>
          <w:bCs/>
        </w:rPr>
        <w:tab/>
        <w:t>s</w:t>
      </w:r>
      <w:r w:rsidRPr="0042370C">
        <w:rPr>
          <w:rFonts w:asciiTheme="majorBidi" w:hAnsiTheme="majorBidi" w:cstheme="majorBidi"/>
          <w:b/>
          <w:bCs/>
        </w:rPr>
        <w:t>afety confirmation</w:t>
      </w:r>
      <w:r w:rsidRPr="0042370C">
        <w:rPr>
          <w:rFonts w:asciiTheme="majorBidi" w:eastAsia="MS Mincho" w:hAnsiTheme="majorBidi" w:cstheme="majorBidi"/>
        </w:rPr>
        <w:t xml:space="preserve"> [ITU-T E.119]</w:t>
      </w:r>
      <w:r w:rsidRPr="0042370C">
        <w:rPr>
          <w:rFonts w:asciiTheme="majorBidi" w:eastAsia="MS Mincho" w:hAnsiTheme="majorBidi" w:cstheme="majorBidi"/>
          <w:lang w:eastAsia="ja-JP"/>
        </w:rPr>
        <w:t>:</w:t>
      </w:r>
      <w:r w:rsidRPr="0042370C">
        <w:rPr>
          <w:rFonts w:asciiTheme="majorBidi" w:eastAsia="MS Mincho" w:hAnsiTheme="majorBidi" w:cstheme="majorBidi"/>
        </w:rPr>
        <w:t xml:space="preserve"> </w:t>
      </w:r>
      <w:r w:rsidRPr="0042370C">
        <w:rPr>
          <w:rFonts w:asciiTheme="majorBidi" w:hAnsiTheme="majorBidi" w:cstheme="majorBidi"/>
        </w:rPr>
        <w:t xml:space="preserve">Information about the safety of users who might be affected by a disaster </w:t>
      </w:r>
      <w:r w:rsidRPr="0042370C">
        <w:rPr>
          <w:rFonts w:asciiTheme="majorBidi" w:eastAsia="MS Mincho" w:hAnsiTheme="majorBidi" w:cstheme="majorBidi"/>
        </w:rPr>
        <w:t xml:space="preserve">to </w:t>
      </w:r>
      <w:r w:rsidRPr="0042370C">
        <w:rPr>
          <w:rFonts w:asciiTheme="majorBidi" w:hAnsiTheme="majorBidi" w:cstheme="majorBidi"/>
        </w:rPr>
        <w:t xml:space="preserve">be </w:t>
      </w:r>
      <w:r w:rsidRPr="0042370C">
        <w:rPr>
          <w:rFonts w:asciiTheme="majorBidi" w:eastAsia="MS Mincho" w:hAnsiTheme="majorBidi" w:cstheme="majorBidi"/>
        </w:rPr>
        <w:t>collected</w:t>
      </w:r>
      <w:r w:rsidRPr="0042370C">
        <w:rPr>
          <w:rFonts w:asciiTheme="majorBidi" w:hAnsiTheme="majorBidi" w:cstheme="majorBidi"/>
        </w:rPr>
        <w:t xml:space="preserve"> and managed at more than one site, and be reported to specified person.</w:t>
      </w:r>
    </w:p>
    <w:p w:rsidR="00C45404" w:rsidRPr="0042370C" w:rsidRDefault="00C45404" w:rsidP="00C45404">
      <w:pPr>
        <w:rPr>
          <w:rFonts w:asciiTheme="majorBidi" w:eastAsia="MS Mincho" w:hAnsiTheme="majorBidi" w:cstheme="majorBidi"/>
          <w:b/>
        </w:rPr>
      </w:pPr>
      <w:r w:rsidRPr="0042370C">
        <w:rPr>
          <w:rFonts w:asciiTheme="majorBidi" w:eastAsia="MS Mincho" w:hAnsiTheme="majorBidi" w:cstheme="majorBidi"/>
          <w:b/>
          <w:bCs/>
        </w:rPr>
        <w:t>3.1.20</w:t>
      </w:r>
      <w:r w:rsidRPr="0042370C">
        <w:rPr>
          <w:rFonts w:asciiTheme="majorBidi" w:eastAsia="MS Mincho" w:hAnsiTheme="majorBidi" w:cstheme="majorBidi"/>
          <w:b/>
          <w:bCs/>
        </w:rPr>
        <w:tab/>
        <w:t>t</w:t>
      </w:r>
      <w:r w:rsidRPr="0042370C">
        <w:rPr>
          <w:rFonts w:asciiTheme="majorBidi" w:hAnsiTheme="majorBidi" w:cstheme="majorBidi"/>
          <w:b/>
          <w:bCs/>
        </w:rPr>
        <w:t>elecommunications for disaster relief</w:t>
      </w:r>
      <w:r w:rsidRPr="0042370C">
        <w:rPr>
          <w:rFonts w:asciiTheme="majorBidi" w:eastAsia="MS Mincho" w:hAnsiTheme="majorBidi" w:cstheme="majorBidi"/>
          <w:b/>
          <w:bCs/>
        </w:rPr>
        <w:t xml:space="preserve"> (TDR)</w:t>
      </w:r>
      <w:r w:rsidRPr="0042370C">
        <w:rPr>
          <w:rFonts w:asciiTheme="majorBidi" w:hAnsiTheme="majorBidi" w:cstheme="majorBidi"/>
        </w:rPr>
        <w:t xml:space="preserve"> [ITU-T Y.2205]</w:t>
      </w:r>
      <w:r w:rsidRPr="0042370C">
        <w:rPr>
          <w:rFonts w:asciiTheme="majorBidi" w:eastAsia="MS Mincho" w:hAnsiTheme="majorBidi" w:cstheme="majorBidi"/>
        </w:rPr>
        <w:t>:</w:t>
      </w:r>
      <w:r w:rsidRPr="0042370C">
        <w:rPr>
          <w:rFonts w:asciiTheme="majorBidi" w:hAnsiTheme="majorBidi" w:cstheme="majorBidi"/>
        </w:rPr>
        <w:t xml:space="preserve"> TDR is an international and national telecommunications capability for purposes of disaster relief. It can make use of international permanent, shared network facilities already in place and operational, temporary network facilities that are provisioned specifically for TDR, or a suitable combination of the two.</w:t>
      </w:r>
    </w:p>
    <w:p w:rsidR="00C45404" w:rsidRPr="0042370C" w:rsidRDefault="00C45404" w:rsidP="00C45404">
      <w:pPr>
        <w:rPr>
          <w:rFonts w:asciiTheme="majorBidi" w:eastAsia="MS Mincho" w:hAnsiTheme="majorBidi" w:cstheme="majorBidi"/>
          <w:b/>
          <w:lang w:val="en-US"/>
        </w:rPr>
      </w:pPr>
      <w:r w:rsidRPr="0042370C">
        <w:rPr>
          <w:rFonts w:asciiTheme="majorBidi" w:eastAsia="MS Mincho" w:hAnsiTheme="majorBidi" w:cstheme="majorBidi"/>
          <w:b/>
          <w:lang w:val="en-US"/>
        </w:rPr>
        <w:lastRenderedPageBreak/>
        <w:t>3.1.21</w:t>
      </w:r>
      <w:r w:rsidRPr="0042370C">
        <w:rPr>
          <w:rFonts w:asciiTheme="majorBidi" w:eastAsia="MS Mincho" w:hAnsiTheme="majorBidi" w:cstheme="majorBidi"/>
          <w:b/>
          <w:lang w:val="en-US"/>
        </w:rPr>
        <w:tab/>
      </w:r>
      <w:r w:rsidRPr="0042370C">
        <w:rPr>
          <w:rFonts w:asciiTheme="majorBidi" w:hAnsiTheme="majorBidi" w:cstheme="majorBidi"/>
          <w:b/>
          <w:bCs/>
          <w:szCs w:val="23"/>
        </w:rPr>
        <w:t xml:space="preserve">terminal device (TD) </w:t>
      </w:r>
      <w:r w:rsidRPr="0042370C">
        <w:rPr>
          <w:rFonts w:asciiTheme="majorBidi" w:hAnsiTheme="majorBidi" w:cstheme="majorBidi"/>
          <w:szCs w:val="23"/>
        </w:rPr>
        <w:t>[ITU-T Y.1901]: An end-user device which typically presents and/or processes the content, such as a personal computer, a computer peripheral, a mobile device, a TV set, a monitor, a VoIP terminal or an audio-visual media player.</w:t>
      </w:r>
    </w:p>
    <w:p w:rsidR="00C45404" w:rsidRPr="0042370C" w:rsidRDefault="00C45404" w:rsidP="00C45404">
      <w:pPr>
        <w:tabs>
          <w:tab w:val="left" w:pos="735"/>
        </w:tabs>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
        </w:rPr>
        <w:t>3.1.22</w:t>
      </w:r>
      <w:r w:rsidRPr="0042370C">
        <w:rPr>
          <w:rFonts w:asciiTheme="majorBidi" w:eastAsia="MS Mincho" w:hAnsiTheme="majorBidi" w:cstheme="majorBidi"/>
          <w:b/>
        </w:rPr>
        <w:tab/>
        <w:t>victim</w:t>
      </w:r>
      <w:r w:rsidRPr="0042370C">
        <w:rPr>
          <w:rFonts w:asciiTheme="majorBidi" w:eastAsia="MS Mincho" w:hAnsiTheme="majorBidi" w:cstheme="majorBidi"/>
        </w:rPr>
        <w:t xml:space="preserve"> [ITU-T E.119]: A person affected by a disaster.</w:t>
      </w:r>
    </w:p>
    <w:p w:rsidR="00C45404" w:rsidRPr="0042370C" w:rsidRDefault="00C45404" w:rsidP="00C45404">
      <w:pPr>
        <w:pStyle w:val="ListParagraph"/>
        <w:numPr>
          <w:ilvl w:val="1"/>
          <w:numId w:val="11"/>
        </w:numPr>
        <w:spacing w:before="240"/>
        <w:ind w:leftChars="0" w:left="856" w:hanging="856"/>
        <w:rPr>
          <w:rFonts w:asciiTheme="majorBidi" w:hAnsiTheme="majorBidi" w:cstheme="majorBidi"/>
          <w:b/>
        </w:rPr>
      </w:pPr>
      <w:r w:rsidRPr="0042370C">
        <w:rPr>
          <w:rFonts w:asciiTheme="majorBidi" w:eastAsia="MS Mincho" w:hAnsiTheme="majorBidi" w:cstheme="majorBidi"/>
          <w:b/>
          <w:bCs/>
          <w:szCs w:val="20"/>
        </w:rPr>
        <w:t>Terms defined in this Recommendation</w:t>
      </w:r>
    </w:p>
    <w:p w:rsidR="00C45404" w:rsidRPr="0042370C" w:rsidRDefault="00C45404" w:rsidP="00031908">
      <w:pPr>
        <w:pStyle w:val="Default"/>
        <w:spacing w:before="120"/>
        <w:rPr>
          <w:rFonts w:asciiTheme="majorBidi" w:eastAsia="MS Mincho" w:hAnsiTheme="majorBidi" w:cstheme="majorBidi"/>
          <w:bCs/>
          <w:lang w:eastAsia="ja-JP"/>
        </w:rPr>
      </w:pPr>
      <w:r w:rsidRPr="0042370C">
        <w:rPr>
          <w:rFonts w:asciiTheme="majorBidi" w:eastAsia="MS Mincho" w:hAnsiTheme="majorBidi" w:cstheme="majorBidi"/>
          <w:bCs/>
          <w:lang w:eastAsia="ja-JP"/>
        </w:rPr>
        <w:t>This Recommendation defines the following terms:</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3.2.1</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edicated systems</w:t>
      </w:r>
      <w:r w:rsidR="00031908" w:rsidRPr="0042370C">
        <w:rPr>
          <w:rFonts w:asciiTheme="majorBidi" w:hAnsiTheme="majorBidi" w:cstheme="majorBidi"/>
        </w:rPr>
        <w:t xml:space="preserve">: Systems for </w:t>
      </w:r>
      <w:r w:rsidR="00FC40F1" w:rsidRPr="0042370C">
        <w:rPr>
          <w:rFonts w:asciiTheme="majorBidi" w:eastAsia="MS Mincho" w:hAnsiTheme="majorBidi" w:cstheme="majorBidi"/>
          <w:lang w:eastAsia="ja-JP"/>
        </w:rPr>
        <w:t>d</w:t>
      </w:r>
      <w:r w:rsidR="00031908" w:rsidRPr="0042370C">
        <w:rPr>
          <w:rFonts w:asciiTheme="majorBidi" w:hAnsiTheme="majorBidi" w:cstheme="majorBidi"/>
        </w:rPr>
        <w:t xml:space="preserve">isaster </w:t>
      </w:r>
      <w:r w:rsidR="00FC40F1" w:rsidRPr="0042370C">
        <w:rPr>
          <w:rFonts w:asciiTheme="majorBidi" w:eastAsia="MS Mincho" w:hAnsiTheme="majorBidi" w:cstheme="majorBidi"/>
          <w:lang w:eastAsia="ja-JP"/>
        </w:rPr>
        <w:t>r</w:t>
      </w:r>
      <w:r w:rsidR="00031908" w:rsidRPr="0042370C">
        <w:rPr>
          <w:rFonts w:asciiTheme="majorBidi" w:hAnsiTheme="majorBidi" w:cstheme="majorBidi"/>
        </w:rPr>
        <w:t xml:space="preserve">elief and </w:t>
      </w:r>
      <w:r w:rsidR="00FC40F1" w:rsidRPr="0042370C">
        <w:rPr>
          <w:rFonts w:asciiTheme="majorBidi" w:eastAsia="MS Mincho" w:hAnsiTheme="majorBidi" w:cstheme="majorBidi"/>
          <w:lang w:eastAsia="ja-JP"/>
        </w:rPr>
        <w:t>e</w:t>
      </w:r>
      <w:r w:rsidR="00031908" w:rsidRPr="0042370C">
        <w:rPr>
          <w:rFonts w:asciiTheme="majorBidi" w:hAnsiTheme="majorBidi" w:cstheme="majorBidi"/>
        </w:rPr>
        <w:t xml:space="preserve">arly </w:t>
      </w:r>
      <w:r w:rsidR="00FC40F1" w:rsidRPr="0042370C">
        <w:rPr>
          <w:rFonts w:asciiTheme="majorBidi" w:eastAsia="MS Mincho" w:hAnsiTheme="majorBidi" w:cstheme="majorBidi"/>
          <w:lang w:eastAsia="ja-JP"/>
        </w:rPr>
        <w:t>w</w:t>
      </w:r>
      <w:r w:rsidR="00031908" w:rsidRPr="0042370C">
        <w:rPr>
          <w:rFonts w:asciiTheme="majorBidi" w:hAnsiTheme="majorBidi" w:cstheme="majorBidi"/>
        </w:rPr>
        <w:t xml:space="preserve">arning that have been designed, implemented and operated only for dedicated purpose. </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3.2.2</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isaster preparedness</w:t>
      </w:r>
      <w:r w:rsidR="00031908" w:rsidRPr="0042370C">
        <w:rPr>
          <w:rFonts w:asciiTheme="majorBidi" w:hAnsiTheme="majorBidi" w:cstheme="majorBidi"/>
        </w:rPr>
        <w:t xml:space="preserve">: The state of having been made ready or prepared to counter the effects of a natural hazard (e.g. earth quake, tsunami) </w:t>
      </w:r>
      <w:r w:rsidRPr="0042370C">
        <w:rPr>
          <w:rFonts w:asciiTheme="majorBidi" w:eastAsia="MS Mincho" w:hAnsiTheme="majorBidi" w:cstheme="majorBidi"/>
          <w:b/>
          <w:bCs/>
          <w:color w:val="auto"/>
          <w:lang w:eastAsia="ja-JP"/>
        </w:rPr>
        <w:t>(</w:t>
      </w:r>
      <w:r w:rsidRPr="0042370C">
        <w:rPr>
          <w:rFonts w:asciiTheme="majorBidi" w:eastAsia="MS Mincho" w:hAnsiTheme="majorBidi" w:cstheme="majorBidi"/>
          <w:lang w:eastAsia="ja-JP"/>
        </w:rPr>
        <w:t>This term is r</w:t>
      </w:r>
      <w:r w:rsidRPr="0042370C">
        <w:rPr>
          <w:rFonts w:asciiTheme="majorBidi" w:eastAsia="MS Mincho" w:hAnsiTheme="majorBidi" w:cstheme="majorBidi"/>
        </w:rPr>
        <w:t xml:space="preserve">elated to the definition </w:t>
      </w:r>
      <w:r w:rsidRPr="0042370C">
        <w:rPr>
          <w:rFonts w:asciiTheme="majorBidi" w:eastAsia="MS Mincho" w:hAnsiTheme="majorBidi" w:cstheme="majorBidi"/>
          <w:lang w:eastAsia="ja-JP"/>
        </w:rPr>
        <w:t xml:space="preserve">of “prevention” </w:t>
      </w:r>
      <w:r w:rsidRPr="0042370C">
        <w:rPr>
          <w:rFonts w:asciiTheme="majorBidi" w:eastAsia="MS Mincho" w:hAnsiTheme="majorBidi" w:cstheme="majorBidi"/>
        </w:rPr>
        <w:t xml:space="preserve">provided in </w:t>
      </w:r>
      <w:r w:rsidRPr="0042370C">
        <w:rPr>
          <w:rFonts w:asciiTheme="majorBidi" w:hAnsiTheme="majorBidi" w:cstheme="majorBidi"/>
        </w:rPr>
        <w:t>[</w:t>
      </w:r>
      <w:r w:rsidRPr="0042370C">
        <w:rPr>
          <w:rFonts w:asciiTheme="majorBidi" w:eastAsia="MS Mincho" w:hAnsiTheme="majorBidi" w:cstheme="majorBidi"/>
          <w:lang w:eastAsia="ja-JP"/>
        </w:rPr>
        <w:t>b-UNISDR</w:t>
      </w:r>
      <w:r w:rsidRPr="0042370C">
        <w:rPr>
          <w:rFonts w:asciiTheme="majorBidi" w:hAnsiTheme="majorBidi" w:cstheme="majorBidi"/>
        </w:rPr>
        <w:t>]</w:t>
      </w:r>
      <w:r w:rsidRPr="0042370C">
        <w:rPr>
          <w:rFonts w:asciiTheme="majorBidi" w:eastAsia="MS Mincho" w:hAnsiTheme="majorBidi" w:cstheme="majorBidi"/>
        </w:rPr>
        <w:t>)</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3.2.3</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isaster reconstruction phase</w:t>
      </w:r>
      <w:r w:rsidR="00031908" w:rsidRPr="0042370C">
        <w:rPr>
          <w:rFonts w:asciiTheme="majorBidi" w:hAnsiTheme="majorBidi" w:cstheme="majorBidi"/>
        </w:rPr>
        <w:t xml:space="preserve">: The phase in which the communication infrastructure necessary for the rebuilding of the disaster affected area is provided. </w:t>
      </w:r>
      <w:r w:rsidRPr="0042370C">
        <w:rPr>
          <w:rFonts w:asciiTheme="majorBidi" w:eastAsia="MS Mincho" w:hAnsiTheme="majorBidi" w:cstheme="majorBidi"/>
          <w:b/>
          <w:bCs/>
          <w:color w:val="auto"/>
          <w:lang w:eastAsia="ja-JP"/>
        </w:rPr>
        <w:t>(</w:t>
      </w:r>
      <w:r w:rsidRPr="0042370C">
        <w:rPr>
          <w:rFonts w:asciiTheme="majorBidi" w:eastAsia="MS Mincho" w:hAnsiTheme="majorBidi" w:cstheme="majorBidi"/>
          <w:lang w:eastAsia="ja-JP"/>
        </w:rPr>
        <w:t>This term is r</w:t>
      </w:r>
      <w:r w:rsidRPr="0042370C">
        <w:rPr>
          <w:rFonts w:asciiTheme="majorBidi" w:eastAsia="MS Mincho" w:hAnsiTheme="majorBidi" w:cstheme="majorBidi"/>
        </w:rPr>
        <w:t xml:space="preserve">elated to the definition </w:t>
      </w:r>
      <w:r w:rsidRPr="0042370C">
        <w:rPr>
          <w:rFonts w:asciiTheme="majorBidi" w:eastAsia="MS Mincho" w:hAnsiTheme="majorBidi" w:cstheme="majorBidi"/>
          <w:lang w:eastAsia="ja-JP"/>
        </w:rPr>
        <w:t xml:space="preserve">3.2.1 </w:t>
      </w:r>
      <w:r w:rsidRPr="0042370C">
        <w:rPr>
          <w:rFonts w:asciiTheme="majorBidi" w:eastAsia="MS Mincho" w:hAnsiTheme="majorBidi" w:cstheme="majorBidi"/>
        </w:rPr>
        <w:t xml:space="preserve">provided in </w:t>
      </w:r>
      <w:r w:rsidRPr="0042370C">
        <w:rPr>
          <w:rFonts w:asciiTheme="majorBidi" w:hAnsiTheme="majorBidi" w:cstheme="majorBidi"/>
        </w:rPr>
        <w:t xml:space="preserve">[ITU-T </w:t>
      </w:r>
      <w:r w:rsidRPr="0042370C">
        <w:rPr>
          <w:rFonts w:asciiTheme="majorBidi" w:eastAsia="MS Mincho" w:hAnsiTheme="majorBidi" w:cstheme="majorBidi"/>
          <w:lang w:eastAsia="ja-JP"/>
        </w:rPr>
        <w:t>H.785.0</w:t>
      </w:r>
      <w:r w:rsidRPr="0042370C">
        <w:rPr>
          <w:rFonts w:asciiTheme="majorBidi" w:hAnsiTheme="majorBidi" w:cstheme="majorBidi"/>
        </w:rPr>
        <w:t>]</w:t>
      </w:r>
      <w:r w:rsidRPr="0042370C">
        <w:rPr>
          <w:rFonts w:asciiTheme="majorBidi" w:eastAsia="MS Mincho" w:hAnsiTheme="majorBidi" w:cstheme="majorBidi"/>
        </w:rPr>
        <w:t>)</w:t>
      </w:r>
    </w:p>
    <w:p w:rsidR="00C45404" w:rsidRPr="0042370C" w:rsidRDefault="00C45404" w:rsidP="00C45404">
      <w:pPr>
        <w:pStyle w:val="Default"/>
        <w:spacing w:before="120"/>
        <w:rPr>
          <w:rFonts w:asciiTheme="majorBidi" w:hAnsiTheme="majorBidi" w:cstheme="majorBidi"/>
        </w:rPr>
      </w:pPr>
      <w:r w:rsidRPr="0042370C">
        <w:rPr>
          <w:rFonts w:asciiTheme="majorBidi" w:eastAsia="MS Mincho" w:hAnsiTheme="majorBidi" w:cstheme="majorBidi"/>
          <w:b/>
          <w:bCs/>
          <w:lang w:eastAsia="ja-JP"/>
        </w:rPr>
        <w:t>3.2.4</w:t>
      </w:r>
      <w:r w:rsidRPr="0042370C">
        <w:rPr>
          <w:rFonts w:asciiTheme="majorBidi" w:eastAsia="MS Mincho" w:hAnsiTheme="majorBidi" w:cstheme="majorBidi"/>
          <w:b/>
          <w:bCs/>
          <w:lang w:eastAsia="ja-JP"/>
        </w:rPr>
        <w:tab/>
        <w:t>d</w:t>
      </w:r>
      <w:r w:rsidRPr="0042370C">
        <w:rPr>
          <w:rFonts w:asciiTheme="majorBidi" w:hAnsiTheme="majorBidi" w:cstheme="majorBidi"/>
          <w:b/>
          <w:bCs/>
        </w:rPr>
        <w:t xml:space="preserve">isaster </w:t>
      </w:r>
      <w:r w:rsidRPr="0042370C">
        <w:rPr>
          <w:rFonts w:asciiTheme="majorBidi" w:eastAsia="MS Mincho" w:hAnsiTheme="majorBidi" w:cstheme="majorBidi"/>
          <w:b/>
          <w:bCs/>
          <w:lang w:eastAsia="ja-JP"/>
        </w:rPr>
        <w:t>r</w:t>
      </w:r>
      <w:r w:rsidRPr="0042370C">
        <w:rPr>
          <w:rFonts w:asciiTheme="majorBidi" w:hAnsiTheme="majorBidi" w:cstheme="majorBidi"/>
          <w:b/>
          <w:bCs/>
        </w:rPr>
        <w:t xml:space="preserve">elief </w:t>
      </w:r>
      <w:r w:rsidRPr="0042370C">
        <w:rPr>
          <w:rFonts w:asciiTheme="majorBidi" w:eastAsia="MS Mincho" w:hAnsiTheme="majorBidi" w:cstheme="majorBidi"/>
          <w:b/>
          <w:bCs/>
          <w:lang w:eastAsia="ja-JP"/>
        </w:rPr>
        <w:t>g</w:t>
      </w:r>
      <w:r w:rsidRPr="0042370C">
        <w:rPr>
          <w:rFonts w:asciiTheme="majorBidi" w:hAnsiTheme="majorBidi" w:cstheme="majorBidi"/>
          <w:b/>
          <w:bCs/>
        </w:rPr>
        <w:t xml:space="preserve">uidance </w:t>
      </w:r>
      <w:r w:rsidRPr="0042370C">
        <w:rPr>
          <w:rFonts w:asciiTheme="majorBidi" w:eastAsia="MS Mincho" w:hAnsiTheme="majorBidi" w:cstheme="majorBidi"/>
          <w:b/>
          <w:bCs/>
          <w:lang w:eastAsia="ja-JP"/>
        </w:rPr>
        <w:t>s</w:t>
      </w:r>
      <w:r w:rsidRPr="0042370C">
        <w:rPr>
          <w:rFonts w:asciiTheme="majorBidi" w:hAnsiTheme="majorBidi" w:cstheme="majorBidi"/>
          <w:b/>
          <w:bCs/>
        </w:rPr>
        <w:t>ystem</w:t>
      </w:r>
      <w:r w:rsidRPr="0042370C">
        <w:rPr>
          <w:rFonts w:asciiTheme="majorBidi" w:hAnsiTheme="majorBidi" w:cstheme="majorBidi"/>
        </w:rPr>
        <w:t xml:space="preserve">: A disaster relief system that provides location information about 1) the current location of the user, 2) user-specified sites (e.g., his or her home or office), and 3) other sites (e.g., evacuation shelters, hospitals, stations, and public facilities), and route information that guides the user to these sites. </w:t>
      </w:r>
    </w:p>
    <w:p w:rsidR="00031908" w:rsidRPr="0042370C" w:rsidRDefault="00C45404" w:rsidP="00031908">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bCs/>
          <w:lang w:eastAsia="ja-JP"/>
        </w:rPr>
        <w:t>3.2.5</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 xml:space="preserve">isaster relief phase: </w:t>
      </w:r>
      <w:r w:rsidR="00031908" w:rsidRPr="0042370C">
        <w:rPr>
          <w:rFonts w:asciiTheme="majorBidi" w:hAnsiTheme="majorBidi" w:cstheme="majorBidi"/>
        </w:rPr>
        <w:t xml:space="preserve">The disaster relief phase describes the time period for immediate response after a disaster has occurred to overcome the immediate effects of the disaster. </w:t>
      </w:r>
    </w:p>
    <w:p w:rsidR="00031908" w:rsidRPr="0042370C" w:rsidRDefault="00031908" w:rsidP="00031908">
      <w:pPr>
        <w:pStyle w:val="Default"/>
        <w:spacing w:before="120"/>
        <w:rPr>
          <w:rFonts w:asciiTheme="majorBidi" w:hAnsiTheme="majorBidi" w:cstheme="majorBidi"/>
        </w:rPr>
      </w:pPr>
      <w:r w:rsidRPr="0042370C">
        <w:rPr>
          <w:rFonts w:asciiTheme="majorBidi" w:hAnsiTheme="majorBidi" w:cstheme="majorBidi"/>
        </w:rPr>
        <w:t xml:space="preserve">NOTE – Such relief work includes providing food, clothing, shelter, and medical care to victims. Emergency communication links for connecting people to each other and conveying damage status information are most important. For disasters, such as earthquakes or tsunamis this phase may last for weeks or months. </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3.2.6</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 xml:space="preserve">isaster restoration phase: </w:t>
      </w:r>
      <w:r w:rsidR="00031908" w:rsidRPr="0042370C">
        <w:rPr>
          <w:rFonts w:asciiTheme="majorBidi" w:hAnsiTheme="majorBidi" w:cstheme="majorBidi"/>
        </w:rPr>
        <w:t xml:space="preserve">The restoration phase covers efforts to establish evacuation shelters for people, to restore the administrative functions of local communities, and to rebuild the basic infrastructure of daily life. </w:t>
      </w:r>
      <w:r w:rsidRPr="0042370C">
        <w:rPr>
          <w:rFonts w:asciiTheme="majorBidi" w:eastAsia="MS Mincho" w:hAnsiTheme="majorBidi" w:cstheme="majorBidi"/>
          <w:b/>
          <w:bCs/>
          <w:color w:val="auto"/>
          <w:lang w:eastAsia="ja-JP"/>
        </w:rPr>
        <w:t>(</w:t>
      </w:r>
      <w:r w:rsidRPr="0042370C">
        <w:rPr>
          <w:rFonts w:asciiTheme="majorBidi" w:eastAsia="MS Mincho" w:hAnsiTheme="majorBidi" w:cstheme="majorBidi"/>
          <w:lang w:eastAsia="ja-JP"/>
        </w:rPr>
        <w:t>This term is r</w:t>
      </w:r>
      <w:r w:rsidRPr="0042370C">
        <w:rPr>
          <w:rFonts w:asciiTheme="majorBidi" w:eastAsia="MS Mincho" w:hAnsiTheme="majorBidi" w:cstheme="majorBidi"/>
        </w:rPr>
        <w:t xml:space="preserve">elated to the definition </w:t>
      </w:r>
      <w:r w:rsidRPr="0042370C">
        <w:rPr>
          <w:rFonts w:asciiTheme="majorBidi" w:eastAsia="MS Mincho" w:hAnsiTheme="majorBidi" w:cstheme="majorBidi"/>
          <w:lang w:eastAsia="ja-JP"/>
        </w:rPr>
        <w:t xml:space="preserve">3.2.2 </w:t>
      </w:r>
      <w:r w:rsidRPr="0042370C">
        <w:rPr>
          <w:rFonts w:asciiTheme="majorBidi" w:eastAsia="MS Mincho" w:hAnsiTheme="majorBidi" w:cstheme="majorBidi"/>
        </w:rPr>
        <w:t xml:space="preserve">provided in </w:t>
      </w:r>
      <w:r w:rsidRPr="0042370C">
        <w:rPr>
          <w:rFonts w:asciiTheme="majorBidi" w:hAnsiTheme="majorBidi" w:cstheme="majorBidi"/>
        </w:rPr>
        <w:t xml:space="preserve">[ITU-T </w:t>
      </w:r>
      <w:r w:rsidRPr="0042370C">
        <w:rPr>
          <w:rFonts w:asciiTheme="majorBidi" w:eastAsia="MS Mincho" w:hAnsiTheme="majorBidi" w:cstheme="majorBidi"/>
          <w:lang w:eastAsia="ja-JP"/>
        </w:rPr>
        <w:t>H.785.0</w:t>
      </w:r>
      <w:r w:rsidRPr="0042370C">
        <w:rPr>
          <w:rFonts w:asciiTheme="majorBidi" w:hAnsiTheme="majorBidi" w:cstheme="majorBidi"/>
        </w:rPr>
        <w:t>]</w:t>
      </w:r>
      <w:r w:rsidRPr="0042370C">
        <w:rPr>
          <w:rFonts w:asciiTheme="majorBidi" w:eastAsia="MS Mincho" w:hAnsiTheme="majorBidi" w:cstheme="majorBidi"/>
        </w:rPr>
        <w:t>)</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3.2.7</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isaster relief for individual</w:t>
      </w:r>
      <w:r w:rsidR="00031908" w:rsidRPr="0042370C">
        <w:rPr>
          <w:rFonts w:asciiTheme="majorBidi" w:hAnsiTheme="majorBidi" w:cstheme="majorBidi"/>
        </w:rPr>
        <w:t xml:space="preserve">: To notify individual persons of the latest disaster relief information and/or collect the latest situation of the individuals. </w:t>
      </w:r>
    </w:p>
    <w:p w:rsidR="00031908" w:rsidRPr="0042370C" w:rsidRDefault="00C45404" w:rsidP="00031908">
      <w:pPr>
        <w:pStyle w:val="Default"/>
        <w:spacing w:before="120"/>
        <w:rPr>
          <w:rFonts w:asciiTheme="majorBidi" w:hAnsiTheme="majorBidi" w:cstheme="majorBidi"/>
        </w:rPr>
      </w:pPr>
      <w:r w:rsidRPr="0042370C">
        <w:rPr>
          <w:rFonts w:asciiTheme="majorBidi" w:eastAsia="MS Mincho" w:hAnsiTheme="majorBidi" w:cstheme="majorBidi"/>
          <w:b/>
          <w:bCs/>
          <w:lang w:eastAsia="ja-JP"/>
        </w:rPr>
        <w:t>3.2.8</w:t>
      </w:r>
      <w:r w:rsidR="00031908" w:rsidRPr="0042370C">
        <w:rPr>
          <w:rFonts w:asciiTheme="majorBidi" w:eastAsia="MS Mincho" w:hAnsiTheme="majorBidi" w:cstheme="majorBidi"/>
          <w:b/>
          <w:bCs/>
          <w:lang w:eastAsia="ja-JP"/>
        </w:rPr>
        <w:tab/>
        <w:t>d</w:t>
      </w:r>
      <w:r w:rsidR="00031908" w:rsidRPr="0042370C">
        <w:rPr>
          <w:rFonts w:asciiTheme="majorBidi" w:hAnsiTheme="majorBidi" w:cstheme="majorBidi"/>
          <w:b/>
          <w:bCs/>
        </w:rPr>
        <w:t>isaster relief for general public</w:t>
      </w:r>
      <w:r w:rsidR="00031908" w:rsidRPr="0042370C">
        <w:rPr>
          <w:rFonts w:asciiTheme="majorBidi" w:hAnsiTheme="majorBidi" w:cstheme="majorBidi"/>
        </w:rPr>
        <w:t xml:space="preserve">: To notify general public of the latest disaster relief information. </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lang w:eastAsia="ja-JP"/>
        </w:rPr>
        <w:t>3.2.9</w:t>
      </w:r>
      <w:r w:rsidRPr="0042370C">
        <w:rPr>
          <w:rFonts w:asciiTheme="majorBidi" w:eastAsia="MS Mincho" w:hAnsiTheme="majorBidi" w:cstheme="majorBidi"/>
          <w:b/>
          <w:lang w:eastAsia="ja-JP"/>
        </w:rPr>
        <w:tab/>
        <w:t>e-health</w:t>
      </w:r>
      <w:r w:rsidRPr="0042370C">
        <w:rPr>
          <w:rFonts w:asciiTheme="majorBidi" w:eastAsia="MS Mincho" w:hAnsiTheme="majorBidi" w:cstheme="majorBidi"/>
          <w:lang w:eastAsia="ja-JP"/>
        </w:rPr>
        <w:t xml:space="preserve">: </w:t>
      </w:r>
      <w:r w:rsidRPr="0042370C">
        <w:rPr>
          <w:rFonts w:asciiTheme="majorBidi" w:hAnsiTheme="majorBidi" w:cstheme="majorBidi"/>
        </w:rPr>
        <w:t xml:space="preserve">The </w:t>
      </w:r>
      <w:r w:rsidRPr="0042370C">
        <w:rPr>
          <w:rFonts w:asciiTheme="majorBidi" w:eastAsia="MS Mincho" w:hAnsiTheme="majorBidi" w:cstheme="majorBidi"/>
        </w:rPr>
        <w:t>electronic m</w:t>
      </w:r>
      <w:r w:rsidRPr="0042370C">
        <w:rPr>
          <w:rFonts w:asciiTheme="majorBidi" w:hAnsiTheme="majorBidi" w:cstheme="majorBidi"/>
        </w:rPr>
        <w:t>anagement of</w:t>
      </w:r>
      <w:r w:rsidRPr="0042370C">
        <w:rPr>
          <w:rFonts w:asciiTheme="majorBidi" w:eastAsia="MS Mincho" w:hAnsiTheme="majorBidi" w:cstheme="majorBidi"/>
        </w:rPr>
        <w:t xml:space="preserve"> health information</w:t>
      </w:r>
      <w:r w:rsidRPr="0042370C">
        <w:rPr>
          <w:rFonts w:asciiTheme="majorBidi" w:hAnsiTheme="majorBidi" w:cstheme="majorBidi"/>
        </w:rPr>
        <w:t>, which delivers safer, more efficient, and better quality healthcare information. The</w:t>
      </w:r>
      <w:r w:rsidRPr="0042370C">
        <w:rPr>
          <w:rFonts w:asciiTheme="majorBidi" w:eastAsia="MS Mincho" w:hAnsiTheme="majorBidi" w:cstheme="majorBidi"/>
        </w:rPr>
        <w:t xml:space="preserve"> technologies </w:t>
      </w:r>
      <w:r w:rsidRPr="0042370C">
        <w:rPr>
          <w:rFonts w:asciiTheme="majorBidi" w:hAnsiTheme="majorBidi" w:cstheme="majorBidi"/>
        </w:rPr>
        <w:t xml:space="preserve">include tools for </w:t>
      </w:r>
      <w:r w:rsidRPr="0042370C">
        <w:rPr>
          <w:rFonts w:asciiTheme="majorBidi" w:eastAsia="MS Mincho" w:hAnsiTheme="majorBidi" w:cstheme="majorBidi"/>
        </w:rPr>
        <w:t xml:space="preserve">health information networks, electronic health records, tele-medicine </w:t>
      </w:r>
      <w:r w:rsidRPr="0042370C">
        <w:rPr>
          <w:rFonts w:asciiTheme="majorBidi" w:hAnsiTheme="majorBidi" w:cstheme="majorBidi"/>
        </w:rPr>
        <w:t>services, and personal wearable and portable mobile devices.</w:t>
      </w:r>
      <w:r w:rsidRPr="0042370C">
        <w:rPr>
          <w:rFonts w:asciiTheme="majorBidi" w:eastAsia="MS Mincho" w:hAnsiTheme="majorBidi" w:cstheme="majorBidi"/>
          <w:lang w:eastAsia="ja-JP"/>
        </w:rPr>
        <w:t xml:space="preserve"> (This term is related to the definition provided in [X.1092])</w:t>
      </w:r>
    </w:p>
    <w:p w:rsidR="00C45404" w:rsidRPr="0042370C" w:rsidRDefault="00C45404" w:rsidP="00C45404">
      <w:pPr>
        <w:pStyle w:val="Default"/>
        <w:spacing w:before="120"/>
        <w:rPr>
          <w:rFonts w:asciiTheme="majorBidi" w:eastAsia="MS Mincho" w:hAnsiTheme="majorBidi" w:cstheme="majorBidi"/>
          <w:lang w:eastAsia="ja-JP"/>
        </w:rPr>
      </w:pPr>
      <w:r w:rsidRPr="0042370C">
        <w:rPr>
          <w:rFonts w:asciiTheme="majorBidi" w:eastAsia="MS Mincho" w:hAnsiTheme="majorBidi" w:cstheme="majorBidi"/>
          <w:b/>
          <w:lang w:eastAsia="ja-JP"/>
        </w:rPr>
        <w:t>3.2.10</w:t>
      </w:r>
      <w:r w:rsidRPr="0042370C">
        <w:rPr>
          <w:rFonts w:asciiTheme="majorBidi" w:eastAsia="MS Mincho" w:hAnsiTheme="majorBidi" w:cstheme="majorBidi"/>
          <w:b/>
          <w:lang w:eastAsia="ja-JP"/>
        </w:rPr>
        <w:tab/>
        <w:t>m-health</w:t>
      </w:r>
      <w:r w:rsidRPr="0042370C">
        <w:rPr>
          <w:rFonts w:asciiTheme="majorBidi" w:eastAsia="MS Mincho" w:hAnsiTheme="majorBidi" w:cstheme="majorBidi"/>
          <w:lang w:eastAsia="ja-JP"/>
        </w:rPr>
        <w:t>: A sub-</w:t>
      </w:r>
      <w:r w:rsidRPr="0042370C">
        <w:rPr>
          <w:rFonts w:asciiTheme="majorBidi" w:hAnsiTheme="majorBidi" w:cstheme="majorBidi"/>
        </w:rPr>
        <w:t xml:space="preserve"> category of e-</w:t>
      </w:r>
      <w:r w:rsidRPr="0042370C">
        <w:rPr>
          <w:rFonts w:asciiTheme="majorBidi" w:eastAsia="MS Mincho" w:hAnsiTheme="majorBidi" w:cstheme="majorBidi"/>
          <w:lang w:eastAsia="ja-JP"/>
        </w:rPr>
        <w:t>h</w:t>
      </w:r>
      <w:r w:rsidRPr="0042370C">
        <w:rPr>
          <w:rFonts w:asciiTheme="majorBidi" w:hAnsiTheme="majorBidi" w:cstheme="majorBidi"/>
        </w:rPr>
        <w:t>ealth that uses mobile devices for collecting health data, delivering healthcare information to practitioners and patients, the real-time monitoring of patient vital signs, and the direct provision of care.</w:t>
      </w:r>
    </w:p>
    <w:p w:rsidR="00C45404" w:rsidRPr="0042370C" w:rsidRDefault="00C45404" w:rsidP="00C45404">
      <w:pPr>
        <w:tabs>
          <w:tab w:val="left" w:pos="851"/>
        </w:tabs>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b/>
          <w:szCs w:val="20"/>
        </w:rPr>
        <w:t>3.2.11</w:t>
      </w:r>
      <w:r w:rsidRPr="0042370C">
        <w:rPr>
          <w:rFonts w:asciiTheme="majorBidi" w:eastAsia="MS Mincho" w:hAnsiTheme="majorBidi" w:cstheme="majorBidi"/>
          <w:b/>
          <w:szCs w:val="20"/>
        </w:rPr>
        <w:tab/>
        <w:t>power outage</w:t>
      </w:r>
      <w:r w:rsidRPr="0042370C">
        <w:rPr>
          <w:rFonts w:asciiTheme="majorBidi" w:eastAsia="MS Mincho" w:hAnsiTheme="majorBidi" w:cstheme="majorBidi"/>
          <w:szCs w:val="20"/>
        </w:rPr>
        <w:t>: An outage of the electric power to an area.</w:t>
      </w:r>
    </w:p>
    <w:p w:rsidR="00C45404" w:rsidRPr="0042370C" w:rsidRDefault="00C45404" w:rsidP="00C45404">
      <w:pPr>
        <w:tabs>
          <w:tab w:val="left" w:pos="851"/>
        </w:tabs>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szCs w:val="20"/>
        </w:rPr>
        <w:t>NOTE – The loss can be short term or long term, also called blackout.</w:t>
      </w:r>
    </w:p>
    <w:p w:rsidR="00F07829" w:rsidRPr="0042370C" w:rsidRDefault="00C45404" w:rsidP="00031908">
      <w:pPr>
        <w:pStyle w:val="Default"/>
        <w:spacing w:before="120"/>
        <w:rPr>
          <w:rFonts w:asciiTheme="majorBidi" w:eastAsia="MS Mincho" w:hAnsiTheme="majorBidi" w:cstheme="majorBidi"/>
          <w:b/>
          <w:bCs/>
          <w:color w:val="auto"/>
          <w:lang w:eastAsia="ja-JP"/>
        </w:rPr>
      </w:pPr>
      <w:r w:rsidRPr="0042370C">
        <w:rPr>
          <w:rFonts w:asciiTheme="majorBidi" w:eastAsia="MS Mincho" w:hAnsiTheme="majorBidi" w:cstheme="majorBidi"/>
          <w:b/>
          <w:lang w:eastAsia="ja-JP"/>
        </w:rPr>
        <w:t>3.2.12</w:t>
      </w:r>
      <w:r w:rsidR="00F07829" w:rsidRPr="0042370C">
        <w:rPr>
          <w:rFonts w:asciiTheme="majorBidi" w:eastAsia="MS Mincho" w:hAnsiTheme="majorBidi" w:cstheme="majorBidi"/>
          <w:b/>
          <w:lang w:eastAsia="ja-JP"/>
        </w:rPr>
        <w:tab/>
      </w:r>
      <w:r w:rsidR="00F07829" w:rsidRPr="0042370C">
        <w:rPr>
          <w:rFonts w:asciiTheme="majorBidi" w:eastAsia="MS Mincho" w:hAnsiTheme="majorBidi" w:cstheme="majorBidi"/>
          <w:b/>
        </w:rPr>
        <w:t>p</w:t>
      </w:r>
      <w:r w:rsidR="00F07829" w:rsidRPr="0042370C">
        <w:rPr>
          <w:rFonts w:asciiTheme="majorBidi" w:hAnsiTheme="majorBidi" w:cstheme="majorBidi"/>
          <w:b/>
        </w:rPr>
        <w:t xml:space="preserve">rivacy </w:t>
      </w:r>
      <w:r w:rsidR="00F07829" w:rsidRPr="0042370C">
        <w:rPr>
          <w:rFonts w:asciiTheme="majorBidi" w:eastAsia="MS Mincho" w:hAnsiTheme="majorBidi" w:cstheme="majorBidi"/>
          <w:b/>
        </w:rPr>
        <w:t>p</w:t>
      </w:r>
      <w:r w:rsidR="00F07829" w:rsidRPr="0042370C">
        <w:rPr>
          <w:rFonts w:asciiTheme="majorBidi" w:hAnsiTheme="majorBidi" w:cstheme="majorBidi"/>
          <w:b/>
        </w:rPr>
        <w:t xml:space="preserve">olicy </w:t>
      </w:r>
      <w:r w:rsidR="00F07829" w:rsidRPr="0042370C">
        <w:rPr>
          <w:rFonts w:asciiTheme="majorBidi" w:eastAsia="MS Mincho" w:hAnsiTheme="majorBidi" w:cstheme="majorBidi"/>
          <w:b/>
        </w:rPr>
        <w:t>s</w:t>
      </w:r>
      <w:r w:rsidR="00F07829" w:rsidRPr="0042370C">
        <w:rPr>
          <w:rFonts w:asciiTheme="majorBidi" w:hAnsiTheme="majorBidi" w:cstheme="majorBidi"/>
          <w:b/>
        </w:rPr>
        <w:t>tatement</w:t>
      </w:r>
      <w:r w:rsidR="00F07829" w:rsidRPr="0042370C">
        <w:rPr>
          <w:rFonts w:asciiTheme="majorBidi" w:hAnsiTheme="majorBidi" w:cstheme="majorBidi"/>
        </w:rPr>
        <w:t>:</w:t>
      </w:r>
      <w:r w:rsidR="00F07829" w:rsidRPr="0042370C">
        <w:rPr>
          <w:rFonts w:asciiTheme="majorBidi" w:hAnsiTheme="majorBidi" w:cstheme="majorBidi"/>
          <w:i/>
        </w:rPr>
        <w:t xml:space="preserve"> </w:t>
      </w:r>
      <w:r w:rsidR="00F07829" w:rsidRPr="0042370C">
        <w:rPr>
          <w:rFonts w:asciiTheme="majorBidi" w:hAnsiTheme="majorBidi" w:cstheme="majorBidi"/>
        </w:rPr>
        <w:t xml:space="preserve">A document that describes some or all of the ways of gathering, </w:t>
      </w:r>
      <w:r w:rsidR="00F07829" w:rsidRPr="0042370C">
        <w:rPr>
          <w:rFonts w:asciiTheme="majorBidi" w:hAnsiTheme="majorBidi" w:cstheme="majorBidi"/>
        </w:rPr>
        <w:lastRenderedPageBreak/>
        <w:t>using, disclosing and managing privacy related information and the related objectives.</w:t>
      </w:r>
    </w:p>
    <w:p w:rsidR="00031908" w:rsidRPr="0042370C" w:rsidRDefault="00C45404" w:rsidP="00031908">
      <w:pPr>
        <w:pStyle w:val="Default"/>
        <w:spacing w:before="120"/>
        <w:rPr>
          <w:rFonts w:asciiTheme="majorBidi" w:hAnsiTheme="majorBidi" w:cstheme="majorBidi"/>
          <w:color w:val="auto"/>
        </w:rPr>
      </w:pPr>
      <w:r w:rsidRPr="0042370C">
        <w:rPr>
          <w:rFonts w:asciiTheme="majorBidi" w:eastAsia="MS Mincho" w:hAnsiTheme="majorBidi" w:cstheme="majorBidi"/>
          <w:b/>
          <w:bCs/>
          <w:color w:val="auto"/>
          <w:lang w:eastAsia="ja-JP"/>
        </w:rPr>
        <w:t>3.2.13</w:t>
      </w:r>
      <w:r w:rsidR="00031908" w:rsidRPr="0042370C">
        <w:rPr>
          <w:rFonts w:asciiTheme="majorBidi" w:eastAsia="MS Mincho" w:hAnsiTheme="majorBidi" w:cstheme="majorBidi"/>
          <w:b/>
          <w:bCs/>
          <w:color w:val="auto"/>
          <w:lang w:eastAsia="ja-JP"/>
        </w:rPr>
        <w:tab/>
        <w:t>r</w:t>
      </w:r>
      <w:r w:rsidR="00031908" w:rsidRPr="0042370C">
        <w:rPr>
          <w:rFonts w:asciiTheme="majorBidi" w:hAnsiTheme="majorBidi" w:cstheme="majorBidi"/>
          <w:b/>
          <w:bCs/>
          <w:color w:val="auto"/>
        </w:rPr>
        <w:t>econstruction</w:t>
      </w:r>
      <w:r w:rsidR="00031908" w:rsidRPr="0042370C">
        <w:rPr>
          <w:rFonts w:asciiTheme="majorBidi" w:hAnsiTheme="majorBidi" w:cstheme="majorBidi"/>
          <w:bCs/>
          <w:color w:val="auto"/>
        </w:rPr>
        <w:t>:</w:t>
      </w:r>
      <w:r w:rsidR="00031908" w:rsidRPr="0042370C">
        <w:rPr>
          <w:rFonts w:asciiTheme="majorBidi" w:hAnsiTheme="majorBidi" w:cstheme="majorBidi"/>
          <w:b/>
          <w:bCs/>
          <w:color w:val="auto"/>
        </w:rPr>
        <w:t xml:space="preserve"> </w:t>
      </w:r>
      <w:r w:rsidR="00031908" w:rsidRPr="0042370C">
        <w:rPr>
          <w:rFonts w:asciiTheme="majorBidi" w:hAnsiTheme="majorBidi" w:cstheme="majorBidi"/>
          <w:color w:val="auto"/>
        </w:rPr>
        <w:t xml:space="preserve">The act or process of long term rebuilding of the telecommunication infrastructure and/or parts of it. </w:t>
      </w:r>
      <w:r w:rsidRPr="0042370C">
        <w:rPr>
          <w:rFonts w:asciiTheme="majorBidi" w:eastAsia="MS Mincho" w:hAnsiTheme="majorBidi" w:cstheme="majorBidi"/>
          <w:b/>
          <w:bCs/>
          <w:color w:val="auto"/>
          <w:lang w:eastAsia="ja-JP"/>
        </w:rPr>
        <w:t>(</w:t>
      </w:r>
      <w:r w:rsidRPr="0042370C">
        <w:rPr>
          <w:rFonts w:asciiTheme="majorBidi" w:eastAsia="MS Mincho" w:hAnsiTheme="majorBidi" w:cstheme="majorBidi"/>
          <w:lang w:eastAsia="ja-JP"/>
        </w:rPr>
        <w:t>This term is r</w:t>
      </w:r>
      <w:r w:rsidRPr="0042370C">
        <w:rPr>
          <w:rFonts w:asciiTheme="majorBidi" w:eastAsia="MS Mincho" w:hAnsiTheme="majorBidi" w:cstheme="majorBidi"/>
        </w:rPr>
        <w:t xml:space="preserve">elated to the definition </w:t>
      </w:r>
      <w:r w:rsidRPr="0042370C">
        <w:rPr>
          <w:rFonts w:asciiTheme="majorBidi" w:eastAsia="MS Mincho" w:hAnsiTheme="majorBidi" w:cstheme="majorBidi"/>
          <w:lang w:eastAsia="ja-JP"/>
        </w:rPr>
        <w:t xml:space="preserve">3.2.1 </w:t>
      </w:r>
      <w:r w:rsidRPr="0042370C">
        <w:rPr>
          <w:rFonts w:asciiTheme="majorBidi" w:eastAsia="MS Mincho" w:hAnsiTheme="majorBidi" w:cstheme="majorBidi"/>
        </w:rPr>
        <w:t xml:space="preserve">provided in </w:t>
      </w:r>
      <w:r w:rsidRPr="0042370C">
        <w:rPr>
          <w:rFonts w:asciiTheme="majorBidi" w:hAnsiTheme="majorBidi" w:cstheme="majorBidi"/>
        </w:rPr>
        <w:t xml:space="preserve">[ITU-T </w:t>
      </w:r>
      <w:r w:rsidRPr="0042370C">
        <w:rPr>
          <w:rFonts w:asciiTheme="majorBidi" w:eastAsia="MS Mincho" w:hAnsiTheme="majorBidi" w:cstheme="majorBidi"/>
          <w:lang w:eastAsia="ja-JP"/>
        </w:rPr>
        <w:t>H.785.0</w:t>
      </w:r>
      <w:r w:rsidRPr="0042370C">
        <w:rPr>
          <w:rFonts w:asciiTheme="majorBidi" w:hAnsiTheme="majorBidi" w:cstheme="majorBidi"/>
        </w:rPr>
        <w:t>]</w:t>
      </w:r>
      <w:r w:rsidRPr="0042370C">
        <w:rPr>
          <w:rFonts w:asciiTheme="majorBidi" w:eastAsia="MS Mincho" w:hAnsiTheme="majorBidi" w:cstheme="majorBidi"/>
        </w:rPr>
        <w:t>)</w:t>
      </w:r>
    </w:p>
    <w:p w:rsidR="00C45404" w:rsidRPr="0042370C" w:rsidRDefault="00C45404" w:rsidP="00C45404">
      <w:pPr>
        <w:rPr>
          <w:rFonts w:asciiTheme="majorBidi" w:eastAsia="MS Mincho" w:hAnsiTheme="majorBidi" w:cstheme="majorBidi"/>
        </w:rPr>
      </w:pPr>
      <w:r w:rsidRPr="0042370C">
        <w:rPr>
          <w:rFonts w:asciiTheme="majorBidi" w:eastAsia="MS Mincho" w:hAnsiTheme="majorBidi" w:cstheme="majorBidi"/>
          <w:b/>
        </w:rPr>
        <w:t>3.2.14</w:t>
      </w:r>
      <w:r w:rsidRPr="0042370C">
        <w:rPr>
          <w:rFonts w:asciiTheme="majorBidi" w:eastAsia="MS Mincho" w:hAnsiTheme="majorBidi" w:cstheme="majorBidi"/>
          <w:b/>
        </w:rPr>
        <w:tab/>
      </w:r>
      <w:r w:rsidRPr="0042370C">
        <w:rPr>
          <w:rFonts w:asciiTheme="majorBidi" w:eastAsia="MS Mincho" w:hAnsiTheme="majorBidi" w:cstheme="majorBidi"/>
          <w:b/>
          <w:bCs/>
        </w:rPr>
        <w:t>s</w:t>
      </w:r>
      <w:r w:rsidRPr="0042370C">
        <w:rPr>
          <w:rFonts w:asciiTheme="majorBidi" w:hAnsiTheme="majorBidi" w:cstheme="majorBidi"/>
          <w:b/>
          <w:bCs/>
        </w:rPr>
        <w:t xml:space="preserve">afety confirmation and message broadcast </w:t>
      </w:r>
      <w:r w:rsidRPr="0042370C">
        <w:rPr>
          <w:rFonts w:asciiTheme="majorBidi" w:eastAsia="MS Mincho" w:hAnsiTheme="majorBidi" w:cstheme="majorBidi"/>
          <w:b/>
        </w:rPr>
        <w:t>services</w:t>
      </w:r>
      <w:r w:rsidRPr="0042370C">
        <w:rPr>
          <w:rFonts w:asciiTheme="majorBidi" w:hAnsiTheme="majorBidi" w:cstheme="majorBidi"/>
        </w:rPr>
        <w:t xml:space="preserve">: A </w:t>
      </w:r>
      <w:r w:rsidRPr="0042370C">
        <w:rPr>
          <w:rFonts w:asciiTheme="majorBidi" w:eastAsia="MS Mincho" w:hAnsiTheme="majorBidi" w:cstheme="majorBidi"/>
        </w:rPr>
        <w:t xml:space="preserve">type of </w:t>
      </w:r>
      <w:r w:rsidRPr="0042370C">
        <w:rPr>
          <w:rFonts w:asciiTheme="majorBidi" w:hAnsiTheme="majorBidi" w:cstheme="majorBidi"/>
        </w:rPr>
        <w:t xml:space="preserve">disaster relief </w:t>
      </w:r>
      <w:r w:rsidRPr="0042370C">
        <w:rPr>
          <w:rFonts w:asciiTheme="majorBidi" w:eastAsia="MS Mincho" w:hAnsiTheme="majorBidi" w:cstheme="majorBidi"/>
        </w:rPr>
        <w:t xml:space="preserve">service </w:t>
      </w:r>
      <w:r w:rsidRPr="0042370C">
        <w:rPr>
          <w:rFonts w:asciiTheme="majorBidi" w:hAnsiTheme="majorBidi" w:cstheme="majorBidi"/>
        </w:rPr>
        <w:t>that confirms the safety of people in public agencies or discrete groups and broadcasts messages to them regarding their relief activities.</w:t>
      </w:r>
    </w:p>
    <w:p w:rsidR="00C45404" w:rsidRPr="0042370C" w:rsidRDefault="00C45404" w:rsidP="00C45404">
      <w:pPr>
        <w:rPr>
          <w:rFonts w:asciiTheme="majorBidi" w:eastAsia="MS Mincho" w:hAnsiTheme="majorBidi" w:cstheme="majorBidi"/>
          <w:b/>
        </w:rPr>
      </w:pPr>
      <w:r w:rsidRPr="0042370C">
        <w:rPr>
          <w:rFonts w:asciiTheme="majorBidi" w:eastAsia="MS Mincho" w:hAnsiTheme="majorBidi" w:cstheme="majorBidi"/>
        </w:rPr>
        <w:t>Note</w:t>
      </w:r>
      <w:r w:rsidRPr="0042370C">
        <w:rPr>
          <w:rFonts w:asciiTheme="majorBidi" w:hAnsiTheme="majorBidi" w:cstheme="majorBidi"/>
        </w:rPr>
        <w:t xml:space="preserve"> –</w:t>
      </w:r>
      <w:r w:rsidRPr="0042370C">
        <w:rPr>
          <w:rFonts w:asciiTheme="majorBidi" w:eastAsia="MS Mincho" w:hAnsiTheme="majorBidi" w:cstheme="majorBidi"/>
        </w:rPr>
        <w:t>For details of the service, please refer to [ITU-T E.119].</w:t>
      </w:r>
    </w:p>
    <w:p w:rsidR="00031908" w:rsidRPr="0042370C" w:rsidRDefault="00C45404" w:rsidP="00031908">
      <w:pPr>
        <w:tabs>
          <w:tab w:val="left" w:pos="735"/>
        </w:tabs>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
          <w:bCs/>
          <w:lang w:val="en-US"/>
        </w:rPr>
        <w:t>3.2.15</w:t>
      </w:r>
      <w:r w:rsidR="00031908" w:rsidRPr="0042370C">
        <w:rPr>
          <w:rFonts w:asciiTheme="majorBidi" w:eastAsia="MS Mincho" w:hAnsiTheme="majorBidi" w:cstheme="majorBidi"/>
          <w:b/>
          <w:bCs/>
          <w:lang w:val="en-US"/>
        </w:rPr>
        <w:tab/>
        <w:t>s</w:t>
      </w:r>
      <w:r w:rsidR="00031908" w:rsidRPr="0042370C">
        <w:rPr>
          <w:rFonts w:asciiTheme="majorBidi" w:hAnsiTheme="majorBidi" w:cstheme="majorBidi"/>
          <w:b/>
          <w:bCs/>
        </w:rPr>
        <w:t>hared systems</w:t>
      </w:r>
      <w:r w:rsidR="00031908" w:rsidRPr="0042370C">
        <w:rPr>
          <w:rFonts w:asciiTheme="majorBidi" w:hAnsiTheme="majorBidi" w:cstheme="majorBidi"/>
        </w:rPr>
        <w:t xml:space="preserve">: Systems that are commonly used for both usual services and urgent services such as </w:t>
      </w:r>
      <w:r w:rsidR="00031908" w:rsidRPr="0042370C">
        <w:rPr>
          <w:rFonts w:asciiTheme="majorBidi" w:eastAsia="MS Mincho" w:hAnsiTheme="majorBidi" w:cstheme="majorBidi"/>
        </w:rPr>
        <w:t>d</w:t>
      </w:r>
      <w:r w:rsidR="00031908" w:rsidRPr="0042370C">
        <w:rPr>
          <w:rFonts w:asciiTheme="majorBidi" w:hAnsiTheme="majorBidi" w:cstheme="majorBidi"/>
        </w:rPr>
        <w:t xml:space="preserve">isaster </w:t>
      </w:r>
      <w:r w:rsidR="00031908" w:rsidRPr="0042370C">
        <w:rPr>
          <w:rFonts w:asciiTheme="majorBidi" w:eastAsia="MS Mincho" w:hAnsiTheme="majorBidi" w:cstheme="majorBidi"/>
        </w:rPr>
        <w:t>r</w:t>
      </w:r>
      <w:r w:rsidR="00031908" w:rsidRPr="0042370C">
        <w:rPr>
          <w:rFonts w:asciiTheme="majorBidi" w:hAnsiTheme="majorBidi" w:cstheme="majorBidi"/>
        </w:rPr>
        <w:t xml:space="preserve">elief and </w:t>
      </w:r>
      <w:r w:rsidR="00031908" w:rsidRPr="0042370C">
        <w:rPr>
          <w:rFonts w:asciiTheme="majorBidi" w:eastAsia="MS Mincho" w:hAnsiTheme="majorBidi" w:cstheme="majorBidi"/>
        </w:rPr>
        <w:t>e</w:t>
      </w:r>
      <w:r w:rsidR="00031908" w:rsidRPr="0042370C">
        <w:rPr>
          <w:rFonts w:asciiTheme="majorBidi" w:hAnsiTheme="majorBidi" w:cstheme="majorBidi"/>
        </w:rPr>
        <w:t xml:space="preserve">arly </w:t>
      </w:r>
      <w:r w:rsidR="00031908" w:rsidRPr="0042370C">
        <w:rPr>
          <w:rFonts w:asciiTheme="majorBidi" w:eastAsia="MS Mincho" w:hAnsiTheme="majorBidi" w:cstheme="majorBidi"/>
        </w:rPr>
        <w:t>w</w:t>
      </w:r>
      <w:r w:rsidR="00031908" w:rsidRPr="0042370C">
        <w:rPr>
          <w:rFonts w:asciiTheme="majorBidi" w:hAnsiTheme="majorBidi" w:cstheme="majorBidi"/>
        </w:rPr>
        <w:t>arning</w:t>
      </w:r>
      <w:r w:rsidR="00031908" w:rsidRPr="0042370C">
        <w:rPr>
          <w:rFonts w:asciiTheme="majorBidi" w:eastAsia="MS Mincho" w:hAnsiTheme="majorBidi" w:cstheme="majorBidi"/>
        </w:rPr>
        <w:t>.</w:t>
      </w: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4</w:t>
      </w:r>
      <w:r w:rsidRPr="0042370C">
        <w:rPr>
          <w:rFonts w:asciiTheme="majorBidi" w:eastAsia="MS Mincho" w:hAnsiTheme="majorBidi" w:cstheme="majorBidi"/>
          <w:b/>
          <w:szCs w:val="20"/>
          <w:lang w:eastAsia="en-US"/>
        </w:rPr>
        <w:tab/>
        <w:t>Abbreviations and acronyms</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szCs w:val="20"/>
          <w:lang w:eastAsia="en-US"/>
        </w:rPr>
      </w:pPr>
      <w:r w:rsidRPr="0042370C">
        <w:rPr>
          <w:rFonts w:asciiTheme="majorBidi" w:eastAsia="MS Mincho" w:hAnsiTheme="majorBidi" w:cstheme="majorBidi"/>
          <w:szCs w:val="20"/>
          <w:lang w:eastAsia="en-US"/>
        </w:rPr>
        <w:t>This Recommendation uses the following abbreviations and acronyms:</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BCP</w:t>
      </w:r>
      <w:r w:rsidRPr="0042370C">
        <w:rPr>
          <w:rFonts w:asciiTheme="majorBidi" w:eastAsia="MS Mincho" w:hAnsiTheme="majorBidi" w:cstheme="majorBidi"/>
        </w:rPr>
        <w:tab/>
      </w:r>
      <w:r w:rsidRPr="0042370C">
        <w:rPr>
          <w:rFonts w:asciiTheme="majorBidi" w:eastAsia="MS Mincho" w:hAnsiTheme="majorBidi" w:cstheme="majorBidi"/>
        </w:rPr>
        <w:tab/>
        <w:t>Business Continuity Plan</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DR</w:t>
      </w:r>
      <w:r w:rsidRPr="0042370C">
        <w:rPr>
          <w:rFonts w:asciiTheme="majorBidi" w:eastAsia="MS Mincho" w:hAnsiTheme="majorBidi" w:cstheme="majorBidi"/>
        </w:rPr>
        <w:tab/>
      </w:r>
      <w:r w:rsidRPr="0042370C">
        <w:rPr>
          <w:rFonts w:asciiTheme="majorBidi" w:eastAsia="MS Mincho" w:hAnsiTheme="majorBidi" w:cstheme="majorBidi"/>
        </w:rPr>
        <w:tab/>
        <w:t>Disaster Relief</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rPr>
        <w:t>DTN</w:t>
      </w:r>
      <w:r w:rsidRPr="0042370C">
        <w:rPr>
          <w:rFonts w:asciiTheme="majorBidi" w:eastAsia="MS Mincho" w:hAnsiTheme="majorBidi" w:cstheme="majorBidi"/>
        </w:rPr>
        <w:tab/>
      </w:r>
      <w:r w:rsidRPr="0042370C">
        <w:rPr>
          <w:rFonts w:asciiTheme="majorBidi" w:eastAsia="MS Mincho" w:hAnsiTheme="majorBidi" w:cstheme="majorBidi"/>
        </w:rPr>
        <w:tab/>
      </w:r>
      <w:r w:rsidRPr="0042370C">
        <w:rPr>
          <w:rFonts w:asciiTheme="majorBidi" w:hAnsiTheme="majorBidi" w:cstheme="majorBidi"/>
          <w:bCs/>
        </w:rPr>
        <w:t xml:space="preserve">Delay </w:t>
      </w:r>
      <w:r w:rsidRPr="0042370C">
        <w:rPr>
          <w:rFonts w:asciiTheme="majorBidi" w:eastAsia="MS Mincho" w:hAnsiTheme="majorBidi" w:cstheme="majorBidi"/>
          <w:bCs/>
        </w:rPr>
        <w:t>T</w:t>
      </w:r>
      <w:r w:rsidRPr="0042370C">
        <w:rPr>
          <w:rFonts w:asciiTheme="majorBidi" w:hAnsiTheme="majorBidi" w:cstheme="majorBidi"/>
          <w:bCs/>
        </w:rPr>
        <w:t xml:space="preserve">olerant </w:t>
      </w:r>
      <w:r w:rsidRPr="0042370C">
        <w:rPr>
          <w:rFonts w:asciiTheme="majorBidi" w:eastAsia="MS Mincho" w:hAnsiTheme="majorBidi" w:cstheme="majorBidi"/>
          <w:bCs/>
        </w:rPr>
        <w:t>N</w:t>
      </w:r>
      <w:r w:rsidRPr="0042370C">
        <w:rPr>
          <w:rFonts w:asciiTheme="majorBidi" w:hAnsiTheme="majorBidi" w:cstheme="majorBidi"/>
          <w:bCs/>
        </w:rPr>
        <w:t>etworks</w:t>
      </w:r>
    </w:p>
    <w:p w:rsidR="001D1C72" w:rsidRPr="0042370C" w:rsidRDefault="001D1C72"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ICT</w:t>
      </w:r>
      <w:r w:rsidRPr="0042370C">
        <w:rPr>
          <w:rFonts w:asciiTheme="majorBidi" w:eastAsia="MS Mincho" w:hAnsiTheme="majorBidi" w:cstheme="majorBidi"/>
          <w:bCs/>
        </w:rPr>
        <w:tab/>
      </w:r>
      <w:r w:rsidRPr="0042370C">
        <w:rPr>
          <w:rFonts w:asciiTheme="majorBidi" w:eastAsia="MS Mincho" w:hAnsiTheme="majorBidi" w:cstheme="majorBidi"/>
          <w:bCs/>
        </w:rPr>
        <w:tab/>
        <w:t>Information and Communications Technology</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MDRU</w:t>
      </w:r>
      <w:r w:rsidRPr="0042370C">
        <w:rPr>
          <w:rFonts w:asciiTheme="majorBidi" w:eastAsia="MS Mincho" w:hAnsiTheme="majorBidi" w:cstheme="majorBidi"/>
          <w:b/>
          <w:bCs/>
        </w:rPr>
        <w:tab/>
      </w:r>
      <w:r w:rsidRPr="0042370C">
        <w:rPr>
          <w:rFonts w:asciiTheme="majorBidi" w:eastAsia="MS Mincho" w:hAnsiTheme="majorBidi" w:cstheme="majorBidi"/>
          <w:bCs/>
        </w:rPr>
        <w:t>M</w:t>
      </w:r>
      <w:r w:rsidRPr="0042370C">
        <w:rPr>
          <w:rFonts w:asciiTheme="majorBidi" w:hAnsiTheme="majorBidi" w:cstheme="majorBidi"/>
          <w:bCs/>
        </w:rPr>
        <w:t xml:space="preserve">ovable and </w:t>
      </w:r>
      <w:r w:rsidRPr="0042370C">
        <w:rPr>
          <w:rFonts w:asciiTheme="majorBidi" w:eastAsia="MS Mincho" w:hAnsiTheme="majorBidi" w:cstheme="majorBidi"/>
          <w:bCs/>
        </w:rPr>
        <w:t>D</w:t>
      </w:r>
      <w:r w:rsidRPr="0042370C">
        <w:rPr>
          <w:rFonts w:asciiTheme="majorBidi" w:hAnsiTheme="majorBidi" w:cstheme="majorBidi"/>
          <w:bCs/>
        </w:rPr>
        <w:t xml:space="preserve">eployable ICT </w:t>
      </w:r>
      <w:r w:rsidRPr="0042370C">
        <w:rPr>
          <w:rFonts w:asciiTheme="majorBidi" w:eastAsia="MS Mincho" w:hAnsiTheme="majorBidi" w:cstheme="majorBidi"/>
          <w:bCs/>
        </w:rPr>
        <w:t>R</w:t>
      </w:r>
      <w:r w:rsidRPr="0042370C">
        <w:rPr>
          <w:rFonts w:asciiTheme="majorBidi" w:hAnsiTheme="majorBidi" w:cstheme="majorBidi"/>
          <w:bCs/>
        </w:rPr>
        <w:t xml:space="preserve">esource </w:t>
      </w:r>
      <w:r w:rsidRPr="0042370C">
        <w:rPr>
          <w:rFonts w:asciiTheme="majorBidi" w:eastAsia="MS Mincho" w:hAnsiTheme="majorBidi" w:cstheme="majorBidi"/>
          <w:bCs/>
        </w:rPr>
        <w:t>U</w:t>
      </w:r>
      <w:r w:rsidRPr="0042370C">
        <w:rPr>
          <w:rFonts w:asciiTheme="majorBidi" w:hAnsiTheme="majorBidi" w:cstheme="majorBidi"/>
          <w:bCs/>
        </w:rPr>
        <w:t>nit</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NRR</w:t>
      </w:r>
      <w:r w:rsidRPr="0042370C">
        <w:rPr>
          <w:rFonts w:asciiTheme="majorBidi" w:eastAsia="MS Mincho" w:hAnsiTheme="majorBidi" w:cstheme="majorBidi"/>
        </w:rPr>
        <w:tab/>
      </w:r>
      <w:r w:rsidRPr="0042370C">
        <w:rPr>
          <w:rFonts w:asciiTheme="majorBidi" w:eastAsia="MS Mincho" w:hAnsiTheme="majorBidi" w:cstheme="majorBidi"/>
        </w:rPr>
        <w:tab/>
        <w:t>Network Resilience and Recovery</w:t>
      </w:r>
    </w:p>
    <w:p w:rsidR="00031908" w:rsidRPr="0042370C" w:rsidRDefault="00031908" w:rsidP="00031908">
      <w:pPr>
        <w:overflowPunct w:val="0"/>
        <w:autoSpaceDE w:val="0"/>
        <w:autoSpaceDN w:val="0"/>
        <w:adjustRightInd w:val="0"/>
        <w:ind w:left="720" w:hanging="720"/>
        <w:textAlignment w:val="baseline"/>
        <w:rPr>
          <w:rFonts w:asciiTheme="majorBidi" w:eastAsia="MS Mincho" w:hAnsiTheme="majorBidi" w:cstheme="majorBidi"/>
          <w:bCs/>
        </w:rPr>
      </w:pPr>
      <w:r w:rsidRPr="0042370C">
        <w:rPr>
          <w:rFonts w:asciiTheme="majorBidi" w:eastAsia="MS Mincho" w:hAnsiTheme="majorBidi" w:cstheme="majorBidi"/>
        </w:rPr>
        <w:t>TDR</w:t>
      </w:r>
      <w:r w:rsidRPr="0042370C">
        <w:rPr>
          <w:rFonts w:asciiTheme="majorBidi" w:eastAsia="MS Mincho" w:hAnsiTheme="majorBidi" w:cstheme="majorBidi"/>
        </w:rPr>
        <w:tab/>
      </w:r>
      <w:r w:rsidRPr="0042370C">
        <w:rPr>
          <w:rFonts w:asciiTheme="majorBidi" w:eastAsia="MS Mincho" w:hAnsiTheme="majorBidi" w:cstheme="majorBidi"/>
        </w:rPr>
        <w:tab/>
      </w:r>
      <w:r w:rsidRPr="0042370C">
        <w:rPr>
          <w:rFonts w:asciiTheme="majorBidi" w:hAnsiTheme="majorBidi" w:cstheme="majorBidi"/>
          <w:bCs/>
        </w:rPr>
        <w:t xml:space="preserve">Telecommunications for </w:t>
      </w:r>
      <w:r w:rsidRPr="0042370C">
        <w:rPr>
          <w:rFonts w:asciiTheme="majorBidi" w:eastAsia="MS Mincho" w:hAnsiTheme="majorBidi" w:cstheme="majorBidi"/>
          <w:bCs/>
        </w:rPr>
        <w:t>D</w:t>
      </w:r>
      <w:r w:rsidRPr="0042370C">
        <w:rPr>
          <w:rFonts w:asciiTheme="majorBidi" w:hAnsiTheme="majorBidi" w:cstheme="majorBidi"/>
          <w:bCs/>
        </w:rPr>
        <w:t xml:space="preserve">isaster </w:t>
      </w:r>
      <w:r w:rsidRPr="0042370C">
        <w:rPr>
          <w:rFonts w:asciiTheme="majorBidi" w:eastAsia="MS Mincho" w:hAnsiTheme="majorBidi" w:cstheme="majorBidi"/>
          <w:bCs/>
        </w:rPr>
        <w:t>R</w:t>
      </w:r>
      <w:r w:rsidRPr="0042370C">
        <w:rPr>
          <w:rFonts w:asciiTheme="majorBidi" w:hAnsiTheme="majorBidi" w:cstheme="majorBidi"/>
          <w:bCs/>
        </w:rPr>
        <w:t>elief</w:t>
      </w:r>
    </w:p>
    <w:p w:rsidR="00031908" w:rsidRPr="0042370C" w:rsidRDefault="00031908" w:rsidP="00031908">
      <w:pPr>
        <w:overflowPunct w:val="0"/>
        <w:autoSpaceDE w:val="0"/>
        <w:autoSpaceDN w:val="0"/>
        <w:adjustRightInd w:val="0"/>
        <w:ind w:left="720" w:hanging="720"/>
        <w:textAlignment w:val="baseline"/>
        <w:rPr>
          <w:rFonts w:asciiTheme="majorBidi" w:eastAsia="MS Mincho" w:hAnsiTheme="majorBidi" w:cstheme="majorBidi"/>
        </w:rPr>
      </w:pPr>
      <w:r w:rsidRPr="0042370C">
        <w:rPr>
          <w:rFonts w:asciiTheme="majorBidi" w:eastAsia="MS Mincho" w:hAnsiTheme="majorBidi" w:cstheme="majorBidi"/>
          <w:bCs/>
        </w:rPr>
        <w:t>Wi-Fi</w:t>
      </w:r>
      <w:r w:rsidRPr="0042370C">
        <w:rPr>
          <w:rFonts w:asciiTheme="majorBidi" w:eastAsia="MS Mincho" w:hAnsiTheme="majorBidi" w:cstheme="majorBidi"/>
          <w:bCs/>
        </w:rPr>
        <w:tab/>
      </w:r>
      <w:r w:rsidRPr="0042370C">
        <w:rPr>
          <w:rFonts w:asciiTheme="majorBidi" w:eastAsia="MS Mincho" w:hAnsiTheme="majorBidi" w:cstheme="majorBidi"/>
          <w:bCs/>
        </w:rPr>
        <w:tab/>
        <w:t>Wireless Fidelity</w:t>
      </w:r>
    </w:p>
    <w:p w:rsidR="00031908" w:rsidRPr="0042370C" w:rsidRDefault="00031908" w:rsidP="00031908">
      <w:pPr>
        <w:keepNext/>
        <w:keepLines/>
        <w:overflowPunct w:val="0"/>
        <w:autoSpaceDE w:val="0"/>
        <w:autoSpaceDN w:val="0"/>
        <w:adjustRightInd w:val="0"/>
        <w:spacing w:before="360"/>
        <w:ind w:left="794" w:hanging="794"/>
        <w:textAlignment w:val="baseline"/>
        <w:outlineLvl w:val="0"/>
        <w:rPr>
          <w:rFonts w:asciiTheme="majorBidi" w:eastAsia="MS Mincho" w:hAnsiTheme="majorBidi" w:cstheme="majorBidi"/>
          <w:b/>
          <w:szCs w:val="20"/>
          <w:lang w:eastAsia="en-US"/>
        </w:rPr>
      </w:pPr>
      <w:r w:rsidRPr="0042370C">
        <w:rPr>
          <w:rFonts w:asciiTheme="majorBidi" w:eastAsia="MS Mincho" w:hAnsiTheme="majorBidi" w:cstheme="majorBidi"/>
          <w:b/>
          <w:szCs w:val="20"/>
          <w:lang w:eastAsia="en-US"/>
        </w:rPr>
        <w:t>5</w:t>
      </w:r>
      <w:r w:rsidRPr="0042370C">
        <w:rPr>
          <w:rFonts w:asciiTheme="majorBidi" w:eastAsia="MS Mincho" w:hAnsiTheme="majorBidi" w:cstheme="majorBidi"/>
          <w:b/>
          <w:szCs w:val="20"/>
          <w:lang w:eastAsia="en-US"/>
        </w:rPr>
        <w:tab/>
        <w:t>Conventions</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szCs w:val="20"/>
          <w:lang w:eastAsia="en-US"/>
        </w:rPr>
        <w:t xml:space="preserve"> None.</w:t>
      </w:r>
    </w:p>
    <w:p w:rsidR="00031908" w:rsidRPr="0042370C" w:rsidRDefault="002A08E9" w:rsidP="00031908">
      <w:pPr>
        <w:keepNext/>
        <w:keepLines/>
        <w:pageBreakBefore/>
        <w:tabs>
          <w:tab w:val="left" w:pos="794"/>
          <w:tab w:val="left" w:pos="1191"/>
          <w:tab w:val="left" w:pos="1588"/>
          <w:tab w:val="left" w:pos="1985"/>
        </w:tabs>
        <w:overflowPunct w:val="0"/>
        <w:autoSpaceDE w:val="0"/>
        <w:autoSpaceDN w:val="0"/>
        <w:adjustRightInd w:val="0"/>
        <w:spacing w:before="480"/>
        <w:jc w:val="center"/>
        <w:textAlignment w:val="baseline"/>
        <w:rPr>
          <w:rFonts w:asciiTheme="majorBidi" w:eastAsia="MS Mincho" w:hAnsiTheme="majorBidi" w:cstheme="majorBidi"/>
          <w:b/>
          <w:sz w:val="28"/>
          <w:szCs w:val="20"/>
          <w:lang w:eastAsia="en-US"/>
        </w:rPr>
      </w:pPr>
      <w:r w:rsidRPr="0042370C">
        <w:rPr>
          <w:rFonts w:asciiTheme="majorBidi" w:eastAsia="MS Mincho" w:hAnsiTheme="majorBidi" w:cstheme="majorBidi"/>
          <w:b/>
          <w:sz w:val="28"/>
          <w:szCs w:val="20"/>
        </w:rPr>
        <w:lastRenderedPageBreak/>
        <w:t>Appendix I</w:t>
      </w:r>
      <w:r w:rsidR="00031908" w:rsidRPr="0042370C">
        <w:rPr>
          <w:rFonts w:asciiTheme="majorBidi" w:eastAsia="MS Mincho" w:hAnsiTheme="majorBidi" w:cstheme="majorBidi"/>
          <w:b/>
          <w:sz w:val="28"/>
          <w:szCs w:val="20"/>
          <w:lang w:eastAsia="en-US"/>
        </w:rPr>
        <w:br/>
      </w:r>
      <w:r w:rsidR="00031908" w:rsidRPr="0042370C">
        <w:rPr>
          <w:rFonts w:asciiTheme="majorBidi" w:eastAsia="MS Mincho" w:hAnsiTheme="majorBidi" w:cstheme="majorBidi"/>
          <w:b/>
          <w:sz w:val="28"/>
          <w:szCs w:val="20"/>
          <w:lang w:eastAsia="en-US"/>
        </w:rPr>
        <w:br/>
      </w:r>
      <w:r w:rsidR="00031908" w:rsidRPr="0042370C">
        <w:rPr>
          <w:rFonts w:asciiTheme="majorBidi" w:hAnsiTheme="majorBidi" w:cstheme="majorBidi"/>
          <w:sz w:val="28"/>
          <w:lang w:val="en-US"/>
        </w:rPr>
        <w:t xml:space="preserve"> </w:t>
      </w:r>
      <w:r w:rsidR="00031908" w:rsidRPr="0042370C">
        <w:rPr>
          <w:rFonts w:asciiTheme="majorBidi" w:hAnsiTheme="majorBidi" w:cstheme="majorBidi"/>
          <w:b/>
          <w:sz w:val="28"/>
          <w:lang w:val="en-US"/>
        </w:rPr>
        <w:t>Terminology developed by UNISDR</w:t>
      </w:r>
    </w:p>
    <w:p w:rsidR="00031908" w:rsidRPr="0042370C" w:rsidRDefault="00031908" w:rsidP="00031908">
      <w:pPr>
        <w:overflowPunct w:val="0"/>
        <w:autoSpaceDE w:val="0"/>
        <w:autoSpaceDN w:val="0"/>
        <w:adjustRightInd w:val="0"/>
        <w:jc w:val="center"/>
        <w:textAlignment w:val="baseline"/>
        <w:rPr>
          <w:rFonts w:asciiTheme="majorBidi" w:eastAsia="MS Mincho" w:hAnsiTheme="majorBidi" w:cstheme="majorBidi"/>
          <w:szCs w:val="20"/>
          <w:lang w:eastAsia="en-US"/>
        </w:rPr>
      </w:pPr>
      <w:r w:rsidRPr="0042370C">
        <w:rPr>
          <w:rFonts w:asciiTheme="majorBidi" w:eastAsia="MS Mincho" w:hAnsiTheme="majorBidi" w:cstheme="majorBidi"/>
          <w:szCs w:val="20"/>
          <w:lang w:eastAsia="en-US"/>
        </w:rPr>
        <w:t xml:space="preserve">(This </w:t>
      </w:r>
      <w:r w:rsidR="002A08E9" w:rsidRPr="0042370C">
        <w:rPr>
          <w:rFonts w:asciiTheme="majorBidi" w:eastAsia="MS Mincho" w:hAnsiTheme="majorBidi" w:cstheme="majorBidi"/>
          <w:szCs w:val="20"/>
        </w:rPr>
        <w:t>appendix does not</w:t>
      </w:r>
      <w:r w:rsidRPr="0042370C">
        <w:rPr>
          <w:rFonts w:asciiTheme="majorBidi" w:eastAsia="MS Mincho" w:hAnsiTheme="majorBidi" w:cstheme="majorBidi"/>
          <w:szCs w:val="20"/>
          <w:lang w:eastAsia="en-US"/>
        </w:rPr>
        <w:t xml:space="preserve"> form an integral part of this Recommendation.)</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szCs w:val="20"/>
        </w:rPr>
      </w:pP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hAnsiTheme="majorBidi" w:cstheme="majorBidi"/>
        </w:rPr>
        <w:t>The United Nations International Strategy for Disaster Reduction (UNISDR) develops basic definitions on disaster risk reduction to promote a common understanding on the subject for use by the public, authorities and practitioners.</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lang w:val="en-US"/>
        </w:rPr>
      </w:pPr>
      <w:r w:rsidRPr="0042370C">
        <w:rPr>
          <w:rFonts w:asciiTheme="majorBidi" w:eastAsia="MS Mincho" w:hAnsiTheme="majorBidi" w:cstheme="majorBidi"/>
          <w:szCs w:val="20"/>
        </w:rPr>
        <w:t xml:space="preserve">This Annex contains </w:t>
      </w:r>
      <w:r w:rsidRPr="0042370C">
        <w:rPr>
          <w:rFonts w:asciiTheme="majorBidi" w:eastAsia="MS Mincho" w:hAnsiTheme="majorBidi" w:cstheme="majorBidi"/>
          <w:lang w:val="en-US"/>
        </w:rPr>
        <w:t>e</w:t>
      </w:r>
      <w:r w:rsidRPr="0042370C">
        <w:rPr>
          <w:rFonts w:asciiTheme="majorBidi" w:hAnsiTheme="majorBidi" w:cstheme="majorBidi"/>
          <w:lang w:val="en-US"/>
        </w:rPr>
        <w:t xml:space="preserve">xcerpts from UNISDR Terminology on Disaster Risk Reduction, </w:t>
      </w:r>
      <w:r w:rsidRPr="0042370C">
        <w:rPr>
          <w:rFonts w:asciiTheme="majorBidi" w:hAnsiTheme="majorBidi" w:cstheme="majorBidi"/>
          <w:lang w:val="en-US"/>
        </w:rPr>
        <w:br/>
        <w:t xml:space="preserve">published by </w:t>
      </w:r>
      <w:r w:rsidRPr="0042370C">
        <w:rPr>
          <w:rFonts w:asciiTheme="majorBidi" w:hAnsiTheme="majorBidi" w:cstheme="majorBidi"/>
          <w:lang w:val="en-US" w:eastAsia="de-CH"/>
        </w:rPr>
        <w:t>The United Nations Office for Disaster Risk Reduction</w:t>
      </w:r>
      <w:r w:rsidR="001D1C72" w:rsidRPr="0042370C">
        <w:rPr>
          <w:rFonts w:asciiTheme="majorBidi" w:eastAsia="MS Mincho" w:hAnsiTheme="majorBidi" w:cstheme="majorBidi"/>
          <w:lang w:val="en-US"/>
        </w:rPr>
        <w:t xml:space="preserve"> in 2009</w:t>
      </w:r>
      <w:r w:rsidRPr="0042370C">
        <w:rPr>
          <w:rFonts w:asciiTheme="majorBidi" w:eastAsia="MS Mincho" w:hAnsiTheme="majorBidi" w:cstheme="majorBidi"/>
          <w:lang w:val="en-US"/>
        </w:rPr>
        <w:t xml:space="preserve">. </w:t>
      </w:r>
    </w:p>
    <w:p w:rsidR="00031908" w:rsidRPr="0042370C" w:rsidRDefault="00031908" w:rsidP="00031908">
      <w:pPr>
        <w:overflowPunct w:val="0"/>
        <w:autoSpaceDE w:val="0"/>
        <w:autoSpaceDN w:val="0"/>
        <w:adjustRightInd w:val="0"/>
        <w:textAlignment w:val="baseline"/>
        <w:rPr>
          <w:rFonts w:asciiTheme="majorBidi" w:eastAsia="MS Mincho"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2" w:name="_Toc336432043"/>
      <w:r w:rsidRPr="0042370C">
        <w:rPr>
          <w:rFonts w:asciiTheme="majorBidi" w:eastAsia="Times New Roman" w:hAnsiTheme="majorBidi" w:cstheme="majorBidi"/>
          <w:b/>
          <w:bCs/>
          <w:lang w:val="en-US"/>
        </w:rPr>
        <w:t>Disaster</w:t>
      </w:r>
      <w:bookmarkEnd w:id="12"/>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A serious disruption of the functioning of a community or a society involving widespread human, material, economic or environmental losses and impacts, which exceeds the ability of the affected community or society to cope using its own resources. </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Disasters are often described as a result of the combination of: the exposure to a hazard; the conditions of vulnerability that are present; and insufficient capacity or measures to reduce or cope with the potential negative consequences. Disaster impacts may include loss of life, injury, disease and other negative effects on human physical, mental and social well-being, together with damage to property, destruction of assets, loss of services, social and economic disruption and environmental degradation.</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3" w:name="_Toc336432044"/>
      <w:r w:rsidRPr="0042370C">
        <w:rPr>
          <w:rFonts w:asciiTheme="majorBidi" w:eastAsia="Times New Roman" w:hAnsiTheme="majorBidi" w:cstheme="majorBidi"/>
          <w:b/>
          <w:bCs/>
          <w:lang w:val="en-US"/>
        </w:rPr>
        <w:t>Disaster risk</w:t>
      </w:r>
      <w:bookmarkEnd w:id="13"/>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The potential disaster losses, in lives, health status, livelihoods, assets and services, which could occur to a particular community or a society over some specified future time period. </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The definition of disaster risk reflects the concept of disasters as the outcome of continuously present conditions of risk. Disaster risk comprises different types of potential losses which are often difficult to quantify. Nevertheless, with knowledge of the prevailing hazards and the patterns of population and socio-economic development, disaster risks can be assessed and mapped, in broad terms at least.</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4" w:name="_Toc336432045"/>
      <w:r w:rsidRPr="0042370C">
        <w:rPr>
          <w:rFonts w:asciiTheme="majorBidi" w:eastAsia="Times New Roman" w:hAnsiTheme="majorBidi" w:cstheme="majorBidi"/>
          <w:b/>
          <w:bCs/>
          <w:lang w:val="en-US"/>
        </w:rPr>
        <w:t>Disaster risk management</w:t>
      </w:r>
      <w:bookmarkEnd w:id="14"/>
    </w:p>
    <w:p w:rsidR="00031908" w:rsidRPr="0042370C" w:rsidRDefault="00031908" w:rsidP="00031908">
      <w:pPr>
        <w:jc w:val="both"/>
        <w:rPr>
          <w:rFonts w:asciiTheme="majorBidi" w:hAnsiTheme="majorBidi" w:cstheme="majorBidi"/>
          <w:szCs w:val="20"/>
          <w:lang w:eastAsia="en-US"/>
        </w:rPr>
      </w:pPr>
      <w:r w:rsidRPr="0042370C">
        <w:rPr>
          <w:rFonts w:asciiTheme="majorBidi" w:eastAsia="MS Mincho" w:hAnsiTheme="majorBidi" w:cstheme="majorBidi"/>
          <w:szCs w:val="20"/>
        </w:rPr>
        <w:t xml:space="preserve">The systematic process of using administrative directives, organizations, and operational skills and capacities to implement strategies, policies and improved coping capacities in order to lessen the adverse impacts of hazards and the possibility of disaster. </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This term is an extension of the more general term “risk management” to address the specific issue of disaster risks. Disaster risk management aims to avoid, lessen or transfer the adverse effects of hazards through activities and measures for prevention, mitigation and preparedness.</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5" w:name="_Toc336432046"/>
      <w:r w:rsidRPr="0042370C">
        <w:rPr>
          <w:rFonts w:asciiTheme="majorBidi" w:eastAsia="Times New Roman" w:hAnsiTheme="majorBidi" w:cstheme="majorBidi"/>
          <w:b/>
          <w:bCs/>
          <w:lang w:val="en-US"/>
        </w:rPr>
        <w:t>Disaster risk reduction</w:t>
      </w:r>
      <w:bookmarkEnd w:id="15"/>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lastRenderedPageBreak/>
        <w:t>The concept and practice of reducing disaster risks through systematic efforts to analyze and manage the causal factors of disasters, including through reduced exposure to hazards, lessened vulnerability of people and property, wise management of land and the environment, and improved preparedness for adverse events.</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A comprehensive approach to reduce disaster risks is set out in the United Nations-endorsed Hyogo Framework for Action, adopted in 2005, whose expected outcome is “The substantial reduction of disaster losses, in lives and the social, economic and environmental assets of communities and countries.” The International Strategy for Disaster Reduction (ISDR) system provides a vehicle for cooperation among Governments, organizations and civil society actors to assist in the implementation of the Framework. Note that while the term “disaster reduction” is sometimes used, the term “disaster risk reduction” provides a better recognition of the ongoing nature of disaster risks and the ongoing potential to reduce these risks.</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6" w:name="_Toc336432047"/>
      <w:r w:rsidRPr="0042370C">
        <w:rPr>
          <w:rFonts w:asciiTheme="majorBidi" w:eastAsia="Times New Roman" w:hAnsiTheme="majorBidi" w:cstheme="majorBidi"/>
          <w:b/>
          <w:bCs/>
          <w:lang w:val="en-US"/>
        </w:rPr>
        <w:t>Early warning system</w:t>
      </w:r>
      <w:bookmarkEnd w:id="16"/>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set of capacities needed to generate and disseminate timely and meaningful warning information to enable individuals, communities and organizations threatened by a hazard to prepare and to act appropriately and in sufficient time to reduce the possibility of harm or loss.</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This definition encompasses the range of factors necessary to achieve effective responses to warnings. A people-centered early warning system necessarily comprises four key elements: knowledge of the risks; monitoring, analysis and forecasting of the hazards; communication or dissemination of alerts and warnings; and local capabilities to respond to the warnings received. The expression “end-to-end warning system” is also used to emphasize that warning systems need to span all steps from hazard detection through to community response.</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7" w:name="_Toc336432048"/>
      <w:r w:rsidRPr="0042370C">
        <w:rPr>
          <w:rFonts w:asciiTheme="majorBidi" w:eastAsia="Times New Roman" w:hAnsiTheme="majorBidi" w:cstheme="majorBidi"/>
          <w:b/>
          <w:bCs/>
          <w:lang w:val="en-US"/>
        </w:rPr>
        <w:t>Emergency management</w:t>
      </w:r>
      <w:bookmarkEnd w:id="17"/>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organization and management of resources and responsibilities for addressing all aspects of emergencies, in particular preparedness, response and initial recovery steps.</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A crisis or emergency is a threatening condition that requires urgent action. Effective emergency action can avoid the escalation of an event into a disaster. Emergency management involves plans and institutional arrangements to engage and guide the efforts of government, non-government, voluntary and private agencies in comprehensive and coordinated ways to respond to the entire spectrum of emergency needs. The expression “disaster management” is sometimes used instead of emergency management.</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18" w:name="_Toc336432049"/>
      <w:r w:rsidRPr="0042370C">
        <w:rPr>
          <w:rFonts w:asciiTheme="majorBidi" w:eastAsia="Times New Roman" w:hAnsiTheme="majorBidi" w:cstheme="majorBidi"/>
          <w:b/>
          <w:bCs/>
          <w:lang w:val="en-US"/>
        </w:rPr>
        <w:t>Preparedness</w:t>
      </w:r>
      <w:bookmarkEnd w:id="18"/>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knowledge and capacities developed by governments, professional response and recovery organizations, communities and individuals to effectively anticipate, respond to, and recover from, the impacts of likely, imminent or current hazard events or conditions.</w:t>
      </w:r>
    </w:p>
    <w:p w:rsidR="00031908" w:rsidRPr="0042370C" w:rsidRDefault="00031908" w:rsidP="00031908">
      <w:pPr>
        <w:jc w:val="both"/>
        <w:rPr>
          <w:rFonts w:asciiTheme="majorBidi" w:eastAsia="Times New Roman" w:hAnsiTheme="majorBidi" w:cstheme="majorBidi"/>
          <w:lang w:val="en-US"/>
        </w:rPr>
      </w:pPr>
      <w:r w:rsidRPr="0042370C">
        <w:rPr>
          <w:rFonts w:asciiTheme="majorBidi" w:eastAsia="Times New Roman" w:hAnsiTheme="majorBidi" w:cstheme="majorBidi"/>
          <w:lang w:val="en-US"/>
        </w:rPr>
        <w:t xml:space="preserve">Comment: Preparedness action is carried out within the context of disaster risk management and aims to build the capacities needed to efficiently manage all types of emergencies and achieve orderly transitions from response through to sustained recovery. Preparedness is based on a sound analysis of disaster risks and good linkages with early warning systems, and includes such activities as contingency planning, stockpiling of equipment and supplies, the development of arrangements for </w:t>
      </w:r>
      <w:r w:rsidRPr="0042370C">
        <w:rPr>
          <w:rFonts w:asciiTheme="majorBidi" w:eastAsia="Times New Roman" w:hAnsiTheme="majorBidi" w:cstheme="majorBidi"/>
          <w:lang w:val="en-US"/>
        </w:rPr>
        <w:lastRenderedPageBreak/>
        <w:t>coordination, evacuation and public information, and associated training and field exercises. These must be supported by formal institutional, legal and budgetary capacities. The related term “readiness” describes the ability to quickly and appropriately respond when required.</w:t>
      </w:r>
    </w:p>
    <w:p w:rsidR="00031908" w:rsidRPr="0042370C" w:rsidRDefault="00031908" w:rsidP="00031908">
      <w:pPr>
        <w:jc w:val="both"/>
        <w:rPr>
          <w:rFonts w:asciiTheme="majorBidi" w:eastAsia="Times New Roman" w:hAnsiTheme="majorBidi" w:cstheme="majorBidi"/>
          <w:b/>
          <w:bCs/>
          <w:lang w:val="en-US"/>
        </w:rPr>
      </w:pPr>
    </w:p>
    <w:p w:rsidR="00031908" w:rsidRPr="0042370C" w:rsidRDefault="00031908" w:rsidP="00031908">
      <w:pPr>
        <w:jc w:val="both"/>
        <w:rPr>
          <w:rFonts w:asciiTheme="majorBidi" w:eastAsia="Times New Roman" w:hAnsiTheme="majorBidi" w:cstheme="majorBidi"/>
          <w:b/>
          <w:bCs/>
          <w:lang w:val="en-US"/>
        </w:rPr>
      </w:pPr>
      <w:bookmarkStart w:id="19" w:name="_Toc336432050"/>
      <w:r w:rsidRPr="0042370C">
        <w:rPr>
          <w:rFonts w:asciiTheme="majorBidi" w:eastAsia="Times New Roman" w:hAnsiTheme="majorBidi" w:cstheme="majorBidi"/>
          <w:b/>
          <w:bCs/>
          <w:lang w:val="en-US"/>
        </w:rPr>
        <w:t>Prevention</w:t>
      </w:r>
      <w:bookmarkEnd w:id="19"/>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The outright avoidance of adverse impacts of hazards and related disasters. </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Prevention (i.e. disaster prevention) expresses the concept and intention to completely avoid potential adverse impacts through action taken in advance. Examples include dams or embankments that eliminate flood risks, land-use regulations that do not permit any settlement in high risk zones, and seismic engineering designs that ensure the survival and function of a critical building in any likely earthquake. Very often the complete avoidance of losses is not feasible and the task transforms to that of mitigation. Partly for this reason, the terms prevention and mitigation are sometimes used interchangeably in casual use.</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0" w:name="_Toc336432051"/>
      <w:r w:rsidRPr="0042370C">
        <w:rPr>
          <w:rFonts w:asciiTheme="majorBidi" w:eastAsia="Times New Roman" w:hAnsiTheme="majorBidi" w:cstheme="majorBidi"/>
          <w:b/>
          <w:bCs/>
          <w:lang w:val="en-US"/>
        </w:rPr>
        <w:t>Response</w:t>
      </w:r>
      <w:bookmarkEnd w:id="20"/>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provision of emergency services and public assistance during or immediately after a disaster in order to save lives, reduce health impacts, ensure public safety and meet the basic subsistence needs of the people affected.</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Disaster response is predominantly focused on immediate and short-term needs and is sometimes called “disaster relief”. The division between this response stage and the subsequent recovery stage is not clear-cut. Some response actions, such as the supply of temporary housing and water supplies, may extend well into the recovery stage.</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1" w:name="_Toc336432052"/>
      <w:r w:rsidRPr="0042370C">
        <w:rPr>
          <w:rFonts w:asciiTheme="majorBidi" w:eastAsia="Times New Roman" w:hAnsiTheme="majorBidi" w:cstheme="majorBidi"/>
          <w:b/>
          <w:bCs/>
          <w:lang w:val="en-US"/>
        </w:rPr>
        <w:t>Recovery</w:t>
      </w:r>
      <w:bookmarkEnd w:id="21"/>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restoration, and improvement where appropriate, of facilities, livelihoods and living conditions of disaster-affected communities, including efforts to reduce disaster risk factors.</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Comment: The recovery task of rehabilitation and reconstruction begins soon after the emergency phase has ended, and should be based on pre-existing strategies and policies that facilitate clear institutional responsibilities for recovery action and enable public participation. Recovery </w:t>
      </w:r>
      <w:r w:rsidRPr="0042370C">
        <w:rPr>
          <w:rFonts w:asciiTheme="majorBidi" w:eastAsia="Times New Roman" w:hAnsiTheme="majorBidi" w:cstheme="majorBidi"/>
        </w:rPr>
        <w:t>programmes</w:t>
      </w:r>
      <w:r w:rsidRPr="0042370C">
        <w:rPr>
          <w:rFonts w:asciiTheme="majorBidi" w:eastAsia="Times New Roman" w:hAnsiTheme="majorBidi" w:cstheme="majorBidi"/>
          <w:lang w:val="en-US"/>
        </w:rPr>
        <w:t>, coupled with the heightened public awareness and engagement after a disaster, afford a valuable opportunity to develop and implement disaster risk reduction measures and to apply the “build back better” principle.</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2" w:name="_Toc336432053"/>
      <w:r w:rsidRPr="0042370C">
        <w:rPr>
          <w:rFonts w:asciiTheme="majorBidi" w:eastAsia="Times New Roman" w:hAnsiTheme="majorBidi" w:cstheme="majorBidi"/>
          <w:b/>
          <w:bCs/>
          <w:lang w:val="en-US"/>
        </w:rPr>
        <w:t>Resilience</w:t>
      </w:r>
      <w:bookmarkEnd w:id="22"/>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The ability of a system, community or society exposed to hazards to resist, absorb, accommodate to and recover from the effects of a hazard in a timely and efficient manner, including through the preservation and restoration of its essential basic structures and functions. </w:t>
      </w:r>
    </w:p>
    <w:p w:rsidR="00031908" w:rsidRPr="0042370C" w:rsidRDefault="00031908" w:rsidP="00031908">
      <w:pPr>
        <w:jc w:val="both"/>
        <w:rPr>
          <w:rFonts w:asciiTheme="majorBidi" w:eastAsia="Times New Roman" w:hAnsiTheme="majorBidi" w:cstheme="majorBidi"/>
          <w:lang w:val="en-US"/>
        </w:rPr>
      </w:pPr>
      <w:r w:rsidRPr="0042370C">
        <w:rPr>
          <w:rFonts w:asciiTheme="majorBidi" w:eastAsia="Times New Roman" w:hAnsiTheme="majorBidi" w:cstheme="majorBidi"/>
          <w:lang w:val="en-US"/>
        </w:rPr>
        <w:t>Comment: Resilience means the ability to “resile from” or “spring back from” a shock. The resilience of a community in respect to potential hazard events is determined by the degree to which the community has the necessary resources and is capable of organizing itself both prior to and during times of need.</w:t>
      </w:r>
    </w:p>
    <w:p w:rsidR="00031908" w:rsidRPr="0042370C" w:rsidRDefault="00031908" w:rsidP="00031908">
      <w:pPr>
        <w:jc w:val="both"/>
        <w:rPr>
          <w:rFonts w:asciiTheme="majorBidi" w:hAnsiTheme="majorBidi" w:cstheme="majorBidi"/>
          <w:b/>
          <w:bCs/>
          <w:lang w:val="en-US"/>
        </w:rPr>
      </w:pPr>
    </w:p>
    <w:p w:rsidR="00031908" w:rsidRPr="0042370C" w:rsidRDefault="00031908" w:rsidP="00031908">
      <w:pPr>
        <w:jc w:val="both"/>
        <w:rPr>
          <w:rFonts w:asciiTheme="majorBidi" w:eastAsia="Times New Roman" w:hAnsiTheme="majorBidi" w:cstheme="majorBidi"/>
          <w:b/>
          <w:bCs/>
          <w:lang w:val="en-US"/>
        </w:rPr>
      </w:pPr>
      <w:bookmarkStart w:id="23" w:name="_Toc336432054"/>
      <w:r w:rsidRPr="0042370C">
        <w:rPr>
          <w:rFonts w:asciiTheme="majorBidi" w:eastAsia="Times New Roman" w:hAnsiTheme="majorBidi" w:cstheme="majorBidi"/>
          <w:b/>
          <w:bCs/>
          <w:lang w:val="en-US"/>
        </w:rPr>
        <w:lastRenderedPageBreak/>
        <w:t>Vulnerability</w:t>
      </w:r>
      <w:bookmarkEnd w:id="23"/>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characteristics and circumstances of a community, system or asset that make it susceptible to the damaging effects of a hazard.</w:t>
      </w:r>
    </w:p>
    <w:p w:rsidR="00031908" w:rsidRPr="0042370C" w:rsidRDefault="00031908" w:rsidP="00031908">
      <w:pPr>
        <w:jc w:val="both"/>
        <w:rPr>
          <w:rFonts w:asciiTheme="majorBidi" w:eastAsia="Times New Roman" w:hAnsiTheme="majorBidi" w:cstheme="majorBidi"/>
          <w:lang w:val="en-US"/>
        </w:rPr>
      </w:pPr>
      <w:r w:rsidRPr="0042370C">
        <w:rPr>
          <w:rFonts w:asciiTheme="majorBidi" w:eastAsia="Times New Roman" w:hAnsiTheme="majorBidi" w:cstheme="majorBidi"/>
          <w:lang w:val="en-US"/>
        </w:rPr>
        <w:t>Comment: There are many aspects of vulnerability, arising from various physical, social, economic, and environmental factors. Examples may include poor design and construction of buildings, inadequate protection of assets, lack of public information and awareness, limited official recognition of risks and preparedness measures, and disregard for wise environmental management. Vulnerability varies significantly within a community and over time. This definition identifies vulnerability as a characteristic of the element of interest (community, system or asset) which is independent of its exposure. However, in common use the word is often used more broadly to include the element’s exposure.</w:t>
      </w:r>
    </w:p>
    <w:p w:rsidR="00031908" w:rsidRPr="0042370C" w:rsidRDefault="00031908" w:rsidP="00031908">
      <w:pPr>
        <w:jc w:val="both"/>
        <w:rPr>
          <w:rFonts w:asciiTheme="majorBidi" w:eastAsia="Times New Roman"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4" w:name="_Toc336432055"/>
      <w:r w:rsidRPr="0042370C">
        <w:rPr>
          <w:rFonts w:asciiTheme="majorBidi" w:eastAsia="Times New Roman" w:hAnsiTheme="majorBidi" w:cstheme="majorBidi"/>
          <w:b/>
          <w:bCs/>
          <w:lang w:val="en-US"/>
        </w:rPr>
        <w:t>Risk</w:t>
      </w:r>
      <w:bookmarkEnd w:id="24"/>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combination of the probability of an event and its negative consequences.</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 xml:space="preserve">Comment: This definition closely follows the definition of the ISO/IEC Guide 73. The word “risk” has two distinctive connotations: in popular usage the emphasis is usually placed on the concept of chance or possibility, such as in “the risk of an accident”; whereas in technical settings the emphasis is usually placed on the consequences, in terms of “potential losses” for some particular cause, place and period. It can be noted that people do not necessarily share the same perceptions of the significance and underlying causes of different risks. </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See other risk-related terms in the Terminology: Acceptable risk; Corrective disaster risk management; Disaster risk; Disaster risk management; Disaster risk reduction; Disaster risk reduction plans; Extensive risk; Intensive risk; Prospective disaster risk management; Residual risk; Risk assessment; Risk management; Risk transfer.</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5" w:name="_Toc336432056"/>
      <w:r w:rsidRPr="0042370C">
        <w:rPr>
          <w:rFonts w:asciiTheme="majorBidi" w:eastAsia="Times New Roman" w:hAnsiTheme="majorBidi" w:cstheme="majorBidi"/>
          <w:b/>
          <w:bCs/>
          <w:lang w:val="en-US"/>
        </w:rPr>
        <w:t>Risk assessment</w:t>
      </w:r>
      <w:bookmarkEnd w:id="25"/>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A methodology to determine the nature and extent of risk by analysing potential hazards and evaluating existing conditions of vulnerability that together could potentially harm exposed people, property, services, livelihoods and the environment on which they depend.</w:t>
      </w:r>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Comment: Risk assessments (and associated risk mapping) include: a review of the technical characteristics of hazards such as their location, intensity, frequency and probability; the analysis of exposure and vulnerability including the physical social, health, economic and environmental dimensions; and the evaluation of the effectiveness of prevailing and alternative coping capacities in respect to likely risk scenarios. This series of activities is sometimes known as a risk analysis process.</w:t>
      </w:r>
    </w:p>
    <w:p w:rsidR="00031908" w:rsidRPr="0042370C" w:rsidRDefault="00031908" w:rsidP="00031908">
      <w:pPr>
        <w:jc w:val="both"/>
        <w:rPr>
          <w:rFonts w:asciiTheme="majorBidi" w:hAnsiTheme="majorBidi" w:cstheme="majorBidi"/>
          <w:lang w:val="en-US"/>
        </w:rPr>
      </w:pPr>
    </w:p>
    <w:p w:rsidR="00031908" w:rsidRPr="0042370C" w:rsidRDefault="00031908" w:rsidP="00031908">
      <w:pPr>
        <w:jc w:val="both"/>
        <w:rPr>
          <w:rFonts w:asciiTheme="majorBidi" w:eastAsia="Times New Roman" w:hAnsiTheme="majorBidi" w:cstheme="majorBidi"/>
          <w:b/>
          <w:bCs/>
          <w:lang w:val="en-US"/>
        </w:rPr>
      </w:pPr>
      <w:bookmarkStart w:id="26" w:name="_Toc336432057"/>
      <w:r w:rsidRPr="0042370C">
        <w:rPr>
          <w:rFonts w:asciiTheme="majorBidi" w:eastAsia="Times New Roman" w:hAnsiTheme="majorBidi" w:cstheme="majorBidi"/>
          <w:b/>
          <w:bCs/>
          <w:lang w:val="en-US"/>
        </w:rPr>
        <w:t>Risk management</w:t>
      </w:r>
      <w:bookmarkEnd w:id="26"/>
    </w:p>
    <w:p w:rsidR="00031908" w:rsidRPr="0042370C" w:rsidRDefault="00031908" w:rsidP="00031908">
      <w:pPr>
        <w:jc w:val="both"/>
        <w:rPr>
          <w:rFonts w:asciiTheme="majorBidi" w:hAnsiTheme="majorBidi" w:cstheme="majorBidi"/>
          <w:lang w:val="en-US"/>
        </w:rPr>
      </w:pPr>
      <w:r w:rsidRPr="0042370C">
        <w:rPr>
          <w:rFonts w:asciiTheme="majorBidi" w:eastAsia="Times New Roman" w:hAnsiTheme="majorBidi" w:cstheme="majorBidi"/>
          <w:lang w:val="en-US"/>
        </w:rPr>
        <w:t>The systematic approach and practice of managing uncertainty to minimize potential harm and loss.</w:t>
      </w:r>
    </w:p>
    <w:p w:rsidR="00031908" w:rsidRPr="0042370C" w:rsidRDefault="00031908" w:rsidP="00031908">
      <w:pPr>
        <w:jc w:val="both"/>
        <w:rPr>
          <w:rFonts w:asciiTheme="majorBidi" w:eastAsia="MS Mincho" w:hAnsiTheme="majorBidi" w:cstheme="majorBidi"/>
          <w:lang w:val="en-US"/>
        </w:rPr>
      </w:pPr>
      <w:r w:rsidRPr="0042370C">
        <w:rPr>
          <w:rFonts w:asciiTheme="majorBidi" w:eastAsia="Times New Roman" w:hAnsiTheme="majorBidi" w:cstheme="majorBidi"/>
          <w:lang w:val="en-US"/>
        </w:rPr>
        <w:t>Comment: Risk management comprises risk assessment and analysis, and the implementation of strategies and specific actions to control, reduce and transfer risks. It is widely practiced by organizations to minimise risk in investment decisions and to address operational risks such as those of business disruption, production failure, environmental damage, social impacts and damage from fire and natural hazards. Risk management is a core issue for sectors such as water supply, energy and agriculture whose production is directly affected by extremes of weather and climate.</w:t>
      </w:r>
    </w:p>
    <w:p w:rsidR="00031908" w:rsidRPr="0042370C" w:rsidRDefault="00031908" w:rsidP="00031908">
      <w:pPr>
        <w:jc w:val="both"/>
        <w:rPr>
          <w:rFonts w:asciiTheme="majorBidi" w:eastAsia="MS Mincho" w:hAnsiTheme="majorBidi" w:cstheme="majorBidi"/>
          <w:lang w:val="en-US"/>
        </w:rPr>
      </w:pPr>
    </w:p>
    <w:p w:rsidR="00031908" w:rsidRPr="0042370C" w:rsidRDefault="00031908" w:rsidP="00031908">
      <w:pPr>
        <w:pStyle w:val="Heading1"/>
        <w:jc w:val="center"/>
        <w:rPr>
          <w:rFonts w:asciiTheme="majorBidi" w:eastAsia="MS Mincho" w:hAnsiTheme="majorBidi" w:cstheme="majorBidi"/>
          <w:lang w:val="en-US" w:eastAsia="ja-JP"/>
        </w:rPr>
      </w:pPr>
      <w:r w:rsidRPr="0042370C">
        <w:rPr>
          <w:rFonts w:asciiTheme="majorBidi" w:hAnsiTheme="majorBidi" w:cstheme="majorBidi"/>
          <w:b w:val="0"/>
          <w:lang w:val="en-US"/>
        </w:rPr>
        <w:t xml:space="preserve"> </w:t>
      </w:r>
    </w:p>
    <w:p w:rsidR="00031908" w:rsidRPr="0042370C" w:rsidRDefault="00031908" w:rsidP="00031908">
      <w:pPr>
        <w:keepNext/>
        <w:keepLines/>
        <w:pageBreakBefore/>
        <w:tabs>
          <w:tab w:val="left" w:pos="794"/>
          <w:tab w:val="left" w:pos="1191"/>
          <w:tab w:val="left" w:pos="1588"/>
          <w:tab w:val="left" w:pos="1985"/>
        </w:tabs>
        <w:overflowPunct w:val="0"/>
        <w:autoSpaceDE w:val="0"/>
        <w:autoSpaceDN w:val="0"/>
        <w:adjustRightInd w:val="0"/>
        <w:spacing w:before="480"/>
        <w:jc w:val="center"/>
        <w:textAlignment w:val="baseline"/>
        <w:rPr>
          <w:rFonts w:asciiTheme="majorBidi" w:eastAsia="MS Mincho" w:hAnsiTheme="majorBidi" w:cstheme="majorBidi"/>
          <w:b/>
          <w:sz w:val="28"/>
          <w:szCs w:val="20"/>
        </w:rPr>
      </w:pPr>
      <w:r w:rsidRPr="0042370C">
        <w:rPr>
          <w:rFonts w:asciiTheme="majorBidi" w:eastAsia="MS Mincho" w:hAnsiTheme="majorBidi" w:cstheme="majorBidi"/>
          <w:b/>
          <w:sz w:val="28"/>
          <w:szCs w:val="20"/>
          <w:lang w:eastAsia="en-US"/>
        </w:rPr>
        <w:lastRenderedPageBreak/>
        <w:t>Appendix I</w:t>
      </w:r>
      <w:r w:rsidR="002A08E9" w:rsidRPr="0042370C">
        <w:rPr>
          <w:rFonts w:asciiTheme="majorBidi" w:eastAsia="MS Mincho" w:hAnsiTheme="majorBidi" w:cstheme="majorBidi"/>
          <w:b/>
          <w:sz w:val="28"/>
          <w:szCs w:val="20"/>
        </w:rPr>
        <w:t>I</w:t>
      </w:r>
      <w:r w:rsidRPr="0042370C">
        <w:rPr>
          <w:rFonts w:asciiTheme="majorBidi" w:eastAsia="MS Mincho" w:hAnsiTheme="majorBidi" w:cstheme="majorBidi"/>
          <w:b/>
          <w:sz w:val="28"/>
          <w:szCs w:val="20"/>
          <w:lang w:eastAsia="en-US"/>
        </w:rPr>
        <w:br/>
      </w:r>
      <w:r w:rsidRPr="0042370C">
        <w:rPr>
          <w:rFonts w:asciiTheme="majorBidi" w:eastAsia="MS Mincho" w:hAnsiTheme="majorBidi" w:cstheme="majorBidi"/>
          <w:b/>
          <w:sz w:val="28"/>
          <w:szCs w:val="20"/>
          <w:lang w:eastAsia="en-US"/>
        </w:rPr>
        <w:br/>
      </w:r>
      <w:r w:rsidR="002A04B3" w:rsidRPr="0042370C">
        <w:rPr>
          <w:rFonts w:asciiTheme="majorBidi" w:eastAsia="MS Mincho" w:hAnsiTheme="majorBidi" w:cstheme="majorBidi"/>
          <w:b/>
          <w:sz w:val="28"/>
          <w:szCs w:val="20"/>
        </w:rPr>
        <w:t xml:space="preserve">Category classification </w:t>
      </w:r>
      <w:r w:rsidRPr="0042370C">
        <w:rPr>
          <w:rFonts w:asciiTheme="majorBidi" w:eastAsia="MS Mincho" w:hAnsiTheme="majorBidi" w:cstheme="majorBidi"/>
          <w:b/>
          <w:sz w:val="28"/>
          <w:szCs w:val="20"/>
        </w:rPr>
        <w:t>of terms defined in this Recommendation</w:t>
      </w:r>
    </w:p>
    <w:p w:rsidR="00031908" w:rsidRPr="0042370C" w:rsidRDefault="00031908" w:rsidP="00031908">
      <w:pPr>
        <w:overflowPunct w:val="0"/>
        <w:autoSpaceDE w:val="0"/>
        <w:autoSpaceDN w:val="0"/>
        <w:adjustRightInd w:val="0"/>
        <w:jc w:val="center"/>
        <w:textAlignment w:val="baseline"/>
        <w:rPr>
          <w:rFonts w:asciiTheme="majorBidi" w:eastAsia="MS Mincho" w:hAnsiTheme="majorBidi" w:cstheme="majorBidi"/>
          <w:szCs w:val="20"/>
          <w:lang w:eastAsia="en-US"/>
        </w:rPr>
      </w:pPr>
      <w:r w:rsidRPr="0042370C">
        <w:rPr>
          <w:rFonts w:asciiTheme="majorBidi" w:eastAsia="MS Mincho" w:hAnsiTheme="majorBidi" w:cstheme="majorBidi"/>
          <w:szCs w:val="20"/>
          <w:lang w:eastAsia="en-US"/>
        </w:rPr>
        <w:t>(This appendix does not form an integral part of this Recommendation.)</w:t>
      </w:r>
      <w:r w:rsidRPr="0042370C">
        <w:rPr>
          <w:rFonts w:asciiTheme="majorBidi" w:eastAsia="MS Mincho" w:hAnsiTheme="majorBidi" w:cstheme="majorBidi"/>
          <w:szCs w:val="20"/>
          <w:lang w:eastAsia="en-US"/>
        </w:rPr>
        <w:br/>
      </w:r>
    </w:p>
    <w:p w:rsidR="00031908"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II.1</w:t>
      </w:r>
      <w:r w:rsidRPr="0042370C">
        <w:rPr>
          <w:rFonts w:asciiTheme="majorBidi" w:eastAsia="MS Mincho" w:hAnsiTheme="majorBidi" w:cstheme="majorBidi"/>
        </w:rPr>
        <w:tab/>
        <w:t>Introduction</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szCs w:val="20"/>
        </w:rPr>
        <w:t>This appendix provides a categorized list of terms described in this Recommendation.</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rPr>
      </w:pP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w:t>
      </w:r>
      <w:r w:rsidRPr="0042370C">
        <w:rPr>
          <w:rFonts w:asciiTheme="majorBidi" w:eastAsia="MS Mincho" w:hAnsiTheme="majorBidi" w:cstheme="majorBidi"/>
        </w:rPr>
        <w:tab/>
      </w:r>
      <w:r w:rsidRPr="0042370C">
        <w:rPr>
          <w:rFonts w:asciiTheme="majorBidi" w:hAnsiTheme="majorBidi" w:cstheme="majorBidi"/>
        </w:rPr>
        <w:t>Terms relevant to general definitions on disaster and disaster relie</w:t>
      </w:r>
      <w:r w:rsidRPr="0042370C">
        <w:rPr>
          <w:rFonts w:asciiTheme="majorBidi" w:eastAsia="MS Mincho" w:hAnsiTheme="majorBidi" w:cstheme="majorBidi"/>
        </w:rPr>
        <w:t>f</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ependability</w:t>
      </w:r>
      <w:r w:rsidRPr="0042370C">
        <w:rPr>
          <w:rFonts w:asciiTheme="majorBidi" w:eastAsia="MS Mincho" w:hAnsiTheme="majorBidi" w:cstheme="majorBidi"/>
          <w:bCs/>
        </w:rPr>
        <w:t xml:space="preserve"> </w:t>
      </w:r>
      <w:r w:rsidRPr="0042370C">
        <w:rPr>
          <w:rFonts w:asciiTheme="majorBidi" w:hAnsiTheme="majorBidi" w:cstheme="majorBidi"/>
        </w:rPr>
        <w:t>[ITU-T E.800]</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edicated systems</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isaster preparedness</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isaster reconstruction phase</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isaster relief</w:t>
      </w:r>
      <w:r w:rsidRPr="0042370C">
        <w:rPr>
          <w:rFonts w:asciiTheme="majorBidi" w:eastAsia="MS Mincho" w:hAnsiTheme="majorBidi" w:cstheme="majorBidi"/>
          <w:bCs/>
        </w:rPr>
        <w:t xml:space="preserve"> </w:t>
      </w:r>
      <w:r w:rsidRPr="0042370C">
        <w:rPr>
          <w:rFonts w:asciiTheme="majorBidi" w:eastAsia="MS Mincho" w:hAnsiTheme="majorBidi" w:cstheme="majorBidi"/>
        </w:rPr>
        <w:t>[ITU-T E.108]</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isaster relief for individual</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isaster relief for general public</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isaster relief phase</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isaster relief radiocommunication</w:t>
      </w:r>
      <w:r w:rsidRPr="0042370C">
        <w:rPr>
          <w:rFonts w:asciiTheme="majorBidi" w:eastAsia="MS Mincho" w:hAnsiTheme="majorBidi" w:cstheme="majorBidi"/>
          <w:bCs/>
        </w:rPr>
        <w:t xml:space="preserve"> </w:t>
      </w: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Terminology]</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isaster relief system</w:t>
      </w:r>
      <w:r w:rsidRPr="0042370C">
        <w:rPr>
          <w:rFonts w:asciiTheme="majorBidi" w:eastAsia="MS Mincho" w:hAnsiTheme="majorBidi" w:cstheme="majorBidi"/>
        </w:rPr>
        <w:t xml:space="preserve"> [ITU-T E.108]</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d</w:t>
      </w:r>
      <w:r w:rsidRPr="0042370C">
        <w:rPr>
          <w:rFonts w:asciiTheme="majorBidi" w:hAnsiTheme="majorBidi" w:cstheme="majorBidi"/>
          <w:bCs/>
        </w:rPr>
        <w:t>isaster restoration phase</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isaster response</w:t>
      </w:r>
      <w:r w:rsidRPr="0042370C">
        <w:rPr>
          <w:rFonts w:asciiTheme="majorBidi" w:eastAsia="MS Mincho" w:hAnsiTheme="majorBidi" w:cstheme="majorBidi"/>
        </w:rPr>
        <w:t xml:space="preserve"> </w:t>
      </w: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UNISDR]</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e</w:t>
      </w:r>
      <w:r w:rsidRPr="0042370C">
        <w:rPr>
          <w:rFonts w:asciiTheme="majorBidi" w:hAnsiTheme="majorBidi" w:cstheme="majorBidi"/>
          <w:bCs/>
        </w:rPr>
        <w:t>arly warning system</w:t>
      </w:r>
      <w:r w:rsidRPr="0042370C">
        <w:rPr>
          <w:rFonts w:asciiTheme="majorBidi" w:eastAsia="MS Mincho" w:hAnsiTheme="majorBidi" w:cstheme="majorBidi"/>
          <w:bCs/>
        </w:rPr>
        <w:t xml:space="preserve"> </w:t>
      </w: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UNISDR]</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p</w:t>
      </w:r>
      <w:r w:rsidRPr="0042370C">
        <w:rPr>
          <w:rFonts w:asciiTheme="majorBidi" w:hAnsiTheme="majorBidi" w:cstheme="majorBidi"/>
        </w:rPr>
        <w:t xml:space="preserve">rivacy </w:t>
      </w:r>
      <w:r w:rsidRPr="0042370C">
        <w:rPr>
          <w:rFonts w:asciiTheme="majorBidi" w:eastAsia="MS Mincho" w:hAnsiTheme="majorBidi" w:cstheme="majorBidi"/>
        </w:rPr>
        <w:t>p</w:t>
      </w:r>
      <w:r w:rsidRPr="0042370C">
        <w:rPr>
          <w:rFonts w:asciiTheme="majorBidi" w:hAnsiTheme="majorBidi" w:cstheme="majorBidi"/>
        </w:rPr>
        <w:t xml:space="preserve">olicy </w:t>
      </w:r>
      <w:r w:rsidRPr="0042370C">
        <w:rPr>
          <w:rFonts w:asciiTheme="majorBidi" w:eastAsia="MS Mincho" w:hAnsiTheme="majorBidi" w:cstheme="majorBidi"/>
        </w:rPr>
        <w:t>s</w:t>
      </w:r>
      <w:r w:rsidRPr="0042370C">
        <w:rPr>
          <w:rFonts w:asciiTheme="majorBidi" w:hAnsiTheme="majorBidi" w:cstheme="majorBidi"/>
        </w:rPr>
        <w:t>tatement</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r</w:t>
      </w:r>
      <w:r w:rsidRPr="0042370C">
        <w:rPr>
          <w:rFonts w:asciiTheme="majorBidi" w:hAnsiTheme="majorBidi" w:cstheme="majorBidi"/>
          <w:bCs/>
        </w:rPr>
        <w:t>econstruction</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r</w:t>
      </w:r>
      <w:r w:rsidRPr="0042370C">
        <w:rPr>
          <w:rFonts w:asciiTheme="majorBidi" w:hAnsiTheme="majorBidi" w:cstheme="majorBidi"/>
          <w:bCs/>
        </w:rPr>
        <w:t>ecovery</w:t>
      </w:r>
      <w:r w:rsidRPr="0042370C">
        <w:rPr>
          <w:rFonts w:asciiTheme="majorBidi" w:eastAsia="MS Mincho" w:hAnsiTheme="majorBidi" w:cstheme="majorBidi"/>
        </w:rPr>
        <w:t xml:space="preserve"> </w:t>
      </w: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UNISDR]</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lang w:val="en-US"/>
        </w:rPr>
        <w:t>s</w:t>
      </w:r>
      <w:r w:rsidRPr="0042370C">
        <w:rPr>
          <w:rFonts w:asciiTheme="majorBidi" w:hAnsiTheme="majorBidi" w:cstheme="majorBidi"/>
          <w:bCs/>
        </w:rPr>
        <w:t>hared systems</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victim</w:t>
      </w:r>
    </w:p>
    <w:p w:rsidR="0029357E" w:rsidRPr="0042370C" w:rsidRDefault="0029357E" w:rsidP="00031908">
      <w:pPr>
        <w:overflowPunct w:val="0"/>
        <w:autoSpaceDE w:val="0"/>
        <w:autoSpaceDN w:val="0"/>
        <w:adjustRightInd w:val="0"/>
        <w:textAlignment w:val="baseline"/>
        <w:rPr>
          <w:rFonts w:asciiTheme="majorBidi" w:eastAsia="MS Mincho" w:hAnsiTheme="majorBidi" w:cstheme="majorBidi"/>
        </w:rPr>
      </w:pP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w:t>
      </w:r>
      <w:r w:rsidRPr="0042370C">
        <w:rPr>
          <w:rFonts w:asciiTheme="majorBidi" w:eastAsia="MS Mincho" w:hAnsiTheme="majorBidi" w:cstheme="majorBidi"/>
        </w:rPr>
        <w:tab/>
        <w:t>Terms related to definitions on network resilience and recovery</w:t>
      </w: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II.2.1</w:t>
      </w:r>
      <w:r w:rsidRPr="0042370C">
        <w:rPr>
          <w:rFonts w:asciiTheme="majorBidi" w:eastAsia="MS Mincho" w:hAnsiTheme="majorBidi" w:cstheme="majorBidi"/>
        </w:rPr>
        <w:tab/>
        <w:t>General</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szCs w:val="20"/>
        </w:rPr>
      </w:pPr>
      <w:r w:rsidRPr="0042370C">
        <w:rPr>
          <w:rFonts w:asciiTheme="majorBidi" w:eastAsia="MS Mincho" w:hAnsiTheme="majorBidi" w:cstheme="majorBidi"/>
          <w:bCs/>
        </w:rPr>
        <w:t>n</w:t>
      </w:r>
      <w:r w:rsidRPr="0042370C">
        <w:rPr>
          <w:rFonts w:asciiTheme="majorBidi" w:hAnsiTheme="majorBidi" w:cstheme="majorBidi"/>
          <w:bCs/>
        </w:rPr>
        <w:t>etwork recovery</w:t>
      </w:r>
      <w:r w:rsidRPr="0042370C">
        <w:rPr>
          <w:rFonts w:asciiTheme="majorBidi" w:eastAsia="MS Mincho" w:hAnsiTheme="majorBidi" w:cstheme="majorBidi"/>
        </w:rPr>
        <w:t xml:space="preserve"> [b-ITU-T L-Sup.35]</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n</w:t>
      </w:r>
      <w:r w:rsidRPr="0042370C">
        <w:rPr>
          <w:rFonts w:asciiTheme="majorBidi" w:hAnsiTheme="majorBidi" w:cstheme="majorBidi"/>
          <w:bCs/>
        </w:rPr>
        <w:t>etwork resilience</w:t>
      </w:r>
      <w:r w:rsidRPr="0042370C">
        <w:rPr>
          <w:rFonts w:asciiTheme="majorBidi" w:eastAsia="MS Mincho" w:hAnsiTheme="majorBidi" w:cstheme="majorBidi"/>
          <w:bCs/>
        </w:rPr>
        <w:t xml:space="preserve"> </w:t>
      </w:r>
      <w:r w:rsidRPr="0042370C">
        <w:rPr>
          <w:rFonts w:asciiTheme="majorBidi" w:eastAsia="MS Mincho" w:hAnsiTheme="majorBidi" w:cstheme="majorBidi"/>
        </w:rPr>
        <w:t>[b-ITU-T L-Sup.35]</w:t>
      </w: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II.2.2</w:t>
      </w:r>
      <w:r w:rsidRPr="0042370C">
        <w:rPr>
          <w:rFonts w:asciiTheme="majorBidi" w:eastAsia="MS Mincho" w:hAnsiTheme="majorBidi" w:cstheme="majorBidi"/>
        </w:rPr>
        <w:tab/>
        <w:t>Terms relevant to network architecture</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bCs/>
        </w:rPr>
        <w:t>d</w:t>
      </w:r>
      <w:r w:rsidRPr="0042370C">
        <w:rPr>
          <w:rFonts w:asciiTheme="majorBidi" w:hAnsiTheme="majorBidi" w:cstheme="majorBidi"/>
          <w:bCs/>
        </w:rPr>
        <w:t>elay tolerant networks (DTN)</w:t>
      </w:r>
      <w:r w:rsidRPr="0042370C">
        <w:rPr>
          <w:rFonts w:asciiTheme="majorBidi" w:eastAsia="MS Mincho" w:hAnsiTheme="majorBidi" w:cstheme="majorBidi"/>
          <w:bCs/>
        </w:rPr>
        <w:t xml:space="preserve"> </w:t>
      </w:r>
      <w:r w:rsidRPr="0042370C">
        <w:rPr>
          <w:rFonts w:asciiTheme="majorBidi" w:eastAsia="MS Mincho" w:hAnsiTheme="majorBidi" w:cstheme="majorBidi"/>
        </w:rPr>
        <w:t>[b-ITU-T L-Sup.35]</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l</w:t>
      </w:r>
      <w:r w:rsidRPr="0042370C">
        <w:rPr>
          <w:rFonts w:asciiTheme="majorBidi" w:hAnsiTheme="majorBidi" w:cstheme="majorBidi"/>
          <w:bCs/>
        </w:rPr>
        <w:t>ocal wireless mesh network</w:t>
      </w:r>
      <w:r w:rsidRPr="0042370C">
        <w:rPr>
          <w:rFonts w:asciiTheme="majorBidi" w:eastAsia="MS Mincho" w:hAnsiTheme="majorBidi" w:cstheme="majorBidi"/>
          <w:bCs/>
        </w:rPr>
        <w:t xml:space="preserve"> </w:t>
      </w:r>
      <w:r w:rsidRPr="0042370C">
        <w:rPr>
          <w:rFonts w:asciiTheme="majorBidi" w:eastAsia="MS Mincho" w:hAnsiTheme="majorBidi" w:cstheme="majorBidi"/>
        </w:rPr>
        <w:t>[b-ITU-T L-Sup.35]</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bCs/>
        </w:rPr>
        <w:lastRenderedPageBreak/>
        <w:t>m</w:t>
      </w:r>
      <w:r w:rsidRPr="0042370C">
        <w:rPr>
          <w:rFonts w:asciiTheme="majorBidi" w:hAnsiTheme="majorBidi" w:cstheme="majorBidi"/>
          <w:bCs/>
        </w:rPr>
        <w:t>ovable and deployable ICT resource unit (MDRU)</w:t>
      </w:r>
      <w:r w:rsidRPr="0042370C">
        <w:rPr>
          <w:rFonts w:asciiTheme="majorBidi" w:eastAsia="MS Mincho" w:hAnsiTheme="majorBidi" w:cstheme="majorBidi"/>
          <w:bCs/>
        </w:rPr>
        <w:t xml:space="preserve"> </w:t>
      </w:r>
      <w:r w:rsidRPr="0042370C">
        <w:rPr>
          <w:rFonts w:asciiTheme="majorBidi" w:eastAsia="MS Mincho" w:hAnsiTheme="majorBidi" w:cstheme="majorBidi"/>
        </w:rPr>
        <w:t>[ITU-T L.392]</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rPr>
      </w:pPr>
      <w:r w:rsidRPr="0042370C">
        <w:rPr>
          <w:rFonts w:asciiTheme="majorBidi" w:eastAsia="MS Mincho" w:hAnsiTheme="majorBidi" w:cstheme="majorBidi"/>
          <w:bCs/>
        </w:rPr>
        <w:t>t</w:t>
      </w:r>
      <w:r w:rsidRPr="0042370C">
        <w:rPr>
          <w:rFonts w:asciiTheme="majorBidi" w:hAnsiTheme="majorBidi" w:cstheme="majorBidi"/>
          <w:bCs/>
        </w:rPr>
        <w:t>elecommunications for disaster relief</w:t>
      </w:r>
      <w:r w:rsidRPr="0042370C">
        <w:rPr>
          <w:rFonts w:asciiTheme="majorBidi" w:eastAsia="MS Mincho" w:hAnsiTheme="majorBidi" w:cstheme="majorBidi"/>
          <w:bCs/>
        </w:rPr>
        <w:t xml:space="preserve"> (TDR)</w:t>
      </w:r>
      <w:r w:rsidRPr="0042370C">
        <w:rPr>
          <w:rFonts w:asciiTheme="majorBidi" w:hAnsiTheme="majorBidi" w:cstheme="majorBidi"/>
        </w:rPr>
        <w:t xml:space="preserve"> [ITU-T Y.2205]</w:t>
      </w: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II.2.3</w:t>
      </w:r>
      <w:r w:rsidRPr="0042370C">
        <w:rPr>
          <w:rFonts w:asciiTheme="majorBidi" w:eastAsia="MS Mincho" w:hAnsiTheme="majorBidi" w:cstheme="majorBidi"/>
        </w:rPr>
        <w:tab/>
        <w:t xml:space="preserve">Terms </w:t>
      </w:r>
      <w:r w:rsidRPr="0042370C">
        <w:rPr>
          <w:rFonts w:asciiTheme="majorBidi" w:hAnsiTheme="majorBidi" w:cstheme="majorBidi"/>
        </w:rPr>
        <w:t>related to functional elements and interfaces</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szCs w:val="20"/>
          <w:lang w:val="fr-CH"/>
        </w:rPr>
      </w:pPr>
      <w:r w:rsidRPr="0042370C">
        <w:rPr>
          <w:rFonts w:asciiTheme="majorBidi" w:eastAsia="MS Mincho" w:hAnsiTheme="majorBidi" w:cstheme="majorBidi"/>
          <w:bCs/>
          <w:lang w:val="fr-CH"/>
        </w:rPr>
        <w:t>d</w:t>
      </w:r>
      <w:r w:rsidRPr="0042370C">
        <w:rPr>
          <w:rFonts w:asciiTheme="majorBidi" w:hAnsiTheme="majorBidi" w:cstheme="majorBidi"/>
          <w:bCs/>
          <w:lang w:val="fr-CH"/>
        </w:rPr>
        <w:t>igital signage</w:t>
      </w:r>
      <w:r w:rsidRPr="0042370C">
        <w:rPr>
          <w:rFonts w:asciiTheme="majorBidi" w:hAnsiTheme="majorBidi" w:cstheme="majorBidi"/>
          <w:lang w:val="fr-CH"/>
        </w:rPr>
        <w:t xml:space="preserve"> [ITU-T H.780]</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lang w:val="fr-CH"/>
        </w:rPr>
      </w:pPr>
      <w:r w:rsidRPr="0042370C">
        <w:rPr>
          <w:rFonts w:asciiTheme="majorBidi" w:hAnsiTheme="majorBidi" w:cstheme="majorBidi"/>
          <w:bCs/>
          <w:szCs w:val="23"/>
          <w:lang w:val="fr-CH"/>
        </w:rPr>
        <w:t xml:space="preserve">terminal device (TD) </w:t>
      </w:r>
      <w:r w:rsidRPr="0042370C">
        <w:rPr>
          <w:rFonts w:asciiTheme="majorBidi" w:hAnsiTheme="majorBidi" w:cstheme="majorBidi"/>
          <w:szCs w:val="23"/>
          <w:lang w:val="fr-CH"/>
        </w:rPr>
        <w:t>[ITU-T Y.1901]</w:t>
      </w: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II.2.4</w:t>
      </w:r>
      <w:r w:rsidRPr="0042370C">
        <w:rPr>
          <w:rFonts w:asciiTheme="majorBidi" w:eastAsia="MS Mincho" w:hAnsiTheme="majorBidi" w:cstheme="majorBidi"/>
        </w:rPr>
        <w:tab/>
        <w:t>Terms related to application level aspects</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b</w:t>
      </w:r>
      <w:r w:rsidRPr="0042370C">
        <w:rPr>
          <w:rFonts w:asciiTheme="majorBidi" w:hAnsiTheme="majorBidi" w:cstheme="majorBidi"/>
          <w:bCs/>
        </w:rPr>
        <w:t xml:space="preserve">usiness continuity plan </w:t>
      </w:r>
      <w:r w:rsidRPr="0042370C">
        <w:rPr>
          <w:rFonts w:asciiTheme="majorBidi" w:eastAsia="MS Mincho" w:hAnsiTheme="majorBidi" w:cstheme="majorBidi"/>
        </w:rPr>
        <w:t>(BCP) [ITU-T E.119]</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 xml:space="preserve">isaster </w:t>
      </w:r>
      <w:r w:rsidRPr="0042370C">
        <w:rPr>
          <w:rFonts w:asciiTheme="majorBidi" w:eastAsia="MS Mincho" w:hAnsiTheme="majorBidi" w:cstheme="majorBidi"/>
          <w:bCs/>
        </w:rPr>
        <w:t>m</w:t>
      </w:r>
      <w:r w:rsidRPr="0042370C">
        <w:rPr>
          <w:rFonts w:asciiTheme="majorBidi" w:hAnsiTheme="majorBidi" w:cstheme="majorBidi"/>
          <w:bCs/>
        </w:rPr>
        <w:t xml:space="preserve">essage </w:t>
      </w:r>
      <w:r w:rsidRPr="0042370C">
        <w:rPr>
          <w:rFonts w:asciiTheme="majorBidi" w:eastAsia="MS Mincho" w:hAnsiTheme="majorBidi" w:cstheme="majorBidi"/>
          <w:bCs/>
        </w:rPr>
        <w:t>b</w:t>
      </w:r>
      <w:r w:rsidRPr="0042370C">
        <w:rPr>
          <w:rFonts w:asciiTheme="majorBidi" w:hAnsiTheme="majorBidi" w:cstheme="majorBidi"/>
          <w:bCs/>
        </w:rPr>
        <w:t xml:space="preserve">oard </w:t>
      </w:r>
      <w:r w:rsidRPr="0042370C">
        <w:rPr>
          <w:rFonts w:asciiTheme="majorBidi" w:eastAsia="MS Mincho" w:hAnsiTheme="majorBidi" w:cstheme="majorBidi"/>
        </w:rPr>
        <w:t>service [ITU-T E.108]</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 xml:space="preserve">isaster </w:t>
      </w:r>
      <w:r w:rsidRPr="0042370C">
        <w:rPr>
          <w:rFonts w:asciiTheme="majorBidi" w:eastAsia="MS Mincho" w:hAnsiTheme="majorBidi" w:cstheme="majorBidi"/>
          <w:bCs/>
        </w:rPr>
        <w:t>r</w:t>
      </w:r>
      <w:r w:rsidRPr="0042370C">
        <w:rPr>
          <w:rFonts w:asciiTheme="majorBidi" w:hAnsiTheme="majorBidi" w:cstheme="majorBidi"/>
          <w:bCs/>
        </w:rPr>
        <w:t xml:space="preserve">elief </w:t>
      </w:r>
      <w:r w:rsidRPr="0042370C">
        <w:rPr>
          <w:rFonts w:asciiTheme="majorBidi" w:eastAsia="MS Mincho" w:hAnsiTheme="majorBidi" w:cstheme="majorBidi"/>
          <w:bCs/>
        </w:rPr>
        <w:t>g</w:t>
      </w:r>
      <w:r w:rsidRPr="0042370C">
        <w:rPr>
          <w:rFonts w:asciiTheme="majorBidi" w:hAnsiTheme="majorBidi" w:cstheme="majorBidi"/>
          <w:bCs/>
        </w:rPr>
        <w:t xml:space="preserve">uidance </w:t>
      </w:r>
      <w:r w:rsidRPr="0042370C">
        <w:rPr>
          <w:rFonts w:asciiTheme="majorBidi" w:eastAsia="MS Mincho" w:hAnsiTheme="majorBidi" w:cstheme="majorBidi"/>
          <w:bCs/>
        </w:rPr>
        <w:t>s</w:t>
      </w:r>
      <w:r w:rsidRPr="0042370C">
        <w:rPr>
          <w:rFonts w:asciiTheme="majorBidi" w:hAnsiTheme="majorBidi" w:cstheme="majorBidi"/>
          <w:bCs/>
        </w:rPr>
        <w:t>ystem</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bCs/>
        </w:rPr>
      </w:pPr>
      <w:r w:rsidRPr="0042370C">
        <w:rPr>
          <w:rFonts w:asciiTheme="majorBidi" w:eastAsia="MS Mincho" w:hAnsiTheme="majorBidi" w:cstheme="majorBidi"/>
          <w:bCs/>
        </w:rPr>
        <w:t>d</w:t>
      </w:r>
      <w:r w:rsidRPr="0042370C">
        <w:rPr>
          <w:rFonts w:asciiTheme="majorBidi" w:hAnsiTheme="majorBidi" w:cstheme="majorBidi"/>
          <w:bCs/>
        </w:rPr>
        <w:t xml:space="preserve">isaster </w:t>
      </w:r>
      <w:r w:rsidRPr="0042370C">
        <w:rPr>
          <w:rFonts w:asciiTheme="majorBidi" w:eastAsia="MS Mincho" w:hAnsiTheme="majorBidi" w:cstheme="majorBidi"/>
          <w:bCs/>
        </w:rPr>
        <w:t>v</w:t>
      </w:r>
      <w:r w:rsidRPr="0042370C">
        <w:rPr>
          <w:rFonts w:asciiTheme="majorBidi" w:hAnsiTheme="majorBidi" w:cstheme="majorBidi"/>
          <w:bCs/>
        </w:rPr>
        <w:t xml:space="preserve">oice </w:t>
      </w:r>
      <w:r w:rsidRPr="0042370C">
        <w:rPr>
          <w:rFonts w:asciiTheme="majorBidi" w:eastAsia="MS Mincho" w:hAnsiTheme="majorBidi" w:cstheme="majorBidi"/>
          <w:bCs/>
        </w:rPr>
        <w:t>message d</w:t>
      </w:r>
      <w:r w:rsidRPr="0042370C">
        <w:rPr>
          <w:rFonts w:asciiTheme="majorBidi" w:hAnsiTheme="majorBidi" w:cstheme="majorBidi"/>
          <w:bCs/>
        </w:rPr>
        <w:t xml:space="preserve">elivery </w:t>
      </w:r>
      <w:r w:rsidRPr="0042370C">
        <w:rPr>
          <w:rFonts w:asciiTheme="majorBidi" w:eastAsia="MS Mincho" w:hAnsiTheme="majorBidi" w:cstheme="majorBidi"/>
          <w:bCs/>
        </w:rPr>
        <w:t>service</w:t>
      </w:r>
      <w:r w:rsidRPr="0042370C">
        <w:rPr>
          <w:rFonts w:asciiTheme="majorBidi" w:eastAsia="MS Mincho" w:hAnsiTheme="majorBidi" w:cstheme="majorBidi"/>
        </w:rPr>
        <w:t xml:space="preserve"> [ITU-T E.108]</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e</w:t>
      </w:r>
      <w:r w:rsidRPr="0042370C">
        <w:rPr>
          <w:rFonts w:asciiTheme="majorBidi" w:hAnsiTheme="majorBidi" w:cstheme="majorBidi"/>
          <w:bCs/>
        </w:rPr>
        <w:t>mergency call</w:t>
      </w:r>
      <w:r w:rsidRPr="0042370C">
        <w:rPr>
          <w:rFonts w:asciiTheme="majorBidi" w:eastAsia="MS Mincho" w:hAnsiTheme="majorBidi" w:cstheme="majorBidi"/>
          <w:bCs/>
        </w:rPr>
        <w:t xml:space="preserve"> </w:t>
      </w:r>
      <w:r w:rsidRPr="0042370C">
        <w:rPr>
          <w:rFonts w:asciiTheme="majorBidi" w:eastAsia="MS Mincho" w:hAnsiTheme="majorBidi" w:cstheme="majorBidi"/>
        </w:rPr>
        <w:t>[b-ITU-T Q-Sup.47]</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e-health</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rPr>
        <w:t>m-health</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s</w:t>
      </w:r>
      <w:r w:rsidRPr="0042370C">
        <w:rPr>
          <w:rFonts w:asciiTheme="majorBidi" w:hAnsiTheme="majorBidi" w:cstheme="majorBidi"/>
          <w:bCs/>
        </w:rPr>
        <w:t>afety confirmation</w:t>
      </w:r>
      <w:r w:rsidRPr="0042370C">
        <w:rPr>
          <w:rFonts w:asciiTheme="majorBidi" w:eastAsia="MS Mincho" w:hAnsiTheme="majorBidi" w:cstheme="majorBidi"/>
        </w:rPr>
        <w:t xml:space="preserve"> [ITU-T E.119]</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rPr>
      </w:pPr>
      <w:r w:rsidRPr="0042370C">
        <w:rPr>
          <w:rFonts w:asciiTheme="majorBidi" w:eastAsia="MS Mincho" w:hAnsiTheme="majorBidi" w:cstheme="majorBidi"/>
          <w:bCs/>
        </w:rPr>
        <w:t>s</w:t>
      </w:r>
      <w:r w:rsidRPr="0042370C">
        <w:rPr>
          <w:rFonts w:asciiTheme="majorBidi" w:hAnsiTheme="majorBidi" w:cstheme="majorBidi"/>
          <w:bCs/>
        </w:rPr>
        <w:t xml:space="preserve">afety confirmation and message broadcast </w:t>
      </w:r>
      <w:r w:rsidRPr="0042370C">
        <w:rPr>
          <w:rFonts w:asciiTheme="majorBidi" w:eastAsia="MS Mincho" w:hAnsiTheme="majorBidi" w:cstheme="majorBidi"/>
        </w:rPr>
        <w:t>services</w:t>
      </w:r>
    </w:p>
    <w:p w:rsidR="0029357E" w:rsidRPr="0042370C" w:rsidRDefault="0029357E" w:rsidP="00031908">
      <w:pPr>
        <w:overflowPunct w:val="0"/>
        <w:autoSpaceDE w:val="0"/>
        <w:autoSpaceDN w:val="0"/>
        <w:adjustRightInd w:val="0"/>
        <w:textAlignment w:val="baseline"/>
        <w:rPr>
          <w:rFonts w:asciiTheme="majorBidi" w:eastAsia="MS Mincho" w:hAnsiTheme="majorBidi" w:cstheme="majorBidi"/>
          <w:bCs/>
          <w:szCs w:val="23"/>
        </w:rPr>
      </w:pPr>
    </w:p>
    <w:p w:rsidR="002A04B3" w:rsidRPr="0042370C" w:rsidRDefault="002A04B3" w:rsidP="002A04B3">
      <w:pPr>
        <w:pStyle w:val="Heading4"/>
        <w:rPr>
          <w:rFonts w:asciiTheme="majorBidi" w:eastAsia="MS Mincho" w:hAnsiTheme="majorBidi" w:cstheme="majorBidi"/>
        </w:rPr>
      </w:pPr>
      <w:r w:rsidRPr="0042370C">
        <w:rPr>
          <w:rFonts w:asciiTheme="majorBidi" w:eastAsia="MS Mincho" w:hAnsiTheme="majorBidi" w:cstheme="majorBidi"/>
        </w:rPr>
        <w:t>II.3</w:t>
      </w:r>
      <w:r w:rsidRPr="0042370C">
        <w:rPr>
          <w:rFonts w:asciiTheme="majorBidi" w:eastAsia="MS Mincho" w:hAnsiTheme="majorBidi" w:cstheme="majorBidi"/>
        </w:rPr>
        <w:tab/>
        <w:t>Terms related to power supply</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lang w:val="fr-CH"/>
        </w:rPr>
      </w:pPr>
      <w:r w:rsidRPr="0042370C">
        <w:rPr>
          <w:rFonts w:asciiTheme="majorBidi" w:eastAsia="MS Mincho" w:hAnsiTheme="majorBidi" w:cstheme="majorBidi"/>
          <w:bCs/>
          <w:lang w:val="fr-CH"/>
        </w:rPr>
        <w:t>o</w:t>
      </w:r>
      <w:r w:rsidRPr="0042370C">
        <w:rPr>
          <w:rFonts w:asciiTheme="majorBidi" w:hAnsiTheme="majorBidi" w:cstheme="majorBidi"/>
          <w:bCs/>
          <w:lang w:val="fr-CH"/>
        </w:rPr>
        <w:t>utage</w:t>
      </w:r>
      <w:r w:rsidRPr="0042370C">
        <w:rPr>
          <w:rFonts w:asciiTheme="majorBidi" w:eastAsia="MS Mincho" w:hAnsiTheme="majorBidi" w:cstheme="majorBidi"/>
          <w:bCs/>
          <w:lang w:val="fr-CH"/>
        </w:rPr>
        <w:t xml:space="preserve">  </w:t>
      </w:r>
      <w:r w:rsidRPr="0042370C">
        <w:rPr>
          <w:rFonts w:asciiTheme="majorBidi" w:hAnsiTheme="majorBidi" w:cstheme="majorBidi"/>
          <w:lang w:val="fr-CH"/>
        </w:rPr>
        <w:t>[ITU-T X.790]</w:t>
      </w:r>
    </w:p>
    <w:p w:rsidR="002A04B3" w:rsidRPr="0042370C" w:rsidRDefault="002A04B3" w:rsidP="002A04B3">
      <w:pPr>
        <w:overflowPunct w:val="0"/>
        <w:autoSpaceDE w:val="0"/>
        <w:autoSpaceDN w:val="0"/>
        <w:adjustRightInd w:val="0"/>
        <w:textAlignment w:val="baseline"/>
        <w:rPr>
          <w:rFonts w:asciiTheme="majorBidi" w:eastAsia="MS Mincho" w:hAnsiTheme="majorBidi" w:cstheme="majorBidi"/>
          <w:lang w:val="fr-CH"/>
        </w:rPr>
      </w:pPr>
      <w:r w:rsidRPr="0042370C">
        <w:rPr>
          <w:rFonts w:asciiTheme="majorBidi" w:eastAsia="MS Mincho" w:hAnsiTheme="majorBidi" w:cstheme="majorBidi"/>
          <w:szCs w:val="20"/>
          <w:lang w:val="fr-CH"/>
        </w:rPr>
        <w:t>power outage</w:t>
      </w:r>
    </w:p>
    <w:p w:rsidR="002A04B3" w:rsidRPr="0042370C" w:rsidRDefault="002A04B3" w:rsidP="00031908">
      <w:pPr>
        <w:overflowPunct w:val="0"/>
        <w:autoSpaceDE w:val="0"/>
        <w:autoSpaceDN w:val="0"/>
        <w:adjustRightInd w:val="0"/>
        <w:textAlignment w:val="baseline"/>
        <w:rPr>
          <w:rFonts w:asciiTheme="majorBidi" w:eastAsia="MS Mincho" w:hAnsiTheme="majorBidi" w:cstheme="majorBidi"/>
          <w:szCs w:val="20"/>
          <w:lang w:val="fr-CH"/>
        </w:rPr>
      </w:pPr>
    </w:p>
    <w:p w:rsidR="00031908" w:rsidRPr="0042370C" w:rsidRDefault="00031908" w:rsidP="00031908">
      <w:pPr>
        <w:keepNext/>
        <w:keepLines/>
        <w:pageBreakBefore/>
        <w:tabs>
          <w:tab w:val="left" w:pos="794"/>
          <w:tab w:val="left" w:pos="1191"/>
          <w:tab w:val="left" w:pos="1588"/>
          <w:tab w:val="left" w:pos="1985"/>
        </w:tabs>
        <w:overflowPunct w:val="0"/>
        <w:autoSpaceDE w:val="0"/>
        <w:autoSpaceDN w:val="0"/>
        <w:adjustRightInd w:val="0"/>
        <w:spacing w:before="480"/>
        <w:jc w:val="center"/>
        <w:textAlignment w:val="baseline"/>
        <w:rPr>
          <w:rFonts w:asciiTheme="majorBidi" w:eastAsia="MS Mincho" w:hAnsiTheme="majorBidi" w:cstheme="majorBidi"/>
          <w:b/>
          <w:sz w:val="28"/>
          <w:szCs w:val="20"/>
          <w:lang w:eastAsia="en-US"/>
        </w:rPr>
      </w:pPr>
      <w:r w:rsidRPr="0042370C">
        <w:rPr>
          <w:rFonts w:asciiTheme="majorBidi" w:eastAsia="MS Mincho" w:hAnsiTheme="majorBidi" w:cstheme="majorBidi"/>
          <w:b/>
          <w:sz w:val="28"/>
          <w:szCs w:val="20"/>
          <w:lang w:eastAsia="en-US"/>
        </w:rPr>
        <w:lastRenderedPageBreak/>
        <w:t>Bibliography</w:t>
      </w:r>
    </w:p>
    <w:p w:rsidR="00031908" w:rsidRPr="0042370C" w:rsidRDefault="00031908" w:rsidP="00031908">
      <w:pPr>
        <w:rPr>
          <w:rFonts w:asciiTheme="majorBidi" w:hAnsiTheme="majorBidi" w:cstheme="majorBidi"/>
          <w:b/>
          <w:lang w:val="en-US"/>
        </w:rPr>
      </w:pPr>
    </w:p>
    <w:p w:rsidR="00031908" w:rsidRPr="0042370C" w:rsidRDefault="00031908" w:rsidP="00031908">
      <w:pPr>
        <w:ind w:left="2268" w:hanging="2268"/>
        <w:rPr>
          <w:rFonts w:asciiTheme="majorBidi" w:eastAsia="MS Mincho" w:hAnsiTheme="majorBidi" w:cstheme="majorBidi"/>
        </w:rPr>
      </w:pPr>
      <w:r w:rsidRPr="0042370C">
        <w:rPr>
          <w:rFonts w:asciiTheme="majorBidi" w:eastAsia="MS Mincho" w:hAnsiTheme="majorBidi" w:cstheme="majorBidi"/>
        </w:rPr>
        <w:t>[b-ITU-T L-Sup.35]</w:t>
      </w:r>
      <w:r w:rsidRPr="0042370C">
        <w:rPr>
          <w:rFonts w:asciiTheme="majorBidi" w:eastAsia="MS Mincho" w:hAnsiTheme="majorBidi" w:cstheme="majorBidi"/>
        </w:rPr>
        <w:tab/>
        <w:t xml:space="preserve">Recommendation ITU-T L-Supplement 35 (2017), </w:t>
      </w:r>
      <w:r w:rsidRPr="0042370C">
        <w:rPr>
          <w:rFonts w:asciiTheme="majorBidi" w:eastAsia="MS Mincho" w:hAnsiTheme="majorBidi" w:cstheme="majorBidi"/>
          <w:i/>
        </w:rPr>
        <w:t>Framework of disaster management for network resilience and recovery</w:t>
      </w:r>
      <w:r w:rsidRPr="0042370C">
        <w:rPr>
          <w:rFonts w:asciiTheme="majorBidi" w:eastAsia="MS Mincho" w:hAnsiTheme="majorBidi" w:cstheme="majorBidi"/>
        </w:rPr>
        <w:t>.</w:t>
      </w:r>
    </w:p>
    <w:p w:rsidR="00031908" w:rsidRPr="0042370C" w:rsidRDefault="00031908" w:rsidP="00031908">
      <w:pPr>
        <w:ind w:left="2268" w:hanging="2268"/>
        <w:rPr>
          <w:rFonts w:asciiTheme="majorBidi" w:eastAsia="MS Mincho" w:hAnsiTheme="majorBidi" w:cstheme="majorBidi"/>
          <w:lang w:val="en-US"/>
        </w:rPr>
      </w:pPr>
      <w:r w:rsidRPr="0042370C">
        <w:rPr>
          <w:rFonts w:asciiTheme="majorBidi" w:hAnsiTheme="majorBidi" w:cstheme="majorBidi"/>
          <w:lang w:val="en-US"/>
        </w:rPr>
        <w:t>[b-</w:t>
      </w:r>
      <w:r w:rsidRPr="0042370C">
        <w:rPr>
          <w:rFonts w:asciiTheme="majorBidi" w:eastAsia="MS Mincho" w:hAnsiTheme="majorBidi" w:cstheme="majorBidi"/>
          <w:lang w:val="en-US"/>
        </w:rPr>
        <w:t>ITU-T Q-</w:t>
      </w:r>
      <w:r w:rsidRPr="0042370C">
        <w:rPr>
          <w:rFonts w:asciiTheme="majorBidi" w:hAnsiTheme="majorBidi" w:cstheme="majorBidi"/>
          <w:lang w:val="en-US"/>
        </w:rPr>
        <w:t>Sup.47]</w:t>
      </w:r>
      <w:r w:rsidRPr="0042370C">
        <w:rPr>
          <w:rFonts w:asciiTheme="majorBidi" w:hAnsiTheme="majorBidi" w:cstheme="majorBidi"/>
          <w:lang w:val="en-US"/>
        </w:rPr>
        <w:tab/>
      </w:r>
      <w:r w:rsidRPr="0042370C">
        <w:rPr>
          <w:rFonts w:asciiTheme="majorBidi" w:hAnsiTheme="majorBidi" w:cstheme="majorBidi"/>
        </w:rPr>
        <w:t>Recommendation ITU-T Q</w:t>
      </w:r>
      <w:r w:rsidRPr="0042370C">
        <w:rPr>
          <w:rFonts w:asciiTheme="majorBidi" w:eastAsia="MS Mincho" w:hAnsiTheme="majorBidi" w:cstheme="majorBidi"/>
        </w:rPr>
        <w:t>-</w:t>
      </w:r>
      <w:r w:rsidRPr="0042370C">
        <w:rPr>
          <w:rFonts w:asciiTheme="majorBidi" w:hAnsiTheme="majorBidi" w:cstheme="majorBidi"/>
        </w:rPr>
        <w:t>Supplement</w:t>
      </w:r>
      <w:r w:rsidRPr="0042370C">
        <w:rPr>
          <w:rFonts w:asciiTheme="majorBidi" w:eastAsia="MS Mincho" w:hAnsiTheme="majorBidi" w:cstheme="majorBidi"/>
        </w:rPr>
        <w:t xml:space="preserve"> </w:t>
      </w:r>
      <w:r w:rsidRPr="0042370C">
        <w:rPr>
          <w:rFonts w:asciiTheme="majorBidi" w:hAnsiTheme="majorBidi" w:cstheme="majorBidi"/>
        </w:rPr>
        <w:t xml:space="preserve">47 (2003), </w:t>
      </w:r>
      <w:r w:rsidRPr="0042370C">
        <w:rPr>
          <w:rFonts w:asciiTheme="majorBidi" w:hAnsiTheme="majorBidi" w:cstheme="majorBidi"/>
          <w:i/>
          <w:lang w:val="en-US"/>
        </w:rPr>
        <w:t>Emergency services for IMT-2000 networks –Requirements for harmonization and convergence</w:t>
      </w:r>
      <w:r w:rsidRPr="0042370C">
        <w:rPr>
          <w:rFonts w:asciiTheme="majorBidi" w:eastAsia="MS Mincho" w:hAnsiTheme="majorBidi" w:cstheme="majorBidi"/>
          <w:lang w:val="en-US"/>
        </w:rPr>
        <w:t>.</w:t>
      </w:r>
    </w:p>
    <w:p w:rsidR="00031908" w:rsidRPr="0042370C" w:rsidRDefault="002A08E9" w:rsidP="00031908">
      <w:pPr>
        <w:ind w:left="2268" w:hanging="2268"/>
        <w:rPr>
          <w:rFonts w:asciiTheme="majorBidi" w:hAnsiTheme="majorBidi" w:cstheme="majorBidi"/>
          <w:lang w:val="en-US"/>
        </w:rPr>
      </w:pPr>
      <w:r w:rsidRPr="0042370C">
        <w:rPr>
          <w:rFonts w:asciiTheme="majorBidi" w:hAnsiTheme="majorBidi" w:cstheme="majorBidi"/>
        </w:rPr>
        <w:t xml:space="preserve"> </w:t>
      </w:r>
      <w:r w:rsidR="00031908" w:rsidRPr="0042370C">
        <w:rPr>
          <w:rFonts w:asciiTheme="majorBidi" w:hAnsiTheme="majorBidi" w:cstheme="majorBidi"/>
        </w:rPr>
        <w:t>[</w:t>
      </w:r>
      <w:r w:rsidR="00031908" w:rsidRPr="0042370C">
        <w:rPr>
          <w:rFonts w:asciiTheme="majorBidi" w:eastAsia="MS Mincho" w:hAnsiTheme="majorBidi" w:cstheme="majorBidi"/>
        </w:rPr>
        <w:t>b-Terminology</w:t>
      </w:r>
      <w:r w:rsidR="00031908" w:rsidRPr="0042370C">
        <w:rPr>
          <w:rFonts w:asciiTheme="majorBidi" w:hAnsiTheme="majorBidi" w:cstheme="majorBidi"/>
        </w:rPr>
        <w:t>]</w:t>
      </w:r>
      <w:r w:rsidR="00031908" w:rsidRPr="0042370C">
        <w:rPr>
          <w:rFonts w:asciiTheme="majorBidi" w:eastAsia="MS Mincho" w:hAnsiTheme="majorBidi" w:cstheme="majorBidi"/>
          <w:lang w:val="en-US"/>
        </w:rPr>
        <w:tab/>
      </w:r>
      <w:r w:rsidR="00031908" w:rsidRPr="0042370C">
        <w:rPr>
          <w:rFonts w:asciiTheme="majorBidi" w:hAnsiTheme="majorBidi" w:cstheme="majorBidi"/>
          <w:lang w:val="en-US"/>
        </w:rPr>
        <w:t>ITU-R/ITU-T Terms and Definitions</w:t>
      </w:r>
      <w:r w:rsidR="00031908" w:rsidRPr="0042370C">
        <w:rPr>
          <w:rFonts w:asciiTheme="majorBidi" w:hAnsiTheme="majorBidi" w:cstheme="majorBidi"/>
        </w:rPr>
        <w:t xml:space="preserve"> available at </w:t>
      </w:r>
      <w:r w:rsidR="00031908" w:rsidRPr="0042370C">
        <w:rPr>
          <w:rFonts w:asciiTheme="majorBidi" w:hAnsiTheme="majorBidi" w:cstheme="majorBidi"/>
          <w:lang w:val="en-US"/>
        </w:rPr>
        <w:t>http://www.itu.int/ITU-R/index.asp?redirect=true&amp;category=information&amp;rlink=terminology-database&amp;lang=en&amp;adsearch=&amp;SearchTerminology=&amp;collection=&amp;sector=&amp;language=all&amp;part=abbreviationterm&amp;kind=anywhere&amp;StartRecord=1&amp;NumberRecords=50</w:t>
      </w:r>
    </w:p>
    <w:p w:rsidR="00031908" w:rsidRPr="0042370C" w:rsidRDefault="00031908" w:rsidP="00031908">
      <w:pPr>
        <w:ind w:left="2268" w:hanging="2268"/>
        <w:rPr>
          <w:rFonts w:asciiTheme="majorBidi" w:eastAsia="MS Mincho" w:hAnsiTheme="majorBidi" w:cstheme="majorBidi"/>
          <w:lang w:val="en-US"/>
        </w:rPr>
      </w:pPr>
      <w:r w:rsidRPr="0042370C">
        <w:rPr>
          <w:rFonts w:asciiTheme="majorBidi" w:hAnsiTheme="majorBidi" w:cstheme="majorBidi"/>
        </w:rPr>
        <w:t>[</w:t>
      </w:r>
      <w:r w:rsidRPr="0042370C">
        <w:rPr>
          <w:rFonts w:asciiTheme="majorBidi" w:eastAsia="MS Mincho" w:hAnsiTheme="majorBidi" w:cstheme="majorBidi"/>
        </w:rPr>
        <w:t>b-</w:t>
      </w:r>
      <w:r w:rsidRPr="0042370C">
        <w:rPr>
          <w:rFonts w:asciiTheme="majorBidi" w:hAnsiTheme="majorBidi" w:cstheme="majorBidi"/>
        </w:rPr>
        <w:t>UNISDR]</w:t>
      </w:r>
      <w:r w:rsidRPr="0042370C">
        <w:rPr>
          <w:rFonts w:asciiTheme="majorBidi" w:hAnsiTheme="majorBidi" w:cstheme="majorBidi"/>
          <w:lang w:val="en-US"/>
        </w:rPr>
        <w:t xml:space="preserve"> </w:t>
      </w:r>
      <w:r w:rsidRPr="0042370C">
        <w:rPr>
          <w:rFonts w:asciiTheme="majorBidi" w:eastAsia="MS Mincho" w:hAnsiTheme="majorBidi" w:cstheme="majorBidi"/>
          <w:lang w:val="en-US"/>
        </w:rPr>
        <w:tab/>
      </w:r>
      <w:r w:rsidRPr="0042370C">
        <w:rPr>
          <w:rFonts w:asciiTheme="majorBidi" w:hAnsiTheme="majorBidi" w:cstheme="majorBidi"/>
          <w:lang w:val="en-US"/>
        </w:rPr>
        <w:t>United Nations International Strategy for Disaster Reduction</w:t>
      </w:r>
      <w:r w:rsidRPr="0042370C">
        <w:rPr>
          <w:rFonts w:asciiTheme="majorBidi" w:eastAsia="MS Mincho" w:hAnsiTheme="majorBidi" w:cstheme="majorBidi"/>
          <w:lang w:val="en-US"/>
        </w:rPr>
        <w:t xml:space="preserve">, </w:t>
      </w:r>
      <w:r w:rsidRPr="0042370C">
        <w:rPr>
          <w:rFonts w:asciiTheme="majorBidi" w:hAnsiTheme="majorBidi" w:cstheme="majorBidi"/>
          <w:lang w:val="en-US"/>
        </w:rPr>
        <w:t>UNISDR</w:t>
      </w:r>
      <w:r w:rsidRPr="0042370C">
        <w:rPr>
          <w:rFonts w:asciiTheme="majorBidi" w:eastAsia="MS Mincho" w:hAnsiTheme="majorBidi" w:cstheme="majorBidi"/>
          <w:lang w:val="en-US"/>
        </w:rPr>
        <w:t xml:space="preserve"> </w:t>
      </w:r>
      <w:r w:rsidRPr="0042370C">
        <w:rPr>
          <w:rFonts w:asciiTheme="majorBidi" w:hAnsiTheme="majorBidi" w:cstheme="majorBidi"/>
          <w:lang w:val="en-US"/>
        </w:rPr>
        <w:t>(2009),</w:t>
      </w:r>
      <w:r w:rsidRPr="0042370C">
        <w:rPr>
          <w:rFonts w:asciiTheme="majorBidi" w:hAnsiTheme="majorBidi" w:cstheme="majorBidi"/>
          <w:i/>
          <w:lang w:val="en-US"/>
        </w:rPr>
        <w:t xml:space="preserve"> </w:t>
      </w:r>
      <w:r w:rsidRPr="0042370C">
        <w:rPr>
          <w:rFonts w:asciiTheme="majorBidi" w:eastAsia="MS Mincho" w:hAnsiTheme="majorBidi" w:cstheme="majorBidi"/>
          <w:i/>
          <w:lang w:val="en-US"/>
        </w:rPr>
        <w:t xml:space="preserve">UNISDR </w:t>
      </w:r>
      <w:r w:rsidRPr="0042370C">
        <w:rPr>
          <w:rFonts w:asciiTheme="majorBidi" w:hAnsiTheme="majorBidi" w:cstheme="majorBidi"/>
          <w:i/>
          <w:lang w:val="en-US"/>
        </w:rPr>
        <w:t xml:space="preserve">Terminology on </w:t>
      </w:r>
      <w:r w:rsidRPr="0042370C">
        <w:rPr>
          <w:rFonts w:asciiTheme="majorBidi" w:eastAsia="MS Mincho" w:hAnsiTheme="majorBidi" w:cstheme="majorBidi"/>
          <w:i/>
          <w:lang w:val="en-US"/>
        </w:rPr>
        <w:t>d</w:t>
      </w:r>
      <w:r w:rsidRPr="0042370C">
        <w:rPr>
          <w:rFonts w:asciiTheme="majorBidi" w:hAnsiTheme="majorBidi" w:cstheme="majorBidi"/>
          <w:i/>
          <w:lang w:val="en-US"/>
        </w:rPr>
        <w:t xml:space="preserve">isaster </w:t>
      </w:r>
      <w:r w:rsidRPr="0042370C">
        <w:rPr>
          <w:rFonts w:asciiTheme="majorBidi" w:eastAsia="MS Mincho" w:hAnsiTheme="majorBidi" w:cstheme="majorBidi"/>
          <w:i/>
          <w:lang w:val="en-US"/>
        </w:rPr>
        <w:t>r</w:t>
      </w:r>
      <w:r w:rsidRPr="0042370C">
        <w:rPr>
          <w:rFonts w:asciiTheme="majorBidi" w:hAnsiTheme="majorBidi" w:cstheme="majorBidi"/>
          <w:i/>
          <w:lang w:val="en-US"/>
        </w:rPr>
        <w:t xml:space="preserve">isk </w:t>
      </w:r>
      <w:r w:rsidRPr="0042370C">
        <w:rPr>
          <w:rFonts w:asciiTheme="majorBidi" w:eastAsia="MS Mincho" w:hAnsiTheme="majorBidi" w:cstheme="majorBidi"/>
          <w:i/>
          <w:lang w:val="en-US"/>
        </w:rPr>
        <w:t>r</w:t>
      </w:r>
      <w:r w:rsidRPr="0042370C">
        <w:rPr>
          <w:rFonts w:asciiTheme="majorBidi" w:hAnsiTheme="majorBidi" w:cstheme="majorBidi"/>
          <w:i/>
          <w:lang w:val="en-US"/>
        </w:rPr>
        <w:t>eduction</w:t>
      </w:r>
      <w:r w:rsidRPr="0042370C">
        <w:rPr>
          <w:rFonts w:asciiTheme="majorBidi" w:eastAsia="MS Mincho" w:hAnsiTheme="majorBidi" w:cstheme="majorBidi"/>
          <w:lang w:val="en-US"/>
        </w:rPr>
        <w:t>.</w:t>
      </w:r>
      <w:r w:rsidRPr="0042370C">
        <w:rPr>
          <w:rFonts w:asciiTheme="majorBidi" w:hAnsiTheme="majorBidi" w:cstheme="majorBidi"/>
          <w:lang w:val="en-US"/>
        </w:rPr>
        <w:t xml:space="preserve"> </w:t>
      </w:r>
      <w:r w:rsidRPr="0042370C">
        <w:rPr>
          <w:rFonts w:asciiTheme="majorBidi" w:eastAsia="MS Mincho" w:hAnsiTheme="majorBidi" w:cstheme="majorBidi"/>
          <w:lang w:val="en-US"/>
        </w:rPr>
        <w:t>&lt;</w:t>
      </w:r>
      <w:r w:rsidRPr="0042370C">
        <w:rPr>
          <w:rFonts w:asciiTheme="majorBidi" w:hAnsiTheme="majorBidi" w:cstheme="majorBidi"/>
          <w:lang w:val="en-US"/>
        </w:rPr>
        <w:t>http://www.unisdr.org/we/inform/</w:t>
      </w:r>
      <w:r w:rsidRPr="0042370C">
        <w:rPr>
          <w:rFonts w:asciiTheme="majorBidi" w:eastAsia="MS Mincho" w:hAnsiTheme="majorBidi" w:cstheme="majorBidi"/>
          <w:lang w:val="en-US"/>
        </w:rPr>
        <w:t>publications/7817&gt;</w:t>
      </w:r>
    </w:p>
    <w:p w:rsidR="006D0873" w:rsidRPr="0042370C" w:rsidRDefault="006D0873" w:rsidP="0089088E">
      <w:pPr>
        <w:rPr>
          <w:rFonts w:asciiTheme="majorBidi" w:eastAsia="MS Mincho" w:hAnsiTheme="majorBidi" w:cstheme="majorBidi"/>
        </w:rPr>
      </w:pPr>
    </w:p>
    <w:p w:rsidR="00794F4F" w:rsidRPr="0042370C" w:rsidRDefault="00394DBF" w:rsidP="001200A6">
      <w:pPr>
        <w:jc w:val="center"/>
        <w:rPr>
          <w:rFonts w:asciiTheme="majorBidi" w:hAnsiTheme="majorBidi" w:cstheme="majorBidi"/>
        </w:rPr>
      </w:pPr>
      <w:r w:rsidRPr="0042370C">
        <w:rPr>
          <w:rFonts w:asciiTheme="majorBidi" w:hAnsiTheme="majorBidi" w:cstheme="majorBidi"/>
        </w:rPr>
        <w:t>_______________________</w:t>
      </w:r>
    </w:p>
    <w:sectPr w:rsidR="00794F4F" w:rsidRPr="0042370C" w:rsidSect="0042370C">
      <w:headerReference w:type="even" r:id="rId9"/>
      <w:headerReference w:type="default" r:id="rId10"/>
      <w:footerReference w:type="even" r:id="rId11"/>
      <w:footerReference w:type="default" r:id="rId12"/>
      <w:headerReference w:type="first" r:id="rId13"/>
      <w:footerReference w:type="first" r:id="rId1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562" w:rsidRDefault="00811562" w:rsidP="00C42125">
      <w:pPr>
        <w:spacing w:before="0"/>
      </w:pPr>
      <w:r>
        <w:separator/>
      </w:r>
    </w:p>
  </w:endnote>
  <w:endnote w:type="continuationSeparator" w:id="0">
    <w:p w:rsidR="00811562" w:rsidRDefault="0081156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ADD" w:rsidRDefault="009C5A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ADD" w:rsidRDefault="009C5A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ADD" w:rsidRDefault="009C5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562" w:rsidRDefault="00811562" w:rsidP="00C42125">
      <w:pPr>
        <w:spacing w:before="0"/>
      </w:pPr>
      <w:r>
        <w:separator/>
      </w:r>
    </w:p>
  </w:footnote>
  <w:footnote w:type="continuationSeparator" w:id="0">
    <w:p w:rsidR="00811562" w:rsidRDefault="0081156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ADD" w:rsidRDefault="009C5A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A1" w:rsidRPr="0042370C" w:rsidRDefault="0042370C" w:rsidP="0042370C">
    <w:pPr>
      <w:pStyle w:val="Header"/>
      <w:rPr>
        <w:sz w:val="18"/>
      </w:rPr>
    </w:pPr>
    <w:r w:rsidRPr="0042370C">
      <w:rPr>
        <w:sz w:val="18"/>
      </w:rPr>
      <w:t xml:space="preserve">- </w:t>
    </w:r>
    <w:r w:rsidRPr="0042370C">
      <w:rPr>
        <w:sz w:val="18"/>
      </w:rPr>
      <w:fldChar w:fldCharType="begin"/>
    </w:r>
    <w:r w:rsidRPr="0042370C">
      <w:rPr>
        <w:sz w:val="18"/>
      </w:rPr>
      <w:instrText xml:space="preserve"> PAGE  \* MERGEFORMAT </w:instrText>
    </w:r>
    <w:r w:rsidRPr="0042370C">
      <w:rPr>
        <w:sz w:val="18"/>
      </w:rPr>
      <w:fldChar w:fldCharType="separate"/>
    </w:r>
    <w:r w:rsidR="009C5ADD">
      <w:rPr>
        <w:noProof/>
        <w:sz w:val="18"/>
      </w:rPr>
      <w:t>2</w:t>
    </w:r>
    <w:r w:rsidRPr="0042370C">
      <w:rPr>
        <w:sz w:val="18"/>
      </w:rPr>
      <w:fldChar w:fldCharType="end"/>
    </w:r>
    <w:r w:rsidRPr="0042370C">
      <w:rPr>
        <w:sz w:val="18"/>
      </w:rPr>
      <w:t xml:space="preserve"> -</w:t>
    </w:r>
  </w:p>
  <w:p w:rsidR="0042370C" w:rsidRPr="0042370C" w:rsidRDefault="0042370C" w:rsidP="0042370C">
    <w:pPr>
      <w:pStyle w:val="Header"/>
      <w:spacing w:after="240"/>
      <w:rPr>
        <w:sz w:val="18"/>
      </w:rPr>
    </w:pPr>
    <w:r>
      <w:rPr>
        <w:sz w:val="18"/>
      </w:rPr>
      <w:t>SG2-TD414</w:t>
    </w:r>
    <w:r w:rsidR="009C5ADD">
      <w:rPr>
        <w:sz w:val="18"/>
      </w:rPr>
      <w:t>-R1</w:t>
    </w:r>
    <w:bookmarkStart w:id="27" w:name="_GoBack"/>
    <w:bookmarkEnd w:id="27"/>
    <w:r>
      <w:rPr>
        <w:sz w:val="18"/>
      </w:rPr>
      <w:t>/GEN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ADD" w:rsidRDefault="009C5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A91D50"/>
    <w:multiLevelType w:val="hybridMultilevel"/>
    <w:tmpl w:val="22FA521C"/>
    <w:lvl w:ilvl="0" w:tplc="7A7EC52C">
      <w:start w:val="1"/>
      <w:numFmt w:val="decimal"/>
      <w:lvlText w:val="3.%1"/>
      <w:lvlJc w:val="left"/>
      <w:pPr>
        <w:ind w:left="1380" w:hanging="420"/>
      </w:pPr>
      <w:rPr>
        <w:rFonts w:hint="eastAsia"/>
      </w:rPr>
    </w:lvl>
    <w:lvl w:ilvl="1" w:tplc="7A7EC52C">
      <w:start w:val="1"/>
      <w:numFmt w:val="decimal"/>
      <w:lvlText w:val="3.%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F8A47CB"/>
    <w:multiLevelType w:val="hybridMultilevel"/>
    <w:tmpl w:val="D5C22DC0"/>
    <w:lvl w:ilvl="0" w:tplc="26224C12">
      <w:start w:val="1"/>
      <w:numFmt w:val="decimal"/>
      <w:lvlText w:val="3.2.%1"/>
      <w:lvlJc w:val="left"/>
      <w:pPr>
        <w:ind w:left="1134" w:hanging="714"/>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1908"/>
    <w:rsid w:val="0003582E"/>
    <w:rsid w:val="000404AE"/>
    <w:rsid w:val="00043D75"/>
    <w:rsid w:val="00057000"/>
    <w:rsid w:val="000640E0"/>
    <w:rsid w:val="00086D80"/>
    <w:rsid w:val="000966A8"/>
    <w:rsid w:val="000A0A5C"/>
    <w:rsid w:val="000A0DF8"/>
    <w:rsid w:val="000A5CA2"/>
    <w:rsid w:val="000E3C61"/>
    <w:rsid w:val="000E3E55"/>
    <w:rsid w:val="000E6083"/>
    <w:rsid w:val="000E6125"/>
    <w:rsid w:val="00100BAF"/>
    <w:rsid w:val="00113DBE"/>
    <w:rsid w:val="001200A6"/>
    <w:rsid w:val="001251DA"/>
    <w:rsid w:val="00125432"/>
    <w:rsid w:val="00136DDD"/>
    <w:rsid w:val="00137F40"/>
    <w:rsid w:val="00144BDF"/>
    <w:rsid w:val="0015539A"/>
    <w:rsid w:val="00155DDC"/>
    <w:rsid w:val="0017118A"/>
    <w:rsid w:val="001871EC"/>
    <w:rsid w:val="001A20C3"/>
    <w:rsid w:val="001A670F"/>
    <w:rsid w:val="001B6A45"/>
    <w:rsid w:val="001C1003"/>
    <w:rsid w:val="001C62B8"/>
    <w:rsid w:val="001D1C72"/>
    <w:rsid w:val="001D22D8"/>
    <w:rsid w:val="001D4296"/>
    <w:rsid w:val="001E5168"/>
    <w:rsid w:val="001E7B0E"/>
    <w:rsid w:val="001F141D"/>
    <w:rsid w:val="00200A06"/>
    <w:rsid w:val="00200A98"/>
    <w:rsid w:val="00201AFA"/>
    <w:rsid w:val="002229F1"/>
    <w:rsid w:val="00233F75"/>
    <w:rsid w:val="00253DBE"/>
    <w:rsid w:val="00253DC6"/>
    <w:rsid w:val="0025489C"/>
    <w:rsid w:val="002622FA"/>
    <w:rsid w:val="00262C84"/>
    <w:rsid w:val="00263518"/>
    <w:rsid w:val="002759E7"/>
    <w:rsid w:val="00277326"/>
    <w:rsid w:val="0029357E"/>
    <w:rsid w:val="002A04B3"/>
    <w:rsid w:val="002A08E9"/>
    <w:rsid w:val="002A11C4"/>
    <w:rsid w:val="002A399B"/>
    <w:rsid w:val="002C26C0"/>
    <w:rsid w:val="002C2BC5"/>
    <w:rsid w:val="002E0407"/>
    <w:rsid w:val="002E79CB"/>
    <w:rsid w:val="002F0471"/>
    <w:rsid w:val="002F1714"/>
    <w:rsid w:val="002F7F55"/>
    <w:rsid w:val="0030745F"/>
    <w:rsid w:val="00314630"/>
    <w:rsid w:val="0032090A"/>
    <w:rsid w:val="00321CDE"/>
    <w:rsid w:val="00330A8A"/>
    <w:rsid w:val="00333E15"/>
    <w:rsid w:val="003571BC"/>
    <w:rsid w:val="0036090C"/>
    <w:rsid w:val="00364979"/>
    <w:rsid w:val="00385B9C"/>
    <w:rsid w:val="00385FB5"/>
    <w:rsid w:val="0038715D"/>
    <w:rsid w:val="00392E84"/>
    <w:rsid w:val="00394DBF"/>
    <w:rsid w:val="003957A6"/>
    <w:rsid w:val="003A43EF"/>
    <w:rsid w:val="003B60A2"/>
    <w:rsid w:val="003C7445"/>
    <w:rsid w:val="003E39A2"/>
    <w:rsid w:val="003E57AB"/>
    <w:rsid w:val="003F2BED"/>
    <w:rsid w:val="00400B49"/>
    <w:rsid w:val="0042370C"/>
    <w:rsid w:val="00443878"/>
    <w:rsid w:val="004539A8"/>
    <w:rsid w:val="00466F58"/>
    <w:rsid w:val="004712CA"/>
    <w:rsid w:val="0047422E"/>
    <w:rsid w:val="0049674B"/>
    <w:rsid w:val="004C0673"/>
    <w:rsid w:val="004C4E4E"/>
    <w:rsid w:val="004F3816"/>
    <w:rsid w:val="004F500A"/>
    <w:rsid w:val="005126A0"/>
    <w:rsid w:val="00543D41"/>
    <w:rsid w:val="00545472"/>
    <w:rsid w:val="005571A4"/>
    <w:rsid w:val="00566EDA"/>
    <w:rsid w:val="0057081A"/>
    <w:rsid w:val="00572654"/>
    <w:rsid w:val="005976A1"/>
    <w:rsid w:val="005A0F41"/>
    <w:rsid w:val="005A34E7"/>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5DD7"/>
    <w:rsid w:val="006A4055"/>
    <w:rsid w:val="006A7C27"/>
    <w:rsid w:val="006B2FE4"/>
    <w:rsid w:val="006B37B0"/>
    <w:rsid w:val="006C5641"/>
    <w:rsid w:val="006D0873"/>
    <w:rsid w:val="006D1089"/>
    <w:rsid w:val="006D1B86"/>
    <w:rsid w:val="006D7355"/>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06F0B"/>
    <w:rsid w:val="00811562"/>
    <w:rsid w:val="00837203"/>
    <w:rsid w:val="00842137"/>
    <w:rsid w:val="00853F5F"/>
    <w:rsid w:val="00856C7A"/>
    <w:rsid w:val="008623ED"/>
    <w:rsid w:val="00875AA6"/>
    <w:rsid w:val="00880944"/>
    <w:rsid w:val="0089088E"/>
    <w:rsid w:val="00892297"/>
    <w:rsid w:val="008964D6"/>
    <w:rsid w:val="008B5123"/>
    <w:rsid w:val="008E0172"/>
    <w:rsid w:val="00936852"/>
    <w:rsid w:val="0094045D"/>
    <w:rsid w:val="009406B5"/>
    <w:rsid w:val="00946166"/>
    <w:rsid w:val="009715C4"/>
    <w:rsid w:val="00983164"/>
    <w:rsid w:val="009972EF"/>
    <w:rsid w:val="009B5035"/>
    <w:rsid w:val="009B5FB5"/>
    <w:rsid w:val="009C3160"/>
    <w:rsid w:val="009C5ADD"/>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6899"/>
    <w:rsid w:val="00A971A0"/>
    <w:rsid w:val="00AA1186"/>
    <w:rsid w:val="00AA1F22"/>
    <w:rsid w:val="00B05821"/>
    <w:rsid w:val="00B100D6"/>
    <w:rsid w:val="00B164C9"/>
    <w:rsid w:val="00B26C28"/>
    <w:rsid w:val="00B4174C"/>
    <w:rsid w:val="00B453F5"/>
    <w:rsid w:val="00B61624"/>
    <w:rsid w:val="00B66481"/>
    <w:rsid w:val="00B7189C"/>
    <w:rsid w:val="00B718A5"/>
    <w:rsid w:val="00BA788A"/>
    <w:rsid w:val="00BA7B67"/>
    <w:rsid w:val="00BB4983"/>
    <w:rsid w:val="00BB7597"/>
    <w:rsid w:val="00BC62E2"/>
    <w:rsid w:val="00BE0456"/>
    <w:rsid w:val="00C3172E"/>
    <w:rsid w:val="00C42125"/>
    <w:rsid w:val="00C45404"/>
    <w:rsid w:val="00C62814"/>
    <w:rsid w:val="00C67B25"/>
    <w:rsid w:val="00C748F7"/>
    <w:rsid w:val="00C74937"/>
    <w:rsid w:val="00C904EC"/>
    <w:rsid w:val="00CB2599"/>
    <w:rsid w:val="00CC386F"/>
    <w:rsid w:val="00CD2139"/>
    <w:rsid w:val="00CE5986"/>
    <w:rsid w:val="00D01F33"/>
    <w:rsid w:val="00D11A16"/>
    <w:rsid w:val="00D26477"/>
    <w:rsid w:val="00D647EF"/>
    <w:rsid w:val="00D73137"/>
    <w:rsid w:val="00D977A2"/>
    <w:rsid w:val="00DA1D47"/>
    <w:rsid w:val="00DB0706"/>
    <w:rsid w:val="00DC1098"/>
    <w:rsid w:val="00DD50DE"/>
    <w:rsid w:val="00DE3062"/>
    <w:rsid w:val="00E0581D"/>
    <w:rsid w:val="00E1590B"/>
    <w:rsid w:val="00E204DD"/>
    <w:rsid w:val="00E228B7"/>
    <w:rsid w:val="00E353EC"/>
    <w:rsid w:val="00E51F61"/>
    <w:rsid w:val="00E53C24"/>
    <w:rsid w:val="00E559E5"/>
    <w:rsid w:val="00E56E77"/>
    <w:rsid w:val="00E95725"/>
    <w:rsid w:val="00EA0BE7"/>
    <w:rsid w:val="00EB444D"/>
    <w:rsid w:val="00EE1A06"/>
    <w:rsid w:val="00EE5C0D"/>
    <w:rsid w:val="00EF1266"/>
    <w:rsid w:val="00EF4792"/>
    <w:rsid w:val="00EF67B6"/>
    <w:rsid w:val="00F02294"/>
    <w:rsid w:val="00F07829"/>
    <w:rsid w:val="00F30DE7"/>
    <w:rsid w:val="00F35F57"/>
    <w:rsid w:val="00F50467"/>
    <w:rsid w:val="00F562A0"/>
    <w:rsid w:val="00F57FA4"/>
    <w:rsid w:val="00F84B48"/>
    <w:rsid w:val="00FA02CB"/>
    <w:rsid w:val="00FA2177"/>
    <w:rsid w:val="00FB0783"/>
    <w:rsid w:val="00FB7A8B"/>
    <w:rsid w:val="00FC2485"/>
    <w:rsid w:val="00FC40F1"/>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8ED7F62"/>
  <w15:docId w15:val="{9557A170-9CF1-401A-B767-94533E16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031908"/>
    <w:pPr>
      <w:ind w:leftChars="400" w:left="840"/>
    </w:pPr>
  </w:style>
  <w:style w:type="paragraph" w:customStyle="1" w:styleId="Default">
    <w:name w:val="Default"/>
    <w:rsid w:val="00031908"/>
    <w:pPr>
      <w:widowControl w:val="0"/>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i.noriyuki@lab.ntt.co.j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3B691D"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3B691D"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3B691D"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3B691D"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0A6E46"/>
    <w:rsid w:val="00111FA4"/>
    <w:rsid w:val="00147460"/>
    <w:rsid w:val="00367E73"/>
    <w:rsid w:val="003B44CF"/>
    <w:rsid w:val="003B691D"/>
    <w:rsid w:val="003F60F5"/>
    <w:rsid w:val="0044079A"/>
    <w:rsid w:val="004B79D9"/>
    <w:rsid w:val="005C63EC"/>
    <w:rsid w:val="00750E61"/>
    <w:rsid w:val="00767C05"/>
    <w:rsid w:val="00883DF3"/>
    <w:rsid w:val="00BE473D"/>
    <w:rsid w:val="00FB1762"/>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60F5"/>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D12421C71342458893DDB31D06B7027D">
    <w:name w:val="D12421C71342458893DDB31D06B7027D"/>
    <w:rsid w:val="0044079A"/>
    <w:pPr>
      <w:widowControl w:val="0"/>
      <w:spacing w:after="0" w:line="240" w:lineRule="auto"/>
      <w:jc w:val="both"/>
    </w:pPr>
    <w:rPr>
      <w:kern w:val="2"/>
      <w:sz w:val="21"/>
      <w:lang w:eastAsia="ja-JP"/>
    </w:rPr>
  </w:style>
  <w:style w:type="paragraph" w:customStyle="1" w:styleId="8DF5B6975FD1422FAB79B5A4B2F56FB2">
    <w:name w:val="8DF5B6975FD1422FAB79B5A4B2F56FB2"/>
    <w:rsid w:val="0044079A"/>
    <w:pPr>
      <w:widowControl w:val="0"/>
      <w:spacing w:after="0" w:line="240" w:lineRule="auto"/>
      <w:jc w:val="both"/>
    </w:pPr>
    <w:rPr>
      <w:kern w:val="2"/>
      <w:sz w:val="21"/>
      <w:lang w:eastAsia="ja-JP"/>
    </w:rPr>
  </w:style>
  <w:style w:type="paragraph" w:customStyle="1" w:styleId="0584704A4D97498DA00F5EE5300E2BC9">
    <w:name w:val="0584704A4D97498DA00F5EE5300E2BC9"/>
    <w:rsid w:val="003F60F5"/>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StudyGroup_Document-v20170405.dotx</Template>
  <TotalTime>0</TotalTime>
  <Pages>14</Pages>
  <Words>4621</Words>
  <Characters>26344</Characters>
  <Application>Microsoft Office Word</Application>
  <DocSecurity>4</DocSecurity>
  <Lines>219</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text of draft E.td-dr</vt:lpstr>
      <vt:lpstr>Updated text of draft E.td-dr</vt:lpstr>
    </vt:vector>
  </TitlesOfParts>
  <Manager>ITU-T</Manager>
  <Company>International Telecommunication Union (ITU)</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text of draft E.td-dr</dc:title>
  <dc:creator>Correspondence Leader, E.td-dr</dc:creator>
  <cp:keywords>Terminology; disaster relief system; network resilience and recovery;</cp:keywords>
  <dc:description>SG2-TD414/GEN  For: Geneva, 4-13 July 2018_x000d_Document date: _x000d_Saved by ITU51011769 at 11:44:30 on 22/06/2018</dc:description>
  <cp:lastModifiedBy>Al-Mnini, Lara</cp:lastModifiedBy>
  <cp:revision>2</cp:revision>
  <cp:lastPrinted>2018-03-28T05:29:00Z</cp:lastPrinted>
  <dcterms:created xsi:type="dcterms:W3CDTF">2018-07-11T13:55:00Z</dcterms:created>
  <dcterms:modified xsi:type="dcterms:W3CDTF">2018-07-11T13:55:00Z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SG2-TD414/GEN</vt:lpwstr>
  </property>
  <property fmtid="{D5CDD505-2E9C-101B-9397-08002B2CF9AE}" pid="3" name="Docdate">
    <vt:lpwstr/>
  </property>
  <property fmtid="{D5CDD505-2E9C-101B-9397-08002B2CF9AE}" pid="4" name="Docorlang">
    <vt:lpwstr/>
  </property>
  <property fmtid="{D5CDD505-2E9C-101B-9397-08002B2CF9AE}" pid="5" name="Docbluepink">
    <vt:lpwstr>3</vt:lpwstr>
  </property>
  <property fmtid="{D5CDD505-2E9C-101B-9397-08002B2CF9AE}" pid="6" name="Docdest">
    <vt:lpwstr>Geneva, 4-13 July 2018</vt:lpwstr>
  </property>
  <property fmtid="{D5CDD505-2E9C-101B-9397-08002B2CF9AE}" pid="7" name="Docauthor">
    <vt:lpwstr>Correspondence Leader, E.td-dr</vt:lpwstr>
  </property>
</Properties>
</file>