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6F4296" w:rsidRPr="009F066F">
        <w:trPr>
          <w:cantSplit/>
        </w:trPr>
        <w:tc>
          <w:tcPr>
            <w:tcW w:w="1417" w:type="dxa"/>
            <w:vMerge w:val="restart"/>
          </w:tcPr>
          <w:p w:rsidR="006F4296" w:rsidRPr="009F066F" w:rsidRDefault="006F4296" w:rsidP="006F4296">
            <w:bookmarkStart w:id="0" w:name="InsertLogo"/>
            <w:bookmarkStart w:id="1" w:name="dnum" w:colFirst="2" w:colLast="2"/>
            <w:bookmarkStart w:id="2" w:name="dtableau"/>
            <w:bookmarkEnd w:id="0"/>
            <w:r w:rsidRPr="009F066F">
              <w:rPr>
                <w:b/>
                <w:noProof/>
                <w:sz w:val="36"/>
                <w:lang w:val="en-US" w:eastAsia="zh-CN"/>
              </w:rPr>
              <w:drawing>
                <wp:inline distT="0" distB="0" distL="0" distR="0" wp14:anchorId="0131C648" wp14:editId="6D906DBA">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6F4296" w:rsidRPr="009F066F" w:rsidRDefault="006F4296" w:rsidP="00083E4B">
            <w:pPr>
              <w:rPr>
                <w:sz w:val="20"/>
              </w:rPr>
            </w:pPr>
            <w:r w:rsidRPr="009F066F">
              <w:rPr>
                <w:sz w:val="20"/>
              </w:rPr>
              <w:t>INTERNATIONAL TELECOMMUNICATION UNION</w:t>
            </w:r>
          </w:p>
        </w:tc>
        <w:tc>
          <w:tcPr>
            <w:tcW w:w="3345" w:type="dxa"/>
          </w:tcPr>
          <w:p w:rsidR="006F4296" w:rsidRPr="009F066F" w:rsidRDefault="00083E4B" w:rsidP="005D51FA">
            <w:pPr>
              <w:jc w:val="right"/>
              <w:rPr>
                <w:b/>
                <w:sz w:val="28"/>
              </w:rPr>
            </w:pPr>
            <w:r>
              <w:rPr>
                <w:b/>
                <w:sz w:val="28"/>
              </w:rPr>
              <w:t>SE–</w:t>
            </w:r>
            <w:r w:rsidR="005D51FA">
              <w:rPr>
                <w:b/>
                <w:sz w:val="28"/>
              </w:rPr>
              <w:t>012</w:t>
            </w:r>
          </w:p>
        </w:tc>
      </w:tr>
      <w:tr w:rsidR="006F4296" w:rsidRPr="009F066F">
        <w:trPr>
          <w:cantSplit/>
          <w:trHeight w:val="355"/>
        </w:trPr>
        <w:tc>
          <w:tcPr>
            <w:tcW w:w="1417" w:type="dxa"/>
            <w:vMerge/>
          </w:tcPr>
          <w:p w:rsidR="006F4296" w:rsidRPr="009F066F" w:rsidRDefault="006F4296" w:rsidP="006F4296">
            <w:bookmarkStart w:id="3" w:name="ddate" w:colFirst="2" w:colLast="2"/>
            <w:bookmarkEnd w:id="1"/>
          </w:p>
        </w:tc>
        <w:tc>
          <w:tcPr>
            <w:tcW w:w="4040" w:type="dxa"/>
            <w:gridSpan w:val="3"/>
            <w:vMerge w:val="restart"/>
          </w:tcPr>
          <w:p w:rsidR="006F4296" w:rsidRPr="009F066F" w:rsidRDefault="006F4296" w:rsidP="00083E4B">
            <w:pPr>
              <w:rPr>
                <w:b/>
                <w:bCs/>
                <w:sz w:val="26"/>
              </w:rPr>
            </w:pPr>
            <w:r w:rsidRPr="009F066F">
              <w:rPr>
                <w:b/>
                <w:bCs/>
                <w:sz w:val="26"/>
              </w:rPr>
              <w:t>TELECOMMUNICATION</w:t>
            </w:r>
            <w:r w:rsidRPr="009F066F">
              <w:rPr>
                <w:b/>
                <w:bCs/>
                <w:sz w:val="26"/>
              </w:rPr>
              <w:br/>
              <w:t>STANDARDIZATION SECTOR</w:t>
            </w:r>
          </w:p>
          <w:p w:rsidR="006F4296" w:rsidRPr="009F066F" w:rsidRDefault="006F4296" w:rsidP="00083E4B">
            <w:pPr>
              <w:rPr>
                <w:smallCaps/>
                <w:sz w:val="20"/>
              </w:rPr>
            </w:pPr>
            <w:r w:rsidRPr="009F066F">
              <w:rPr>
                <w:sz w:val="20"/>
              </w:rPr>
              <w:t>TSB DIRECTOR'S AD HOC GROUP</w:t>
            </w:r>
          </w:p>
        </w:tc>
        <w:tc>
          <w:tcPr>
            <w:tcW w:w="4466" w:type="dxa"/>
            <w:gridSpan w:val="2"/>
          </w:tcPr>
          <w:p w:rsidR="006F4296" w:rsidRPr="009F066F" w:rsidRDefault="0089638C" w:rsidP="00083E4B">
            <w:pPr>
              <w:jc w:val="right"/>
              <w:rPr>
                <w:b/>
                <w:bCs/>
                <w:sz w:val="28"/>
              </w:rPr>
            </w:pPr>
            <w:r w:rsidRPr="009F066F">
              <w:rPr>
                <w:b/>
                <w:bCs/>
                <w:sz w:val="28"/>
              </w:rPr>
              <w:t>April</w:t>
            </w:r>
            <w:r w:rsidR="006F4296" w:rsidRPr="009F066F">
              <w:rPr>
                <w:b/>
                <w:bCs/>
                <w:sz w:val="28"/>
              </w:rPr>
              <w:t xml:space="preserve"> 201</w:t>
            </w:r>
            <w:r w:rsidRPr="009F066F">
              <w:rPr>
                <w:b/>
                <w:bCs/>
                <w:sz w:val="28"/>
              </w:rPr>
              <w:t>3</w:t>
            </w:r>
          </w:p>
        </w:tc>
      </w:tr>
      <w:tr w:rsidR="006F4296" w:rsidRPr="009F066F">
        <w:trPr>
          <w:cantSplit/>
          <w:trHeight w:val="780"/>
        </w:trPr>
        <w:tc>
          <w:tcPr>
            <w:tcW w:w="1417" w:type="dxa"/>
            <w:vMerge/>
            <w:tcBorders>
              <w:bottom w:val="single" w:sz="12" w:space="0" w:color="auto"/>
            </w:tcBorders>
          </w:tcPr>
          <w:p w:rsidR="006F4296" w:rsidRPr="009F066F" w:rsidRDefault="006F4296" w:rsidP="006F4296">
            <w:bookmarkStart w:id="4" w:name="dorlang" w:colFirst="2" w:colLast="2"/>
            <w:bookmarkEnd w:id="3"/>
          </w:p>
        </w:tc>
        <w:tc>
          <w:tcPr>
            <w:tcW w:w="4040" w:type="dxa"/>
            <w:gridSpan w:val="3"/>
            <w:vMerge/>
            <w:tcBorders>
              <w:bottom w:val="single" w:sz="12" w:space="0" w:color="auto"/>
            </w:tcBorders>
          </w:tcPr>
          <w:p w:rsidR="006F4296" w:rsidRPr="009F066F" w:rsidRDefault="006F4296" w:rsidP="006F4296">
            <w:pPr>
              <w:rPr>
                <w:b/>
                <w:bCs/>
                <w:sz w:val="26"/>
              </w:rPr>
            </w:pPr>
          </w:p>
        </w:tc>
        <w:tc>
          <w:tcPr>
            <w:tcW w:w="4466" w:type="dxa"/>
            <w:gridSpan w:val="2"/>
            <w:tcBorders>
              <w:bottom w:val="single" w:sz="12" w:space="0" w:color="auto"/>
            </w:tcBorders>
            <w:vAlign w:val="center"/>
          </w:tcPr>
          <w:p w:rsidR="006F4296" w:rsidRPr="009F066F" w:rsidRDefault="006F4296" w:rsidP="00083E4B">
            <w:pPr>
              <w:jc w:val="right"/>
              <w:rPr>
                <w:b/>
                <w:bCs/>
                <w:sz w:val="28"/>
              </w:rPr>
            </w:pPr>
            <w:r w:rsidRPr="009F066F">
              <w:rPr>
                <w:b/>
                <w:bCs/>
                <w:sz w:val="28"/>
              </w:rPr>
              <w:t>English only</w:t>
            </w:r>
          </w:p>
          <w:p w:rsidR="006F4296" w:rsidRPr="009F066F" w:rsidRDefault="006F4296" w:rsidP="00083E4B">
            <w:pPr>
              <w:jc w:val="right"/>
              <w:rPr>
                <w:b/>
                <w:bCs/>
                <w:sz w:val="28"/>
              </w:rPr>
            </w:pPr>
            <w:r w:rsidRPr="009F066F">
              <w:rPr>
                <w:b/>
                <w:bCs/>
                <w:sz w:val="28"/>
              </w:rPr>
              <w:t>Original: English</w:t>
            </w:r>
          </w:p>
        </w:tc>
      </w:tr>
      <w:tr w:rsidR="006F4296" w:rsidRPr="009F066F">
        <w:trPr>
          <w:cantSplit/>
          <w:trHeight w:val="357"/>
        </w:trPr>
        <w:tc>
          <w:tcPr>
            <w:tcW w:w="1617" w:type="dxa"/>
            <w:gridSpan w:val="2"/>
          </w:tcPr>
          <w:p w:rsidR="006F4296" w:rsidRPr="009F066F" w:rsidRDefault="006F4296" w:rsidP="00083E4B">
            <w:pPr>
              <w:rPr>
                <w:b/>
                <w:bCs/>
              </w:rPr>
            </w:pPr>
            <w:bookmarkStart w:id="5" w:name="dmeeting" w:colFirst="2" w:colLast="2"/>
            <w:bookmarkStart w:id="6" w:name="dbluepink" w:colFirst="1" w:colLast="1"/>
            <w:bookmarkEnd w:id="4"/>
            <w:r w:rsidRPr="009F066F">
              <w:rPr>
                <w:b/>
                <w:bCs/>
              </w:rPr>
              <w:t>Subject:</w:t>
            </w:r>
          </w:p>
        </w:tc>
        <w:tc>
          <w:tcPr>
            <w:tcW w:w="3360" w:type="dxa"/>
          </w:tcPr>
          <w:p w:rsidR="006F4296" w:rsidRPr="009F066F" w:rsidRDefault="006F4296" w:rsidP="006F4296"/>
        </w:tc>
        <w:tc>
          <w:tcPr>
            <w:tcW w:w="4946" w:type="dxa"/>
            <w:gridSpan w:val="3"/>
          </w:tcPr>
          <w:p w:rsidR="006F4296" w:rsidRPr="009F066F" w:rsidRDefault="0089638C" w:rsidP="00083E4B">
            <w:pPr>
              <w:jc w:val="right"/>
            </w:pPr>
            <w:r w:rsidRPr="009F066F">
              <w:t>Kyoto</w:t>
            </w:r>
            <w:r w:rsidR="006F4296" w:rsidRPr="009F066F">
              <w:t xml:space="preserve">, </w:t>
            </w:r>
            <w:r w:rsidRPr="009F066F">
              <w:t>Japan, 25 April</w:t>
            </w:r>
            <w:r w:rsidR="006F4296" w:rsidRPr="009F066F">
              <w:t xml:space="preserve"> 201</w:t>
            </w:r>
            <w:r w:rsidRPr="009F066F">
              <w:t>3</w:t>
            </w:r>
          </w:p>
        </w:tc>
      </w:tr>
      <w:tr w:rsidR="006F4296" w:rsidRPr="009F066F">
        <w:trPr>
          <w:cantSplit/>
          <w:trHeight w:val="357"/>
        </w:trPr>
        <w:tc>
          <w:tcPr>
            <w:tcW w:w="9923" w:type="dxa"/>
            <w:gridSpan w:val="6"/>
          </w:tcPr>
          <w:p w:rsidR="006F4296" w:rsidRPr="009F066F" w:rsidRDefault="0089638C" w:rsidP="005D51FA">
            <w:pPr>
              <w:jc w:val="center"/>
              <w:rPr>
                <w:b/>
                <w:bCs/>
              </w:rPr>
            </w:pPr>
            <w:bookmarkStart w:id="7" w:name="dtitle" w:colFirst="0" w:colLast="0"/>
            <w:bookmarkEnd w:id="5"/>
            <w:bookmarkEnd w:id="6"/>
            <w:r w:rsidRPr="009F066F">
              <w:rPr>
                <w:b/>
                <w:bCs/>
              </w:rPr>
              <w:t xml:space="preserve">Education about </w:t>
            </w:r>
            <w:r w:rsidR="006F4296" w:rsidRPr="009F066F">
              <w:rPr>
                <w:b/>
                <w:bCs/>
              </w:rPr>
              <w:t>Standard</w:t>
            </w:r>
            <w:r w:rsidRPr="009F066F">
              <w:rPr>
                <w:b/>
                <w:bCs/>
              </w:rPr>
              <w:t>ization</w:t>
            </w:r>
            <w:r w:rsidR="006F4296" w:rsidRPr="009F066F">
              <w:rPr>
                <w:b/>
                <w:bCs/>
              </w:rPr>
              <w:t xml:space="preserve"> AHG – Document </w:t>
            </w:r>
            <w:r w:rsidR="005D51FA">
              <w:rPr>
                <w:b/>
                <w:bCs/>
              </w:rPr>
              <w:t>012</w:t>
            </w:r>
          </w:p>
        </w:tc>
      </w:tr>
      <w:tr w:rsidR="006F4296" w:rsidRPr="009F066F">
        <w:trPr>
          <w:cantSplit/>
          <w:trHeight w:val="357"/>
        </w:trPr>
        <w:tc>
          <w:tcPr>
            <w:tcW w:w="1617" w:type="dxa"/>
            <w:gridSpan w:val="2"/>
          </w:tcPr>
          <w:p w:rsidR="006F4296" w:rsidRPr="009F066F" w:rsidRDefault="006F4296" w:rsidP="00083E4B">
            <w:pPr>
              <w:rPr>
                <w:b/>
                <w:bCs/>
              </w:rPr>
            </w:pPr>
            <w:bookmarkStart w:id="8" w:name="dsource" w:colFirst="1" w:colLast="1"/>
            <w:bookmarkEnd w:id="7"/>
            <w:r w:rsidRPr="009F066F">
              <w:rPr>
                <w:b/>
                <w:bCs/>
              </w:rPr>
              <w:t>Source:</w:t>
            </w:r>
          </w:p>
        </w:tc>
        <w:tc>
          <w:tcPr>
            <w:tcW w:w="8306" w:type="dxa"/>
            <w:gridSpan w:val="4"/>
          </w:tcPr>
          <w:p w:rsidR="006F4296" w:rsidRPr="009F066F" w:rsidRDefault="006708A8" w:rsidP="00083E4B">
            <w:r w:rsidRPr="009F066F">
              <w:t>TSB</w:t>
            </w:r>
          </w:p>
        </w:tc>
      </w:tr>
      <w:tr w:rsidR="006F4296" w:rsidRPr="009F066F">
        <w:trPr>
          <w:cantSplit/>
          <w:trHeight w:val="357"/>
        </w:trPr>
        <w:tc>
          <w:tcPr>
            <w:tcW w:w="1617" w:type="dxa"/>
            <w:gridSpan w:val="2"/>
            <w:tcBorders>
              <w:bottom w:val="single" w:sz="12" w:space="0" w:color="auto"/>
            </w:tcBorders>
          </w:tcPr>
          <w:p w:rsidR="006F4296" w:rsidRPr="009F066F" w:rsidRDefault="006F4296" w:rsidP="00083E4B">
            <w:pPr>
              <w:spacing w:after="120"/>
            </w:pPr>
            <w:bookmarkStart w:id="9" w:name="dtitle1" w:colFirst="1" w:colLast="1"/>
            <w:bookmarkEnd w:id="8"/>
            <w:r w:rsidRPr="009F066F">
              <w:rPr>
                <w:b/>
                <w:bCs/>
              </w:rPr>
              <w:t>Title:</w:t>
            </w:r>
            <w:r w:rsidR="006708A8" w:rsidRPr="009F066F">
              <w:rPr>
                <w:b/>
                <w:bCs/>
              </w:rPr>
              <w:t xml:space="preserve"> </w:t>
            </w:r>
          </w:p>
        </w:tc>
        <w:tc>
          <w:tcPr>
            <w:tcW w:w="8306" w:type="dxa"/>
            <w:gridSpan w:val="4"/>
            <w:tcBorders>
              <w:bottom w:val="single" w:sz="12" w:space="0" w:color="auto"/>
            </w:tcBorders>
          </w:tcPr>
          <w:p w:rsidR="006F4296" w:rsidRPr="009F066F" w:rsidRDefault="005D51FA" w:rsidP="005D51FA">
            <w:pPr>
              <w:spacing w:after="120"/>
            </w:pPr>
            <w:r>
              <w:rPr>
                <w:b/>
                <w:bCs/>
              </w:rPr>
              <w:t>Report of the second AHG-SE meeting (Kyoto</w:t>
            </w:r>
            <w:r w:rsidRPr="00682CE7">
              <w:rPr>
                <w:b/>
                <w:bCs/>
              </w:rPr>
              <w:t xml:space="preserve">, </w:t>
            </w:r>
            <w:r>
              <w:rPr>
                <w:b/>
                <w:bCs/>
              </w:rPr>
              <w:t>Japan, 25 April 2013)</w:t>
            </w:r>
          </w:p>
        </w:tc>
      </w:tr>
    </w:tbl>
    <w:bookmarkEnd w:id="2"/>
    <w:bookmarkEnd w:id="9"/>
    <w:p w:rsidR="005D51FA" w:rsidRDefault="005D51FA" w:rsidP="005D51FA">
      <w:pPr>
        <w:pStyle w:val="Heading1"/>
      </w:pPr>
      <w:r>
        <w:t>1</w:t>
      </w:r>
      <w:r>
        <w:tab/>
        <w:t>General</w:t>
      </w:r>
    </w:p>
    <w:p w:rsidR="008C0D85" w:rsidRDefault="008C0D85" w:rsidP="007027A4">
      <w:r>
        <w:t xml:space="preserve">The second </w:t>
      </w:r>
      <w:r w:rsidRPr="0084025E">
        <w:t>TSB Director’s Ad hoc Group on Education about Standardization</w:t>
      </w:r>
      <w:r>
        <w:t xml:space="preserve"> (AHG-SE) meeting took place </w:t>
      </w:r>
      <w:r w:rsidR="007027A4">
        <w:t xml:space="preserve">in conjunction </w:t>
      </w:r>
      <w:r>
        <w:t xml:space="preserve">with the </w:t>
      </w:r>
      <w:hyperlink r:id="rId12" w:history="1">
        <w:r w:rsidRPr="0025299A">
          <w:rPr>
            <w:rStyle w:val="Hyperlink"/>
            <w:lang w:val="en-US"/>
          </w:rPr>
          <w:t>Joint ITU-IEICE-CTIF-GISFI Workshop on Education about Standardization</w:t>
        </w:r>
      </w:hyperlink>
      <w:r>
        <w:t>, in Kyoto University, Japan, 25 April 2013. The list of participants is found in Annex A.</w:t>
      </w:r>
    </w:p>
    <w:p w:rsidR="005D51FA" w:rsidRPr="005D51FA" w:rsidRDefault="007027A4" w:rsidP="006E32E5">
      <w:pPr>
        <w:rPr>
          <w:lang w:val="en-US"/>
        </w:rPr>
      </w:pPr>
      <w:r>
        <w:rPr>
          <w:lang w:val="en-US"/>
        </w:rPr>
        <w:t xml:space="preserve">It was chaired by </w:t>
      </w:r>
      <w:r w:rsidR="0025299A">
        <w:rPr>
          <w:lang w:val="en-US"/>
        </w:rPr>
        <w:t>Malcolm Johnson, Director of the</w:t>
      </w:r>
      <w:r w:rsidR="0025299A" w:rsidRPr="0025299A">
        <w:rPr>
          <w:lang w:val="en-US"/>
        </w:rPr>
        <w:t xml:space="preserve"> ITU Telecommunication Standardization Bureau, </w:t>
      </w:r>
      <w:r>
        <w:rPr>
          <w:lang w:val="en-US"/>
        </w:rPr>
        <w:t xml:space="preserve">who </w:t>
      </w:r>
      <w:r w:rsidR="005D51FA" w:rsidRPr="005D51FA">
        <w:rPr>
          <w:lang w:val="en-US"/>
        </w:rPr>
        <w:t xml:space="preserve">welcomed the participants to the meeting. He expressed his satisfaction that some of the participants </w:t>
      </w:r>
      <w:r>
        <w:rPr>
          <w:lang w:val="en-US"/>
        </w:rPr>
        <w:t xml:space="preserve">had </w:t>
      </w:r>
      <w:r w:rsidR="005D51FA" w:rsidRPr="005D51FA">
        <w:rPr>
          <w:lang w:val="en-US"/>
        </w:rPr>
        <w:t xml:space="preserve">managed to </w:t>
      </w:r>
      <w:r w:rsidR="0025299A">
        <w:rPr>
          <w:lang w:val="en-US"/>
        </w:rPr>
        <w:t>attend</w:t>
      </w:r>
      <w:r w:rsidR="005D51FA" w:rsidRPr="005D51FA">
        <w:rPr>
          <w:lang w:val="en-US"/>
        </w:rPr>
        <w:t xml:space="preserve"> both </w:t>
      </w:r>
      <w:r w:rsidR="0025299A">
        <w:rPr>
          <w:lang w:val="en-US"/>
        </w:rPr>
        <w:t xml:space="preserve">the </w:t>
      </w:r>
      <w:hyperlink r:id="rId13" w:history="1">
        <w:r w:rsidR="0025299A" w:rsidRPr="0025299A">
          <w:rPr>
            <w:rStyle w:val="Hyperlink"/>
            <w:lang w:val="en-US"/>
          </w:rPr>
          <w:t>ITU Kaleidoscope academic conference 2013</w:t>
        </w:r>
      </w:hyperlink>
      <w:r w:rsidR="0025299A">
        <w:rPr>
          <w:lang w:val="en-US"/>
        </w:rPr>
        <w:t xml:space="preserve"> (22-24 April 2013) a</w:t>
      </w:r>
      <w:r w:rsidR="005D51FA" w:rsidRPr="005D51FA">
        <w:rPr>
          <w:lang w:val="en-US"/>
        </w:rPr>
        <w:t xml:space="preserve">nd </w:t>
      </w:r>
      <w:r w:rsidR="0025299A">
        <w:rPr>
          <w:lang w:val="en-US"/>
        </w:rPr>
        <w:t xml:space="preserve">the </w:t>
      </w:r>
      <w:r w:rsidR="006E32E5">
        <w:rPr>
          <w:lang w:val="en-US"/>
        </w:rPr>
        <w:t>w</w:t>
      </w:r>
      <w:r w:rsidR="0025299A" w:rsidRPr="008C0D85">
        <w:rPr>
          <w:lang w:val="en-US"/>
        </w:rPr>
        <w:t>orkshop</w:t>
      </w:r>
      <w:r w:rsidR="005D51FA" w:rsidRPr="005D51FA">
        <w:rPr>
          <w:lang w:val="en-US"/>
        </w:rPr>
        <w:t xml:space="preserve">. He stressed that the main point for the meeting was the action plan </w:t>
      </w:r>
      <w:r>
        <w:rPr>
          <w:lang w:val="en-US"/>
        </w:rPr>
        <w:t xml:space="preserve">in order </w:t>
      </w:r>
      <w:r w:rsidR="005D51FA" w:rsidRPr="005D51FA">
        <w:rPr>
          <w:lang w:val="en-US"/>
        </w:rPr>
        <w:t>to take work forward.</w:t>
      </w:r>
    </w:p>
    <w:p w:rsidR="005D51FA" w:rsidRPr="005D51FA" w:rsidRDefault="005D51FA" w:rsidP="006E32E5">
      <w:pPr>
        <w:rPr>
          <w:lang w:val="en-US"/>
        </w:rPr>
      </w:pPr>
      <w:r w:rsidRPr="005D51FA">
        <w:rPr>
          <w:lang w:val="en-US"/>
        </w:rPr>
        <w:t>He offered the floor to R</w:t>
      </w:r>
      <w:r w:rsidR="0025299A">
        <w:rPr>
          <w:lang w:val="en-US"/>
        </w:rPr>
        <w:t>amjee</w:t>
      </w:r>
      <w:r w:rsidRPr="005D51FA">
        <w:rPr>
          <w:lang w:val="en-US"/>
        </w:rPr>
        <w:t xml:space="preserve"> Prasad</w:t>
      </w:r>
      <w:r w:rsidR="0025299A">
        <w:rPr>
          <w:lang w:val="en-US"/>
        </w:rPr>
        <w:t xml:space="preserve"> (</w:t>
      </w:r>
      <w:r w:rsidR="00DE6700">
        <w:rPr>
          <w:lang w:val="en-US"/>
        </w:rPr>
        <w:t xml:space="preserve">Professor at </w:t>
      </w:r>
      <w:r w:rsidR="0025299A" w:rsidRPr="0025299A">
        <w:rPr>
          <w:lang w:val="en-US"/>
        </w:rPr>
        <w:t xml:space="preserve">Aalborg University's Center for </w:t>
      </w:r>
      <w:proofErr w:type="spellStart"/>
      <w:r w:rsidR="0025299A" w:rsidRPr="0025299A">
        <w:rPr>
          <w:lang w:val="en-US"/>
        </w:rPr>
        <w:t>TeleInFrastruktur</w:t>
      </w:r>
      <w:proofErr w:type="spellEnd"/>
      <w:r w:rsidR="0025299A" w:rsidRPr="0025299A">
        <w:rPr>
          <w:lang w:val="en-US"/>
        </w:rPr>
        <w:t xml:space="preserve"> (CTIF), Denmark; </w:t>
      </w:r>
      <w:r w:rsidR="006E32E5">
        <w:rPr>
          <w:lang w:val="en-US"/>
        </w:rPr>
        <w:t xml:space="preserve">Founder and President of </w:t>
      </w:r>
      <w:r w:rsidR="0025299A" w:rsidRPr="0025299A">
        <w:rPr>
          <w:lang w:val="en-US"/>
        </w:rPr>
        <w:t>Global ICT Standardization Forum for India (GISFI)</w:t>
      </w:r>
      <w:r w:rsidR="0025299A">
        <w:rPr>
          <w:lang w:val="en-US"/>
        </w:rPr>
        <w:t xml:space="preserve">) </w:t>
      </w:r>
      <w:r w:rsidRPr="005D51FA">
        <w:rPr>
          <w:lang w:val="en-US"/>
        </w:rPr>
        <w:t xml:space="preserve">who chaired </w:t>
      </w:r>
      <w:r w:rsidR="0025299A">
        <w:rPr>
          <w:lang w:val="en-US"/>
        </w:rPr>
        <w:t xml:space="preserve">the first </w:t>
      </w:r>
      <w:r w:rsidRPr="005D51FA">
        <w:rPr>
          <w:lang w:val="en-US"/>
        </w:rPr>
        <w:t xml:space="preserve">meeting in </w:t>
      </w:r>
      <w:r w:rsidR="0025299A">
        <w:rPr>
          <w:lang w:val="en-US"/>
        </w:rPr>
        <w:t xml:space="preserve">his </w:t>
      </w:r>
      <w:r w:rsidRPr="005D51FA">
        <w:rPr>
          <w:lang w:val="en-US"/>
        </w:rPr>
        <w:t xml:space="preserve">absence thanking him for this. </w:t>
      </w:r>
    </w:p>
    <w:p w:rsidR="005D51FA" w:rsidRDefault="0025299A" w:rsidP="00A930A3">
      <w:pPr>
        <w:rPr>
          <w:lang w:val="en-US"/>
        </w:rPr>
      </w:pPr>
      <w:r>
        <w:rPr>
          <w:lang w:val="en-US"/>
        </w:rPr>
        <w:t>Prof. Prasad mentioned the first</w:t>
      </w:r>
      <w:r w:rsidR="005D51FA" w:rsidRPr="005D51FA">
        <w:rPr>
          <w:lang w:val="en-US"/>
        </w:rPr>
        <w:t xml:space="preserve"> meeting </w:t>
      </w:r>
      <w:r w:rsidR="005D51FA" w:rsidRPr="0025299A">
        <w:rPr>
          <w:lang w:val="en-US"/>
        </w:rPr>
        <w:t xml:space="preserve">of </w:t>
      </w:r>
      <w:r w:rsidRPr="0025299A">
        <w:t>the AHG-SE</w:t>
      </w:r>
      <w:r>
        <w:t xml:space="preserve"> that</w:t>
      </w:r>
      <w:r w:rsidRPr="0025299A">
        <w:t xml:space="preserve"> </w:t>
      </w:r>
      <w:r w:rsidR="005D51FA" w:rsidRPr="0025299A">
        <w:rPr>
          <w:lang w:val="en-US"/>
        </w:rPr>
        <w:t>took place</w:t>
      </w:r>
      <w:r w:rsidR="005D51FA" w:rsidRPr="005D51FA">
        <w:rPr>
          <w:lang w:val="en-US"/>
        </w:rPr>
        <w:t xml:space="preserve"> </w:t>
      </w:r>
      <w:r w:rsidR="00A930A3">
        <w:t>in conjunction</w:t>
      </w:r>
      <w:r w:rsidRPr="0025299A">
        <w:t xml:space="preserve"> with the </w:t>
      </w:r>
      <w:hyperlink r:id="rId14" w:history="1">
        <w:r w:rsidRPr="0025299A">
          <w:rPr>
            <w:rStyle w:val="Hyperlink"/>
            <w:lang w:val="en"/>
          </w:rPr>
          <w:t>Joint ITU-GISFI-DS-CTIF Standards Education Workshop</w:t>
        </w:r>
      </w:hyperlink>
      <w:r w:rsidRPr="0025299A">
        <w:t>, in Aalborg, Denmark, 8-9 October 2012, under the kind invitation of Aalborg University, Denmark.</w:t>
      </w:r>
      <w:r>
        <w:t xml:space="preserve"> The first meeting of</w:t>
      </w:r>
      <w:r w:rsidRPr="0025299A">
        <w:t xml:space="preserve"> AHG-SE met in two sessions (8 Oct 1745-1900 hours and 9 Oct 1145-1300 hours).</w:t>
      </w:r>
      <w:r w:rsidR="005D51FA" w:rsidRPr="005D51FA">
        <w:rPr>
          <w:lang w:val="en-US"/>
        </w:rPr>
        <w:t xml:space="preserve"> The </w:t>
      </w:r>
      <w:r>
        <w:rPr>
          <w:lang w:val="en-US"/>
        </w:rPr>
        <w:t>objective</w:t>
      </w:r>
      <w:r w:rsidR="005D51FA" w:rsidRPr="005D51FA">
        <w:rPr>
          <w:lang w:val="en-US"/>
        </w:rPr>
        <w:t xml:space="preserve"> was to discuss </w:t>
      </w:r>
      <w:r w:rsidR="00DE6700">
        <w:rPr>
          <w:lang w:val="en-US"/>
        </w:rPr>
        <w:t>how to</w:t>
      </w:r>
      <w:r w:rsidR="005D51FA" w:rsidRPr="005D51FA">
        <w:rPr>
          <w:lang w:val="en-US"/>
        </w:rPr>
        <w:t xml:space="preserve"> create harmonized and globa</w:t>
      </w:r>
      <w:r w:rsidR="00DE6700">
        <w:rPr>
          <w:lang w:val="en-US"/>
        </w:rPr>
        <w:t xml:space="preserve">lized standards </w:t>
      </w:r>
      <w:r>
        <w:rPr>
          <w:lang w:val="en-US"/>
        </w:rPr>
        <w:t xml:space="preserve">education. </w:t>
      </w:r>
    </w:p>
    <w:p w:rsidR="005D51FA" w:rsidRDefault="005D51FA" w:rsidP="005D51FA">
      <w:pPr>
        <w:pStyle w:val="Heading1"/>
      </w:pPr>
      <w:r>
        <w:t>2</w:t>
      </w:r>
      <w:r>
        <w:tab/>
        <w:t>Approval of the draft agenda</w:t>
      </w:r>
    </w:p>
    <w:p w:rsidR="005D51FA" w:rsidRPr="00D160F6" w:rsidRDefault="005D51FA" w:rsidP="00DE6700">
      <w:r>
        <w:t xml:space="preserve">The agenda in </w:t>
      </w:r>
      <w:hyperlink r:id="rId15" w:history="1">
        <w:r>
          <w:rPr>
            <w:rStyle w:val="Hyperlink"/>
          </w:rPr>
          <w:t>AHG</w:t>
        </w:r>
        <w:r>
          <w:rPr>
            <w:rStyle w:val="Hyperlink"/>
          </w:rPr>
          <w:t>-</w:t>
        </w:r>
        <w:r>
          <w:rPr>
            <w:rStyle w:val="Hyperlink"/>
          </w:rPr>
          <w:t>SE-008</w:t>
        </w:r>
      </w:hyperlink>
      <w:r>
        <w:t xml:space="preserve"> was approved.</w:t>
      </w:r>
    </w:p>
    <w:p w:rsidR="005D51FA" w:rsidRPr="0084025E" w:rsidRDefault="005D51FA" w:rsidP="00DE6700">
      <w:pPr>
        <w:pStyle w:val="Heading1"/>
      </w:pPr>
      <w:r>
        <w:t>3</w:t>
      </w:r>
      <w:r>
        <w:tab/>
      </w:r>
      <w:r w:rsidR="00DE6700">
        <w:t>List of Documents</w:t>
      </w:r>
      <w:r w:rsidRPr="0084025E">
        <w:t xml:space="preserve"> </w:t>
      </w:r>
    </w:p>
    <w:p w:rsidR="005D51FA" w:rsidRPr="0084025E" w:rsidRDefault="005D51FA" w:rsidP="005D51FA">
      <w:r w:rsidRPr="0084025E">
        <w:t xml:space="preserve">The documentation for the meeting was </w:t>
      </w:r>
      <w:r w:rsidR="00CE5CA3">
        <w:t>listed in Annex A of d</w:t>
      </w:r>
      <w:r w:rsidR="00DE6700">
        <w:t xml:space="preserve">raft agenda and </w:t>
      </w:r>
      <w:r w:rsidRPr="0084025E">
        <w:t xml:space="preserve">found at </w:t>
      </w:r>
      <w:hyperlink r:id="rId16" w:history="1">
        <w:r w:rsidR="00B37C2B" w:rsidRPr="00B37C2B">
          <w:rPr>
            <w:rStyle w:val="Hyperlink"/>
          </w:rPr>
          <w:t>http://itu.int/go/standa</w:t>
        </w:r>
        <w:r w:rsidR="00B37C2B" w:rsidRPr="00B37C2B">
          <w:rPr>
            <w:rStyle w:val="Hyperlink"/>
          </w:rPr>
          <w:t>r</w:t>
        </w:r>
        <w:r w:rsidR="00B37C2B" w:rsidRPr="00B37C2B">
          <w:rPr>
            <w:rStyle w:val="Hyperlink"/>
          </w:rPr>
          <w:t>dseducation/docs</w:t>
        </w:r>
      </w:hyperlink>
    </w:p>
    <w:p w:rsidR="005D51FA" w:rsidRDefault="00B37C2B" w:rsidP="005D51FA">
      <w:pPr>
        <w:numPr>
          <w:ilvl w:val="0"/>
          <w:numId w:val="31"/>
        </w:numPr>
        <w:tabs>
          <w:tab w:val="clear" w:pos="794"/>
          <w:tab w:val="clear" w:pos="1191"/>
          <w:tab w:val="clear" w:pos="1588"/>
          <w:tab w:val="clear" w:pos="1985"/>
        </w:tabs>
        <w:ind w:left="567" w:hanging="567"/>
      </w:pPr>
      <w:hyperlink r:id="rId17" w:history="1">
        <w:r w:rsidR="00DE6700">
          <w:rPr>
            <w:rStyle w:val="Hyperlink"/>
          </w:rPr>
          <w:t>AHG-SE</w:t>
        </w:r>
        <w:r w:rsidR="00DE6700">
          <w:rPr>
            <w:rStyle w:val="Hyperlink"/>
          </w:rPr>
          <w:t>-</w:t>
        </w:r>
        <w:r w:rsidR="00DE6700">
          <w:rPr>
            <w:rStyle w:val="Hyperlink"/>
          </w:rPr>
          <w:t>008</w:t>
        </w:r>
      </w:hyperlink>
      <w:r w:rsidR="00DE6700">
        <w:t xml:space="preserve"> </w:t>
      </w:r>
      <w:r w:rsidR="005D51FA">
        <w:t xml:space="preserve"> – Draft agenda</w:t>
      </w:r>
    </w:p>
    <w:p w:rsidR="00DE6700" w:rsidRDefault="00B37C2B" w:rsidP="00DE6700">
      <w:pPr>
        <w:numPr>
          <w:ilvl w:val="0"/>
          <w:numId w:val="31"/>
        </w:numPr>
        <w:tabs>
          <w:tab w:val="clear" w:pos="794"/>
          <w:tab w:val="clear" w:pos="1191"/>
          <w:tab w:val="clear" w:pos="1588"/>
          <w:tab w:val="clear" w:pos="1985"/>
        </w:tabs>
        <w:ind w:left="567" w:hanging="567"/>
      </w:pPr>
      <w:hyperlink r:id="rId18" w:history="1">
        <w:r w:rsidR="00DE6700" w:rsidRPr="001564D2">
          <w:rPr>
            <w:rStyle w:val="Hyperlink"/>
          </w:rPr>
          <w:t>AHG-</w:t>
        </w:r>
        <w:r w:rsidR="00DE6700" w:rsidRPr="001564D2">
          <w:rPr>
            <w:rStyle w:val="Hyperlink"/>
          </w:rPr>
          <w:t>S</w:t>
        </w:r>
        <w:r w:rsidR="00DE6700" w:rsidRPr="001564D2">
          <w:rPr>
            <w:rStyle w:val="Hyperlink"/>
          </w:rPr>
          <w:t>E-</w:t>
        </w:r>
        <w:r w:rsidR="00DE6700" w:rsidRPr="001564D2">
          <w:rPr>
            <w:rStyle w:val="Hyperlink"/>
          </w:rPr>
          <w:t>0</w:t>
        </w:r>
        <w:r w:rsidR="00DE6700" w:rsidRPr="001564D2">
          <w:rPr>
            <w:rStyle w:val="Hyperlink"/>
          </w:rPr>
          <w:t>02</w:t>
        </w:r>
      </w:hyperlink>
      <w:r w:rsidR="00DE6700" w:rsidRPr="00DE6700">
        <w:t xml:space="preserve"> </w:t>
      </w:r>
      <w:r w:rsidR="00DE6700">
        <w:t>– Terms of Reference</w:t>
      </w:r>
    </w:p>
    <w:p w:rsidR="00DE6700" w:rsidRPr="00DE6700" w:rsidRDefault="00B37C2B" w:rsidP="005D51FA">
      <w:pPr>
        <w:numPr>
          <w:ilvl w:val="0"/>
          <w:numId w:val="31"/>
        </w:numPr>
        <w:tabs>
          <w:tab w:val="clear" w:pos="794"/>
          <w:tab w:val="clear" w:pos="1191"/>
          <w:tab w:val="clear" w:pos="1588"/>
          <w:tab w:val="clear" w:pos="1985"/>
        </w:tabs>
        <w:ind w:left="567" w:hanging="567"/>
      </w:pPr>
      <w:hyperlink r:id="rId19" w:history="1">
        <w:r w:rsidR="00DE6700" w:rsidRPr="009F066F">
          <w:rPr>
            <w:rStyle w:val="Hyperlink"/>
          </w:rPr>
          <w:t>AHG-S</w:t>
        </w:r>
        <w:r w:rsidR="00DE6700" w:rsidRPr="009F066F">
          <w:rPr>
            <w:rStyle w:val="Hyperlink"/>
          </w:rPr>
          <w:t>E</w:t>
        </w:r>
        <w:r w:rsidR="00DE6700" w:rsidRPr="009F066F">
          <w:rPr>
            <w:rStyle w:val="Hyperlink"/>
          </w:rPr>
          <w:t>-</w:t>
        </w:r>
        <w:r w:rsidR="00DE6700" w:rsidRPr="009F066F">
          <w:rPr>
            <w:rStyle w:val="Hyperlink"/>
          </w:rPr>
          <w:t>0</w:t>
        </w:r>
        <w:r w:rsidR="00DE6700" w:rsidRPr="009F066F">
          <w:rPr>
            <w:rStyle w:val="Hyperlink"/>
          </w:rPr>
          <w:t>04 (Att.1)</w:t>
        </w:r>
      </w:hyperlink>
      <w:r w:rsidR="00DE6700">
        <w:rPr>
          <w:rStyle w:val="Hyperlink"/>
        </w:rPr>
        <w:t xml:space="preserve"> </w:t>
      </w:r>
      <w:r w:rsidR="00DE6700">
        <w:t>–</w:t>
      </w:r>
      <w:r w:rsidR="00DE6700" w:rsidRPr="00DE6700">
        <w:rPr>
          <w:rFonts w:asciiTheme="majorBidi" w:hAnsiTheme="majorBidi" w:cstheme="majorBidi"/>
        </w:rPr>
        <w:t xml:space="preserve"> </w:t>
      </w:r>
      <w:r w:rsidR="00DE6700" w:rsidRPr="009F066F">
        <w:rPr>
          <w:rFonts w:asciiTheme="majorBidi" w:hAnsiTheme="majorBidi" w:cstheme="majorBidi"/>
        </w:rPr>
        <w:t>Draft revised recommendation on “Education on standards-related issues”</w:t>
      </w:r>
    </w:p>
    <w:p w:rsidR="00DE6700" w:rsidRPr="00DE6700" w:rsidRDefault="00B37C2B" w:rsidP="005D51FA">
      <w:pPr>
        <w:numPr>
          <w:ilvl w:val="0"/>
          <w:numId w:val="31"/>
        </w:numPr>
        <w:tabs>
          <w:tab w:val="clear" w:pos="794"/>
          <w:tab w:val="clear" w:pos="1191"/>
          <w:tab w:val="clear" w:pos="1588"/>
          <w:tab w:val="clear" w:pos="1985"/>
        </w:tabs>
        <w:ind w:left="567" w:hanging="567"/>
      </w:pPr>
      <w:hyperlink r:id="rId20" w:history="1">
        <w:r w:rsidR="00DE6700" w:rsidRPr="009F066F">
          <w:rPr>
            <w:rStyle w:val="Hyperlink"/>
          </w:rPr>
          <w:t>AHG-SE-0</w:t>
        </w:r>
        <w:r w:rsidR="00DE6700" w:rsidRPr="009F066F">
          <w:rPr>
            <w:rStyle w:val="Hyperlink"/>
          </w:rPr>
          <w:t>0</w:t>
        </w:r>
        <w:r w:rsidR="00DE6700" w:rsidRPr="009F066F">
          <w:rPr>
            <w:rStyle w:val="Hyperlink"/>
          </w:rPr>
          <w:t>4 (Att.2)</w:t>
        </w:r>
      </w:hyperlink>
      <w:r w:rsidR="00DE6700" w:rsidRPr="00DE6700">
        <w:rPr>
          <w:rFonts w:asciiTheme="majorBidi" w:hAnsiTheme="majorBidi" w:cstheme="majorBidi"/>
        </w:rPr>
        <w:t xml:space="preserve"> </w:t>
      </w:r>
      <w:r w:rsidR="00DE6700">
        <w:t>–</w:t>
      </w:r>
      <w:r w:rsidR="00DE6700" w:rsidRPr="00DE6700">
        <w:rPr>
          <w:rFonts w:asciiTheme="majorBidi" w:hAnsiTheme="majorBidi" w:cstheme="majorBidi"/>
        </w:rPr>
        <w:t xml:space="preserve"> </w:t>
      </w:r>
      <w:r w:rsidR="00DE6700" w:rsidRPr="009F066F">
        <w:rPr>
          <w:rFonts w:asciiTheme="majorBidi" w:hAnsiTheme="majorBidi" w:cstheme="majorBidi"/>
        </w:rPr>
        <w:t>Concept note for the Workshop on “Introducing standards-related issues in educational curricula”, including a proposed model programme on standardization</w:t>
      </w:r>
    </w:p>
    <w:p w:rsidR="00DE6700" w:rsidRPr="00DE6700" w:rsidRDefault="00B37C2B" w:rsidP="00DE6700">
      <w:pPr>
        <w:numPr>
          <w:ilvl w:val="0"/>
          <w:numId w:val="31"/>
        </w:numPr>
        <w:tabs>
          <w:tab w:val="clear" w:pos="794"/>
          <w:tab w:val="clear" w:pos="1191"/>
          <w:tab w:val="clear" w:pos="1588"/>
          <w:tab w:val="clear" w:pos="1985"/>
        </w:tabs>
        <w:ind w:left="567" w:hanging="567"/>
      </w:pPr>
      <w:hyperlink r:id="rId21" w:history="1">
        <w:r w:rsidR="00DE6700" w:rsidRPr="009F066F">
          <w:rPr>
            <w:rStyle w:val="Hyperlink"/>
          </w:rPr>
          <w:t>AHG-SE</w:t>
        </w:r>
        <w:r w:rsidR="00DE6700" w:rsidRPr="009F066F">
          <w:rPr>
            <w:rStyle w:val="Hyperlink"/>
          </w:rPr>
          <w:t>-</w:t>
        </w:r>
        <w:r w:rsidR="00DE6700" w:rsidRPr="009F066F">
          <w:rPr>
            <w:rStyle w:val="Hyperlink"/>
          </w:rPr>
          <w:t>007</w:t>
        </w:r>
      </w:hyperlink>
      <w:r w:rsidR="00DE6700">
        <w:rPr>
          <w:rStyle w:val="Hyperlink"/>
        </w:rPr>
        <w:t xml:space="preserve"> </w:t>
      </w:r>
      <w:r w:rsidR="00DE6700">
        <w:t xml:space="preserve">– </w:t>
      </w:r>
      <w:r w:rsidR="00DE6700" w:rsidRPr="009F066F">
        <w:rPr>
          <w:rFonts w:asciiTheme="majorBidi" w:hAnsiTheme="majorBidi" w:cstheme="majorBidi"/>
        </w:rPr>
        <w:t>Report of the 1</w:t>
      </w:r>
      <w:r w:rsidR="00DE6700" w:rsidRPr="009F066F">
        <w:rPr>
          <w:rFonts w:asciiTheme="majorBidi" w:hAnsiTheme="majorBidi" w:cstheme="majorBidi"/>
          <w:vertAlign w:val="superscript"/>
        </w:rPr>
        <w:t>st</w:t>
      </w:r>
      <w:r w:rsidR="00DE6700" w:rsidRPr="009F066F">
        <w:rPr>
          <w:rFonts w:asciiTheme="majorBidi" w:hAnsiTheme="majorBidi" w:cstheme="majorBidi"/>
        </w:rPr>
        <w:t xml:space="preserve"> meeting of the TSB Director’s Ad hoc Group on Education about Standardization</w:t>
      </w:r>
    </w:p>
    <w:p w:rsidR="00DE6700" w:rsidRDefault="00B37C2B" w:rsidP="00DE6700">
      <w:pPr>
        <w:numPr>
          <w:ilvl w:val="0"/>
          <w:numId w:val="31"/>
        </w:numPr>
        <w:tabs>
          <w:tab w:val="clear" w:pos="794"/>
          <w:tab w:val="clear" w:pos="1191"/>
          <w:tab w:val="clear" w:pos="1588"/>
          <w:tab w:val="clear" w:pos="1985"/>
        </w:tabs>
        <w:ind w:left="567" w:hanging="567"/>
      </w:pPr>
      <w:hyperlink r:id="rId22" w:history="1">
        <w:r w:rsidR="00DE6700" w:rsidRPr="00A33F48">
          <w:rPr>
            <w:rStyle w:val="Hyperlink"/>
          </w:rPr>
          <w:t>AH</w:t>
        </w:r>
        <w:r w:rsidR="00DE6700" w:rsidRPr="00A33F48">
          <w:rPr>
            <w:rStyle w:val="Hyperlink"/>
          </w:rPr>
          <w:t>G</w:t>
        </w:r>
        <w:r w:rsidR="00DE6700" w:rsidRPr="00A33F48">
          <w:rPr>
            <w:rStyle w:val="Hyperlink"/>
          </w:rPr>
          <w:t>-SE</w:t>
        </w:r>
        <w:r w:rsidR="00DE6700" w:rsidRPr="00A33F48">
          <w:rPr>
            <w:rStyle w:val="Hyperlink"/>
          </w:rPr>
          <w:t>-</w:t>
        </w:r>
        <w:r w:rsidR="00DE6700" w:rsidRPr="00A33F48">
          <w:rPr>
            <w:rStyle w:val="Hyperlink"/>
          </w:rPr>
          <w:t>009</w:t>
        </w:r>
      </w:hyperlink>
      <w:r w:rsidR="00DE6700">
        <w:rPr>
          <w:rStyle w:val="Hyperlink"/>
        </w:rPr>
        <w:t xml:space="preserve"> </w:t>
      </w:r>
      <w:r w:rsidR="00DE6700">
        <w:t>–</w:t>
      </w:r>
      <w:r w:rsidR="00DE6700" w:rsidRPr="00DE6700">
        <w:rPr>
          <w:rFonts w:asciiTheme="majorBidi" w:hAnsiTheme="majorBidi" w:cstheme="majorBidi"/>
        </w:rPr>
        <w:t xml:space="preserve"> </w:t>
      </w:r>
      <w:r w:rsidR="00DE6700" w:rsidRPr="009F066F">
        <w:t>Results from IEICE Questionnaire survey on Standard Education</w:t>
      </w:r>
    </w:p>
    <w:p w:rsidR="00DE6700" w:rsidRDefault="00B37C2B" w:rsidP="00DE6700">
      <w:pPr>
        <w:numPr>
          <w:ilvl w:val="0"/>
          <w:numId w:val="31"/>
        </w:numPr>
        <w:tabs>
          <w:tab w:val="clear" w:pos="794"/>
          <w:tab w:val="clear" w:pos="1191"/>
          <w:tab w:val="clear" w:pos="1588"/>
          <w:tab w:val="clear" w:pos="1985"/>
        </w:tabs>
        <w:ind w:left="567" w:hanging="567"/>
      </w:pPr>
      <w:hyperlink r:id="rId23" w:history="1">
        <w:r w:rsidR="00DE6700" w:rsidRPr="00BF25E2">
          <w:rPr>
            <w:rStyle w:val="Hyperlink"/>
          </w:rPr>
          <w:t>AHG-S</w:t>
        </w:r>
        <w:r w:rsidR="00DE6700" w:rsidRPr="00BF25E2">
          <w:rPr>
            <w:rStyle w:val="Hyperlink"/>
          </w:rPr>
          <w:t>E</w:t>
        </w:r>
        <w:r w:rsidR="00DE6700" w:rsidRPr="00BF25E2">
          <w:rPr>
            <w:rStyle w:val="Hyperlink"/>
          </w:rPr>
          <w:t>-</w:t>
        </w:r>
        <w:r w:rsidR="00DE6700" w:rsidRPr="00BF25E2">
          <w:rPr>
            <w:rStyle w:val="Hyperlink"/>
          </w:rPr>
          <w:t>010</w:t>
        </w:r>
      </w:hyperlink>
      <w:r w:rsidR="00DE6700">
        <w:rPr>
          <w:rStyle w:val="Hyperlink"/>
        </w:rPr>
        <w:t xml:space="preserve"> </w:t>
      </w:r>
      <w:r w:rsidR="00DE6700">
        <w:t>–</w:t>
      </w:r>
      <w:r w:rsidR="00DE6700" w:rsidRPr="00DE6700">
        <w:rPr>
          <w:rFonts w:asciiTheme="majorBidi" w:hAnsiTheme="majorBidi" w:cstheme="majorBidi"/>
        </w:rPr>
        <w:t xml:space="preserve"> </w:t>
      </w:r>
      <w:r w:rsidR="00DE6700" w:rsidRPr="00BF25E2">
        <w:t xml:space="preserve">Requirements for International Discussions on Skill standard </w:t>
      </w:r>
      <w:r w:rsidR="00DE6700" w:rsidRPr="00BF25E2">
        <w:rPr>
          <w:rFonts w:ascii="SimSun" w:eastAsia="SimSun" w:hAnsi="SimSun" w:cs="SimSun" w:hint="eastAsia"/>
        </w:rPr>
        <w:t>－</w:t>
      </w:r>
      <w:r w:rsidR="00DE6700" w:rsidRPr="00BF25E2">
        <w:t xml:space="preserve"> Evaluation for human resource’s skills required for standardization</w:t>
      </w:r>
    </w:p>
    <w:p w:rsidR="00DE6700" w:rsidRPr="00D160F6" w:rsidRDefault="00B37C2B" w:rsidP="00DE6700">
      <w:pPr>
        <w:numPr>
          <w:ilvl w:val="0"/>
          <w:numId w:val="31"/>
        </w:numPr>
        <w:tabs>
          <w:tab w:val="clear" w:pos="794"/>
          <w:tab w:val="clear" w:pos="1191"/>
          <w:tab w:val="clear" w:pos="1588"/>
          <w:tab w:val="clear" w:pos="1985"/>
        </w:tabs>
        <w:ind w:left="567" w:hanging="567"/>
      </w:pPr>
      <w:hyperlink r:id="rId24" w:history="1">
        <w:r w:rsidR="00DE6700" w:rsidRPr="00A33F48">
          <w:rPr>
            <w:rStyle w:val="Hyperlink"/>
          </w:rPr>
          <w:t>AHG-S</w:t>
        </w:r>
        <w:r w:rsidR="00DE6700" w:rsidRPr="00A33F48">
          <w:rPr>
            <w:rStyle w:val="Hyperlink"/>
          </w:rPr>
          <w:t>E</w:t>
        </w:r>
        <w:r w:rsidR="00DE6700" w:rsidRPr="00A33F48">
          <w:rPr>
            <w:rStyle w:val="Hyperlink"/>
          </w:rPr>
          <w:t>-011</w:t>
        </w:r>
      </w:hyperlink>
      <w:r w:rsidR="00DE6700">
        <w:rPr>
          <w:rStyle w:val="Hyperlink"/>
        </w:rPr>
        <w:t xml:space="preserve"> </w:t>
      </w:r>
      <w:r w:rsidR="00DE6700">
        <w:t>–</w:t>
      </w:r>
      <w:r w:rsidR="00DE6700" w:rsidRPr="00DE6700">
        <w:t xml:space="preserve"> </w:t>
      </w:r>
      <w:r w:rsidR="00DE6700" w:rsidRPr="00771295">
        <w:t>Standards Education AHG</w:t>
      </w:r>
      <w:r w:rsidR="00DE6700">
        <w:t xml:space="preserve"> action plan (position of 2013-04-18)</w:t>
      </w:r>
    </w:p>
    <w:p w:rsidR="005D51FA" w:rsidRDefault="005D51FA" w:rsidP="005D51FA">
      <w:pPr>
        <w:pStyle w:val="Heading1"/>
      </w:pPr>
      <w:r>
        <w:t>4</w:t>
      </w:r>
      <w:r>
        <w:tab/>
      </w:r>
      <w:r w:rsidRPr="0084025E">
        <w:t xml:space="preserve">Review of Terms of Reference </w:t>
      </w:r>
    </w:p>
    <w:p w:rsidR="00CE5B29" w:rsidRDefault="005D51FA" w:rsidP="00B37C2B">
      <w:pPr>
        <w:rPr>
          <w:lang w:val="en-US"/>
        </w:rPr>
      </w:pPr>
      <w:r>
        <w:t xml:space="preserve">The </w:t>
      </w:r>
      <w:proofErr w:type="spellStart"/>
      <w:r>
        <w:t>ToR</w:t>
      </w:r>
      <w:proofErr w:type="spellEnd"/>
      <w:r>
        <w:t xml:space="preserve"> (</w:t>
      </w:r>
      <w:hyperlink r:id="rId25" w:history="1">
        <w:r w:rsidR="00B37C2B" w:rsidRPr="00B37C2B">
          <w:rPr>
            <w:rStyle w:val="Hyperlink"/>
          </w:rPr>
          <w:t>AHG-SE-002</w:t>
        </w:r>
      </w:hyperlink>
      <w:r>
        <w:t xml:space="preserve">) </w:t>
      </w:r>
      <w:proofErr w:type="gramStart"/>
      <w:r w:rsidR="00DE6700">
        <w:t>were</w:t>
      </w:r>
      <w:proofErr w:type="gramEnd"/>
      <w:r w:rsidR="00DE6700">
        <w:t xml:space="preserve"> presented by </w:t>
      </w:r>
      <w:r w:rsidR="00DE6700">
        <w:rPr>
          <w:lang w:val="en-US"/>
        </w:rPr>
        <w:t xml:space="preserve">the Chairman. </w:t>
      </w:r>
      <w:r w:rsidR="00246118">
        <w:rPr>
          <w:lang w:val="en-US"/>
        </w:rPr>
        <w:t xml:space="preserve">He stressed the importance to </w:t>
      </w:r>
      <w:r w:rsidR="009D7285" w:rsidRPr="009D7285">
        <w:rPr>
          <w:lang w:val="en"/>
        </w:rPr>
        <w:t>establish close collaboration among ITU-T experts in standardization, representatives of academia, as well as other standards development organizations also interested in the work areas of th</w:t>
      </w:r>
      <w:r w:rsidR="00C66536">
        <w:rPr>
          <w:lang w:val="en"/>
        </w:rPr>
        <w:t xml:space="preserve">is ad-hoc group. </w:t>
      </w:r>
      <w:r w:rsidR="00DE6700">
        <w:rPr>
          <w:lang w:val="en-US"/>
        </w:rPr>
        <w:t xml:space="preserve">The </w:t>
      </w:r>
      <w:r w:rsidR="00CE5B29" w:rsidRPr="00CE5B29">
        <w:rPr>
          <w:lang w:val="en-US"/>
        </w:rPr>
        <w:t>main points</w:t>
      </w:r>
      <w:r w:rsidR="00C66536">
        <w:rPr>
          <w:lang w:val="en-US"/>
        </w:rPr>
        <w:t xml:space="preserve"> of </w:t>
      </w:r>
      <w:proofErr w:type="spellStart"/>
      <w:r w:rsidR="00C66536">
        <w:rPr>
          <w:lang w:val="en-US"/>
        </w:rPr>
        <w:t>ToR</w:t>
      </w:r>
      <w:proofErr w:type="spellEnd"/>
      <w:r w:rsidR="00CE5B29" w:rsidRPr="00CE5B29">
        <w:rPr>
          <w:lang w:val="en-US"/>
        </w:rPr>
        <w:t xml:space="preserve"> are:</w:t>
      </w:r>
      <w:r w:rsidR="00CE5B29">
        <w:rPr>
          <w:lang w:val="en-US"/>
        </w:rPr>
        <w:t xml:space="preserve"> </w:t>
      </w:r>
    </w:p>
    <w:p w:rsidR="00CE5B29" w:rsidRDefault="00C66536" w:rsidP="00DE6700">
      <w:pPr>
        <w:pStyle w:val="ListParagraph"/>
        <w:numPr>
          <w:ilvl w:val="0"/>
          <w:numId w:val="35"/>
        </w:numPr>
        <w:rPr>
          <w:lang w:val="en-US"/>
        </w:rPr>
      </w:pPr>
      <w:r>
        <w:rPr>
          <w:lang w:val="en-US"/>
        </w:rPr>
        <w:t>E</w:t>
      </w:r>
      <w:r w:rsidR="00CE5B29" w:rsidRPr="00DE6700">
        <w:rPr>
          <w:lang w:val="en-US"/>
        </w:rPr>
        <w:t>nhance academic participation in ITU</w:t>
      </w:r>
      <w:r>
        <w:rPr>
          <w:lang w:val="en-US"/>
        </w:rPr>
        <w:t>.</w:t>
      </w:r>
    </w:p>
    <w:p w:rsidR="00CE5B29" w:rsidRDefault="00CE5B29" w:rsidP="00C66536">
      <w:pPr>
        <w:pStyle w:val="ListParagraph"/>
        <w:numPr>
          <w:ilvl w:val="0"/>
          <w:numId w:val="35"/>
        </w:numPr>
        <w:rPr>
          <w:lang w:val="en-US"/>
        </w:rPr>
      </w:pPr>
      <w:r w:rsidRPr="00DE6700">
        <w:rPr>
          <w:lang w:val="en-US"/>
        </w:rPr>
        <w:t xml:space="preserve">Gather information on what work on </w:t>
      </w:r>
      <w:r w:rsidR="00C66536" w:rsidRPr="00DE6700">
        <w:rPr>
          <w:lang w:val="en-US"/>
        </w:rPr>
        <w:t xml:space="preserve">standards </w:t>
      </w:r>
      <w:r w:rsidRPr="00DE6700">
        <w:rPr>
          <w:lang w:val="en-US"/>
        </w:rPr>
        <w:t xml:space="preserve">education is going on in world (workshop </w:t>
      </w:r>
      <w:r w:rsidR="00C66536">
        <w:rPr>
          <w:lang w:val="en-US"/>
        </w:rPr>
        <w:t xml:space="preserve">held on the same day </w:t>
      </w:r>
      <w:r w:rsidRPr="00DE6700">
        <w:rPr>
          <w:lang w:val="en-US"/>
        </w:rPr>
        <w:t>helped to gather information on this point)</w:t>
      </w:r>
      <w:r w:rsidR="00C66536">
        <w:rPr>
          <w:lang w:val="en-US"/>
        </w:rPr>
        <w:t>.</w:t>
      </w:r>
    </w:p>
    <w:p w:rsidR="00CE5B29" w:rsidRDefault="00CC6456" w:rsidP="00DE6700">
      <w:pPr>
        <w:pStyle w:val="ListParagraph"/>
        <w:numPr>
          <w:ilvl w:val="0"/>
          <w:numId w:val="35"/>
        </w:numPr>
        <w:rPr>
          <w:lang w:val="en-US"/>
        </w:rPr>
      </w:pPr>
      <w:r>
        <w:rPr>
          <w:lang w:val="en-US"/>
        </w:rPr>
        <w:t>Identify g</w:t>
      </w:r>
      <w:r w:rsidR="00CE5B29" w:rsidRPr="00DE6700">
        <w:rPr>
          <w:lang w:val="en-US"/>
        </w:rPr>
        <w:t>aps in what is going on and if identified propose ne</w:t>
      </w:r>
      <w:r w:rsidR="00C66536">
        <w:rPr>
          <w:lang w:val="en-US"/>
        </w:rPr>
        <w:t>w modules in academic curricula</w:t>
      </w:r>
      <w:r w:rsidR="00CE5CA3">
        <w:rPr>
          <w:lang w:val="en-US"/>
        </w:rPr>
        <w:t>.</w:t>
      </w:r>
    </w:p>
    <w:p w:rsidR="00CE5B29" w:rsidRDefault="00CE5B29" w:rsidP="00DE6700">
      <w:pPr>
        <w:pStyle w:val="ListParagraph"/>
        <w:numPr>
          <w:ilvl w:val="0"/>
          <w:numId w:val="35"/>
        </w:numPr>
        <w:rPr>
          <w:lang w:val="en-US"/>
        </w:rPr>
      </w:pPr>
      <w:r w:rsidRPr="00DE6700">
        <w:rPr>
          <w:lang w:val="en-US"/>
        </w:rPr>
        <w:t>Identify strategies</w:t>
      </w:r>
      <w:r w:rsidR="00C66536">
        <w:rPr>
          <w:lang w:val="en-US"/>
        </w:rPr>
        <w:t>.</w:t>
      </w:r>
    </w:p>
    <w:p w:rsidR="00CE5B29" w:rsidRDefault="00CE5B29" w:rsidP="00C66536">
      <w:pPr>
        <w:pStyle w:val="ListParagraph"/>
        <w:numPr>
          <w:ilvl w:val="0"/>
          <w:numId w:val="35"/>
        </w:numPr>
        <w:rPr>
          <w:lang w:val="en-US"/>
        </w:rPr>
      </w:pPr>
      <w:r w:rsidRPr="00DE6700">
        <w:rPr>
          <w:lang w:val="en-US"/>
        </w:rPr>
        <w:t>Develop a tutorial that could be put on ITU website</w:t>
      </w:r>
      <w:r w:rsidR="00C66536">
        <w:rPr>
          <w:lang w:val="en-US"/>
        </w:rPr>
        <w:t>.</w:t>
      </w:r>
    </w:p>
    <w:p w:rsidR="00DE6700" w:rsidRDefault="00CE5B29" w:rsidP="00DE6700">
      <w:pPr>
        <w:pStyle w:val="ListParagraph"/>
        <w:numPr>
          <w:ilvl w:val="0"/>
          <w:numId w:val="35"/>
        </w:numPr>
        <w:rPr>
          <w:lang w:val="en-US"/>
        </w:rPr>
      </w:pPr>
      <w:r w:rsidRPr="00DE6700">
        <w:rPr>
          <w:lang w:val="en-US"/>
        </w:rPr>
        <w:t>Assist in organizing workshops on the subject.</w:t>
      </w:r>
    </w:p>
    <w:p w:rsidR="00CE5B29" w:rsidRPr="00DE6700" w:rsidRDefault="00DE6700" w:rsidP="000657C2">
      <w:pPr>
        <w:rPr>
          <w:lang w:val="en-US"/>
        </w:rPr>
      </w:pPr>
      <w:r>
        <w:rPr>
          <w:lang w:val="en-US"/>
        </w:rPr>
        <w:t>The Chairman</w:t>
      </w:r>
      <w:r w:rsidR="00CE5B29" w:rsidRPr="00DE6700">
        <w:rPr>
          <w:lang w:val="en-US"/>
        </w:rPr>
        <w:t xml:space="preserve"> reminded the attendees that the group is open to </w:t>
      </w:r>
      <w:r w:rsidR="000657C2" w:rsidRPr="000657C2">
        <w:rPr>
          <w:lang w:val="en"/>
        </w:rPr>
        <w:t>anyone interested to contribute to the work - members and non-members - that come from a country which is a member of ITU.</w:t>
      </w:r>
    </w:p>
    <w:p w:rsidR="00CE5B29" w:rsidRDefault="007027A4" w:rsidP="00B37C2B">
      <w:pPr>
        <w:rPr>
          <w:lang w:val="en-US"/>
        </w:rPr>
      </w:pPr>
      <w:r>
        <w:rPr>
          <w:lang w:val="en-US"/>
        </w:rPr>
        <w:t>He stressed that w</w:t>
      </w:r>
      <w:r w:rsidRPr="00CE5B29">
        <w:rPr>
          <w:lang w:val="en-US"/>
        </w:rPr>
        <w:t xml:space="preserve">hen </w:t>
      </w:r>
      <w:r w:rsidR="00CE5B29" w:rsidRPr="00CE5B29">
        <w:rPr>
          <w:lang w:val="en-US"/>
        </w:rPr>
        <w:t>arriving to the</w:t>
      </w:r>
      <w:r>
        <w:rPr>
          <w:lang w:val="en-US"/>
        </w:rPr>
        <w:t xml:space="preserve"> discussion of the</w:t>
      </w:r>
      <w:r w:rsidR="00CE5B29" w:rsidRPr="00CE5B29">
        <w:rPr>
          <w:lang w:val="en-US"/>
        </w:rPr>
        <w:t xml:space="preserve"> action plan</w:t>
      </w:r>
      <w:r w:rsidR="000657C2">
        <w:rPr>
          <w:lang w:val="en-US"/>
        </w:rPr>
        <w:t xml:space="preserve"> document (</w:t>
      </w:r>
      <w:hyperlink r:id="rId26" w:history="1">
        <w:r w:rsidR="00B37C2B" w:rsidRPr="00B37C2B">
          <w:rPr>
            <w:rStyle w:val="Hyperlink"/>
          </w:rPr>
          <w:t>AHG-SE-011</w:t>
        </w:r>
      </w:hyperlink>
      <w:r w:rsidR="000657C2">
        <w:t>)</w:t>
      </w:r>
      <w:r w:rsidR="00CE5B29" w:rsidRPr="00CE5B29">
        <w:rPr>
          <w:lang w:val="en-US"/>
        </w:rPr>
        <w:t xml:space="preserve">, the </w:t>
      </w:r>
      <w:proofErr w:type="spellStart"/>
      <w:r w:rsidR="00CE5B29" w:rsidRPr="00CE5B29">
        <w:rPr>
          <w:lang w:val="en-US"/>
        </w:rPr>
        <w:t>ToR</w:t>
      </w:r>
      <w:proofErr w:type="spellEnd"/>
      <w:r w:rsidR="00CE5B29" w:rsidRPr="00CE5B29">
        <w:rPr>
          <w:lang w:val="en-US"/>
        </w:rPr>
        <w:t xml:space="preserve"> need</w:t>
      </w:r>
      <w:r>
        <w:rPr>
          <w:lang w:val="en-US"/>
        </w:rPr>
        <w:t>ed</w:t>
      </w:r>
      <w:r w:rsidR="00CE5B29" w:rsidRPr="00CE5B29">
        <w:rPr>
          <w:lang w:val="en-US"/>
        </w:rPr>
        <w:t xml:space="preserve"> to be taken into account. </w:t>
      </w:r>
    </w:p>
    <w:p w:rsidR="004B319F" w:rsidRPr="00CE5B29" w:rsidRDefault="004B319F" w:rsidP="000657C2">
      <w:pPr>
        <w:rPr>
          <w:lang w:val="en-US"/>
        </w:rPr>
      </w:pPr>
    </w:p>
    <w:p w:rsidR="000657C2" w:rsidRPr="000657C2" w:rsidRDefault="000657C2" w:rsidP="000657C2">
      <w:pPr>
        <w:rPr>
          <w:b/>
          <w:bCs/>
        </w:rPr>
      </w:pPr>
      <w:r>
        <w:rPr>
          <w:b/>
          <w:bCs/>
        </w:rPr>
        <w:t>5</w:t>
      </w:r>
      <w:r w:rsidRPr="000657C2">
        <w:rPr>
          <w:b/>
          <w:bCs/>
        </w:rPr>
        <w:tab/>
        <w:t>Approval of the Report of the 1</w:t>
      </w:r>
      <w:r w:rsidRPr="000657C2">
        <w:rPr>
          <w:b/>
          <w:bCs/>
          <w:vertAlign w:val="superscript"/>
        </w:rPr>
        <w:t>st</w:t>
      </w:r>
      <w:r w:rsidRPr="000657C2">
        <w:rPr>
          <w:b/>
          <w:bCs/>
        </w:rPr>
        <w:t xml:space="preserve"> meeting</w:t>
      </w:r>
      <w:r w:rsidRPr="009F066F">
        <w:t xml:space="preserve"> </w:t>
      </w:r>
    </w:p>
    <w:p w:rsidR="000657C2" w:rsidRDefault="000657C2" w:rsidP="00B37C2B">
      <w:pPr>
        <w:rPr>
          <w:lang w:val="en-US"/>
        </w:rPr>
      </w:pPr>
      <w:r>
        <w:rPr>
          <w:lang w:val="en-US"/>
        </w:rPr>
        <w:t xml:space="preserve">The </w:t>
      </w:r>
      <w:r w:rsidRPr="000657C2">
        <w:t>Report of the 1</w:t>
      </w:r>
      <w:r w:rsidRPr="000657C2">
        <w:rPr>
          <w:vertAlign w:val="superscript"/>
        </w:rPr>
        <w:t>st</w:t>
      </w:r>
      <w:r w:rsidRPr="000657C2">
        <w:t xml:space="preserve"> meeting</w:t>
      </w:r>
      <w:r>
        <w:rPr>
          <w:lang w:val="en-US"/>
        </w:rPr>
        <w:t xml:space="preserve"> </w:t>
      </w:r>
      <w:r w:rsidRPr="009F066F">
        <w:t>(</w:t>
      </w:r>
      <w:hyperlink r:id="rId27" w:history="1">
        <w:r w:rsidR="00B37C2B" w:rsidRPr="009F066F">
          <w:rPr>
            <w:rStyle w:val="Hyperlink"/>
          </w:rPr>
          <w:t>AHG-SE-007</w:t>
        </w:r>
      </w:hyperlink>
      <w:r w:rsidRPr="009F066F">
        <w:t>)</w:t>
      </w:r>
      <w:r>
        <w:t xml:space="preserve"> was approved. The Chairman announced that </w:t>
      </w:r>
      <w:r>
        <w:rPr>
          <w:lang w:val="en-US"/>
        </w:rPr>
        <w:t>future activities will be identified during the meeting.</w:t>
      </w:r>
    </w:p>
    <w:p w:rsidR="004B319F" w:rsidRPr="004B319F" w:rsidRDefault="004B319F" w:rsidP="004B319F"/>
    <w:p w:rsidR="004B319F" w:rsidRPr="004B319F" w:rsidRDefault="000657C2" w:rsidP="004B319F">
      <w:pPr>
        <w:tabs>
          <w:tab w:val="clear" w:pos="794"/>
          <w:tab w:val="clear" w:pos="1191"/>
          <w:tab w:val="clear" w:pos="1588"/>
          <w:tab w:val="clear" w:pos="1985"/>
        </w:tabs>
        <w:ind w:left="567" w:hanging="567"/>
      </w:pPr>
      <w:r w:rsidRPr="004B319F">
        <w:rPr>
          <w:b/>
          <w:bCs/>
        </w:rPr>
        <w:t>6</w:t>
      </w:r>
      <w:r w:rsidR="005D51FA" w:rsidRPr="004B319F">
        <w:rPr>
          <w:b/>
          <w:bCs/>
        </w:rPr>
        <w:tab/>
      </w:r>
      <w:r w:rsidR="004B319F" w:rsidRPr="004B319F">
        <w:rPr>
          <w:b/>
          <w:bCs/>
        </w:rPr>
        <w:t xml:space="preserve">Review of UNECE </w:t>
      </w:r>
      <w:r w:rsidR="00B37C2B">
        <w:rPr>
          <w:b/>
          <w:bCs/>
        </w:rPr>
        <w:t xml:space="preserve">documents of </w:t>
      </w:r>
      <w:r w:rsidR="004B319F" w:rsidRPr="004B319F">
        <w:rPr>
          <w:b/>
          <w:bCs/>
        </w:rPr>
        <w:t xml:space="preserve">Workshop </w:t>
      </w:r>
      <w:r w:rsidR="004B319F" w:rsidRPr="004B319F">
        <w:t xml:space="preserve">on “Introducing standards-related issues in educational curricula”, Geneva, 7-9 November 2012 </w:t>
      </w:r>
    </w:p>
    <w:p w:rsidR="00645C6A" w:rsidRDefault="007027A4" w:rsidP="00D838D6">
      <w:pPr>
        <w:rPr>
          <w:lang w:val="en-US"/>
        </w:rPr>
      </w:pPr>
      <w:r>
        <w:rPr>
          <w:lang w:val="en-US"/>
        </w:rPr>
        <w:t xml:space="preserve">The </w:t>
      </w:r>
      <w:r w:rsidR="004B319F" w:rsidRPr="004B319F">
        <w:rPr>
          <w:lang w:val="en-US"/>
        </w:rPr>
        <w:t xml:space="preserve">Chairman presented both UNECE documents </w:t>
      </w:r>
      <w:r w:rsidR="004B319F" w:rsidRPr="004B319F">
        <w:t xml:space="preserve">(AHG-SE-004 </w:t>
      </w:r>
      <w:hyperlink r:id="rId28" w:history="1">
        <w:r w:rsidR="004B319F" w:rsidRPr="004B319F">
          <w:rPr>
            <w:rStyle w:val="Hyperlink"/>
          </w:rPr>
          <w:t>At</w:t>
        </w:r>
        <w:r w:rsidR="004B319F" w:rsidRPr="004B319F">
          <w:rPr>
            <w:rStyle w:val="Hyperlink"/>
          </w:rPr>
          <w:t>t</w:t>
        </w:r>
        <w:r w:rsidR="004B319F" w:rsidRPr="004B319F">
          <w:rPr>
            <w:rStyle w:val="Hyperlink"/>
          </w:rPr>
          <w:t>.1</w:t>
        </w:r>
      </w:hyperlink>
      <w:r w:rsidR="004B319F" w:rsidRPr="004B319F">
        <w:t xml:space="preserve"> &amp; </w:t>
      </w:r>
      <w:hyperlink r:id="rId29" w:history="1">
        <w:r w:rsidR="004B319F" w:rsidRPr="004B319F">
          <w:rPr>
            <w:rStyle w:val="Hyperlink"/>
          </w:rPr>
          <w:t>Att</w:t>
        </w:r>
        <w:r w:rsidR="004B319F" w:rsidRPr="004B319F">
          <w:rPr>
            <w:rStyle w:val="Hyperlink"/>
          </w:rPr>
          <w:t>.</w:t>
        </w:r>
        <w:r w:rsidR="004B319F" w:rsidRPr="004B319F">
          <w:rPr>
            <w:rStyle w:val="Hyperlink"/>
          </w:rPr>
          <w:t>2</w:t>
        </w:r>
      </w:hyperlink>
      <w:r w:rsidR="004B319F" w:rsidRPr="004B319F">
        <w:t>)</w:t>
      </w:r>
      <w:r w:rsidR="004B319F">
        <w:rPr>
          <w:lang w:val="en-US"/>
        </w:rPr>
        <w:t xml:space="preserve"> that were </w:t>
      </w:r>
      <w:r w:rsidR="00645C6A">
        <w:rPr>
          <w:lang w:val="en-US"/>
        </w:rPr>
        <w:t xml:space="preserve">already </w:t>
      </w:r>
      <w:r w:rsidR="004B319F">
        <w:rPr>
          <w:lang w:val="en-US"/>
        </w:rPr>
        <w:t xml:space="preserve">submitted </w:t>
      </w:r>
      <w:r w:rsidR="00D838D6">
        <w:rPr>
          <w:lang w:val="en-US"/>
        </w:rPr>
        <w:t>to</w:t>
      </w:r>
      <w:r w:rsidR="004B319F">
        <w:rPr>
          <w:lang w:val="en-US"/>
        </w:rPr>
        <w:t xml:space="preserve"> the 1</w:t>
      </w:r>
      <w:r w:rsidR="004B319F" w:rsidRPr="004B319F">
        <w:rPr>
          <w:vertAlign w:val="superscript"/>
          <w:lang w:val="en-US"/>
        </w:rPr>
        <w:t>s</w:t>
      </w:r>
      <w:r w:rsidR="004B319F">
        <w:rPr>
          <w:vertAlign w:val="superscript"/>
          <w:lang w:val="en-US"/>
        </w:rPr>
        <w:t xml:space="preserve">t </w:t>
      </w:r>
      <w:r w:rsidR="004B319F">
        <w:rPr>
          <w:lang w:val="en-US"/>
        </w:rPr>
        <w:t xml:space="preserve">meeting. </w:t>
      </w:r>
      <w:r w:rsidR="00645C6A" w:rsidRPr="00645C6A">
        <w:rPr>
          <w:lang w:val="en-US"/>
        </w:rPr>
        <w:t>The</w:t>
      </w:r>
      <w:r w:rsidR="00645C6A">
        <w:rPr>
          <w:lang w:val="en-US"/>
        </w:rPr>
        <w:t xml:space="preserve"> second </w:t>
      </w:r>
      <w:r w:rsidR="00645C6A" w:rsidRPr="00645C6A">
        <w:rPr>
          <w:lang w:val="en-US"/>
        </w:rPr>
        <w:t xml:space="preserve">document presents as an annex the first draft of a "model educational </w:t>
      </w:r>
      <w:proofErr w:type="spellStart"/>
      <w:r w:rsidR="00645C6A" w:rsidRPr="00645C6A">
        <w:rPr>
          <w:lang w:val="en-US"/>
        </w:rPr>
        <w:t>programme</w:t>
      </w:r>
      <w:proofErr w:type="spellEnd"/>
      <w:r w:rsidR="00645C6A" w:rsidRPr="00645C6A">
        <w:rPr>
          <w:lang w:val="en-US"/>
        </w:rPr>
        <w:t xml:space="preserve"> on standardization”. With its 15 subject areas or modules, the model </w:t>
      </w:r>
      <w:proofErr w:type="spellStart"/>
      <w:r w:rsidR="00645C6A" w:rsidRPr="00645C6A">
        <w:rPr>
          <w:lang w:val="en-US"/>
        </w:rPr>
        <w:t>programme</w:t>
      </w:r>
      <w:proofErr w:type="spellEnd"/>
      <w:r w:rsidR="00645C6A" w:rsidRPr="00645C6A">
        <w:rPr>
          <w:lang w:val="en-US"/>
        </w:rPr>
        <w:t xml:space="preserve"> aims at promoting increased consistency internationally among educational </w:t>
      </w:r>
      <w:proofErr w:type="spellStart"/>
      <w:r w:rsidR="00645C6A" w:rsidRPr="00645C6A">
        <w:rPr>
          <w:lang w:val="en-US"/>
        </w:rPr>
        <w:t>programmes</w:t>
      </w:r>
      <w:proofErr w:type="spellEnd"/>
      <w:r w:rsidR="00645C6A" w:rsidRPr="00645C6A">
        <w:rPr>
          <w:lang w:val="en-US"/>
        </w:rPr>
        <w:t>.</w:t>
      </w:r>
      <w:r w:rsidR="00645C6A">
        <w:rPr>
          <w:lang w:val="en-US"/>
        </w:rPr>
        <w:t xml:space="preserve"> It</w:t>
      </w:r>
      <w:r w:rsidR="00645C6A" w:rsidRPr="00645C6A">
        <w:rPr>
          <w:lang w:val="en-US"/>
        </w:rPr>
        <w:t xml:space="preserve"> should ideally cover, in a logical order, the minimum set of issues that a </w:t>
      </w:r>
      <w:proofErr w:type="spellStart"/>
      <w:r w:rsidR="00645C6A" w:rsidRPr="00645C6A">
        <w:rPr>
          <w:lang w:val="en-US"/>
        </w:rPr>
        <w:t>programme</w:t>
      </w:r>
      <w:proofErr w:type="spellEnd"/>
      <w:r w:rsidR="00645C6A" w:rsidRPr="00645C6A">
        <w:rPr>
          <w:lang w:val="en-US"/>
        </w:rPr>
        <w:t xml:space="preserve"> on standardization should contain to give a student a general understanding of the major standardization, regulatory and related issues relevant to the activities of business and of regulatory and administrative authorities. This </w:t>
      </w:r>
      <w:proofErr w:type="spellStart"/>
      <w:r w:rsidR="00645C6A" w:rsidRPr="00645C6A">
        <w:rPr>
          <w:lang w:val="en-US"/>
        </w:rPr>
        <w:t>programme</w:t>
      </w:r>
      <w:proofErr w:type="spellEnd"/>
      <w:r w:rsidR="00645C6A" w:rsidRPr="00645C6A">
        <w:rPr>
          <w:lang w:val="en-US"/>
        </w:rPr>
        <w:t xml:space="preserve"> would be for implementation by general university level academic </w:t>
      </w:r>
      <w:proofErr w:type="spellStart"/>
      <w:r w:rsidR="00645C6A" w:rsidRPr="00645C6A">
        <w:rPr>
          <w:lang w:val="en-US"/>
        </w:rPr>
        <w:t>programmes</w:t>
      </w:r>
      <w:proofErr w:type="spellEnd"/>
      <w:r w:rsidR="00645C6A" w:rsidRPr="00645C6A">
        <w:rPr>
          <w:lang w:val="en-US"/>
        </w:rPr>
        <w:t xml:space="preserve"> (bachelor and master) in economics, business administration and law, rather than to specialized training in standardization. While the model </w:t>
      </w:r>
      <w:proofErr w:type="spellStart"/>
      <w:r w:rsidR="00645C6A" w:rsidRPr="00645C6A">
        <w:rPr>
          <w:lang w:val="en-US"/>
        </w:rPr>
        <w:t>programme</w:t>
      </w:r>
      <w:proofErr w:type="spellEnd"/>
      <w:r w:rsidR="00645C6A" w:rsidRPr="00645C6A">
        <w:rPr>
          <w:lang w:val="en-US"/>
        </w:rPr>
        <w:t xml:space="preserve"> aims at establishing a core curriculum, the specific set of issues and the time allocated to each area would clearly have to be tailored to the needs of a specific educational institution and </w:t>
      </w:r>
      <w:proofErr w:type="spellStart"/>
      <w:r w:rsidR="00645C6A" w:rsidRPr="00645C6A">
        <w:rPr>
          <w:lang w:val="en-US"/>
        </w:rPr>
        <w:t>programme</w:t>
      </w:r>
      <w:proofErr w:type="spellEnd"/>
      <w:r w:rsidR="00645C6A" w:rsidRPr="00645C6A">
        <w:rPr>
          <w:lang w:val="en-US"/>
        </w:rPr>
        <w:t>.</w:t>
      </w:r>
      <w:r w:rsidR="00645C6A">
        <w:rPr>
          <w:lang w:val="en-US"/>
        </w:rPr>
        <w:t xml:space="preserve"> </w:t>
      </w:r>
    </w:p>
    <w:p w:rsidR="004B319F" w:rsidRDefault="00645C6A" w:rsidP="007027A4">
      <w:pPr>
        <w:rPr>
          <w:lang w:val="en-US"/>
        </w:rPr>
      </w:pPr>
      <w:r>
        <w:rPr>
          <w:lang w:val="en-US"/>
        </w:rPr>
        <w:lastRenderedPageBreak/>
        <w:t xml:space="preserve">The Chairman </w:t>
      </w:r>
      <w:r w:rsidR="004B319F">
        <w:rPr>
          <w:lang w:val="en-US"/>
        </w:rPr>
        <w:t xml:space="preserve">noticed that IPR wasn’t mentioned. </w:t>
      </w:r>
      <w:r w:rsidR="007027A4">
        <w:rPr>
          <w:lang w:val="en-US"/>
        </w:rPr>
        <w:t>He considered it as</w:t>
      </w:r>
      <w:r w:rsidR="004B319F">
        <w:rPr>
          <w:lang w:val="en-US"/>
        </w:rPr>
        <w:t xml:space="preserve"> a useful document that could be used as framework for high level</w:t>
      </w:r>
      <w:r w:rsidR="007027A4">
        <w:rPr>
          <w:lang w:val="en-US"/>
        </w:rPr>
        <w:t xml:space="preserve"> standardization</w:t>
      </w:r>
      <w:r w:rsidR="004B319F">
        <w:rPr>
          <w:lang w:val="en-US"/>
        </w:rPr>
        <w:t>.</w:t>
      </w:r>
    </w:p>
    <w:p w:rsidR="00645C6A" w:rsidRPr="00594EB2" w:rsidRDefault="007027A4" w:rsidP="007027A4">
      <w:r>
        <w:rPr>
          <w:lang w:val="en-US"/>
        </w:rPr>
        <w:t xml:space="preserve">The </w:t>
      </w:r>
      <w:r w:rsidR="004B319F">
        <w:rPr>
          <w:lang w:val="en-US"/>
        </w:rPr>
        <w:t xml:space="preserve">Chairman invited </w:t>
      </w:r>
      <w:r w:rsidR="00CC6456">
        <w:rPr>
          <w:lang w:val="en-US"/>
        </w:rPr>
        <w:t xml:space="preserve">participants </w:t>
      </w:r>
      <w:r w:rsidR="004B319F">
        <w:rPr>
          <w:lang w:val="en-US"/>
        </w:rPr>
        <w:t xml:space="preserve">to send comments to </w:t>
      </w:r>
      <w:r>
        <w:rPr>
          <w:lang w:val="en-US"/>
        </w:rPr>
        <w:t xml:space="preserve">the </w:t>
      </w:r>
      <w:r w:rsidR="00CC6456">
        <w:rPr>
          <w:lang w:val="en-US"/>
        </w:rPr>
        <w:t>e</w:t>
      </w:r>
      <w:r w:rsidR="004B319F">
        <w:rPr>
          <w:lang w:val="en-US"/>
        </w:rPr>
        <w:t xml:space="preserve">mail group and suggested </w:t>
      </w:r>
      <w:r>
        <w:rPr>
          <w:lang w:val="en-US"/>
        </w:rPr>
        <w:t xml:space="preserve">that everyone </w:t>
      </w:r>
      <w:r w:rsidR="004B319F">
        <w:rPr>
          <w:lang w:val="en-US"/>
        </w:rPr>
        <w:t>join th</w:t>
      </w:r>
      <w:r w:rsidR="00CC6456">
        <w:rPr>
          <w:lang w:val="en-US"/>
        </w:rPr>
        <w:t>is</w:t>
      </w:r>
      <w:r w:rsidR="004B319F">
        <w:rPr>
          <w:lang w:val="en-US"/>
        </w:rPr>
        <w:t xml:space="preserve"> mailing list. </w:t>
      </w:r>
      <w:r w:rsidR="00645C6A">
        <w:rPr>
          <w:lang w:val="en-US"/>
        </w:rPr>
        <w:t xml:space="preserve">Alessia Magliarditi (ITU/TSB) showed on the screen </w:t>
      </w:r>
      <w:r w:rsidR="00645C6A">
        <w:t xml:space="preserve">the following working methods illustrated in Doc </w:t>
      </w:r>
      <w:hyperlink r:id="rId30" w:history="1">
        <w:r w:rsidR="00645C6A">
          <w:rPr>
            <w:rStyle w:val="Hyperlink"/>
          </w:rPr>
          <w:t>AHG-S</w:t>
        </w:r>
        <w:r w:rsidR="00645C6A">
          <w:rPr>
            <w:rStyle w:val="Hyperlink"/>
          </w:rPr>
          <w:t>E</w:t>
        </w:r>
        <w:r w:rsidR="00645C6A">
          <w:rPr>
            <w:rStyle w:val="Hyperlink"/>
          </w:rPr>
          <w:t>-005</w:t>
        </w:r>
      </w:hyperlink>
      <w:r w:rsidR="00645C6A">
        <w:t xml:space="preserve"> and presented at the first meeting in Aalborg: </w:t>
      </w:r>
    </w:p>
    <w:p w:rsidR="00645C6A" w:rsidRPr="0084025E" w:rsidRDefault="00645C6A" w:rsidP="00645C6A">
      <w:pPr>
        <w:numPr>
          <w:ilvl w:val="0"/>
          <w:numId w:val="30"/>
        </w:numPr>
        <w:tabs>
          <w:tab w:val="clear" w:pos="794"/>
          <w:tab w:val="clear" w:pos="1191"/>
          <w:tab w:val="clear" w:pos="1588"/>
          <w:tab w:val="clear" w:pos="1985"/>
        </w:tabs>
        <w:ind w:left="567" w:hanging="567"/>
      </w:pPr>
      <w:r>
        <w:t xml:space="preserve">The webpage </w:t>
      </w:r>
      <w:hyperlink r:id="rId31" w:history="1">
        <w:r w:rsidRPr="00944DBD">
          <w:rPr>
            <w:rStyle w:val="Hyperlink"/>
          </w:rPr>
          <w:t>http://itu.int</w:t>
        </w:r>
        <w:r w:rsidRPr="00944DBD">
          <w:rPr>
            <w:rStyle w:val="Hyperlink"/>
          </w:rPr>
          <w:t>/</w:t>
        </w:r>
        <w:r w:rsidRPr="00944DBD">
          <w:rPr>
            <w:rStyle w:val="Hyperlink"/>
          </w:rPr>
          <w:t>go/standardseducation</w:t>
        </w:r>
      </w:hyperlink>
      <w:r>
        <w:t xml:space="preserve"> is the main focal point information on the group's activities.</w:t>
      </w:r>
    </w:p>
    <w:p w:rsidR="00645C6A" w:rsidRPr="0084025E" w:rsidRDefault="00645C6A" w:rsidP="00645C6A">
      <w:pPr>
        <w:numPr>
          <w:ilvl w:val="0"/>
          <w:numId w:val="30"/>
        </w:numPr>
        <w:tabs>
          <w:tab w:val="clear" w:pos="794"/>
          <w:tab w:val="clear" w:pos="1191"/>
          <w:tab w:val="clear" w:pos="1588"/>
          <w:tab w:val="clear" w:pos="1985"/>
        </w:tabs>
        <w:ind w:left="567" w:hanging="567"/>
      </w:pPr>
      <w:r>
        <w:t xml:space="preserve">The </w:t>
      </w:r>
      <w:r w:rsidRPr="0084025E">
        <w:t xml:space="preserve">mailbox </w:t>
      </w:r>
      <w:hyperlink r:id="rId32" w:history="1">
        <w:r w:rsidRPr="0084025E">
          <w:rPr>
            <w:rStyle w:val="Hyperlink"/>
          </w:rPr>
          <w:t>tsbstdsedu@itu.int</w:t>
        </w:r>
      </w:hyperlink>
      <w:r w:rsidRPr="003C67A0">
        <w:t xml:space="preserve"> </w:t>
      </w:r>
      <w:r>
        <w:t xml:space="preserve">is </w:t>
      </w:r>
      <w:r w:rsidRPr="003C67A0">
        <w:t xml:space="preserve">used to communicate with the </w:t>
      </w:r>
      <w:r>
        <w:t xml:space="preserve">AHG-SE </w:t>
      </w:r>
      <w:r w:rsidRPr="003C67A0">
        <w:t>secretariat</w:t>
      </w:r>
      <w:r>
        <w:t>.</w:t>
      </w:r>
    </w:p>
    <w:p w:rsidR="00645C6A" w:rsidRPr="0084025E" w:rsidRDefault="00645C6A" w:rsidP="00645C6A">
      <w:pPr>
        <w:numPr>
          <w:ilvl w:val="0"/>
          <w:numId w:val="30"/>
        </w:numPr>
        <w:tabs>
          <w:tab w:val="clear" w:pos="794"/>
          <w:tab w:val="clear" w:pos="1191"/>
          <w:tab w:val="clear" w:pos="1588"/>
          <w:tab w:val="clear" w:pos="1985"/>
        </w:tabs>
        <w:ind w:left="567" w:hanging="567"/>
      </w:pPr>
      <w:r>
        <w:t xml:space="preserve">The </w:t>
      </w:r>
      <w:r w:rsidRPr="0084025E">
        <w:t xml:space="preserve">mailing list </w:t>
      </w:r>
      <w:hyperlink r:id="rId33" w:history="1">
        <w:r w:rsidRPr="0084025E">
          <w:rPr>
            <w:rStyle w:val="Hyperlink"/>
          </w:rPr>
          <w:t>standardsedu@lists.itu.int</w:t>
        </w:r>
      </w:hyperlink>
      <w:r w:rsidRPr="0084025E">
        <w:t xml:space="preserve"> </w:t>
      </w:r>
      <w:r>
        <w:t xml:space="preserve">is used for exchange with other AHG-SE participants. Joining the mailing list is open; however, either a TIES account (for ITU-T members) or a Guest account (for non-ITU members) is needed. Subscriptions are managed from </w:t>
      </w:r>
      <w:hyperlink r:id="rId34" w:history="1">
        <w:r w:rsidRPr="00944DBD">
          <w:rPr>
            <w:rStyle w:val="Hyperlink"/>
          </w:rPr>
          <w:t>http://itu.int/ITU-T/services</w:t>
        </w:r>
      </w:hyperlink>
      <w:r>
        <w:t>.</w:t>
      </w:r>
    </w:p>
    <w:p w:rsidR="00645C6A" w:rsidRDefault="00645C6A" w:rsidP="00645C6A">
      <w:r>
        <w:t xml:space="preserve">The mailing list is used to inform AHG-SE participants of updates, upcoming meetings, document submission deadlines, etc. The website will be kept up-to-date with the latest available information on the progress of the group. </w:t>
      </w:r>
    </w:p>
    <w:p w:rsidR="00645C6A" w:rsidRDefault="00645C6A" w:rsidP="00645C6A">
      <w:r>
        <w:t xml:space="preserve">All content of the AHG-SE website will be publicly available. </w:t>
      </w:r>
    </w:p>
    <w:p w:rsidR="00645C6A" w:rsidRDefault="00645C6A" w:rsidP="00645C6A">
      <w:r>
        <w:t xml:space="preserve">Concerning meetings, </w:t>
      </w:r>
      <w:r w:rsidR="007027A4">
        <w:t xml:space="preserve">the </w:t>
      </w:r>
      <w:r>
        <w:t>Chairman reminded the attendees that the group will work as much as possible electronically. When holding physical meetings, remote participation will be offered to facilitate participation of the widest possible public.</w:t>
      </w:r>
    </w:p>
    <w:p w:rsidR="00D41060" w:rsidRDefault="004B319F" w:rsidP="00122385">
      <w:r>
        <w:rPr>
          <w:lang w:val="en-US"/>
        </w:rPr>
        <w:t xml:space="preserve">Mostafa </w:t>
      </w:r>
      <w:r w:rsidR="00645C6A">
        <w:rPr>
          <w:lang w:val="en-US"/>
        </w:rPr>
        <w:t>Hashem Sherif (AT&amp;T, USA; Kaleidoscope 2013 Steering Committee</w:t>
      </w:r>
      <w:r w:rsidR="00CE5CA3">
        <w:rPr>
          <w:lang w:val="en-US"/>
        </w:rPr>
        <w:t xml:space="preserve"> member</w:t>
      </w:r>
      <w:r w:rsidR="00645C6A">
        <w:rPr>
          <w:lang w:val="en-US"/>
        </w:rPr>
        <w:t>) suggested contacting</w:t>
      </w:r>
      <w:r>
        <w:rPr>
          <w:lang w:val="en-US"/>
        </w:rPr>
        <w:t xml:space="preserve"> </w:t>
      </w:r>
      <w:r w:rsidR="00D41060">
        <w:rPr>
          <w:lang w:val="en-US"/>
        </w:rPr>
        <w:t xml:space="preserve">an </w:t>
      </w:r>
      <w:r>
        <w:rPr>
          <w:lang w:val="en-US"/>
        </w:rPr>
        <w:t>organization</w:t>
      </w:r>
      <w:r w:rsidR="00645C6A">
        <w:rPr>
          <w:lang w:val="en-US"/>
        </w:rPr>
        <w:t xml:space="preserve"> that ha</w:t>
      </w:r>
      <w:r w:rsidR="00D41060">
        <w:rPr>
          <w:lang w:val="en-US"/>
        </w:rPr>
        <w:t>s</w:t>
      </w:r>
      <w:r w:rsidR="00645C6A">
        <w:rPr>
          <w:lang w:val="en-US"/>
        </w:rPr>
        <w:t xml:space="preserve"> </w:t>
      </w:r>
      <w:r w:rsidR="008D3A69">
        <w:rPr>
          <w:lang w:val="en-US"/>
        </w:rPr>
        <w:t xml:space="preserve">already </w:t>
      </w:r>
      <w:r w:rsidR="00645C6A">
        <w:rPr>
          <w:lang w:val="en-US"/>
        </w:rPr>
        <w:t xml:space="preserve">developed </w:t>
      </w:r>
      <w:r>
        <w:rPr>
          <w:lang w:val="en-US"/>
        </w:rPr>
        <w:t>standard</w:t>
      </w:r>
      <w:r w:rsidR="00645C6A">
        <w:rPr>
          <w:lang w:val="en-US"/>
        </w:rPr>
        <w:t>s</w:t>
      </w:r>
      <w:r>
        <w:rPr>
          <w:lang w:val="en-US"/>
        </w:rPr>
        <w:t xml:space="preserve"> curricul</w:t>
      </w:r>
      <w:r w:rsidR="00645C6A">
        <w:rPr>
          <w:lang w:val="en-US"/>
        </w:rPr>
        <w:t>a</w:t>
      </w:r>
      <w:r w:rsidR="00D41060">
        <w:rPr>
          <w:lang w:val="en-US"/>
        </w:rPr>
        <w:t xml:space="preserve">: </w:t>
      </w:r>
      <w:r w:rsidR="00D41060">
        <w:t>International Association for Management of Technology (</w:t>
      </w:r>
      <w:hyperlink r:id="rId35" w:history="1">
        <w:r w:rsidR="00D41060">
          <w:rPr>
            <w:rStyle w:val="Hyperlink"/>
          </w:rPr>
          <w:t>http://www.iamot.com</w:t>
        </w:r>
      </w:hyperlink>
      <w:r w:rsidR="00D41060">
        <w:t>)</w:t>
      </w:r>
      <w:r w:rsidR="00122385">
        <w:t>. C</w:t>
      </w:r>
      <w:r w:rsidR="00D41060">
        <w:t>ontact point for the curriculum de</w:t>
      </w:r>
      <w:r w:rsidR="00CE5CA3">
        <w:t xml:space="preserve">velopment is </w:t>
      </w:r>
      <w:r w:rsidR="00D41060">
        <w:t xml:space="preserve">Professor </w:t>
      </w:r>
      <w:proofErr w:type="spellStart"/>
      <w:r w:rsidR="00D41060">
        <w:t>Rias</w:t>
      </w:r>
      <w:proofErr w:type="spellEnd"/>
      <w:r w:rsidR="00D41060">
        <w:t xml:space="preserve"> van </w:t>
      </w:r>
      <w:proofErr w:type="spellStart"/>
      <w:r w:rsidR="00D41060">
        <w:t>Wyk</w:t>
      </w:r>
      <w:proofErr w:type="spellEnd"/>
      <w:r w:rsidR="00D41060">
        <w:t xml:space="preserve"> </w:t>
      </w:r>
      <w:r w:rsidR="00122385">
        <w:t>(</w:t>
      </w:r>
      <w:hyperlink r:id="rId36" w:history="1">
        <w:r w:rsidR="00D41060">
          <w:rPr>
            <w:rStyle w:val="Hyperlink"/>
          </w:rPr>
          <w:t>vanwyk@technoscan.com</w:t>
        </w:r>
      </w:hyperlink>
      <w:r w:rsidR="00122385">
        <w:t>)</w:t>
      </w:r>
      <w:r w:rsidR="00D41060">
        <w:t xml:space="preserve">; </w:t>
      </w:r>
      <w:r w:rsidR="00122385">
        <w:t xml:space="preserve">Professor </w:t>
      </w:r>
      <w:proofErr w:type="spellStart"/>
      <w:r w:rsidR="00122385">
        <w:t>Tarek</w:t>
      </w:r>
      <w:proofErr w:type="spellEnd"/>
      <w:r w:rsidR="00122385">
        <w:t xml:space="preserve"> Khalil is the former</w:t>
      </w:r>
      <w:r w:rsidR="00D41060">
        <w:t xml:space="preserve"> president and founder </w:t>
      </w:r>
      <w:r w:rsidR="00122385">
        <w:t>(</w:t>
      </w:r>
      <w:hyperlink r:id="rId37" w:history="1">
        <w:r w:rsidR="00D41060">
          <w:rPr>
            <w:rStyle w:val="Hyperlink"/>
          </w:rPr>
          <w:t>tkhalil@comcast.net</w:t>
        </w:r>
      </w:hyperlink>
      <w:r w:rsidR="00D41060">
        <w:t>)</w:t>
      </w:r>
      <w:r w:rsidR="00122385">
        <w:t>.</w:t>
      </w:r>
    </w:p>
    <w:p w:rsidR="004B319F" w:rsidRDefault="00645C6A" w:rsidP="00645C6A">
      <w:pPr>
        <w:rPr>
          <w:lang w:val="en-US"/>
        </w:rPr>
      </w:pPr>
      <w:r>
        <w:rPr>
          <w:lang w:val="en-US"/>
        </w:rPr>
        <w:t xml:space="preserve">The Chairman </w:t>
      </w:r>
      <w:r w:rsidR="004B319F">
        <w:rPr>
          <w:lang w:val="en-US"/>
        </w:rPr>
        <w:t xml:space="preserve">mentioned that it is important to build as much as possible on what </w:t>
      </w:r>
      <w:r>
        <w:rPr>
          <w:lang w:val="en-US"/>
        </w:rPr>
        <w:t xml:space="preserve">already </w:t>
      </w:r>
      <w:r w:rsidR="004B319F">
        <w:rPr>
          <w:lang w:val="en-US"/>
        </w:rPr>
        <w:t>exists</w:t>
      </w:r>
      <w:r>
        <w:rPr>
          <w:lang w:val="en-US"/>
        </w:rPr>
        <w:t>.</w:t>
      </w:r>
    </w:p>
    <w:p w:rsidR="004B319F" w:rsidRDefault="004B319F" w:rsidP="00645C6A">
      <w:pPr>
        <w:rPr>
          <w:lang w:val="en-US"/>
        </w:rPr>
      </w:pPr>
      <w:r>
        <w:rPr>
          <w:lang w:val="en-US"/>
        </w:rPr>
        <w:t xml:space="preserve">Any </w:t>
      </w:r>
      <w:r w:rsidR="00CC6456">
        <w:rPr>
          <w:lang w:val="en-US"/>
        </w:rPr>
        <w:t>contributions from</w:t>
      </w:r>
      <w:r>
        <w:rPr>
          <w:lang w:val="en-US"/>
        </w:rPr>
        <w:t xml:space="preserve"> other organizations </w:t>
      </w:r>
      <w:r w:rsidR="00645C6A">
        <w:rPr>
          <w:lang w:val="en-US"/>
        </w:rPr>
        <w:t>are most welcome.</w:t>
      </w:r>
    </w:p>
    <w:p w:rsidR="005D51FA" w:rsidRDefault="004B319F" w:rsidP="008D3A69">
      <w:pPr>
        <w:pStyle w:val="Heading1"/>
      </w:pPr>
      <w:r w:rsidRPr="004B319F">
        <w:t>7</w:t>
      </w:r>
      <w:r w:rsidRPr="004B319F">
        <w:tab/>
      </w:r>
      <w:r w:rsidR="008D3A69" w:rsidRPr="009F066F">
        <w:t xml:space="preserve">Results from IEICE Questionnaire survey on Standard Education </w:t>
      </w:r>
    </w:p>
    <w:p w:rsidR="00FD0978" w:rsidRPr="00FD0978" w:rsidRDefault="001D3D60" w:rsidP="00B37C2B">
      <w:r>
        <w:t>Hiroshi Nakanishi (Professor,</w:t>
      </w:r>
      <w:r w:rsidR="008D3A69">
        <w:t xml:space="preserve"> IEICE Standard Education Com</w:t>
      </w:r>
      <w:r>
        <w:t xml:space="preserve">mittee, </w:t>
      </w:r>
      <w:proofErr w:type="gramStart"/>
      <w:r>
        <w:t>Osaka</w:t>
      </w:r>
      <w:proofErr w:type="gramEnd"/>
      <w:r>
        <w:t xml:space="preserve"> University</w:t>
      </w:r>
      <w:r w:rsidR="00CE5CA3">
        <w:t>, Japan</w:t>
      </w:r>
      <w:r>
        <w:t>)</w:t>
      </w:r>
      <w:r w:rsidR="008D3A69">
        <w:t xml:space="preserve"> presented </w:t>
      </w:r>
      <w:r w:rsidR="00287CFE">
        <w:t>document</w:t>
      </w:r>
      <w:r w:rsidR="008D3A69">
        <w:t xml:space="preserve"> </w:t>
      </w:r>
      <w:hyperlink r:id="rId38" w:history="1">
        <w:r w:rsidR="00B37C2B" w:rsidRPr="00A33F48">
          <w:rPr>
            <w:rStyle w:val="Hyperlink"/>
          </w:rPr>
          <w:t>AHG-SE-009</w:t>
        </w:r>
      </w:hyperlink>
      <w:r>
        <w:t xml:space="preserve">. The </w:t>
      </w:r>
      <w:r w:rsidRPr="009F066F">
        <w:t xml:space="preserve">IEICE Questionnaire survey on Standard Education </w:t>
      </w:r>
      <w:r>
        <w:t>was developed</w:t>
      </w:r>
      <w:r w:rsidR="00D838D6">
        <w:t xml:space="preserve"> by the </w:t>
      </w:r>
      <w:r w:rsidR="00D838D6" w:rsidRPr="00D838D6">
        <w:t>Research Committee on In</w:t>
      </w:r>
      <w:r w:rsidR="00D838D6">
        <w:t xml:space="preserve">ternational Standards Education, </w:t>
      </w:r>
      <w:r w:rsidR="00D838D6" w:rsidRPr="00D838D6">
        <w:t>IEICE Standardization Committee</w:t>
      </w:r>
      <w:r w:rsidR="00D838D6">
        <w:t xml:space="preserve">, </w:t>
      </w:r>
      <w:r w:rsidR="00D838D6" w:rsidRPr="00D838D6">
        <w:t xml:space="preserve">established in April 2012. The research committee is formed by </w:t>
      </w:r>
      <w:proofErr w:type="spellStart"/>
      <w:r w:rsidR="00D838D6" w:rsidRPr="00D838D6">
        <w:t>Mitsuji</w:t>
      </w:r>
      <w:proofErr w:type="spellEnd"/>
      <w:r w:rsidR="00D838D6" w:rsidRPr="00D838D6">
        <w:t xml:space="preserve"> Matsumoto, </w:t>
      </w:r>
      <w:r w:rsidR="007027A4" w:rsidRPr="00D838D6">
        <w:t>Prof</w:t>
      </w:r>
      <w:r w:rsidR="007027A4">
        <w:t xml:space="preserve">essor </w:t>
      </w:r>
      <w:r>
        <w:t xml:space="preserve">at </w:t>
      </w:r>
      <w:proofErr w:type="spellStart"/>
      <w:r>
        <w:t>W</w:t>
      </w:r>
      <w:r w:rsidR="00D838D6" w:rsidRPr="00D838D6">
        <w:t>aseda</w:t>
      </w:r>
      <w:proofErr w:type="spellEnd"/>
      <w:r w:rsidR="00D838D6" w:rsidRPr="00D838D6">
        <w:t xml:space="preserve"> University, and </w:t>
      </w:r>
      <w:r>
        <w:t>Hiroshi Nakanishi.</w:t>
      </w:r>
      <w:r w:rsidR="00D838D6" w:rsidRPr="00D838D6">
        <w:t xml:space="preserve"> The </w:t>
      </w:r>
      <w:r>
        <w:t>Q</w:t>
      </w:r>
      <w:r w:rsidR="00D838D6" w:rsidRPr="00D838D6">
        <w:t xml:space="preserve">uestionnaire survey </w:t>
      </w:r>
      <w:r>
        <w:t xml:space="preserve">was conducted </w:t>
      </w:r>
      <w:r w:rsidR="00D838D6" w:rsidRPr="00D838D6">
        <w:t>from January to March 2013.</w:t>
      </w:r>
      <w:r w:rsidR="00D838D6">
        <w:t xml:space="preserve"> </w:t>
      </w:r>
      <w:r w:rsidR="0007493D">
        <w:t xml:space="preserve">It showed that </w:t>
      </w:r>
      <w:r w:rsidR="00FD0978">
        <w:t>m</w:t>
      </w:r>
      <w:r w:rsidR="00FD0978" w:rsidRPr="00FD0978">
        <w:t>ost universities run courses in</w:t>
      </w:r>
      <w:r w:rsidR="00FD0978">
        <w:t xml:space="preserve"> “technology management” (82%) </w:t>
      </w:r>
      <w:r w:rsidR="00FD0978" w:rsidRPr="00FD0978">
        <w:t>and “IPR” (100%), while less than half of them (45%) have “global standardization”</w:t>
      </w:r>
      <w:r w:rsidR="00FD0978">
        <w:t xml:space="preserve"> </w:t>
      </w:r>
      <w:r w:rsidR="00FD0978" w:rsidRPr="00FD0978">
        <w:t>courses.</w:t>
      </w:r>
    </w:p>
    <w:p w:rsidR="00FD0978" w:rsidRDefault="00FD0978" w:rsidP="00FD0978">
      <w:pPr>
        <w:rPr>
          <w:lang w:val="en-US"/>
        </w:rPr>
      </w:pPr>
      <w:r>
        <w:t>The important s</w:t>
      </w:r>
      <w:r w:rsidRPr="00FD0978">
        <w:t xml:space="preserve">kills and </w:t>
      </w:r>
      <w:r>
        <w:t>k</w:t>
      </w:r>
      <w:r w:rsidRPr="00FD0978">
        <w:t>nowledge to be learned in Un</w:t>
      </w:r>
      <w:r>
        <w:t>iversity Education, according to E</w:t>
      </w:r>
      <w:r w:rsidRPr="00FD0978">
        <w:t>nterprises</w:t>
      </w:r>
      <w:r>
        <w:t xml:space="preserve"> are</w:t>
      </w:r>
      <w:r w:rsidRPr="00FD0978">
        <w:t>:</w:t>
      </w:r>
      <w:r>
        <w:t xml:space="preserve"> </w:t>
      </w:r>
      <w:r>
        <w:rPr>
          <w:lang w:val="en-US"/>
        </w:rPr>
        <w:t xml:space="preserve">1. Foreign Language (67%); 2. </w:t>
      </w:r>
      <w:proofErr w:type="gramStart"/>
      <w:r>
        <w:rPr>
          <w:lang w:val="en-US"/>
        </w:rPr>
        <w:t xml:space="preserve">Negotiation Skills (50%); </w:t>
      </w:r>
      <w:r w:rsidRPr="00FD0978">
        <w:rPr>
          <w:lang w:val="en-US"/>
        </w:rPr>
        <w:t>3.</w:t>
      </w:r>
      <w:proofErr w:type="gramEnd"/>
      <w:r w:rsidRPr="00FD0978">
        <w:rPr>
          <w:lang w:val="en-US"/>
        </w:rPr>
        <w:t xml:space="preserve"> </w:t>
      </w:r>
      <w:proofErr w:type="gramStart"/>
      <w:r w:rsidRPr="00FD0978">
        <w:rPr>
          <w:lang w:val="en-US"/>
        </w:rPr>
        <w:t xml:space="preserve">Knowledge on IPR &amp; Licenses </w:t>
      </w:r>
      <w:r>
        <w:rPr>
          <w:lang w:val="en-US"/>
        </w:rPr>
        <w:t xml:space="preserve">(38%); </w:t>
      </w:r>
      <w:r w:rsidRPr="00FD0978">
        <w:rPr>
          <w:lang w:val="en-US"/>
        </w:rPr>
        <w:t>4.</w:t>
      </w:r>
      <w:proofErr w:type="gramEnd"/>
      <w:r w:rsidRPr="00FD0978">
        <w:rPr>
          <w:lang w:val="en-US"/>
        </w:rPr>
        <w:t xml:space="preserve"> Simulated Experience in Standardization (33%).</w:t>
      </w:r>
    </w:p>
    <w:p w:rsidR="00FD0978" w:rsidRDefault="00FD0978" w:rsidP="00CE5CA3">
      <w:pPr>
        <w:rPr>
          <w:lang w:val="en-US"/>
        </w:rPr>
      </w:pPr>
      <w:r>
        <w:t>The important s</w:t>
      </w:r>
      <w:r w:rsidRPr="00FD0978">
        <w:t xml:space="preserve">kills and </w:t>
      </w:r>
      <w:r>
        <w:t>k</w:t>
      </w:r>
      <w:r w:rsidRPr="00FD0978">
        <w:t>nowledge to be learned in Un</w:t>
      </w:r>
      <w:r>
        <w:t>iversity Education, according to U</w:t>
      </w:r>
      <w:r w:rsidRPr="00FD0978">
        <w:t xml:space="preserve">niversities </w:t>
      </w:r>
      <w:r>
        <w:t>are</w:t>
      </w:r>
      <w:r w:rsidRPr="00FD0978">
        <w:t>:</w:t>
      </w:r>
      <w:r>
        <w:t xml:space="preserve"> 1. </w:t>
      </w:r>
      <w:r>
        <w:rPr>
          <w:lang w:val="en-US"/>
        </w:rPr>
        <w:t>Foreign Language (64%); 2</w:t>
      </w:r>
      <w:r w:rsidRPr="00FD0978">
        <w:rPr>
          <w:lang w:val="en-US"/>
        </w:rPr>
        <w:t xml:space="preserve">. </w:t>
      </w:r>
      <w:proofErr w:type="gramStart"/>
      <w:r w:rsidRPr="00FD0978">
        <w:rPr>
          <w:lang w:val="en-US"/>
        </w:rPr>
        <w:t>Specific</w:t>
      </w:r>
      <w:r>
        <w:rPr>
          <w:lang w:val="en-US"/>
        </w:rPr>
        <w:t xml:space="preserve"> Technological Knowledge (64%); </w:t>
      </w:r>
      <w:r w:rsidRPr="00FD0978">
        <w:rPr>
          <w:lang w:val="en-US"/>
        </w:rPr>
        <w:t>3.</w:t>
      </w:r>
      <w:proofErr w:type="gramEnd"/>
      <w:r w:rsidRPr="00FD0978">
        <w:rPr>
          <w:lang w:val="en-US"/>
        </w:rPr>
        <w:t xml:space="preserve"> </w:t>
      </w:r>
      <w:proofErr w:type="gramStart"/>
      <w:r w:rsidRPr="00FD0978">
        <w:rPr>
          <w:lang w:val="en-US"/>
        </w:rPr>
        <w:t>Negotiation Skil</w:t>
      </w:r>
      <w:r>
        <w:rPr>
          <w:lang w:val="en-US"/>
        </w:rPr>
        <w:t xml:space="preserve">ls (55%); </w:t>
      </w:r>
      <w:r w:rsidRPr="00FD0978">
        <w:rPr>
          <w:lang w:val="en-US"/>
        </w:rPr>
        <w:t>4.</w:t>
      </w:r>
      <w:proofErr w:type="gramEnd"/>
      <w:r w:rsidRPr="00FD0978">
        <w:rPr>
          <w:lang w:val="en-US"/>
        </w:rPr>
        <w:t xml:space="preserve"> Simulated Expe</w:t>
      </w:r>
      <w:r>
        <w:rPr>
          <w:lang w:val="en-US"/>
        </w:rPr>
        <w:t>rience in Standardization (36%).</w:t>
      </w:r>
    </w:p>
    <w:p w:rsidR="00FD0978" w:rsidRDefault="00CC6456" w:rsidP="00FD0978">
      <w:pPr>
        <w:rPr>
          <w:lang w:val="en-US"/>
        </w:rPr>
      </w:pPr>
      <w:r>
        <w:lastRenderedPageBreak/>
        <w:t>As</w:t>
      </w:r>
      <w:r w:rsidRPr="00FD0978">
        <w:t xml:space="preserve"> </w:t>
      </w:r>
      <w:r w:rsidR="00FD0978" w:rsidRPr="00FD0978">
        <w:t xml:space="preserve">regards </w:t>
      </w:r>
      <w:r>
        <w:t xml:space="preserve">the differences </w:t>
      </w:r>
      <w:r w:rsidR="00FD0978" w:rsidRPr="00FD0978">
        <w:t>between Enterprises and Universities</w:t>
      </w:r>
      <w:r w:rsidR="00FD0978">
        <w:t xml:space="preserve">, he affirmed that </w:t>
      </w:r>
      <w:r w:rsidR="00FD0978" w:rsidRPr="00FD0978">
        <w:rPr>
          <w:lang w:val="en-US"/>
        </w:rPr>
        <w:t>Universities place great importance on "spe</w:t>
      </w:r>
      <w:r w:rsidR="00FD0978">
        <w:rPr>
          <w:lang w:val="en-US"/>
        </w:rPr>
        <w:t>cific technological knowledge</w:t>
      </w:r>
      <w:r w:rsidR="00FD0978" w:rsidRPr="00FD0978">
        <w:rPr>
          <w:lang w:val="en-US"/>
        </w:rPr>
        <w:t>"</w:t>
      </w:r>
      <w:r w:rsidR="00FD0978">
        <w:rPr>
          <w:lang w:val="en-US"/>
        </w:rPr>
        <w:t xml:space="preserve">, while Enterprises stress on </w:t>
      </w:r>
      <w:r w:rsidR="00FD0978" w:rsidRPr="00FD0978">
        <w:rPr>
          <w:lang w:val="en-US"/>
        </w:rPr>
        <w:t>"knowledge on technology management" and "ability to develop human network".</w:t>
      </w:r>
    </w:p>
    <w:p w:rsidR="00D838D6" w:rsidRDefault="001D3D60" w:rsidP="001D3D60">
      <w:r>
        <w:t xml:space="preserve">Hiroshi Nakanishi </w:t>
      </w:r>
      <w:r w:rsidR="00D838D6">
        <w:t xml:space="preserve">made the following proposals: </w:t>
      </w:r>
    </w:p>
    <w:p w:rsidR="00D838D6" w:rsidRDefault="00D838D6" w:rsidP="00D838D6">
      <w:pPr>
        <w:pStyle w:val="ListParagraph"/>
        <w:numPr>
          <w:ilvl w:val="0"/>
          <w:numId w:val="36"/>
        </w:numPr>
      </w:pPr>
      <w:r>
        <w:t>Make ITU conferences open to students regularly, accept their entries as observers (ex. in summer season).</w:t>
      </w:r>
    </w:p>
    <w:p w:rsidR="00D838D6" w:rsidRDefault="00D838D6" w:rsidP="00A14CCC">
      <w:pPr>
        <w:pStyle w:val="ListParagraph"/>
        <w:numPr>
          <w:ilvl w:val="0"/>
          <w:numId w:val="36"/>
        </w:numPr>
      </w:pPr>
      <w:r>
        <w:t xml:space="preserve">Hold "International Summer School </w:t>
      </w:r>
      <w:r w:rsidR="00CC6456">
        <w:t xml:space="preserve">on </w:t>
      </w:r>
      <w:r>
        <w:t>Global Standardization"</w:t>
      </w:r>
      <w:r w:rsidR="00A14CCC">
        <w:t>:</w:t>
      </w:r>
    </w:p>
    <w:p w:rsidR="00D838D6" w:rsidRDefault="00D838D6" w:rsidP="00A14CCC">
      <w:pPr>
        <w:pStyle w:val="ListParagraph"/>
        <w:numPr>
          <w:ilvl w:val="0"/>
          <w:numId w:val="40"/>
        </w:numPr>
        <w:tabs>
          <w:tab w:val="clear" w:pos="794"/>
          <w:tab w:val="clear" w:pos="1191"/>
          <w:tab w:val="left" w:pos="993"/>
        </w:tabs>
        <w:ind w:left="993" w:hanging="284"/>
      </w:pPr>
      <w:r>
        <w:t>Students can learn the process, atmosphere and significance of standardization activities.</w:t>
      </w:r>
    </w:p>
    <w:p w:rsidR="00D838D6" w:rsidRDefault="00D838D6" w:rsidP="00A14CCC">
      <w:pPr>
        <w:pStyle w:val="ListParagraph"/>
        <w:numPr>
          <w:ilvl w:val="0"/>
          <w:numId w:val="40"/>
        </w:numPr>
        <w:tabs>
          <w:tab w:val="clear" w:pos="794"/>
          <w:tab w:val="clear" w:pos="1191"/>
          <w:tab w:val="left" w:pos="993"/>
        </w:tabs>
        <w:ind w:left="993" w:hanging="284"/>
      </w:pPr>
      <w:r>
        <w:t xml:space="preserve">It will provoke student's interest to participate in standardization activities in the future. </w:t>
      </w:r>
    </w:p>
    <w:p w:rsidR="00D838D6" w:rsidRDefault="00D838D6" w:rsidP="00A14CCC">
      <w:pPr>
        <w:pStyle w:val="ListParagraph"/>
        <w:numPr>
          <w:ilvl w:val="0"/>
          <w:numId w:val="40"/>
        </w:numPr>
        <w:tabs>
          <w:tab w:val="clear" w:pos="794"/>
          <w:tab w:val="clear" w:pos="1191"/>
          <w:tab w:val="left" w:pos="993"/>
        </w:tabs>
        <w:ind w:left="993" w:hanging="284"/>
      </w:pPr>
      <w:r>
        <w:t>International human networks built during the summer school will also be helpful in future standardization process.</w:t>
      </w:r>
    </w:p>
    <w:p w:rsidR="008D3A69" w:rsidRDefault="00D838D6" w:rsidP="00A14CCC">
      <w:pPr>
        <w:pStyle w:val="ListParagraph"/>
        <w:numPr>
          <w:ilvl w:val="0"/>
          <w:numId w:val="40"/>
        </w:numPr>
        <w:tabs>
          <w:tab w:val="clear" w:pos="794"/>
          <w:tab w:val="clear" w:pos="1191"/>
          <w:tab w:val="left" w:pos="993"/>
        </w:tabs>
        <w:ind w:left="993" w:hanging="284"/>
      </w:pPr>
      <w:r>
        <w:t>It will strongly enhance students’ motivation to learn a foreign language by themselves.</w:t>
      </w:r>
    </w:p>
    <w:p w:rsidR="00D838D6" w:rsidRDefault="00CC6456" w:rsidP="00CE5CA3">
      <w:pPr>
        <w:rPr>
          <w:lang w:val="en-US"/>
        </w:rPr>
      </w:pPr>
      <w:r>
        <w:rPr>
          <w:lang w:val="en-US"/>
        </w:rPr>
        <w:t>The Chairman</w:t>
      </w:r>
      <w:r w:rsidR="009C6F6B">
        <w:rPr>
          <w:lang w:val="en-US"/>
        </w:rPr>
        <w:t xml:space="preserve"> </w:t>
      </w:r>
      <w:r w:rsidR="00D838D6">
        <w:rPr>
          <w:lang w:val="en-US"/>
        </w:rPr>
        <w:t xml:space="preserve">mentioned that there are commonalities between </w:t>
      </w:r>
      <w:r>
        <w:rPr>
          <w:lang w:val="en-US"/>
        </w:rPr>
        <w:t xml:space="preserve">the responses of </w:t>
      </w:r>
      <w:r w:rsidR="00D838D6">
        <w:rPr>
          <w:lang w:val="en-US"/>
        </w:rPr>
        <w:t xml:space="preserve">companies and universities. </w:t>
      </w:r>
      <w:r w:rsidR="00CE5CA3">
        <w:rPr>
          <w:lang w:val="en-US"/>
        </w:rPr>
        <w:t>Be</w:t>
      </w:r>
      <w:r w:rsidR="00D838D6">
        <w:rPr>
          <w:lang w:val="en-US"/>
        </w:rPr>
        <w:t xml:space="preserve">coming </w:t>
      </w:r>
      <w:r>
        <w:rPr>
          <w:lang w:val="en-US"/>
        </w:rPr>
        <w:t xml:space="preserve">ITU </w:t>
      </w:r>
      <w:r w:rsidR="009C6F6B">
        <w:rPr>
          <w:lang w:val="en-US"/>
        </w:rPr>
        <w:t>a</w:t>
      </w:r>
      <w:r w:rsidR="00D838D6">
        <w:rPr>
          <w:lang w:val="en-US"/>
        </w:rPr>
        <w:t>cademic member</w:t>
      </w:r>
      <w:r w:rsidR="00CE5CA3">
        <w:rPr>
          <w:lang w:val="en-US"/>
        </w:rPr>
        <w:t>s</w:t>
      </w:r>
      <w:r>
        <w:rPr>
          <w:lang w:val="en-US"/>
        </w:rPr>
        <w:t>,</w:t>
      </w:r>
      <w:r w:rsidR="00D838D6">
        <w:rPr>
          <w:lang w:val="en-US"/>
        </w:rPr>
        <w:t xml:space="preserve"> Universit</w:t>
      </w:r>
      <w:r w:rsidR="00CE5CA3">
        <w:rPr>
          <w:lang w:val="en-US"/>
        </w:rPr>
        <w:t>ies</w:t>
      </w:r>
      <w:r w:rsidR="00D838D6">
        <w:rPr>
          <w:lang w:val="en-US"/>
        </w:rPr>
        <w:t xml:space="preserve"> can cho</w:t>
      </w:r>
      <w:r w:rsidR="009C6F6B">
        <w:rPr>
          <w:lang w:val="en-US"/>
        </w:rPr>
        <w:t>o</w:t>
      </w:r>
      <w:r w:rsidR="00D838D6">
        <w:rPr>
          <w:lang w:val="en-US"/>
        </w:rPr>
        <w:t xml:space="preserve">se who will attend meetings. They can participate remotely to avoid expenses. </w:t>
      </w:r>
      <w:r w:rsidR="009C6F6B">
        <w:rPr>
          <w:lang w:val="en-US"/>
        </w:rPr>
        <w:t xml:space="preserve">They </w:t>
      </w:r>
      <w:r w:rsidR="00CE5CA3">
        <w:rPr>
          <w:lang w:val="en-US"/>
        </w:rPr>
        <w:t>can</w:t>
      </w:r>
      <w:r w:rsidR="009C6F6B">
        <w:rPr>
          <w:lang w:val="en-US"/>
        </w:rPr>
        <w:t xml:space="preserve"> gain </w:t>
      </w:r>
      <w:r w:rsidR="00D838D6">
        <w:rPr>
          <w:lang w:val="en-US"/>
        </w:rPr>
        <w:t>experience in language, standards and negotiations</w:t>
      </w:r>
      <w:r w:rsidR="009C6F6B">
        <w:rPr>
          <w:lang w:val="en-US"/>
        </w:rPr>
        <w:t>.</w:t>
      </w:r>
      <w:r>
        <w:rPr>
          <w:lang w:val="en-US"/>
        </w:rPr>
        <w:t xml:space="preserve"> If they make a significant contribution to a new international standard, this can be recognized in the introduction. They can send interns to ITU for one month or more where they will be a given a specific project related to their area of research.</w:t>
      </w:r>
    </w:p>
    <w:p w:rsidR="00D838D6" w:rsidRDefault="009C6F6B" w:rsidP="007027A4">
      <w:pPr>
        <w:rPr>
          <w:lang w:val="en-US"/>
        </w:rPr>
      </w:pPr>
      <w:r>
        <w:rPr>
          <w:lang w:val="en-US"/>
        </w:rPr>
        <w:t xml:space="preserve">Wael Diab </w:t>
      </w:r>
      <w:r w:rsidR="00A14CCC">
        <w:rPr>
          <w:lang w:val="en-US"/>
        </w:rPr>
        <w:t>(</w:t>
      </w:r>
      <w:r w:rsidR="00A14CCC" w:rsidRPr="00A14CCC">
        <w:t>IEEE Standards Education Committee</w:t>
      </w:r>
      <w:r w:rsidR="00A14CCC">
        <w:t xml:space="preserve">) </w:t>
      </w:r>
      <w:r>
        <w:rPr>
          <w:lang w:val="en-US"/>
        </w:rPr>
        <w:t xml:space="preserve">mentioned IEEE </w:t>
      </w:r>
      <w:r w:rsidR="00D838D6">
        <w:rPr>
          <w:lang w:val="en-US"/>
        </w:rPr>
        <w:t>experience on o</w:t>
      </w:r>
      <w:r w:rsidR="00A14CCC">
        <w:rPr>
          <w:lang w:val="en-US"/>
        </w:rPr>
        <w:t>pening up meetings to students, a</w:t>
      </w:r>
      <w:r w:rsidR="00D838D6">
        <w:rPr>
          <w:lang w:val="en-US"/>
        </w:rPr>
        <w:t>void</w:t>
      </w:r>
      <w:r w:rsidR="00A14CCC">
        <w:rPr>
          <w:lang w:val="en-US"/>
        </w:rPr>
        <w:t>ing</w:t>
      </w:r>
      <w:r w:rsidR="00D838D6">
        <w:rPr>
          <w:lang w:val="en-US"/>
        </w:rPr>
        <w:t xml:space="preserve"> holidays or finals. </w:t>
      </w:r>
      <w:r w:rsidR="00A14CCC">
        <w:rPr>
          <w:lang w:val="en-US"/>
        </w:rPr>
        <w:t xml:space="preserve">They do also have </w:t>
      </w:r>
      <w:r w:rsidR="00D838D6">
        <w:rPr>
          <w:lang w:val="en-US"/>
        </w:rPr>
        <w:t xml:space="preserve">mentors to </w:t>
      </w:r>
      <w:r w:rsidR="007027A4">
        <w:rPr>
          <w:lang w:val="en-US"/>
        </w:rPr>
        <w:t xml:space="preserve">facilitate the </w:t>
      </w:r>
      <w:r w:rsidR="00537B46">
        <w:rPr>
          <w:lang w:val="en-US"/>
        </w:rPr>
        <w:t>students’</w:t>
      </w:r>
      <w:r w:rsidR="007027A4">
        <w:rPr>
          <w:lang w:val="en-US"/>
        </w:rPr>
        <w:t xml:space="preserve"> visits</w:t>
      </w:r>
      <w:r w:rsidR="00D838D6">
        <w:rPr>
          <w:lang w:val="en-US"/>
        </w:rPr>
        <w:t xml:space="preserve">. </w:t>
      </w:r>
    </w:p>
    <w:p w:rsidR="00D838D6" w:rsidRDefault="009C6F6B" w:rsidP="00CE5CA3">
      <w:pPr>
        <w:rPr>
          <w:lang w:val="en-US"/>
        </w:rPr>
      </w:pPr>
      <w:r>
        <w:rPr>
          <w:lang w:val="en-US"/>
        </w:rPr>
        <w:t>The Chairman added that ITU-T</w:t>
      </w:r>
      <w:r w:rsidR="00D838D6">
        <w:rPr>
          <w:lang w:val="en-US"/>
        </w:rPr>
        <w:t xml:space="preserve"> </w:t>
      </w:r>
      <w:r>
        <w:rPr>
          <w:lang w:val="en-US"/>
        </w:rPr>
        <w:t xml:space="preserve">offered </w:t>
      </w:r>
      <w:hyperlink r:id="rId39" w:history="1">
        <w:r w:rsidR="00A14CCC">
          <w:rPr>
            <w:rStyle w:val="Hyperlink"/>
            <w:lang w:val="en-US"/>
          </w:rPr>
          <w:t xml:space="preserve">seminars for </w:t>
        </w:r>
        <w:r w:rsidR="00A14CCC">
          <w:rPr>
            <w:rStyle w:val="Hyperlink"/>
            <w:lang w:val="en-US"/>
          </w:rPr>
          <w:t>u</w:t>
        </w:r>
        <w:r w:rsidR="00A14CCC">
          <w:rPr>
            <w:rStyle w:val="Hyperlink"/>
            <w:lang w:val="en-US"/>
          </w:rPr>
          <w:t>niversities</w:t>
        </w:r>
      </w:hyperlink>
      <w:r w:rsidR="00D838D6">
        <w:rPr>
          <w:lang w:val="en-US"/>
        </w:rPr>
        <w:t xml:space="preserve"> (</w:t>
      </w:r>
      <w:r>
        <w:rPr>
          <w:lang w:val="en-US"/>
        </w:rPr>
        <w:t xml:space="preserve">Germany, Korea, US). </w:t>
      </w:r>
      <w:r w:rsidR="00D838D6">
        <w:rPr>
          <w:lang w:val="en-US"/>
        </w:rPr>
        <w:t xml:space="preserve">They focused on the needs of students. </w:t>
      </w:r>
      <w:r>
        <w:rPr>
          <w:lang w:val="en-US"/>
        </w:rPr>
        <w:t>ITU-T</w:t>
      </w:r>
      <w:r w:rsidR="00D838D6">
        <w:rPr>
          <w:lang w:val="en-US"/>
        </w:rPr>
        <w:t xml:space="preserve"> </w:t>
      </w:r>
      <w:r>
        <w:rPr>
          <w:lang w:val="en-US"/>
        </w:rPr>
        <w:t>also has</w:t>
      </w:r>
      <w:r w:rsidR="00D838D6">
        <w:rPr>
          <w:lang w:val="en-US"/>
        </w:rPr>
        <w:t xml:space="preserve"> mentors for students and new delegates</w:t>
      </w:r>
      <w:r>
        <w:rPr>
          <w:lang w:val="en-US"/>
        </w:rPr>
        <w:t xml:space="preserve"> and </w:t>
      </w:r>
      <w:r w:rsidR="008B6E30">
        <w:rPr>
          <w:lang w:val="en-US"/>
        </w:rPr>
        <w:t>offers b</w:t>
      </w:r>
      <w:r w:rsidR="00D838D6">
        <w:rPr>
          <w:lang w:val="en-US"/>
        </w:rPr>
        <w:t>riefing</w:t>
      </w:r>
      <w:r w:rsidR="008B6E30">
        <w:rPr>
          <w:lang w:val="en-US"/>
        </w:rPr>
        <w:t>s</w:t>
      </w:r>
      <w:r w:rsidR="00D838D6">
        <w:rPr>
          <w:lang w:val="en-US"/>
        </w:rPr>
        <w:t xml:space="preserve"> </w:t>
      </w:r>
      <w:r w:rsidR="00CC6456">
        <w:rPr>
          <w:lang w:val="en-US"/>
        </w:rPr>
        <w:t>on the work of the study group</w:t>
      </w:r>
      <w:r w:rsidR="00001000">
        <w:rPr>
          <w:lang w:val="en-US"/>
        </w:rPr>
        <w:t>s</w:t>
      </w:r>
      <w:r w:rsidR="00CC6456">
        <w:rPr>
          <w:lang w:val="en-US"/>
        </w:rPr>
        <w:t xml:space="preserve"> </w:t>
      </w:r>
      <w:r w:rsidR="00D838D6">
        <w:rPr>
          <w:lang w:val="en-US"/>
        </w:rPr>
        <w:t>for new participants</w:t>
      </w:r>
      <w:r>
        <w:rPr>
          <w:lang w:val="en-US"/>
        </w:rPr>
        <w:t>.</w:t>
      </w:r>
      <w:r w:rsidR="00D838D6">
        <w:rPr>
          <w:lang w:val="en-US"/>
        </w:rPr>
        <w:t xml:space="preserve"> </w:t>
      </w:r>
    </w:p>
    <w:p w:rsidR="00D838D6" w:rsidRDefault="00D838D6" w:rsidP="007027A4">
      <w:pPr>
        <w:rPr>
          <w:lang w:val="en-US"/>
        </w:rPr>
      </w:pPr>
      <w:r>
        <w:rPr>
          <w:lang w:val="en-US"/>
        </w:rPr>
        <w:t>Yushi</w:t>
      </w:r>
      <w:r w:rsidR="008B6E30">
        <w:rPr>
          <w:lang w:val="en-US"/>
        </w:rPr>
        <w:t xml:space="preserve"> Naito (</w:t>
      </w:r>
      <w:r>
        <w:rPr>
          <w:lang w:val="en-US"/>
        </w:rPr>
        <w:t>Chairman of ITU-T SG 16</w:t>
      </w:r>
      <w:r w:rsidR="008B6E30">
        <w:rPr>
          <w:lang w:val="en-US"/>
        </w:rPr>
        <w:t>)</w:t>
      </w:r>
      <w:r w:rsidR="009C6F6B">
        <w:rPr>
          <w:lang w:val="en-US"/>
        </w:rPr>
        <w:t xml:space="preserve"> said that </w:t>
      </w:r>
      <w:r w:rsidR="007027A4">
        <w:rPr>
          <w:lang w:val="en-US"/>
        </w:rPr>
        <w:t xml:space="preserve">one of the future meetings of </w:t>
      </w:r>
      <w:r>
        <w:rPr>
          <w:lang w:val="en-US"/>
        </w:rPr>
        <w:t xml:space="preserve">SG 16 </w:t>
      </w:r>
      <w:r w:rsidR="008B6E30">
        <w:rPr>
          <w:lang w:val="en-US"/>
        </w:rPr>
        <w:t xml:space="preserve">is </w:t>
      </w:r>
      <w:r w:rsidR="007027A4">
        <w:rPr>
          <w:lang w:val="en-US"/>
        </w:rPr>
        <w:t xml:space="preserve">planned </w:t>
      </w:r>
      <w:r>
        <w:rPr>
          <w:lang w:val="en-US"/>
        </w:rPr>
        <w:t xml:space="preserve">to </w:t>
      </w:r>
      <w:r w:rsidR="007027A4">
        <w:rPr>
          <w:lang w:val="en-US"/>
        </w:rPr>
        <w:t xml:space="preserve">be held </w:t>
      </w:r>
      <w:r>
        <w:rPr>
          <w:lang w:val="en-US"/>
        </w:rPr>
        <w:t xml:space="preserve">in </w:t>
      </w:r>
      <w:r w:rsidR="009C6F6B">
        <w:rPr>
          <w:lang w:val="en-US"/>
        </w:rPr>
        <w:t xml:space="preserve">Sapporo </w:t>
      </w:r>
      <w:r w:rsidR="008B6E30">
        <w:rPr>
          <w:lang w:val="en-US"/>
        </w:rPr>
        <w:t>where</w:t>
      </w:r>
      <w:r>
        <w:rPr>
          <w:lang w:val="en-US"/>
        </w:rPr>
        <w:t xml:space="preserve"> students could attend. </w:t>
      </w:r>
    </w:p>
    <w:p w:rsidR="00D838D6" w:rsidRDefault="008B6E30" w:rsidP="008B6E30">
      <w:pPr>
        <w:rPr>
          <w:lang w:val="en-US"/>
        </w:rPr>
      </w:pPr>
      <w:proofErr w:type="spellStart"/>
      <w:r>
        <w:rPr>
          <w:lang w:val="en-US"/>
        </w:rPr>
        <w:t>Liljana</w:t>
      </w:r>
      <w:proofErr w:type="spellEnd"/>
      <w:r>
        <w:rPr>
          <w:lang w:val="en-US"/>
        </w:rPr>
        <w:t xml:space="preserve"> </w:t>
      </w:r>
      <w:proofErr w:type="spellStart"/>
      <w:r>
        <w:rPr>
          <w:lang w:val="en-US"/>
        </w:rPr>
        <w:t>Gavrilovska</w:t>
      </w:r>
      <w:proofErr w:type="spellEnd"/>
      <w:r>
        <w:rPr>
          <w:lang w:val="en-US"/>
        </w:rPr>
        <w:t xml:space="preserve"> (Professor at</w:t>
      </w:r>
      <w:r w:rsidRPr="008B6E30">
        <w:rPr>
          <w:lang w:val="en-US"/>
        </w:rPr>
        <w:t xml:space="preserve"> University of Cyril and Methodius in Skopje, Macedonia</w:t>
      </w:r>
      <w:r>
        <w:rPr>
          <w:lang w:val="en-US"/>
        </w:rPr>
        <w:t xml:space="preserve">) expressed interest in the ITU membership category for academia. </w:t>
      </w:r>
    </w:p>
    <w:p w:rsidR="00D838D6" w:rsidRDefault="008B6E30" w:rsidP="00CE5CA3">
      <w:pPr>
        <w:rPr>
          <w:lang w:val="en-US"/>
        </w:rPr>
      </w:pPr>
      <w:r>
        <w:rPr>
          <w:lang w:val="en-US"/>
        </w:rPr>
        <w:t xml:space="preserve">The Chairman </w:t>
      </w:r>
      <w:r w:rsidR="00D838D6">
        <w:rPr>
          <w:lang w:val="en-US"/>
        </w:rPr>
        <w:t>explained the procedure to obtain membership</w:t>
      </w:r>
      <w:r>
        <w:rPr>
          <w:lang w:val="en-US"/>
        </w:rPr>
        <w:t xml:space="preserve"> and the relevant webpage and application form </w:t>
      </w:r>
      <w:r w:rsidR="00CE5CA3">
        <w:rPr>
          <w:lang w:val="en-US"/>
        </w:rPr>
        <w:t>were</w:t>
      </w:r>
      <w:r w:rsidR="00F11212">
        <w:rPr>
          <w:lang w:val="en-US"/>
        </w:rPr>
        <w:t xml:space="preserve"> shown </w:t>
      </w:r>
      <w:r>
        <w:rPr>
          <w:lang w:val="en-US"/>
        </w:rPr>
        <w:t xml:space="preserve">on the screen. The ITU-T membership Officer </w:t>
      </w:r>
      <w:r w:rsidR="00CE5CA3">
        <w:rPr>
          <w:lang w:val="en-US"/>
        </w:rPr>
        <w:t>will</w:t>
      </w:r>
      <w:r>
        <w:rPr>
          <w:lang w:val="en-US"/>
        </w:rPr>
        <w:t xml:space="preserve"> provide the package for academia membership. </w:t>
      </w:r>
    </w:p>
    <w:p w:rsidR="00F11212" w:rsidRDefault="00F11212" w:rsidP="007027A4">
      <w:pPr>
        <w:rPr>
          <w:color w:val="000000"/>
          <w:lang w:val="en"/>
        </w:rPr>
      </w:pPr>
      <w:r>
        <w:rPr>
          <w:lang w:val="en-US"/>
        </w:rPr>
        <w:t xml:space="preserve">The Chairman also </w:t>
      </w:r>
      <w:r w:rsidR="001A3177">
        <w:rPr>
          <w:lang w:val="en-US"/>
        </w:rPr>
        <w:t>mentioned</w:t>
      </w:r>
      <w:r>
        <w:rPr>
          <w:lang w:val="en-US"/>
        </w:rPr>
        <w:t xml:space="preserve"> </w:t>
      </w:r>
      <w:r w:rsidR="001A3177">
        <w:rPr>
          <w:lang w:val="en-US"/>
        </w:rPr>
        <w:t>the</w:t>
      </w:r>
      <w:r>
        <w:rPr>
          <w:lang w:val="en-US"/>
        </w:rPr>
        <w:t xml:space="preserve"> </w:t>
      </w:r>
      <w:hyperlink r:id="rId40" w:history="1">
        <w:r w:rsidR="001A3177" w:rsidRPr="001D0723">
          <w:rPr>
            <w:rStyle w:val="Hyperlink"/>
            <w:lang w:val="en-US"/>
          </w:rPr>
          <w:t>Technology Watch</w:t>
        </w:r>
      </w:hyperlink>
      <w:r w:rsidR="001A3177" w:rsidRPr="001A3177">
        <w:rPr>
          <w:lang w:val="en-US"/>
        </w:rPr>
        <w:t xml:space="preserve"> initiative, </w:t>
      </w:r>
      <w:r w:rsidR="007027A4">
        <w:rPr>
          <w:lang w:val="en-US"/>
        </w:rPr>
        <w:t>to</w:t>
      </w:r>
      <w:r w:rsidR="007027A4" w:rsidRPr="001A3177">
        <w:rPr>
          <w:lang w:val="en-US"/>
        </w:rPr>
        <w:t xml:space="preserve"> </w:t>
      </w:r>
      <w:r w:rsidR="001A3177" w:rsidRPr="001A3177">
        <w:rPr>
          <w:lang w:val="en-US"/>
        </w:rPr>
        <w:t xml:space="preserve">which </w:t>
      </w:r>
      <w:r w:rsidR="001A3177">
        <w:rPr>
          <w:lang w:val="en-US"/>
        </w:rPr>
        <w:t>TSB</w:t>
      </w:r>
      <w:r w:rsidR="001A3177" w:rsidRPr="001A3177">
        <w:rPr>
          <w:lang w:val="en-US"/>
        </w:rPr>
        <w:t xml:space="preserve"> encourage</w:t>
      </w:r>
      <w:r w:rsidR="001A3177">
        <w:rPr>
          <w:lang w:val="en-US"/>
        </w:rPr>
        <w:t>s</w:t>
      </w:r>
      <w:r w:rsidR="001A3177" w:rsidRPr="001A3177">
        <w:rPr>
          <w:lang w:val="en-US"/>
        </w:rPr>
        <w:t xml:space="preserve"> the contributions of ac</w:t>
      </w:r>
      <w:r w:rsidR="001A3177">
        <w:rPr>
          <w:lang w:val="en-US"/>
        </w:rPr>
        <w:t>ademia and research institutes</w:t>
      </w:r>
      <w:r w:rsidR="00CC6456">
        <w:rPr>
          <w:lang w:val="en-US"/>
        </w:rPr>
        <w:t xml:space="preserve">. </w:t>
      </w:r>
    </w:p>
    <w:p w:rsidR="00D838D6" w:rsidRDefault="00D838D6" w:rsidP="00CE5CA3">
      <w:pPr>
        <w:rPr>
          <w:lang w:val="en-US"/>
        </w:rPr>
      </w:pPr>
      <w:proofErr w:type="spellStart"/>
      <w:r>
        <w:rPr>
          <w:lang w:val="en-US"/>
        </w:rPr>
        <w:t>Mitsuji</w:t>
      </w:r>
      <w:proofErr w:type="spellEnd"/>
      <w:r>
        <w:rPr>
          <w:lang w:val="en-US"/>
        </w:rPr>
        <w:t xml:space="preserve"> Matsumoto </w:t>
      </w:r>
      <w:r w:rsidR="008B6E30">
        <w:rPr>
          <w:lang w:val="en-US"/>
        </w:rPr>
        <w:t xml:space="preserve">(Professor at </w:t>
      </w:r>
      <w:proofErr w:type="spellStart"/>
      <w:r w:rsidR="008B6E30">
        <w:rPr>
          <w:lang w:val="en-US"/>
        </w:rPr>
        <w:t>Waseda</w:t>
      </w:r>
      <w:proofErr w:type="spellEnd"/>
      <w:r w:rsidR="008B6E30">
        <w:rPr>
          <w:lang w:val="en-US"/>
        </w:rPr>
        <w:t xml:space="preserve"> University, Japan: Kaleidoscope 2013 Steering and Host Committee member) </w:t>
      </w:r>
      <w:r>
        <w:rPr>
          <w:lang w:val="en-US"/>
        </w:rPr>
        <w:t>believe</w:t>
      </w:r>
      <w:r w:rsidR="009C6F6B">
        <w:rPr>
          <w:lang w:val="en-US"/>
        </w:rPr>
        <w:t>s</w:t>
      </w:r>
      <w:r>
        <w:rPr>
          <w:lang w:val="en-US"/>
        </w:rPr>
        <w:t xml:space="preserve"> </w:t>
      </w:r>
      <w:r w:rsidR="00CE5CA3">
        <w:rPr>
          <w:lang w:val="en-US"/>
        </w:rPr>
        <w:t xml:space="preserve">that </w:t>
      </w:r>
      <w:r>
        <w:rPr>
          <w:lang w:val="en-US"/>
        </w:rPr>
        <w:t xml:space="preserve">it was an important experience for students to visit HQ in Geneva to </w:t>
      </w:r>
      <w:r w:rsidR="00CC6456">
        <w:rPr>
          <w:lang w:val="en-US"/>
        </w:rPr>
        <w:t>experience</w:t>
      </w:r>
      <w:r>
        <w:rPr>
          <w:lang w:val="en-US"/>
        </w:rPr>
        <w:t xml:space="preserve"> meetings</w:t>
      </w:r>
      <w:r w:rsidR="008B6E30">
        <w:rPr>
          <w:lang w:val="en-US"/>
        </w:rPr>
        <w:t>.</w:t>
      </w:r>
      <w:r w:rsidR="001A3177">
        <w:rPr>
          <w:lang w:val="en-US"/>
        </w:rPr>
        <w:t xml:space="preserve"> He also mentioned the success story of a student who won the first prize at Kaleidoscope 2009 and is currently the CTO of a</w:t>
      </w:r>
      <w:r w:rsidR="00EB3FAD">
        <w:rPr>
          <w:lang w:val="en-US"/>
        </w:rPr>
        <w:t>n operator</w:t>
      </w:r>
      <w:r w:rsidR="001A3177">
        <w:rPr>
          <w:lang w:val="en-US"/>
        </w:rPr>
        <w:t xml:space="preserve"> in Tanzania. </w:t>
      </w:r>
    </w:p>
    <w:p w:rsidR="001A3177" w:rsidRDefault="00EB3FAD" w:rsidP="001D0723">
      <w:pPr>
        <w:rPr>
          <w:lang w:val="en"/>
        </w:rPr>
      </w:pPr>
      <w:r>
        <w:rPr>
          <w:lang w:val="en-US"/>
        </w:rPr>
        <w:t>The Chairman</w:t>
      </w:r>
      <w:r w:rsidR="001A3177">
        <w:rPr>
          <w:lang w:val="en-US"/>
        </w:rPr>
        <w:t xml:space="preserve"> mentioned the</w:t>
      </w:r>
      <w:r w:rsidR="001D0723">
        <w:rPr>
          <w:lang w:val="en-US"/>
        </w:rPr>
        <w:t xml:space="preserve"> ITU-T </w:t>
      </w:r>
      <w:hyperlink r:id="rId41" w:history="1">
        <w:r w:rsidR="001A3177" w:rsidRPr="001D0723">
          <w:rPr>
            <w:rStyle w:val="Hyperlink"/>
            <w:lang w:val="en"/>
          </w:rPr>
          <w:t>Academic e</w:t>
        </w:r>
        <w:r w:rsidR="001A3177" w:rsidRPr="001D0723">
          <w:rPr>
            <w:rStyle w:val="Hyperlink"/>
            <w:lang w:val="en"/>
          </w:rPr>
          <w:t>v</w:t>
        </w:r>
        <w:r w:rsidR="001A3177" w:rsidRPr="001D0723">
          <w:rPr>
            <w:rStyle w:val="Hyperlink"/>
            <w:lang w:val="en"/>
          </w:rPr>
          <w:t>ent during WTSA-12</w:t>
        </w:r>
      </w:hyperlink>
      <w:r w:rsidR="001D0723">
        <w:rPr>
          <w:lang w:val="en-US"/>
        </w:rPr>
        <w:t xml:space="preserve">, </w:t>
      </w:r>
      <w:r w:rsidR="001A3177" w:rsidRPr="001D0723">
        <w:rPr>
          <w:lang w:val="en-US"/>
        </w:rPr>
        <w:t>Dubai</w:t>
      </w:r>
      <w:r w:rsidR="001A3177">
        <w:rPr>
          <w:lang w:val="en-US"/>
        </w:rPr>
        <w:t xml:space="preserve">, </w:t>
      </w:r>
      <w:proofErr w:type="gramStart"/>
      <w:r w:rsidR="001A3177">
        <w:rPr>
          <w:lang w:val="en-US"/>
        </w:rPr>
        <w:t>UAE</w:t>
      </w:r>
      <w:proofErr w:type="gramEnd"/>
      <w:r w:rsidR="001D0723">
        <w:rPr>
          <w:lang w:val="en-US"/>
        </w:rPr>
        <w:t>:</w:t>
      </w:r>
      <w:r w:rsidR="001A3177">
        <w:rPr>
          <w:lang w:val="en-US"/>
        </w:rPr>
        <w:t xml:space="preserve"> </w:t>
      </w:r>
      <w:r w:rsidR="001A3177" w:rsidRPr="001A3177">
        <w:rPr>
          <w:lang w:val="en"/>
        </w:rPr>
        <w:t xml:space="preserve">an academic event </w:t>
      </w:r>
      <w:r w:rsidR="001D0723">
        <w:rPr>
          <w:lang w:val="en"/>
        </w:rPr>
        <w:t xml:space="preserve">that </w:t>
      </w:r>
      <w:r w:rsidR="001A3177" w:rsidRPr="001A3177">
        <w:rPr>
          <w:lang w:val="en"/>
        </w:rPr>
        <w:t>focused on the new academia membership category as well as other initiatives to engage academia including the ITU Kaleidoscope academic conferences</w:t>
      </w:r>
      <w:r>
        <w:rPr>
          <w:lang w:val="en"/>
        </w:rPr>
        <w:t>, and suggested that ITU could create a network of academia members</w:t>
      </w:r>
      <w:r w:rsidR="001A3177" w:rsidRPr="001A3177">
        <w:rPr>
          <w:lang w:val="en"/>
        </w:rPr>
        <w:t>.</w:t>
      </w:r>
      <w:r>
        <w:rPr>
          <w:lang w:val="en"/>
        </w:rPr>
        <w:t xml:space="preserve"> This was welcomed.</w:t>
      </w:r>
    </w:p>
    <w:p w:rsidR="00EB3FAD" w:rsidRDefault="00EB3FAD" w:rsidP="001D0723">
      <w:pPr>
        <w:rPr>
          <w:lang w:val="en-US"/>
        </w:rPr>
      </w:pPr>
    </w:p>
    <w:p w:rsidR="008D3A69" w:rsidRPr="0084025E" w:rsidRDefault="008D3A69" w:rsidP="00287CFE">
      <w:pPr>
        <w:pStyle w:val="Heading1"/>
      </w:pPr>
      <w:r>
        <w:lastRenderedPageBreak/>
        <w:t>8</w:t>
      </w:r>
      <w:r w:rsidR="005D51FA">
        <w:tab/>
      </w:r>
      <w:r w:rsidR="00287CFE" w:rsidRPr="00287CFE">
        <w:t>Relevant results from the Joint ITU-IEICE-CTIF-GISFI Workshop on Education about Standardization</w:t>
      </w:r>
      <w:r w:rsidR="00287CFE" w:rsidRPr="00287CFE">
        <w:rPr>
          <w:b w:val="0"/>
          <w:bCs/>
        </w:rPr>
        <w:t xml:space="preserve">, 25 April 2013, Kyoto, Japan </w:t>
      </w:r>
    </w:p>
    <w:p w:rsidR="001D2556" w:rsidRDefault="00287CFE" w:rsidP="001D2556">
      <w:pPr>
        <w:rPr>
          <w:lang w:val="en-US"/>
        </w:rPr>
      </w:pPr>
      <w:proofErr w:type="spellStart"/>
      <w:r>
        <w:t>Tatsuro</w:t>
      </w:r>
      <w:proofErr w:type="spellEnd"/>
      <w:r>
        <w:t xml:space="preserve"> Takahashi (Professor of Kyoto University, Japan; Chair of Kaleidoscope 2013 Host Committee) </w:t>
      </w:r>
      <w:r w:rsidR="001D2556">
        <w:rPr>
          <w:lang w:val="en-US"/>
        </w:rPr>
        <w:t>delivered some remarks</w:t>
      </w:r>
      <w:r w:rsidR="00D838D6">
        <w:rPr>
          <w:lang w:val="en-US"/>
        </w:rPr>
        <w:t xml:space="preserve"> </w:t>
      </w:r>
      <w:r w:rsidR="00D838D6" w:rsidRPr="00D838D6">
        <w:rPr>
          <w:lang w:val="en-US"/>
        </w:rPr>
        <w:t xml:space="preserve">at </w:t>
      </w:r>
      <w:r w:rsidR="00D838D6">
        <w:rPr>
          <w:lang w:val="en-US"/>
        </w:rPr>
        <w:t xml:space="preserve">the </w:t>
      </w:r>
      <w:r w:rsidR="00D838D6">
        <w:t>Closing of the Workshop</w:t>
      </w:r>
      <w:r w:rsidR="00D838D6" w:rsidRPr="00D838D6">
        <w:rPr>
          <w:lang w:val="en-US"/>
        </w:rPr>
        <w:t>.</w:t>
      </w:r>
      <w:r w:rsidR="001D2556">
        <w:rPr>
          <w:lang w:val="en-US"/>
        </w:rPr>
        <w:t xml:space="preserve"> The Chairman decided to include them in this report.</w:t>
      </w:r>
      <w:r w:rsidR="00D838D6" w:rsidRPr="00D838D6">
        <w:rPr>
          <w:lang w:val="en-US"/>
        </w:rPr>
        <w:t xml:space="preserve"> </w:t>
      </w:r>
      <w:r w:rsidR="00D838D6">
        <w:rPr>
          <w:lang w:val="en-US"/>
        </w:rPr>
        <w:t>H</w:t>
      </w:r>
      <w:r w:rsidR="00D838D6" w:rsidRPr="00D838D6">
        <w:rPr>
          <w:lang w:val="en-US"/>
        </w:rPr>
        <w:t>is input</w:t>
      </w:r>
      <w:r w:rsidR="00D838D6">
        <w:rPr>
          <w:lang w:val="en-US"/>
        </w:rPr>
        <w:t xml:space="preserve"> </w:t>
      </w:r>
      <w:r w:rsidR="001D2556">
        <w:rPr>
          <w:lang w:val="en-US"/>
        </w:rPr>
        <w:t>is as follows:</w:t>
      </w:r>
    </w:p>
    <w:p w:rsidR="001D2556" w:rsidRPr="001D2556" w:rsidRDefault="001D2556" w:rsidP="001D2556">
      <w:pPr>
        <w:rPr>
          <w:i/>
          <w:iCs/>
          <w:lang w:val="en-US"/>
        </w:rPr>
      </w:pPr>
      <w:r w:rsidRPr="001D2556">
        <w:rPr>
          <w:i/>
          <w:iCs/>
          <w:lang w:val="en-US"/>
        </w:rPr>
        <w:t xml:space="preserve">The Joint ITU-IEICE-CTIF-GISFI Workshop on Education about Standardization presented the activities performed by standardization bodies, government organizations, and academia in US, Europe, Korea, India, and Japan. Most of the participants to this workshop are experts on Education about Standardization. This workshop was useful for them to understand what others are doing and how others solve the different problems encountered. I hope this workshop will further strengthen the ties between all participants and accelerate the cooperation among members. Other participants were those who are not yet involved in this type of activity including myself. I am sure this event was also useful for us to understand the whole picture of the activities going on, and give us an opportunity to reconsider whether we should start the </w:t>
      </w:r>
      <w:proofErr w:type="spellStart"/>
      <w:r w:rsidRPr="001D2556">
        <w:rPr>
          <w:i/>
          <w:iCs/>
          <w:lang w:val="en-US"/>
        </w:rPr>
        <w:t>programme</w:t>
      </w:r>
      <w:proofErr w:type="spellEnd"/>
      <w:r w:rsidRPr="001D2556">
        <w:rPr>
          <w:i/>
          <w:iCs/>
          <w:lang w:val="en-US"/>
        </w:rPr>
        <w:t xml:space="preserve"> and when and how. I hope Education about Standardization activities will be much more popular in the near future, and finally that they will contribute to worldwide progress.</w:t>
      </w:r>
    </w:p>
    <w:p w:rsidR="001D2556" w:rsidRPr="001D2556" w:rsidRDefault="001D2556" w:rsidP="001D2556">
      <w:pPr>
        <w:rPr>
          <w:lang w:val="en-US"/>
        </w:rPr>
      </w:pPr>
    </w:p>
    <w:p w:rsidR="00D838D6" w:rsidRDefault="009440AB" w:rsidP="00D838D6">
      <w:pPr>
        <w:tabs>
          <w:tab w:val="clear" w:pos="794"/>
          <w:tab w:val="clear" w:pos="1191"/>
          <w:tab w:val="clear" w:pos="1588"/>
          <w:tab w:val="clear" w:pos="1985"/>
        </w:tabs>
        <w:ind w:left="567" w:hanging="567"/>
      </w:pPr>
      <w:r w:rsidRPr="009440AB">
        <w:rPr>
          <w:b/>
          <w:bCs/>
        </w:rPr>
        <w:t>9</w:t>
      </w:r>
      <w:r w:rsidRPr="009440AB">
        <w:rPr>
          <w:b/>
          <w:bCs/>
        </w:rPr>
        <w:tab/>
      </w:r>
      <w:r w:rsidR="00D838D6" w:rsidRPr="00D838D6">
        <w:rPr>
          <w:b/>
          <w:bCs/>
        </w:rPr>
        <w:t xml:space="preserve">Requirements for International Discussions on Skill standard </w:t>
      </w:r>
      <w:r w:rsidR="00D838D6" w:rsidRPr="00D838D6">
        <w:rPr>
          <w:rFonts w:ascii="SimSun" w:eastAsia="SimSun" w:hAnsi="SimSun" w:cs="SimSun" w:hint="eastAsia"/>
          <w:b/>
          <w:bCs/>
        </w:rPr>
        <w:t>－</w:t>
      </w:r>
      <w:r w:rsidR="00D838D6" w:rsidRPr="00D838D6">
        <w:rPr>
          <w:b/>
          <w:bCs/>
        </w:rPr>
        <w:t xml:space="preserve"> Evaluation for human resource’s skills required for standardization</w:t>
      </w:r>
      <w:r w:rsidR="00D838D6">
        <w:t xml:space="preserve"> </w:t>
      </w:r>
    </w:p>
    <w:p w:rsidR="00D838D6" w:rsidRDefault="00D838D6" w:rsidP="00001000">
      <w:pPr>
        <w:tabs>
          <w:tab w:val="clear" w:pos="794"/>
          <w:tab w:val="clear" w:pos="1191"/>
          <w:tab w:val="clear" w:pos="1588"/>
          <w:tab w:val="clear" w:pos="1985"/>
        </w:tabs>
        <w:rPr>
          <w:lang w:val="en-US"/>
        </w:rPr>
      </w:pPr>
      <w:r>
        <w:t xml:space="preserve">Toshiaki </w:t>
      </w:r>
      <w:proofErr w:type="spellStart"/>
      <w:r>
        <w:t>Kurokawa</w:t>
      </w:r>
      <w:proofErr w:type="spellEnd"/>
      <w:r>
        <w:rPr>
          <w:lang w:eastAsia="ja-JP"/>
        </w:rPr>
        <w:t xml:space="preserve"> (</w:t>
      </w:r>
      <w:r w:rsidRPr="00D838D6">
        <w:rPr>
          <w:lang w:eastAsia="ja-JP"/>
        </w:rPr>
        <w:t>Kanazawa Institute of technology and ICES, Japan</w:t>
      </w:r>
      <w:r>
        <w:rPr>
          <w:lang w:eastAsia="ja-JP"/>
        </w:rPr>
        <w:t xml:space="preserve">) presented document </w:t>
      </w:r>
      <w:hyperlink r:id="rId42" w:history="1">
        <w:r w:rsidR="00001000" w:rsidRPr="00BF25E2">
          <w:rPr>
            <w:rStyle w:val="Hyperlink"/>
          </w:rPr>
          <w:t>AHG-SE-010</w:t>
        </w:r>
      </w:hyperlink>
      <w:r w:rsidR="00001000" w:rsidRPr="00001000">
        <w:rPr>
          <w:lang w:val="en-US"/>
        </w:rPr>
        <w:t xml:space="preserve">. </w:t>
      </w:r>
      <w:r w:rsidR="001D0723" w:rsidRPr="001D0723">
        <w:rPr>
          <w:lang w:val="en-US"/>
        </w:rPr>
        <w:t xml:space="preserve">The </w:t>
      </w:r>
      <w:r>
        <w:rPr>
          <w:lang w:val="en-US"/>
        </w:rPr>
        <w:t xml:space="preserve">most important part was the table classifying the skills for standardization professionals. </w:t>
      </w:r>
    </w:p>
    <w:p w:rsidR="00EB3FAD" w:rsidRDefault="00D838D6" w:rsidP="007027A4">
      <w:pPr>
        <w:rPr>
          <w:lang w:val="en-US"/>
        </w:rPr>
      </w:pPr>
      <w:r>
        <w:rPr>
          <w:lang w:val="en-US"/>
        </w:rPr>
        <w:t>TSB will make</w:t>
      </w:r>
      <w:r w:rsidR="00CE5CA3">
        <w:rPr>
          <w:lang w:val="en-US"/>
        </w:rPr>
        <w:t xml:space="preserve"> the</w:t>
      </w:r>
      <w:r>
        <w:rPr>
          <w:lang w:val="en-US"/>
        </w:rPr>
        <w:t xml:space="preserve"> document</w:t>
      </w:r>
      <w:r w:rsidR="004E27EF">
        <w:rPr>
          <w:lang w:val="en-US"/>
        </w:rPr>
        <w:t xml:space="preserve"> </w:t>
      </w:r>
      <w:r w:rsidR="00CE5CA3">
        <w:rPr>
          <w:lang w:val="en-US"/>
        </w:rPr>
        <w:t xml:space="preserve">found at </w:t>
      </w:r>
      <w:hyperlink r:id="rId43" w:history="1">
        <w:r w:rsidR="004E27EF" w:rsidRPr="004E27EF">
          <w:rPr>
            <w:rStyle w:val="Hyperlink"/>
          </w:rPr>
          <w:t>www.y-adagio.com/public/ccommt/temp/skill-std-hrrs_eng_v0.98.pdf</w:t>
        </w:r>
      </w:hyperlink>
      <w:r w:rsidR="004E27EF">
        <w:t xml:space="preserve"> </w:t>
      </w:r>
      <w:r w:rsidR="00EB3FAD">
        <w:t xml:space="preserve">also </w:t>
      </w:r>
      <w:r>
        <w:rPr>
          <w:lang w:val="en-US"/>
        </w:rPr>
        <w:t>available</w:t>
      </w:r>
      <w:r w:rsidR="001D0723">
        <w:rPr>
          <w:lang w:val="en-US"/>
        </w:rPr>
        <w:t xml:space="preserve"> at the </w:t>
      </w:r>
      <w:r w:rsidR="001D0723" w:rsidRPr="001D0723">
        <w:t xml:space="preserve">AHG-SE </w:t>
      </w:r>
      <w:r w:rsidR="001D0723">
        <w:rPr>
          <w:lang w:val="en-US"/>
        </w:rPr>
        <w:t xml:space="preserve">webpage. </w:t>
      </w:r>
    </w:p>
    <w:p w:rsidR="00D838D6" w:rsidRPr="00001000" w:rsidRDefault="00EB3FAD" w:rsidP="00001000">
      <w:pPr>
        <w:rPr>
          <w:lang w:val="en-US"/>
        </w:rPr>
      </w:pPr>
      <w:r>
        <w:rPr>
          <w:lang w:val="en-US"/>
        </w:rPr>
        <w:t>Participants were requested to send c</w:t>
      </w:r>
      <w:r w:rsidR="00D838D6">
        <w:rPr>
          <w:lang w:val="en-US"/>
        </w:rPr>
        <w:t xml:space="preserve">omments </w:t>
      </w:r>
      <w:r>
        <w:rPr>
          <w:lang w:val="en-US"/>
        </w:rPr>
        <w:t>on the document</w:t>
      </w:r>
      <w:r w:rsidR="007027A4">
        <w:rPr>
          <w:lang w:val="en-US"/>
        </w:rPr>
        <w:t xml:space="preserve"> </w:t>
      </w:r>
      <w:r w:rsidR="00D838D6">
        <w:rPr>
          <w:lang w:val="en-US"/>
        </w:rPr>
        <w:t>to</w:t>
      </w:r>
      <w:r w:rsidR="007027A4">
        <w:rPr>
          <w:lang w:val="en-US"/>
        </w:rPr>
        <w:t xml:space="preserve"> the</w:t>
      </w:r>
      <w:r w:rsidR="00D838D6">
        <w:rPr>
          <w:lang w:val="en-US"/>
        </w:rPr>
        <w:t xml:space="preserve"> mailing list of </w:t>
      </w:r>
      <w:r w:rsidR="007027A4">
        <w:rPr>
          <w:lang w:val="en-US"/>
        </w:rPr>
        <w:t xml:space="preserve">the </w:t>
      </w:r>
      <w:r w:rsidR="00D838D6">
        <w:rPr>
          <w:lang w:val="en-US"/>
        </w:rPr>
        <w:t>group</w:t>
      </w:r>
      <w:r>
        <w:rPr>
          <w:lang w:val="en-US"/>
        </w:rPr>
        <w:t xml:space="preserve">, and </w:t>
      </w:r>
      <w:r w:rsidR="00D838D6">
        <w:rPr>
          <w:lang w:val="en-US"/>
        </w:rPr>
        <w:t xml:space="preserve">Prof </w:t>
      </w:r>
      <w:proofErr w:type="spellStart"/>
      <w:r w:rsidR="00D838D6">
        <w:rPr>
          <w:lang w:val="en-US"/>
        </w:rPr>
        <w:t>Kurokawa</w:t>
      </w:r>
      <w:proofErr w:type="spellEnd"/>
      <w:r w:rsidR="00D838D6">
        <w:rPr>
          <w:lang w:val="en-US"/>
        </w:rPr>
        <w:t xml:space="preserve"> </w:t>
      </w:r>
      <w:r>
        <w:rPr>
          <w:lang w:val="en-US"/>
        </w:rPr>
        <w:t>will revise the document as a draft</w:t>
      </w:r>
      <w:r w:rsidR="00D838D6">
        <w:rPr>
          <w:lang w:val="en-US"/>
        </w:rPr>
        <w:t xml:space="preserve"> output document of the group</w:t>
      </w:r>
      <w:r>
        <w:rPr>
          <w:lang w:val="en-US"/>
        </w:rPr>
        <w:t>.</w:t>
      </w:r>
    </w:p>
    <w:p w:rsidR="005D51FA" w:rsidRDefault="00D838D6" w:rsidP="00D838D6">
      <w:pPr>
        <w:pStyle w:val="Heading1"/>
      </w:pPr>
      <w:r>
        <w:rPr>
          <w:bCs/>
        </w:rPr>
        <w:t>10</w:t>
      </w:r>
      <w:r w:rsidRPr="009440AB">
        <w:rPr>
          <w:bCs/>
        </w:rPr>
        <w:tab/>
      </w:r>
      <w:r w:rsidR="005D51FA">
        <w:t>Next steps</w:t>
      </w:r>
    </w:p>
    <w:p w:rsidR="00D838D6" w:rsidRDefault="004E27EF" w:rsidP="00001000">
      <w:pPr>
        <w:tabs>
          <w:tab w:val="clear" w:pos="794"/>
          <w:tab w:val="clear" w:pos="1191"/>
          <w:tab w:val="clear" w:pos="1588"/>
          <w:tab w:val="clear" w:pos="1985"/>
        </w:tabs>
        <w:rPr>
          <w:lang w:val="en-US"/>
        </w:rPr>
      </w:pPr>
      <w:r>
        <w:t>Document</w:t>
      </w:r>
      <w:r w:rsidR="00001000">
        <w:t xml:space="preserve"> </w:t>
      </w:r>
      <w:hyperlink r:id="rId44" w:history="1">
        <w:r w:rsidR="00001000" w:rsidRPr="00A33F48">
          <w:rPr>
            <w:rStyle w:val="Hyperlink"/>
          </w:rPr>
          <w:t>AHG-SE-011</w:t>
        </w:r>
      </w:hyperlink>
      <w:r w:rsidR="00AB7901">
        <w:rPr>
          <w:rStyle w:val="Hyperlink"/>
        </w:rPr>
        <w:t xml:space="preserve"> </w:t>
      </w:r>
      <w:r w:rsidR="00AB7901">
        <w:t>–</w:t>
      </w:r>
      <w:r w:rsidR="00AB7901" w:rsidRPr="00DE6700">
        <w:t xml:space="preserve"> </w:t>
      </w:r>
      <w:r w:rsidR="00AB7901" w:rsidRPr="00771295">
        <w:t>Standards Education AHG</w:t>
      </w:r>
      <w:r w:rsidR="00AB7901">
        <w:t xml:space="preserve"> action plan (position of 2013-04-18) </w:t>
      </w:r>
      <w:r w:rsidR="00D838D6">
        <w:rPr>
          <w:lang w:val="en-US"/>
        </w:rPr>
        <w:t xml:space="preserve">was </w:t>
      </w:r>
      <w:r w:rsidR="00EB3FAD">
        <w:rPr>
          <w:lang w:val="en-US"/>
        </w:rPr>
        <w:t>revised to take account of the discussion in the workshop referred to in Section 8 above, and during the meeting</w:t>
      </w:r>
      <w:r w:rsidR="00D838D6">
        <w:rPr>
          <w:lang w:val="en-US"/>
        </w:rPr>
        <w:t xml:space="preserve">. Six areas of actions </w:t>
      </w:r>
      <w:r w:rsidR="00EB3FAD">
        <w:rPr>
          <w:lang w:val="en-US"/>
        </w:rPr>
        <w:t>were</w:t>
      </w:r>
      <w:r w:rsidR="00AB7901">
        <w:rPr>
          <w:lang w:val="en-US"/>
        </w:rPr>
        <w:t xml:space="preserve"> </w:t>
      </w:r>
      <w:r w:rsidR="00D838D6">
        <w:rPr>
          <w:lang w:val="en-US"/>
        </w:rPr>
        <w:t>identified</w:t>
      </w:r>
      <w:r w:rsidR="003F4B4A">
        <w:rPr>
          <w:lang w:val="en-US"/>
        </w:rPr>
        <w:t xml:space="preserve"> (to reflect also the </w:t>
      </w:r>
      <w:proofErr w:type="spellStart"/>
      <w:r w:rsidR="003F4B4A">
        <w:rPr>
          <w:lang w:val="en-US"/>
        </w:rPr>
        <w:t>ToR</w:t>
      </w:r>
      <w:proofErr w:type="spellEnd"/>
      <w:r w:rsidR="003F4B4A">
        <w:rPr>
          <w:lang w:val="en-US"/>
        </w:rPr>
        <w:t>)</w:t>
      </w:r>
      <w:r w:rsidR="00D838D6">
        <w:rPr>
          <w:lang w:val="en-US"/>
        </w:rPr>
        <w:t>:</w:t>
      </w:r>
      <w:r w:rsidR="00001000">
        <w:rPr>
          <w:lang w:val="en-US"/>
        </w:rPr>
        <w:t xml:space="preserve"> </w:t>
      </w:r>
    </w:p>
    <w:p w:rsidR="00D838D6" w:rsidRDefault="00AB7901" w:rsidP="003F4B4A">
      <w:pPr>
        <w:pStyle w:val="ListParagraph"/>
        <w:numPr>
          <w:ilvl w:val="0"/>
          <w:numId w:val="43"/>
        </w:numPr>
        <w:rPr>
          <w:lang w:val="en-US"/>
        </w:rPr>
      </w:pPr>
      <w:r>
        <w:rPr>
          <w:lang w:val="en-US"/>
        </w:rPr>
        <w:t>Promotion: t</w:t>
      </w:r>
      <w:r w:rsidR="00D838D6" w:rsidRPr="00AB7901">
        <w:rPr>
          <w:lang w:val="en-US"/>
        </w:rPr>
        <w:t>hree areas</w:t>
      </w:r>
      <w:r w:rsidR="00EB3FAD">
        <w:rPr>
          <w:lang w:val="en-US"/>
        </w:rPr>
        <w:t>: activities of the AHG; importance of international</w:t>
      </w:r>
      <w:r w:rsidR="00001000">
        <w:rPr>
          <w:lang w:val="en-US"/>
        </w:rPr>
        <w:t xml:space="preserve"> standards; academic membership </w:t>
      </w:r>
      <w:r w:rsidR="00EB3FAD">
        <w:rPr>
          <w:lang w:val="en-US"/>
        </w:rPr>
        <w:t>of ITU</w:t>
      </w:r>
      <w:r w:rsidR="00001000">
        <w:rPr>
          <w:lang w:val="en-US"/>
        </w:rPr>
        <w:t>.</w:t>
      </w:r>
    </w:p>
    <w:p w:rsidR="003F4B4A" w:rsidRDefault="003F4B4A" w:rsidP="007027A4">
      <w:pPr>
        <w:pStyle w:val="ListParagraph"/>
        <w:numPr>
          <w:ilvl w:val="0"/>
          <w:numId w:val="43"/>
        </w:numPr>
        <w:rPr>
          <w:lang w:val="en-US"/>
        </w:rPr>
      </w:pPr>
      <w:r w:rsidRPr="003F4B4A">
        <w:rPr>
          <w:lang w:val="en-US"/>
        </w:rPr>
        <w:t xml:space="preserve">Collect information on courses on standardization currently offered worldwide. The Chairman suggested to </w:t>
      </w:r>
      <w:r w:rsidR="007027A4">
        <w:rPr>
          <w:lang w:val="en-US"/>
        </w:rPr>
        <w:t>merge</w:t>
      </w:r>
      <w:r w:rsidR="007027A4" w:rsidRPr="003F4B4A">
        <w:rPr>
          <w:lang w:val="en-US"/>
        </w:rPr>
        <w:t xml:space="preserve"> </w:t>
      </w:r>
      <w:r w:rsidR="00D838D6" w:rsidRPr="003F4B4A">
        <w:rPr>
          <w:lang w:val="en-US"/>
        </w:rPr>
        <w:t xml:space="preserve">the different presentations </w:t>
      </w:r>
      <w:r w:rsidRPr="003F4B4A">
        <w:rPr>
          <w:lang w:val="en-US"/>
        </w:rPr>
        <w:t xml:space="preserve">(from Europe, </w:t>
      </w:r>
      <w:r w:rsidR="00CE5CA3">
        <w:rPr>
          <w:lang w:val="en-US"/>
        </w:rPr>
        <w:t xml:space="preserve">Korea, </w:t>
      </w:r>
      <w:r w:rsidRPr="003F4B4A">
        <w:rPr>
          <w:lang w:val="en-US"/>
        </w:rPr>
        <w:t xml:space="preserve">Japan, IEEE, etc.) delivered at the </w:t>
      </w:r>
      <w:r w:rsidR="00D838D6" w:rsidRPr="003F4B4A">
        <w:rPr>
          <w:lang w:val="en-US"/>
        </w:rPr>
        <w:t xml:space="preserve">workshop into a </w:t>
      </w:r>
      <w:r w:rsidRPr="003F4B4A">
        <w:rPr>
          <w:lang w:val="en-US"/>
        </w:rPr>
        <w:t xml:space="preserve">single </w:t>
      </w:r>
      <w:r w:rsidR="00D838D6" w:rsidRPr="003F4B4A">
        <w:rPr>
          <w:lang w:val="en-US"/>
        </w:rPr>
        <w:t xml:space="preserve">document. </w:t>
      </w:r>
    </w:p>
    <w:p w:rsidR="003F4B4A" w:rsidRDefault="003F4B4A" w:rsidP="003F4B4A">
      <w:pPr>
        <w:pStyle w:val="ListParagraph"/>
        <w:numPr>
          <w:ilvl w:val="0"/>
          <w:numId w:val="43"/>
        </w:numPr>
        <w:rPr>
          <w:lang w:val="en-US"/>
        </w:rPr>
      </w:pPr>
      <w:r>
        <w:rPr>
          <w:lang w:val="en-US"/>
        </w:rPr>
        <w:t>Identify relevant organizations and explore c</w:t>
      </w:r>
      <w:r w:rsidRPr="003F4B4A">
        <w:rPr>
          <w:lang w:val="en-US"/>
        </w:rPr>
        <w:t>ollaboration efforts</w:t>
      </w:r>
      <w:r>
        <w:rPr>
          <w:lang w:val="en-US"/>
        </w:rPr>
        <w:t xml:space="preserve"> (comment by Wael Diab from IEEE).</w:t>
      </w:r>
    </w:p>
    <w:p w:rsidR="003F4B4A" w:rsidRDefault="003F4B4A" w:rsidP="00D838D6">
      <w:pPr>
        <w:pStyle w:val="ListParagraph"/>
        <w:numPr>
          <w:ilvl w:val="0"/>
          <w:numId w:val="43"/>
        </w:numPr>
        <w:rPr>
          <w:lang w:val="en-US"/>
        </w:rPr>
      </w:pPr>
      <w:r>
        <w:rPr>
          <w:lang w:val="en-US"/>
        </w:rPr>
        <w:t xml:space="preserve">Identify gaps, </w:t>
      </w:r>
      <w:r w:rsidR="00D838D6" w:rsidRPr="003F4B4A">
        <w:rPr>
          <w:lang w:val="en-US"/>
        </w:rPr>
        <w:t>once seen the above</w:t>
      </w:r>
      <w:r>
        <w:rPr>
          <w:lang w:val="en-US"/>
        </w:rPr>
        <w:t xml:space="preserve"> (for instance, the IPR issues </w:t>
      </w:r>
      <w:r w:rsidR="007027A4">
        <w:rPr>
          <w:lang w:val="en-US"/>
        </w:rPr>
        <w:t xml:space="preserve">that </w:t>
      </w:r>
      <w:r>
        <w:rPr>
          <w:lang w:val="en-US"/>
        </w:rPr>
        <w:t>were missing in the UNECE document).</w:t>
      </w:r>
    </w:p>
    <w:p w:rsidR="00D838D6" w:rsidRDefault="00CE5CA3" w:rsidP="00CE5CA3">
      <w:pPr>
        <w:pStyle w:val="ListParagraph"/>
        <w:numPr>
          <w:ilvl w:val="0"/>
          <w:numId w:val="43"/>
        </w:numPr>
        <w:rPr>
          <w:lang w:val="en-US"/>
        </w:rPr>
      </w:pPr>
      <w:r>
        <w:rPr>
          <w:lang w:val="en-US"/>
        </w:rPr>
        <w:t xml:space="preserve">Develop a tutorial and identify </w:t>
      </w:r>
      <w:r w:rsidR="00D838D6" w:rsidRPr="003F4B4A">
        <w:rPr>
          <w:lang w:val="en-US"/>
        </w:rPr>
        <w:t>members</w:t>
      </w:r>
      <w:r>
        <w:rPr>
          <w:lang w:val="en-US"/>
        </w:rPr>
        <w:t xml:space="preserve"> to contribute</w:t>
      </w:r>
      <w:r w:rsidR="00D838D6" w:rsidRPr="003F4B4A">
        <w:rPr>
          <w:lang w:val="en-US"/>
        </w:rPr>
        <w:t xml:space="preserve">. </w:t>
      </w:r>
      <w:r w:rsidR="003F4B4A">
        <w:rPr>
          <w:lang w:val="en-US"/>
        </w:rPr>
        <w:t>Chairman asked the attendees whether a</w:t>
      </w:r>
      <w:r w:rsidR="00D838D6" w:rsidRPr="003F4B4A">
        <w:rPr>
          <w:lang w:val="en-US"/>
        </w:rPr>
        <w:t xml:space="preserve">nyone </w:t>
      </w:r>
      <w:r w:rsidR="003F4B4A">
        <w:rPr>
          <w:lang w:val="en-US"/>
        </w:rPr>
        <w:t>would be interested in taking</w:t>
      </w:r>
      <w:r w:rsidR="00D838D6" w:rsidRPr="003F4B4A">
        <w:rPr>
          <w:lang w:val="en-US"/>
        </w:rPr>
        <w:t xml:space="preserve"> the lead</w:t>
      </w:r>
      <w:r w:rsidR="003F4B4A">
        <w:rPr>
          <w:lang w:val="en-US"/>
        </w:rPr>
        <w:t>.</w:t>
      </w:r>
    </w:p>
    <w:p w:rsidR="00D838D6" w:rsidRDefault="003F4B4A" w:rsidP="003F4B4A">
      <w:pPr>
        <w:pStyle w:val="ListParagraph"/>
        <w:numPr>
          <w:ilvl w:val="0"/>
          <w:numId w:val="43"/>
        </w:numPr>
        <w:rPr>
          <w:lang w:val="en-US"/>
        </w:rPr>
      </w:pPr>
      <w:r>
        <w:rPr>
          <w:lang w:val="en-US"/>
        </w:rPr>
        <w:t>Orga</w:t>
      </w:r>
      <w:r w:rsidR="00D838D6" w:rsidRPr="003F4B4A">
        <w:rPr>
          <w:lang w:val="en-US"/>
        </w:rPr>
        <w:t>nize workshop</w:t>
      </w:r>
      <w:r>
        <w:rPr>
          <w:lang w:val="en-US"/>
        </w:rPr>
        <w:t>s</w:t>
      </w:r>
      <w:r w:rsidR="00D838D6" w:rsidRPr="003F4B4A">
        <w:rPr>
          <w:lang w:val="en-US"/>
        </w:rPr>
        <w:t xml:space="preserve"> in future and look for support from members of group in this area.</w:t>
      </w:r>
    </w:p>
    <w:p w:rsidR="00D838D6" w:rsidRPr="003F4B4A" w:rsidRDefault="003F4B4A" w:rsidP="00B61E27">
      <w:pPr>
        <w:pStyle w:val="ListParagraph"/>
        <w:numPr>
          <w:ilvl w:val="0"/>
          <w:numId w:val="43"/>
        </w:numPr>
        <w:rPr>
          <w:lang w:val="en-US"/>
        </w:rPr>
      </w:pPr>
      <w:r>
        <w:rPr>
          <w:lang w:val="en-US"/>
        </w:rPr>
        <w:t xml:space="preserve">Develop a strategy towards </w:t>
      </w:r>
      <w:r w:rsidR="00B61E27">
        <w:t>the</w:t>
      </w:r>
      <w:r w:rsidR="00B61E27" w:rsidRPr="00270136">
        <w:t xml:space="preserve"> development of materials for education about standardization, as well as identification of common requirements.</w:t>
      </w:r>
    </w:p>
    <w:p w:rsidR="00D838D6" w:rsidRDefault="00B61E27" w:rsidP="007C32C2">
      <w:pPr>
        <w:rPr>
          <w:lang w:val="en-US"/>
        </w:rPr>
      </w:pPr>
      <w:r>
        <w:rPr>
          <w:lang w:val="en-US"/>
        </w:rPr>
        <w:lastRenderedPageBreak/>
        <w:t xml:space="preserve">TSB will </w:t>
      </w:r>
      <w:r w:rsidR="00D838D6">
        <w:rPr>
          <w:lang w:val="en-US"/>
        </w:rPr>
        <w:t>revise</w:t>
      </w:r>
      <w:r>
        <w:rPr>
          <w:lang w:val="en-US"/>
        </w:rPr>
        <w:t xml:space="preserve"> the</w:t>
      </w:r>
      <w:r w:rsidR="007C32C2">
        <w:rPr>
          <w:lang w:val="en-US"/>
        </w:rPr>
        <w:t xml:space="preserve"> action plan, </w:t>
      </w:r>
      <w:r w:rsidR="00D838D6">
        <w:rPr>
          <w:lang w:val="en-US"/>
        </w:rPr>
        <w:t xml:space="preserve">send </w:t>
      </w:r>
      <w:r>
        <w:rPr>
          <w:lang w:val="en-US"/>
        </w:rPr>
        <w:t xml:space="preserve">it </w:t>
      </w:r>
      <w:r w:rsidR="00D838D6">
        <w:rPr>
          <w:lang w:val="en-US"/>
        </w:rPr>
        <w:t xml:space="preserve">out to all </w:t>
      </w:r>
      <w:r w:rsidR="00B869B4">
        <w:rPr>
          <w:lang w:val="en-US"/>
        </w:rPr>
        <w:t xml:space="preserve">participants </w:t>
      </w:r>
      <w:r w:rsidR="00D838D6">
        <w:rPr>
          <w:lang w:val="en-US"/>
        </w:rPr>
        <w:t>for comments</w:t>
      </w:r>
      <w:r w:rsidR="007C32C2">
        <w:rPr>
          <w:lang w:val="en-US"/>
        </w:rPr>
        <w:t>,</w:t>
      </w:r>
      <w:r w:rsidR="00D838D6">
        <w:rPr>
          <w:lang w:val="en-US"/>
        </w:rPr>
        <w:t xml:space="preserve"> and invite volunteer</w:t>
      </w:r>
      <w:r w:rsidR="007C32C2">
        <w:rPr>
          <w:lang w:val="en-US"/>
        </w:rPr>
        <w:t>s</w:t>
      </w:r>
      <w:r w:rsidR="00D838D6">
        <w:rPr>
          <w:lang w:val="en-US"/>
        </w:rPr>
        <w:t xml:space="preserve"> to take </w:t>
      </w:r>
      <w:r w:rsidR="007027A4">
        <w:rPr>
          <w:lang w:val="en-US"/>
        </w:rPr>
        <w:t xml:space="preserve">the </w:t>
      </w:r>
      <w:r w:rsidR="00D838D6">
        <w:rPr>
          <w:lang w:val="en-US"/>
        </w:rPr>
        <w:t>lead or participate in any of the</w:t>
      </w:r>
      <w:r>
        <w:rPr>
          <w:lang w:val="en-US"/>
        </w:rPr>
        <w:t xml:space="preserve"> above</w:t>
      </w:r>
      <w:r w:rsidR="00D838D6">
        <w:rPr>
          <w:lang w:val="en-US"/>
        </w:rPr>
        <w:t xml:space="preserve"> actions. </w:t>
      </w:r>
    </w:p>
    <w:p w:rsidR="00D838D6" w:rsidRDefault="007C32C2" w:rsidP="007C32C2">
      <w:pPr>
        <w:rPr>
          <w:lang w:val="en-US"/>
        </w:rPr>
      </w:pPr>
      <w:proofErr w:type="spellStart"/>
      <w:r w:rsidRPr="007C32C2">
        <w:rPr>
          <w:lang w:val="en-US"/>
        </w:rPr>
        <w:t>Liljana</w:t>
      </w:r>
      <w:proofErr w:type="spellEnd"/>
      <w:r w:rsidRPr="007C32C2">
        <w:rPr>
          <w:lang w:val="en-US"/>
        </w:rPr>
        <w:t xml:space="preserve"> </w:t>
      </w:r>
      <w:proofErr w:type="spellStart"/>
      <w:r w:rsidRPr="007C32C2">
        <w:rPr>
          <w:lang w:val="en-US"/>
        </w:rPr>
        <w:t>Gavrilovska</w:t>
      </w:r>
      <w:proofErr w:type="spellEnd"/>
      <w:r>
        <w:rPr>
          <w:lang w:val="en-US"/>
        </w:rPr>
        <w:t xml:space="preserve"> </w:t>
      </w:r>
      <w:r w:rsidR="00B869B4">
        <w:rPr>
          <w:lang w:val="en-US"/>
        </w:rPr>
        <w:t xml:space="preserve">emphasized </w:t>
      </w:r>
      <w:r>
        <w:rPr>
          <w:lang w:val="en-US"/>
        </w:rPr>
        <w:t>that the p</w:t>
      </w:r>
      <w:r w:rsidR="00D838D6">
        <w:rPr>
          <w:lang w:val="en-US"/>
        </w:rPr>
        <w:t>romotion</w:t>
      </w:r>
      <w:r>
        <w:rPr>
          <w:lang w:val="en-US"/>
        </w:rPr>
        <w:t xml:space="preserve"> of standardization</w:t>
      </w:r>
      <w:r w:rsidR="00D838D6">
        <w:rPr>
          <w:lang w:val="en-US"/>
        </w:rPr>
        <w:t xml:space="preserve"> </w:t>
      </w:r>
      <w:r>
        <w:rPr>
          <w:lang w:val="en-US"/>
        </w:rPr>
        <w:t xml:space="preserve">should be done </w:t>
      </w:r>
      <w:r w:rsidR="00D838D6">
        <w:rPr>
          <w:lang w:val="en-US"/>
        </w:rPr>
        <w:t xml:space="preserve">especially where there is no knowledge </w:t>
      </w:r>
      <w:r>
        <w:rPr>
          <w:lang w:val="en-US"/>
        </w:rPr>
        <w:t xml:space="preserve">of </w:t>
      </w:r>
      <w:proofErr w:type="gramStart"/>
      <w:r>
        <w:rPr>
          <w:lang w:val="en-US"/>
        </w:rPr>
        <w:t xml:space="preserve">standardization </w:t>
      </w:r>
      <w:r w:rsidR="00B869B4">
        <w:rPr>
          <w:lang w:val="en-US"/>
        </w:rPr>
        <w:t xml:space="preserve"> in</w:t>
      </w:r>
      <w:proofErr w:type="gramEnd"/>
      <w:r w:rsidR="00B869B4">
        <w:rPr>
          <w:lang w:val="en-US"/>
        </w:rPr>
        <w:t xml:space="preserve"> </w:t>
      </w:r>
      <w:r>
        <w:rPr>
          <w:lang w:val="en-US"/>
        </w:rPr>
        <w:t xml:space="preserve">developing countries, </w:t>
      </w:r>
      <w:r w:rsidR="00D838D6">
        <w:rPr>
          <w:lang w:val="en-US"/>
        </w:rPr>
        <w:t xml:space="preserve">not only promoting the activity of </w:t>
      </w:r>
      <w:r>
        <w:rPr>
          <w:lang w:val="en-US"/>
        </w:rPr>
        <w:t xml:space="preserve">the </w:t>
      </w:r>
      <w:r w:rsidR="00D838D6">
        <w:rPr>
          <w:lang w:val="en-US"/>
        </w:rPr>
        <w:t xml:space="preserve">group. </w:t>
      </w:r>
    </w:p>
    <w:p w:rsidR="00D838D6" w:rsidRDefault="00B869B4" w:rsidP="007027A4">
      <w:pPr>
        <w:rPr>
          <w:lang w:val="en-US"/>
        </w:rPr>
      </w:pPr>
      <w:r>
        <w:rPr>
          <w:lang w:val="en-US"/>
        </w:rPr>
        <w:t>The Chairman</w:t>
      </w:r>
      <w:r w:rsidR="007C32C2">
        <w:rPr>
          <w:lang w:val="en-US"/>
        </w:rPr>
        <w:t xml:space="preserve"> </w:t>
      </w:r>
      <w:r w:rsidR="007027A4">
        <w:rPr>
          <w:lang w:val="en-US"/>
        </w:rPr>
        <w:t xml:space="preserve">explained </w:t>
      </w:r>
      <w:r w:rsidR="007C32C2">
        <w:rPr>
          <w:lang w:val="en-US"/>
        </w:rPr>
        <w:t xml:space="preserve">that </w:t>
      </w:r>
      <w:r w:rsidR="00D838D6">
        <w:rPr>
          <w:lang w:val="en-US"/>
        </w:rPr>
        <w:t xml:space="preserve">promoting </w:t>
      </w:r>
      <w:r w:rsidR="007C32C2">
        <w:rPr>
          <w:lang w:val="en-US"/>
        </w:rPr>
        <w:t>standardization</w:t>
      </w:r>
      <w:r w:rsidR="00D838D6">
        <w:rPr>
          <w:lang w:val="en-US"/>
        </w:rPr>
        <w:t xml:space="preserve"> in developing countries</w:t>
      </w:r>
      <w:r w:rsidR="007C32C2">
        <w:rPr>
          <w:lang w:val="en-US"/>
        </w:rPr>
        <w:t xml:space="preserve"> is what ITU is doing through the Bridging Standardization hap (</w:t>
      </w:r>
      <w:r w:rsidR="00D838D6">
        <w:rPr>
          <w:lang w:val="en-US"/>
        </w:rPr>
        <w:t>BSG</w:t>
      </w:r>
      <w:r w:rsidR="007C32C2">
        <w:rPr>
          <w:lang w:val="en-US"/>
        </w:rPr>
        <w:t>) initiative. TSB organizes many workshops in developing countries and they have been very productive</w:t>
      </w:r>
      <w:r w:rsidR="00D0041C">
        <w:rPr>
          <w:lang w:val="en-US"/>
        </w:rPr>
        <w:t xml:space="preserve"> and brought about the development of new work</w:t>
      </w:r>
      <w:r w:rsidR="007C32C2">
        <w:rPr>
          <w:lang w:val="en-US"/>
        </w:rPr>
        <w:t>. The a</w:t>
      </w:r>
      <w:r w:rsidR="00D838D6">
        <w:rPr>
          <w:lang w:val="en-US"/>
        </w:rPr>
        <w:t xml:space="preserve">dvantage of ITU being a UN member </w:t>
      </w:r>
      <w:r w:rsidR="007C32C2">
        <w:rPr>
          <w:lang w:val="en-US"/>
        </w:rPr>
        <w:t xml:space="preserve">is </w:t>
      </w:r>
      <w:r>
        <w:rPr>
          <w:lang w:val="en-US"/>
        </w:rPr>
        <w:t xml:space="preserve">the outreach to all countries </w:t>
      </w:r>
      <w:r w:rsidR="007C32C2">
        <w:rPr>
          <w:lang w:val="en-US"/>
        </w:rPr>
        <w:t>to</w:t>
      </w:r>
      <w:r w:rsidR="00D838D6">
        <w:rPr>
          <w:lang w:val="en-US"/>
        </w:rPr>
        <w:t xml:space="preserve"> </w:t>
      </w:r>
      <w:r w:rsidR="00001000">
        <w:rPr>
          <w:lang w:val="en-US"/>
        </w:rPr>
        <w:t>get</w:t>
      </w:r>
      <w:r w:rsidR="00D838D6">
        <w:rPr>
          <w:lang w:val="en-US"/>
        </w:rPr>
        <w:t xml:space="preserve"> people involved in standards</w:t>
      </w:r>
      <w:r w:rsidR="007C32C2">
        <w:rPr>
          <w:lang w:val="en-US"/>
        </w:rPr>
        <w:t xml:space="preserve"> activities. </w:t>
      </w:r>
      <w:r w:rsidR="00D0041C">
        <w:rPr>
          <w:lang w:val="en-US"/>
        </w:rPr>
        <w:t xml:space="preserve">Thanks also to the remote participation and fellowships, </w:t>
      </w:r>
      <w:r>
        <w:rPr>
          <w:lang w:val="en-US"/>
        </w:rPr>
        <w:t xml:space="preserve">over 40 </w:t>
      </w:r>
      <w:r w:rsidR="00D0041C">
        <w:rPr>
          <w:lang w:val="en-US"/>
        </w:rPr>
        <w:t xml:space="preserve">new developing countries </w:t>
      </w:r>
      <w:r w:rsidR="009704CE">
        <w:rPr>
          <w:lang w:val="en-US"/>
        </w:rPr>
        <w:t>have</w:t>
      </w:r>
      <w:r w:rsidR="00D0041C">
        <w:rPr>
          <w:lang w:val="en-US"/>
        </w:rPr>
        <w:t xml:space="preserve"> participate</w:t>
      </w:r>
      <w:r w:rsidR="009704CE">
        <w:rPr>
          <w:lang w:val="en-US"/>
        </w:rPr>
        <w:t>d</w:t>
      </w:r>
      <w:r w:rsidR="00D0041C">
        <w:rPr>
          <w:lang w:val="en-US"/>
        </w:rPr>
        <w:t xml:space="preserve"> in ITU-T work</w:t>
      </w:r>
      <w:r w:rsidR="009704CE">
        <w:rPr>
          <w:lang w:val="en-US"/>
        </w:rPr>
        <w:t xml:space="preserve"> that did not in 2007</w:t>
      </w:r>
      <w:r w:rsidR="00D0041C">
        <w:rPr>
          <w:lang w:val="en-US"/>
        </w:rPr>
        <w:t xml:space="preserve">. </w:t>
      </w:r>
    </w:p>
    <w:p w:rsidR="005D51FA" w:rsidRPr="0084025E" w:rsidRDefault="00D838D6" w:rsidP="00D838D6">
      <w:pPr>
        <w:pStyle w:val="Heading1"/>
      </w:pPr>
      <w:r>
        <w:t>11</w:t>
      </w:r>
      <w:r w:rsidR="005D51FA">
        <w:tab/>
        <w:t>Future meetings</w:t>
      </w:r>
    </w:p>
    <w:p w:rsidR="00D838D6" w:rsidRPr="00D838D6" w:rsidRDefault="004B520B" w:rsidP="00001000">
      <w:pPr>
        <w:rPr>
          <w:lang w:val="en-US"/>
        </w:rPr>
      </w:pPr>
      <w:r>
        <w:rPr>
          <w:lang w:val="en-US"/>
        </w:rPr>
        <w:t xml:space="preserve">The Chairman </w:t>
      </w:r>
      <w:r w:rsidRPr="00D838D6">
        <w:rPr>
          <w:lang w:val="en-US"/>
        </w:rPr>
        <w:t xml:space="preserve">mentioned </w:t>
      </w:r>
      <w:r>
        <w:rPr>
          <w:lang w:val="en-US"/>
        </w:rPr>
        <w:t xml:space="preserve">that it is preferable </w:t>
      </w:r>
      <w:r w:rsidR="009704CE">
        <w:rPr>
          <w:lang w:val="en-US"/>
        </w:rPr>
        <w:t>to work as much as possible by electronic means and to limit the number of</w:t>
      </w:r>
      <w:r>
        <w:rPr>
          <w:lang w:val="en-US"/>
        </w:rPr>
        <w:t xml:space="preserve"> physical meetings</w:t>
      </w:r>
      <w:r w:rsidR="009704CE">
        <w:rPr>
          <w:lang w:val="en-US"/>
        </w:rPr>
        <w:t>.</w:t>
      </w:r>
      <w:r w:rsidR="00CE5CA3">
        <w:rPr>
          <w:lang w:val="en-US"/>
        </w:rPr>
        <w:t xml:space="preserve"> </w:t>
      </w:r>
      <w:r w:rsidR="00D838D6" w:rsidRPr="00D838D6">
        <w:rPr>
          <w:lang w:val="en-US"/>
        </w:rPr>
        <w:t xml:space="preserve">He </w:t>
      </w:r>
      <w:r w:rsidR="00D0041C" w:rsidRPr="00D838D6">
        <w:rPr>
          <w:lang w:val="en-US"/>
        </w:rPr>
        <w:t>suggested</w:t>
      </w:r>
      <w:r w:rsidR="00D838D6" w:rsidRPr="00D838D6">
        <w:rPr>
          <w:lang w:val="en-US"/>
        </w:rPr>
        <w:t xml:space="preserve"> that this group meets </w:t>
      </w:r>
      <w:r w:rsidR="009704CE">
        <w:rPr>
          <w:lang w:val="en-US"/>
        </w:rPr>
        <w:t>back to back with the</w:t>
      </w:r>
      <w:r w:rsidR="009704CE" w:rsidRPr="00D838D6">
        <w:rPr>
          <w:lang w:val="en-US"/>
        </w:rPr>
        <w:t xml:space="preserve"> </w:t>
      </w:r>
      <w:r w:rsidR="00D838D6" w:rsidRPr="00D838D6">
        <w:rPr>
          <w:lang w:val="en-US"/>
        </w:rPr>
        <w:t xml:space="preserve">next Kaleidoscope 2014, possibly in Saint </w:t>
      </w:r>
      <w:r w:rsidR="00D0041C" w:rsidRPr="00D838D6">
        <w:rPr>
          <w:lang w:val="en-US"/>
        </w:rPr>
        <w:t>Petersburg</w:t>
      </w:r>
      <w:r w:rsidR="00D0041C">
        <w:rPr>
          <w:lang w:val="en-US"/>
        </w:rPr>
        <w:t xml:space="preserve">, </w:t>
      </w:r>
      <w:r w:rsidR="009704CE">
        <w:rPr>
          <w:lang w:val="en-US"/>
        </w:rPr>
        <w:t xml:space="preserve">Russia, </w:t>
      </w:r>
      <w:r w:rsidR="00D838D6" w:rsidRPr="00D838D6">
        <w:rPr>
          <w:lang w:val="en-US"/>
        </w:rPr>
        <w:t>as it would facilitate the participation</w:t>
      </w:r>
      <w:r w:rsidR="00CE5CA3">
        <w:rPr>
          <w:lang w:val="en-US"/>
        </w:rPr>
        <w:t xml:space="preserve"> of academia and experts. </w:t>
      </w:r>
      <w:r w:rsidR="009704CE">
        <w:rPr>
          <w:lang w:val="en-US"/>
        </w:rPr>
        <w:t>This was</w:t>
      </w:r>
      <w:r w:rsidR="00D838D6" w:rsidRPr="00D838D6">
        <w:rPr>
          <w:lang w:val="en-US"/>
        </w:rPr>
        <w:t xml:space="preserve"> agreed.</w:t>
      </w:r>
    </w:p>
    <w:p w:rsidR="005D51FA" w:rsidRDefault="00D838D6" w:rsidP="005D51FA">
      <w:pPr>
        <w:pStyle w:val="Heading1"/>
      </w:pPr>
      <w:r>
        <w:t>12</w:t>
      </w:r>
      <w:r w:rsidR="005D51FA">
        <w:tab/>
        <w:t>AOB</w:t>
      </w:r>
    </w:p>
    <w:p w:rsidR="00D838D6" w:rsidRDefault="00D0041C" w:rsidP="00CE5CA3">
      <w:pPr>
        <w:tabs>
          <w:tab w:val="clear" w:pos="794"/>
          <w:tab w:val="clear" w:pos="1191"/>
          <w:tab w:val="clear" w:pos="1588"/>
          <w:tab w:val="clear" w:pos="1985"/>
        </w:tabs>
        <w:rPr>
          <w:lang w:val="en-US"/>
        </w:rPr>
      </w:pPr>
      <w:r>
        <w:rPr>
          <w:lang w:val="en-US"/>
        </w:rPr>
        <w:t>P</w:t>
      </w:r>
      <w:r w:rsidR="00D838D6">
        <w:rPr>
          <w:lang w:val="en-US"/>
        </w:rPr>
        <w:t xml:space="preserve">articipants that want to cooperate </w:t>
      </w:r>
      <w:r>
        <w:rPr>
          <w:lang w:val="en-US"/>
        </w:rPr>
        <w:t xml:space="preserve">and contribute to the </w:t>
      </w:r>
      <w:r w:rsidRPr="009F066F">
        <w:rPr>
          <w:lang w:eastAsia="ja-JP"/>
        </w:rPr>
        <w:t>Journal of ICT Standardisation published by River Publishers</w:t>
      </w:r>
      <w:r w:rsidRPr="009F066F">
        <w:t xml:space="preserve"> </w:t>
      </w:r>
      <w:r w:rsidR="00D838D6">
        <w:rPr>
          <w:lang w:val="en-US"/>
        </w:rPr>
        <w:t xml:space="preserve">should get in touch with </w:t>
      </w:r>
      <w:r w:rsidRPr="009F066F">
        <w:t>Anand R. Prasad</w:t>
      </w:r>
      <w:r>
        <w:t xml:space="preserve"> (</w:t>
      </w:r>
      <w:r w:rsidRPr="009F066F">
        <w:t>NEC, Japan</w:t>
      </w:r>
      <w:r>
        <w:t>),</w:t>
      </w:r>
      <w:r>
        <w:rPr>
          <w:lang w:val="en-US"/>
        </w:rPr>
        <w:t xml:space="preserve"> </w:t>
      </w:r>
      <w:r w:rsidRPr="009F066F">
        <w:rPr>
          <w:lang w:eastAsia="ja-JP"/>
        </w:rPr>
        <w:t>Editor-in-chief</w:t>
      </w:r>
      <w:r>
        <w:rPr>
          <w:lang w:val="en-US"/>
        </w:rPr>
        <w:t xml:space="preserve">. Anand Prasad informed the attendees that the first issue will be in May 2013 and the second one in September 2013. </w:t>
      </w:r>
    </w:p>
    <w:p w:rsidR="005D51FA" w:rsidRPr="0084025E" w:rsidRDefault="00D838D6" w:rsidP="005D51FA">
      <w:pPr>
        <w:pStyle w:val="Heading1"/>
      </w:pPr>
      <w:r>
        <w:t>13</w:t>
      </w:r>
      <w:r w:rsidR="005D51FA">
        <w:tab/>
      </w:r>
      <w:r w:rsidR="005D51FA" w:rsidRPr="0084025E">
        <w:t xml:space="preserve">Closing </w:t>
      </w:r>
    </w:p>
    <w:p w:rsidR="00216C5C" w:rsidRDefault="00216C5C" w:rsidP="00C5219C">
      <w:pPr>
        <w:tabs>
          <w:tab w:val="left" w:pos="3835"/>
        </w:tabs>
        <w:rPr>
          <w:lang w:val="en-US"/>
        </w:rPr>
      </w:pPr>
      <w:r>
        <w:rPr>
          <w:lang w:val="en-US"/>
        </w:rPr>
        <w:t xml:space="preserve">In order to develop a number of outputs, </w:t>
      </w:r>
      <w:r w:rsidR="007027A4">
        <w:rPr>
          <w:lang w:val="en-US"/>
        </w:rPr>
        <w:t xml:space="preserve">the </w:t>
      </w:r>
      <w:r w:rsidR="00C5219C">
        <w:rPr>
          <w:lang w:val="en-US"/>
        </w:rPr>
        <w:t>Chairman</w:t>
      </w:r>
      <w:r>
        <w:rPr>
          <w:lang w:val="en-US"/>
        </w:rPr>
        <w:t xml:space="preserve"> asked for comments on:</w:t>
      </w:r>
      <w:r w:rsidR="00C5219C">
        <w:rPr>
          <w:lang w:val="en-US"/>
        </w:rPr>
        <w:br/>
      </w:r>
    </w:p>
    <w:p w:rsidR="00216C5C" w:rsidRPr="00216C5C" w:rsidRDefault="00216C5C" w:rsidP="00001000">
      <w:pPr>
        <w:pStyle w:val="ListParagraph"/>
        <w:numPr>
          <w:ilvl w:val="0"/>
          <w:numId w:val="39"/>
        </w:numPr>
        <w:tabs>
          <w:tab w:val="clear" w:pos="794"/>
          <w:tab w:val="clear" w:pos="1191"/>
          <w:tab w:val="clear" w:pos="1588"/>
          <w:tab w:val="clear" w:pos="1985"/>
        </w:tabs>
        <w:overflowPunct/>
        <w:autoSpaceDE/>
        <w:autoSpaceDN/>
        <w:adjustRightInd/>
        <w:spacing w:before="0" w:after="200" w:line="276" w:lineRule="auto"/>
        <w:textAlignment w:val="auto"/>
        <w:rPr>
          <w:rStyle w:val="Hyperlink"/>
          <w:color w:val="auto"/>
          <w:u w:val="none"/>
          <w:lang w:val="en-US"/>
        </w:rPr>
      </w:pPr>
      <w:r>
        <w:rPr>
          <w:lang w:val="en-US"/>
        </w:rPr>
        <w:t xml:space="preserve">UNECE document </w:t>
      </w:r>
      <w:r w:rsidRPr="004B319F">
        <w:t xml:space="preserve">AHG-SE-004 </w:t>
      </w:r>
      <w:hyperlink r:id="rId45" w:history="1">
        <w:r w:rsidR="00001000" w:rsidRPr="004B319F">
          <w:rPr>
            <w:rStyle w:val="Hyperlink"/>
          </w:rPr>
          <w:t>Att.2</w:t>
        </w:r>
      </w:hyperlink>
      <w:bookmarkStart w:id="10" w:name="_GoBack"/>
      <w:bookmarkEnd w:id="10"/>
    </w:p>
    <w:p w:rsidR="00216C5C" w:rsidRDefault="00216C5C" w:rsidP="00216C5C">
      <w:pPr>
        <w:pStyle w:val="ListParagraph"/>
        <w:numPr>
          <w:ilvl w:val="0"/>
          <w:numId w:val="39"/>
        </w:numPr>
        <w:tabs>
          <w:tab w:val="clear" w:pos="794"/>
          <w:tab w:val="clear" w:pos="1191"/>
          <w:tab w:val="clear" w:pos="1588"/>
          <w:tab w:val="clear" w:pos="1985"/>
        </w:tabs>
        <w:overflowPunct/>
        <w:autoSpaceDE/>
        <w:autoSpaceDN/>
        <w:adjustRightInd/>
        <w:spacing w:before="0" w:after="200" w:line="276" w:lineRule="auto"/>
        <w:textAlignment w:val="auto"/>
        <w:rPr>
          <w:lang w:val="en-US"/>
        </w:rPr>
      </w:pPr>
      <w:r w:rsidRPr="00216C5C">
        <w:rPr>
          <w:lang w:val="en-US"/>
        </w:rPr>
        <w:t xml:space="preserve">Requirements for International Discussions on Skill standard </w:t>
      </w:r>
      <w:r w:rsidRPr="00216C5C">
        <w:rPr>
          <w:rFonts w:ascii="SimSun" w:eastAsia="SimSun" w:hAnsi="SimSun" w:cs="SimSun" w:hint="eastAsia"/>
          <w:lang w:val="en-US"/>
        </w:rPr>
        <w:t>－</w:t>
      </w:r>
      <w:r w:rsidRPr="00216C5C">
        <w:rPr>
          <w:lang w:val="en-US"/>
        </w:rPr>
        <w:t xml:space="preserve"> Evaluation for human resource’s skills required for standardization </w:t>
      </w:r>
      <w:r>
        <w:rPr>
          <w:lang w:val="en-US"/>
        </w:rPr>
        <w:br/>
      </w:r>
      <w:hyperlink r:id="rId46" w:history="1">
        <w:r w:rsidRPr="004E27EF">
          <w:rPr>
            <w:rStyle w:val="Hyperlink"/>
          </w:rPr>
          <w:t>www.y-adagio.com/public/ccommt/temp/skill-std-hrrs_eng_v0.98.pdf</w:t>
        </w:r>
      </w:hyperlink>
    </w:p>
    <w:p w:rsidR="00216C5C" w:rsidRDefault="00216C5C" w:rsidP="00216C5C">
      <w:pPr>
        <w:pStyle w:val="ListParagraph"/>
        <w:numPr>
          <w:ilvl w:val="0"/>
          <w:numId w:val="39"/>
        </w:num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t xml:space="preserve">Revised </w:t>
      </w:r>
      <w:r w:rsidRPr="00EB4FBF">
        <w:rPr>
          <w:lang w:val="en-US"/>
        </w:rPr>
        <w:t xml:space="preserve">action plan </w:t>
      </w:r>
    </w:p>
    <w:p w:rsidR="00216C5C" w:rsidRDefault="00216C5C" w:rsidP="00216C5C">
      <w:pPr>
        <w:pStyle w:val="ListParagraph"/>
        <w:numPr>
          <w:ilvl w:val="0"/>
          <w:numId w:val="39"/>
        </w:numPr>
        <w:tabs>
          <w:tab w:val="clear" w:pos="794"/>
          <w:tab w:val="clear" w:pos="1191"/>
          <w:tab w:val="clear" w:pos="1588"/>
          <w:tab w:val="clear" w:pos="1985"/>
        </w:tabs>
        <w:overflowPunct/>
        <w:autoSpaceDE/>
        <w:autoSpaceDN/>
        <w:adjustRightInd/>
        <w:spacing w:before="0" w:after="200" w:line="276" w:lineRule="auto"/>
        <w:textAlignment w:val="auto"/>
        <w:rPr>
          <w:lang w:val="en-US"/>
        </w:rPr>
      </w:pPr>
      <w:r w:rsidRPr="00EB4FBF">
        <w:rPr>
          <w:lang w:val="en-US"/>
        </w:rPr>
        <w:t>Report of</w:t>
      </w:r>
      <w:r>
        <w:rPr>
          <w:lang w:val="en-US"/>
        </w:rPr>
        <w:t xml:space="preserve"> 2</w:t>
      </w:r>
      <w:r w:rsidRPr="00216C5C">
        <w:rPr>
          <w:vertAlign w:val="superscript"/>
          <w:lang w:val="en-US"/>
        </w:rPr>
        <w:t>nd</w:t>
      </w:r>
      <w:r>
        <w:rPr>
          <w:lang w:val="en-US"/>
        </w:rPr>
        <w:t xml:space="preserve"> </w:t>
      </w:r>
      <w:r w:rsidRPr="00EB4FBF">
        <w:rPr>
          <w:lang w:val="en-US"/>
        </w:rPr>
        <w:t>meeting</w:t>
      </w:r>
    </w:p>
    <w:p w:rsidR="00216C5C" w:rsidRDefault="009704CE" w:rsidP="00216C5C">
      <w:pPr>
        <w:rPr>
          <w:lang w:val="en-US"/>
        </w:rPr>
      </w:pPr>
      <w:proofErr w:type="gramStart"/>
      <w:r>
        <w:rPr>
          <w:lang w:val="en-US"/>
        </w:rPr>
        <w:t>Before the</w:t>
      </w:r>
      <w:r w:rsidR="00216C5C">
        <w:rPr>
          <w:lang w:val="en-US"/>
        </w:rPr>
        <w:t xml:space="preserve"> beginning of September 2013.</w:t>
      </w:r>
      <w:proofErr w:type="gramEnd"/>
    </w:p>
    <w:p w:rsidR="00216C5C" w:rsidRDefault="00216C5C" w:rsidP="00216C5C">
      <w:pPr>
        <w:rPr>
          <w:lang w:val="en-US"/>
        </w:rPr>
      </w:pPr>
      <w:r>
        <w:rPr>
          <w:lang w:val="en-US"/>
        </w:rPr>
        <w:t xml:space="preserve">ITU academia members </w:t>
      </w:r>
      <w:r w:rsidR="009704CE">
        <w:rPr>
          <w:lang w:val="en-US"/>
        </w:rPr>
        <w:t>should inform TSB of their</w:t>
      </w:r>
      <w:r>
        <w:rPr>
          <w:lang w:val="en-US"/>
        </w:rPr>
        <w:t xml:space="preserve"> contact person </w:t>
      </w:r>
      <w:r w:rsidR="009704CE">
        <w:rPr>
          <w:lang w:val="en-US"/>
        </w:rPr>
        <w:t>to form a network that can</w:t>
      </w:r>
      <w:r>
        <w:rPr>
          <w:lang w:val="en-US"/>
        </w:rPr>
        <w:t xml:space="preserve"> exchange views and information.</w:t>
      </w:r>
    </w:p>
    <w:p w:rsidR="000F39E6" w:rsidRPr="000F39E6" w:rsidRDefault="00216C5C" w:rsidP="000F39E6">
      <w:pPr>
        <w:rPr>
          <w:lang w:val="en-US"/>
        </w:rPr>
      </w:pPr>
      <w:r>
        <w:rPr>
          <w:lang w:val="en-US"/>
        </w:rPr>
        <w:t>Malcolm Johnson</w:t>
      </w:r>
      <w:r w:rsidRPr="00216C5C">
        <w:rPr>
          <w:lang w:val="en-US"/>
        </w:rPr>
        <w:t xml:space="preserve"> thanked all participants f</w:t>
      </w:r>
      <w:r>
        <w:rPr>
          <w:lang w:val="en-US"/>
        </w:rPr>
        <w:t>or the constructive discussions and closed t</w:t>
      </w:r>
      <w:r w:rsidRPr="00216C5C">
        <w:rPr>
          <w:lang w:val="en-US"/>
        </w:rPr>
        <w:t>he meetin</w:t>
      </w:r>
      <w:r w:rsidR="000F39E6">
        <w:rPr>
          <w:lang w:val="en-US"/>
        </w:rPr>
        <w:t>g</w:t>
      </w:r>
      <w:r w:rsidR="00C5219C">
        <w:rPr>
          <w:lang w:val="en-US"/>
        </w:rPr>
        <w:t xml:space="preserve"> </w:t>
      </w:r>
      <w:r w:rsidR="00FC2969">
        <w:rPr>
          <w:lang w:val="en-US"/>
        </w:rPr>
        <w:t>at</w:t>
      </w:r>
      <w:r>
        <w:rPr>
          <w:lang w:val="en-US"/>
        </w:rPr>
        <w:t>16</w:t>
      </w:r>
      <w:r w:rsidR="005D51FA" w:rsidRPr="00216C5C">
        <w:rPr>
          <w:lang w:val="en-US"/>
        </w:rPr>
        <w:t>00 hours.</w:t>
      </w:r>
      <w:r w:rsidR="004B520B">
        <w:rPr>
          <w:lang w:val="en-US"/>
        </w:rPr>
        <w:t xml:space="preserve"> </w:t>
      </w:r>
      <w:r w:rsidR="005D51FA" w:rsidRPr="000F39E6">
        <w:rPr>
          <w:lang w:val="en-US"/>
        </w:rPr>
        <w:br w:type="page"/>
      </w:r>
    </w:p>
    <w:p w:rsidR="000F39E6" w:rsidRDefault="000F39E6" w:rsidP="000F39E6">
      <w:pPr>
        <w:tabs>
          <w:tab w:val="left" w:pos="3835"/>
        </w:tabs>
        <w:jc w:val="center"/>
      </w:pPr>
    </w:p>
    <w:p w:rsidR="005D51FA" w:rsidRPr="00FC2969" w:rsidRDefault="005D51FA" w:rsidP="000F39E6">
      <w:pPr>
        <w:tabs>
          <w:tab w:val="left" w:pos="3835"/>
        </w:tabs>
        <w:jc w:val="center"/>
        <w:rPr>
          <w:b/>
          <w:bCs/>
          <w:sz w:val="32"/>
          <w:szCs w:val="32"/>
        </w:rPr>
      </w:pPr>
      <w:r w:rsidRPr="00FC2969">
        <w:rPr>
          <w:b/>
          <w:bCs/>
          <w:sz w:val="32"/>
          <w:szCs w:val="32"/>
        </w:rPr>
        <w:t xml:space="preserve">Annex </w:t>
      </w:r>
      <w:r w:rsidR="00FC2969" w:rsidRPr="00FC2969">
        <w:rPr>
          <w:b/>
          <w:bCs/>
          <w:sz w:val="32"/>
          <w:szCs w:val="32"/>
        </w:rPr>
        <w:t>A</w:t>
      </w:r>
      <w:r w:rsidRPr="00FC2969">
        <w:rPr>
          <w:b/>
          <w:bCs/>
          <w:sz w:val="32"/>
          <w:szCs w:val="32"/>
        </w:rPr>
        <w:br/>
        <w:t>List of participants</w:t>
      </w:r>
    </w:p>
    <w:p w:rsidR="00FC2969" w:rsidRDefault="00FC2969" w:rsidP="00FC2969">
      <w:pPr>
        <w:tabs>
          <w:tab w:val="left" w:pos="3835"/>
        </w:tabs>
        <w:jc w:val="center"/>
        <w:rPr>
          <w:b/>
          <w:bCs/>
        </w:rPr>
      </w:pPr>
    </w:p>
    <w:tbl>
      <w:tblPr>
        <w:tblW w:w="9669" w:type="dxa"/>
        <w:tblLayout w:type="fixed"/>
        <w:tblCellMar>
          <w:left w:w="30" w:type="dxa"/>
          <w:right w:w="30" w:type="dxa"/>
        </w:tblCellMar>
        <w:tblLook w:val="0000" w:firstRow="0" w:lastRow="0" w:firstColumn="0" w:lastColumn="0" w:noHBand="0" w:noVBand="0"/>
      </w:tblPr>
      <w:tblGrid>
        <w:gridCol w:w="750"/>
        <w:gridCol w:w="1576"/>
        <w:gridCol w:w="1470"/>
        <w:gridCol w:w="3180"/>
        <w:gridCol w:w="2693"/>
      </w:tblGrid>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shd w:val="solid" w:color="99CCFF" w:fill="auto"/>
          </w:tcPr>
          <w:p w:rsidR="00FC2969" w:rsidRPr="008C0D85" w:rsidRDefault="00FC2969">
            <w:pPr>
              <w:tabs>
                <w:tab w:val="clear" w:pos="794"/>
                <w:tab w:val="clear" w:pos="1191"/>
                <w:tab w:val="clear" w:pos="1588"/>
                <w:tab w:val="clear" w:pos="1985"/>
              </w:tabs>
              <w:overflowPunct/>
              <w:spacing w:before="0"/>
              <w:jc w:val="center"/>
              <w:textAlignment w:val="auto"/>
              <w:rPr>
                <w:rFonts w:asciiTheme="majorBidi" w:hAnsiTheme="majorBidi" w:cstheme="majorBidi"/>
                <w:b/>
                <w:bCs/>
                <w:szCs w:val="24"/>
                <w:lang w:val="en-US" w:eastAsia="zh-CN"/>
              </w:rPr>
            </w:pPr>
            <w:r w:rsidRPr="008C0D85">
              <w:rPr>
                <w:rFonts w:asciiTheme="majorBidi" w:hAnsiTheme="majorBidi" w:cstheme="majorBidi"/>
                <w:b/>
                <w:bCs/>
                <w:szCs w:val="24"/>
                <w:lang w:val="en-US" w:eastAsia="zh-CN"/>
              </w:rPr>
              <w:t>Prefix</w:t>
            </w:r>
          </w:p>
        </w:tc>
        <w:tc>
          <w:tcPr>
            <w:tcW w:w="1576" w:type="dxa"/>
            <w:tcBorders>
              <w:top w:val="single" w:sz="6" w:space="0" w:color="auto"/>
              <w:left w:val="single" w:sz="6" w:space="0" w:color="auto"/>
              <w:bottom w:val="single" w:sz="6" w:space="0" w:color="auto"/>
              <w:right w:val="single" w:sz="6" w:space="0" w:color="auto"/>
            </w:tcBorders>
            <w:shd w:val="solid" w:color="99CCFF" w:fill="auto"/>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b/>
                <w:bCs/>
                <w:szCs w:val="24"/>
                <w:lang w:val="en-US" w:eastAsia="zh-CN"/>
              </w:rPr>
            </w:pPr>
            <w:proofErr w:type="spellStart"/>
            <w:r w:rsidRPr="008C0D85">
              <w:rPr>
                <w:rFonts w:asciiTheme="majorBidi" w:hAnsiTheme="majorBidi" w:cstheme="majorBidi"/>
                <w:b/>
                <w:bCs/>
                <w:szCs w:val="24"/>
                <w:lang w:val="en-US" w:eastAsia="zh-CN"/>
              </w:rPr>
              <w:t>Familyname</w:t>
            </w:r>
            <w:proofErr w:type="spellEnd"/>
          </w:p>
        </w:tc>
        <w:tc>
          <w:tcPr>
            <w:tcW w:w="1470" w:type="dxa"/>
            <w:tcBorders>
              <w:top w:val="single" w:sz="6" w:space="0" w:color="auto"/>
              <w:left w:val="single" w:sz="6" w:space="0" w:color="auto"/>
              <w:bottom w:val="single" w:sz="6" w:space="0" w:color="auto"/>
              <w:right w:val="single" w:sz="6" w:space="0" w:color="auto"/>
            </w:tcBorders>
            <w:shd w:val="solid" w:color="99CCFF" w:fill="auto"/>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b/>
                <w:bCs/>
                <w:szCs w:val="24"/>
                <w:lang w:val="en-US" w:eastAsia="zh-CN"/>
              </w:rPr>
            </w:pPr>
            <w:proofErr w:type="spellStart"/>
            <w:r w:rsidRPr="008C0D85">
              <w:rPr>
                <w:rFonts w:asciiTheme="majorBidi" w:hAnsiTheme="majorBidi" w:cstheme="majorBidi"/>
                <w:b/>
                <w:bCs/>
                <w:szCs w:val="24"/>
                <w:lang w:val="en-US" w:eastAsia="zh-CN"/>
              </w:rPr>
              <w:t>Givenname</w:t>
            </w:r>
            <w:proofErr w:type="spellEnd"/>
          </w:p>
        </w:tc>
        <w:tc>
          <w:tcPr>
            <w:tcW w:w="3180" w:type="dxa"/>
            <w:tcBorders>
              <w:top w:val="single" w:sz="6" w:space="0" w:color="auto"/>
              <w:left w:val="single" w:sz="6" w:space="0" w:color="auto"/>
              <w:bottom w:val="single" w:sz="6" w:space="0" w:color="auto"/>
              <w:right w:val="single" w:sz="6" w:space="0" w:color="auto"/>
            </w:tcBorders>
            <w:shd w:val="solid" w:color="99CCFF" w:fill="auto"/>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b/>
                <w:bCs/>
                <w:szCs w:val="24"/>
                <w:lang w:val="en-US" w:eastAsia="zh-CN"/>
              </w:rPr>
            </w:pPr>
            <w:r w:rsidRPr="008C0D85">
              <w:rPr>
                <w:rFonts w:asciiTheme="majorBidi" w:hAnsiTheme="majorBidi" w:cstheme="majorBidi"/>
                <w:b/>
                <w:bCs/>
                <w:szCs w:val="24"/>
                <w:lang w:val="en-US" w:eastAsia="zh-CN"/>
              </w:rPr>
              <w:t>Entity</w:t>
            </w:r>
          </w:p>
        </w:tc>
        <w:tc>
          <w:tcPr>
            <w:tcW w:w="2693" w:type="dxa"/>
            <w:tcBorders>
              <w:top w:val="single" w:sz="6" w:space="0" w:color="auto"/>
              <w:left w:val="single" w:sz="6" w:space="0" w:color="auto"/>
              <w:bottom w:val="single" w:sz="6" w:space="0" w:color="auto"/>
              <w:right w:val="single" w:sz="6" w:space="0" w:color="auto"/>
            </w:tcBorders>
            <w:shd w:val="solid" w:color="99CCFF" w:fill="auto"/>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b/>
                <w:bCs/>
                <w:szCs w:val="24"/>
                <w:lang w:val="en-US" w:eastAsia="zh-CN"/>
              </w:rPr>
            </w:pPr>
            <w:r w:rsidRPr="008C0D85">
              <w:rPr>
                <w:rFonts w:asciiTheme="majorBidi" w:hAnsiTheme="majorBidi" w:cstheme="majorBidi"/>
                <w:b/>
                <w:bCs/>
                <w:szCs w:val="24"/>
                <w:lang w:val="en-US" w:eastAsia="zh-CN"/>
              </w:rPr>
              <w:t>Country</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proofErr w:type="spellStart"/>
            <w:r w:rsidRPr="008C0D85">
              <w:rPr>
                <w:rFonts w:asciiTheme="majorBidi" w:hAnsiTheme="majorBidi" w:cstheme="majorBidi"/>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Johnson</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Malcolm</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0F39E6">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ITU/</w:t>
            </w:r>
            <w:r w:rsidR="00FC2969" w:rsidRPr="008C0D85">
              <w:rPr>
                <w:rFonts w:asciiTheme="majorBidi" w:hAnsiTheme="majorBidi" w:cstheme="majorBidi"/>
                <w:szCs w:val="24"/>
                <w:lang w:val="en-US" w:eastAsia="zh-CN"/>
              </w:rPr>
              <w:t>TSB Director</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b/>
                <w:bCs/>
                <w:szCs w:val="24"/>
                <w:lang w:val="en-US" w:eastAsia="zh-CN"/>
              </w:rPr>
            </w:pP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proofErr w:type="spellStart"/>
            <w:r w:rsidRPr="008C0D85">
              <w:rPr>
                <w:rFonts w:asciiTheme="majorBidi" w:hAnsiTheme="majorBidi" w:cstheme="majorBidi"/>
                <w:szCs w:val="24"/>
                <w:lang w:val="en-US" w:eastAsia="zh-CN"/>
              </w:rPr>
              <w:t>Ms</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Magliarditi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Alessia</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TSB</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b/>
                <w:bCs/>
                <w:szCs w:val="24"/>
                <w:lang w:val="en-US" w:eastAsia="zh-CN"/>
              </w:rPr>
            </w:pP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proofErr w:type="spellStart"/>
            <w:r w:rsidRPr="008C0D85">
              <w:rPr>
                <w:rFonts w:asciiTheme="majorBidi" w:hAnsiTheme="majorBidi" w:cstheme="majorBidi"/>
                <w:szCs w:val="24"/>
                <w:lang w:val="en-US" w:eastAsia="zh-CN"/>
              </w:rPr>
              <w:t>Ms</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Jones</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Leslie</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szCs w:val="24"/>
                <w:lang w:val="en-US" w:eastAsia="zh-CN"/>
              </w:rPr>
            </w:pPr>
            <w:r w:rsidRPr="008C0D85">
              <w:rPr>
                <w:rFonts w:asciiTheme="majorBidi" w:hAnsiTheme="majorBidi" w:cstheme="majorBidi"/>
                <w:szCs w:val="24"/>
                <w:lang w:val="en-US" w:eastAsia="zh-CN"/>
              </w:rPr>
              <w:t>TSB</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b/>
                <w:bCs/>
                <w:szCs w:val="24"/>
                <w:lang w:val="en-US" w:eastAsia="zh-CN"/>
              </w:rPr>
            </w:pP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Alshammas</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Hemam</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The University of Jordan</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Jordan (Hashemite Kingdom of)</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Choi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Donggeun</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Korean Standards Association</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Korea (Republic of)</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Choi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Yunfun</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color w:val="000000"/>
                <w:szCs w:val="24"/>
                <w:lang w:val="en-US" w:eastAsia="zh-CN"/>
              </w:rPr>
            </w:pP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Korea (Republic of)</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Diab</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Wael</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IEEE</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USA</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Ms</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Fukahori</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Michiko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Mrs</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Gavrilovska</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Liljana</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University of Skopje</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The Former Yugoslav Republic of Macedonia</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Hiramatsu</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Yukio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Osaka Institute of Technology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color w:val="000000"/>
                <w:szCs w:val="24"/>
                <w:lang w:val="en-US" w:eastAsia="zh-CN"/>
              </w:rPr>
            </w:pP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Hiroshi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Nakanishi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Osaka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Mrs</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Ibarrola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Eva</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Universidad Del País Vasco</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Spain</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Ikeda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Yoshikazu</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Otani</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Imanaka</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Hideo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NTT</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98"/>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Izawa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Ichiro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Kyoto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Jakobs</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Kai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RWTH Aachen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Germany (Federal Republic of)</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Kafle</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Ved</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NICT</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jc w:val="right"/>
              <w:textAlignment w:val="auto"/>
              <w:rPr>
                <w:rFonts w:asciiTheme="majorBidi" w:hAnsiTheme="majorBidi" w:cstheme="majorBidi"/>
                <w:color w:val="000000"/>
                <w:szCs w:val="24"/>
                <w:lang w:val="en-US" w:eastAsia="zh-CN"/>
              </w:rPr>
            </w:pPr>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Kanaya</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Manabu</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Osaka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Khondoker</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Rahamatullah</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Fraunhofer</w:t>
            </w:r>
            <w:proofErr w:type="spellEnd"/>
            <w:r w:rsidRPr="008C0D85">
              <w:rPr>
                <w:rFonts w:asciiTheme="majorBidi" w:hAnsiTheme="majorBidi" w:cstheme="majorBidi"/>
                <w:color w:val="000000"/>
                <w:szCs w:val="24"/>
                <w:lang w:val="en-US" w:eastAsia="zh-CN"/>
              </w:rPr>
              <w:t xml:space="preserve"> Institute of Secure Information Technology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Germany (Federal Republic of)</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Koga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Yasuyuki</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NICT</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Kojima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Toshihiro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Retiree</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Kolev</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Dimitar</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Waseda</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Komachi</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Yushi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Kokushikan</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Komaki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Shozo</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 xml:space="preserve">University </w:t>
            </w:r>
            <w:proofErr w:type="spellStart"/>
            <w:r w:rsidRPr="008C0D85">
              <w:rPr>
                <w:rFonts w:asciiTheme="majorBidi" w:hAnsiTheme="majorBidi" w:cstheme="majorBidi"/>
                <w:color w:val="000000"/>
                <w:szCs w:val="24"/>
                <w:lang w:val="en-US" w:eastAsia="zh-CN"/>
              </w:rPr>
              <w:t>Technologie</w:t>
            </w:r>
            <w:proofErr w:type="spellEnd"/>
            <w:r w:rsidRPr="008C0D85">
              <w:rPr>
                <w:rFonts w:asciiTheme="majorBidi" w:hAnsiTheme="majorBidi" w:cstheme="majorBidi"/>
                <w:color w:val="000000"/>
                <w:szCs w:val="24"/>
                <w:lang w:val="en-US" w:eastAsia="zh-CN"/>
              </w:rPr>
              <w:t xml:space="preserve"> of Malaysia</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Malaysia</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Kumar</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Dhananjay</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Anna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India (Republic of)</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Kurokawa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Toshiaki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NISTEP</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Lee</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Heejin</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Yonsei</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Korea (Republic of)</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Maeda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Yoichi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TTC</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Matsumoto</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Mitsuji</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Waseda</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Miki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Tetsuya</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The University of Electro-Communications</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Nagano</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Juichi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Naito</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Yushi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Mitsubishi Electric</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Nakanishi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Kenji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Cyber Creative Institute</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Ohara</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Shigeyuki</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 xml:space="preserve">IPA Software Engineering </w:t>
            </w:r>
            <w:r w:rsidRPr="008C0D85">
              <w:rPr>
                <w:rFonts w:asciiTheme="majorBidi" w:hAnsiTheme="majorBidi" w:cstheme="majorBidi"/>
                <w:color w:val="000000"/>
                <w:szCs w:val="24"/>
                <w:lang w:val="en-US" w:eastAsia="zh-CN"/>
              </w:rPr>
              <w:lastRenderedPageBreak/>
              <w:t>Center</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lastRenderedPageBreak/>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lastRenderedPageBreak/>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Prasad</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Anand</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NEC</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Prasad</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Ramjee</w:t>
            </w:r>
          </w:p>
        </w:tc>
        <w:tc>
          <w:tcPr>
            <w:tcW w:w="3180" w:type="dxa"/>
            <w:tcBorders>
              <w:top w:val="single" w:sz="6" w:space="0" w:color="auto"/>
              <w:left w:val="single" w:sz="6" w:space="0" w:color="auto"/>
              <w:bottom w:val="single" w:sz="6" w:space="0" w:color="auto"/>
              <w:right w:val="single" w:sz="6" w:space="0" w:color="auto"/>
            </w:tcBorders>
          </w:tcPr>
          <w:p w:rsidR="00FC2969" w:rsidRPr="00537B46" w:rsidRDefault="00FC2969" w:rsidP="00537B46">
            <w:pPr>
              <w:keepNext/>
              <w:keepLines/>
              <w:tabs>
                <w:tab w:val="clear" w:pos="794"/>
                <w:tab w:val="clear" w:pos="1191"/>
                <w:tab w:val="clear" w:pos="1588"/>
                <w:tab w:val="clear" w:pos="1985"/>
              </w:tabs>
              <w:overflowPunct/>
              <w:spacing w:before="0"/>
              <w:textAlignment w:val="auto"/>
              <w:rPr>
                <w:rFonts w:asciiTheme="majorBidi" w:hAnsiTheme="majorBidi" w:cstheme="majorBidi"/>
                <w:color w:val="000000"/>
                <w:szCs w:val="24"/>
                <w:lang w:val="de-CH" w:eastAsia="zh-CN"/>
              </w:rPr>
            </w:pPr>
            <w:r w:rsidRPr="00537B46">
              <w:rPr>
                <w:rFonts w:asciiTheme="majorBidi" w:hAnsiTheme="majorBidi" w:cstheme="majorBidi"/>
                <w:color w:val="000000"/>
                <w:szCs w:val="24"/>
                <w:lang w:val="de-CH" w:eastAsia="zh-CN"/>
              </w:rPr>
              <w:t>Aalborg University-Center for Teleinfrastruktur</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Denmark</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Sakurai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Yoshito</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Hitachi</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Sato</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Takuro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Waseda</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Sherif</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Mostafa Hashem</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AT&amp;T</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United States of America</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Suzuki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Katruhin</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Waseda</w:t>
            </w:r>
            <w:proofErr w:type="spellEnd"/>
            <w:r w:rsidRPr="008C0D85">
              <w:rPr>
                <w:rFonts w:asciiTheme="majorBidi" w:hAnsiTheme="majorBidi" w:cstheme="majorBidi"/>
                <w:color w:val="000000"/>
                <w:szCs w:val="24"/>
                <w:lang w:val="en-US" w:eastAsia="zh-CN"/>
              </w:rPr>
              <w:t xml:space="preserve">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Takahashi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Tatsuro</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Kyoto University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Takahashi</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Scott</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 xml:space="preserve">The Institute of Image Electronics </w:t>
            </w:r>
            <w:proofErr w:type="spellStart"/>
            <w:r w:rsidRPr="008C0D85">
              <w:rPr>
                <w:rFonts w:asciiTheme="majorBidi" w:hAnsiTheme="majorBidi" w:cstheme="majorBidi"/>
                <w:color w:val="000000"/>
                <w:szCs w:val="24"/>
                <w:lang w:val="en-US" w:eastAsia="zh-CN"/>
              </w:rPr>
              <w:t>Engieers</w:t>
            </w:r>
            <w:proofErr w:type="spellEnd"/>
            <w:r w:rsidRPr="008C0D85">
              <w:rPr>
                <w:rFonts w:asciiTheme="majorBidi" w:hAnsiTheme="majorBidi" w:cstheme="majorBidi"/>
                <w:color w:val="000000"/>
                <w:szCs w:val="24"/>
                <w:lang w:val="en-US" w:eastAsia="zh-CN"/>
              </w:rPr>
              <w:t xml:space="preserve"> of Japan</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Tanaka</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Kazuhiko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The  ITU Association of Japan, Inc.</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Vorobiyenko</w:t>
            </w:r>
            <w:proofErr w:type="spellEnd"/>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Petro</w:t>
            </w:r>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 xml:space="preserve">Odessa </w:t>
            </w:r>
            <w:proofErr w:type="spellStart"/>
            <w:r w:rsidRPr="008C0D85">
              <w:rPr>
                <w:rFonts w:asciiTheme="majorBidi" w:hAnsiTheme="majorBidi" w:cstheme="majorBidi"/>
                <w:color w:val="000000"/>
                <w:szCs w:val="24"/>
                <w:lang w:val="en-US" w:eastAsia="zh-CN"/>
              </w:rPr>
              <w:t>Natnal</w:t>
            </w:r>
            <w:proofErr w:type="spellEnd"/>
            <w:r w:rsidRPr="008C0D85">
              <w:rPr>
                <w:rFonts w:asciiTheme="majorBidi" w:hAnsiTheme="majorBidi" w:cstheme="majorBidi"/>
                <w:color w:val="000000"/>
                <w:szCs w:val="24"/>
                <w:lang w:val="en-US" w:eastAsia="zh-CN"/>
              </w:rPr>
              <w:t xml:space="preserve"> Academy of Telecommunications</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Ukraine</w:t>
            </w:r>
          </w:p>
        </w:tc>
      </w:tr>
      <w:tr w:rsidR="00FC2969" w:rsidRPr="008C0D85" w:rsidTr="00FC2969">
        <w:trPr>
          <w:trHeight w:val="282"/>
        </w:trPr>
        <w:tc>
          <w:tcPr>
            <w:tcW w:w="75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Mr</w:t>
            </w:r>
            <w:proofErr w:type="spellEnd"/>
          </w:p>
        </w:tc>
        <w:tc>
          <w:tcPr>
            <w:tcW w:w="1576"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Yukiko</w:t>
            </w:r>
          </w:p>
        </w:tc>
        <w:tc>
          <w:tcPr>
            <w:tcW w:w="147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proofErr w:type="spellStart"/>
            <w:r w:rsidRPr="008C0D85">
              <w:rPr>
                <w:rFonts w:asciiTheme="majorBidi" w:hAnsiTheme="majorBidi" w:cstheme="majorBidi"/>
                <w:color w:val="000000"/>
                <w:szCs w:val="24"/>
                <w:lang w:val="en-US" w:eastAsia="zh-CN"/>
              </w:rPr>
              <w:t>Kamijo</w:t>
            </w:r>
            <w:proofErr w:type="spellEnd"/>
          </w:p>
        </w:tc>
        <w:tc>
          <w:tcPr>
            <w:tcW w:w="3180"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Kanazawa Institute of Technology</w:t>
            </w:r>
          </w:p>
        </w:tc>
        <w:tc>
          <w:tcPr>
            <w:tcW w:w="2693" w:type="dxa"/>
            <w:tcBorders>
              <w:top w:val="single" w:sz="6" w:space="0" w:color="auto"/>
              <w:left w:val="single" w:sz="6" w:space="0" w:color="auto"/>
              <w:bottom w:val="single" w:sz="6" w:space="0" w:color="auto"/>
              <w:right w:val="single" w:sz="6" w:space="0" w:color="auto"/>
            </w:tcBorders>
          </w:tcPr>
          <w:p w:rsidR="00FC2969" w:rsidRPr="008C0D85" w:rsidRDefault="00FC2969">
            <w:pPr>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n-US" w:eastAsia="zh-CN"/>
              </w:rPr>
            </w:pPr>
            <w:r w:rsidRPr="008C0D85">
              <w:rPr>
                <w:rFonts w:asciiTheme="majorBidi" w:hAnsiTheme="majorBidi" w:cstheme="majorBidi"/>
                <w:color w:val="000000"/>
                <w:szCs w:val="24"/>
                <w:lang w:val="en-US" w:eastAsia="zh-CN"/>
              </w:rPr>
              <w:t>Japan</w:t>
            </w:r>
          </w:p>
        </w:tc>
      </w:tr>
    </w:tbl>
    <w:p w:rsidR="00FC2969" w:rsidRDefault="00FC2969" w:rsidP="00FC2969">
      <w:pPr>
        <w:tabs>
          <w:tab w:val="left" w:pos="3835"/>
        </w:tabs>
        <w:jc w:val="center"/>
        <w:rPr>
          <w:b/>
          <w:bCs/>
        </w:rPr>
      </w:pPr>
    </w:p>
    <w:p w:rsidR="00083E4B" w:rsidRPr="009F066F" w:rsidRDefault="00083E4B" w:rsidP="00083E4B">
      <w:pPr>
        <w:jc w:val="center"/>
      </w:pPr>
      <w:r>
        <w:t>_________________</w:t>
      </w:r>
    </w:p>
    <w:sectPr w:rsidR="00083E4B" w:rsidRPr="009F066F" w:rsidSect="006F4296">
      <w:headerReference w:type="default" r:id="rId47"/>
      <w:footerReference w:type="first" r:id="rId4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2B" w:rsidRDefault="004A652B">
      <w:r>
        <w:separator/>
      </w:r>
    </w:p>
  </w:endnote>
  <w:endnote w:type="continuationSeparator" w:id="0">
    <w:p w:rsidR="004A652B" w:rsidRDefault="004A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B37C2B" w:rsidRPr="006F429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37C2B" w:rsidRPr="006F4296" w:rsidRDefault="00B37C2B" w:rsidP="006F4296">
          <w:pPr>
            <w:spacing w:before="0"/>
            <w:rPr>
              <w:sz w:val="18"/>
            </w:rPr>
          </w:pPr>
          <w:r w:rsidRPr="006F4296">
            <w:rPr>
              <w:b/>
              <w:bCs/>
              <w:sz w:val="18"/>
            </w:rPr>
            <w:t>Attention:</w:t>
          </w:r>
          <w:r w:rsidRPr="006F4296">
            <w:rPr>
              <w:sz w:val="18"/>
            </w:rPr>
            <w:t xml:space="preserve"> This is not a publication made available to the public, but </w:t>
          </w:r>
          <w:r w:rsidRPr="006F4296">
            <w:rPr>
              <w:b/>
              <w:bCs/>
              <w:sz w:val="18"/>
            </w:rPr>
            <w:t>an internal ITU-T Document</w:t>
          </w:r>
          <w:r w:rsidRPr="006F429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37C2B" w:rsidRPr="006F4296" w:rsidRDefault="00B37C2B" w:rsidP="006F429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2B" w:rsidRDefault="004A652B">
      <w:r>
        <w:separator/>
      </w:r>
    </w:p>
  </w:footnote>
  <w:footnote w:type="continuationSeparator" w:id="0">
    <w:p w:rsidR="004A652B" w:rsidRDefault="004A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2B" w:rsidRPr="006F4296" w:rsidRDefault="00B37C2B" w:rsidP="006F4296">
    <w:pPr>
      <w:pStyle w:val="Header"/>
    </w:pPr>
    <w:r w:rsidRPr="006F4296">
      <w:t xml:space="preserve">- </w:t>
    </w:r>
    <w:r w:rsidRPr="006F4296">
      <w:fldChar w:fldCharType="begin"/>
    </w:r>
    <w:r w:rsidRPr="006F4296">
      <w:instrText xml:space="preserve"> PAGE  \* MERGEFORMAT </w:instrText>
    </w:r>
    <w:r w:rsidRPr="006F4296">
      <w:fldChar w:fldCharType="separate"/>
    </w:r>
    <w:r w:rsidR="00001000">
      <w:rPr>
        <w:noProof/>
      </w:rPr>
      <w:t>8</w:t>
    </w:r>
    <w:r w:rsidRPr="006F4296">
      <w:fldChar w:fldCharType="end"/>
    </w:r>
    <w:r w:rsidRPr="006F4296">
      <w:t xml:space="preserve"> -</w:t>
    </w:r>
  </w:p>
  <w:p w:rsidR="00B37C2B" w:rsidRDefault="00B37C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artF4A1"/>
      </v:shape>
    </w:pict>
  </w:numPicBullet>
  <w:numPicBullet w:numPicBulletId="1">
    <w:pict>
      <v:shape id="_x0000_i1037" type="#_x0000_t75" style="width:9.75pt;height:9.75pt" o:bullet="t">
        <v:imagedata r:id="rId2" o:title="artF4A2"/>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1B4AAF"/>
    <w:multiLevelType w:val="hybridMultilevel"/>
    <w:tmpl w:val="CFCC8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52FD2"/>
    <w:multiLevelType w:val="hybridMultilevel"/>
    <w:tmpl w:val="47F4C922"/>
    <w:lvl w:ilvl="0" w:tplc="9D426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232"/>
    <w:multiLevelType w:val="hybridMultilevel"/>
    <w:tmpl w:val="BD74C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B92AFB"/>
    <w:multiLevelType w:val="hybridMultilevel"/>
    <w:tmpl w:val="1E3E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55742"/>
    <w:multiLevelType w:val="hybridMultilevel"/>
    <w:tmpl w:val="7D5C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E91239"/>
    <w:multiLevelType w:val="hybridMultilevel"/>
    <w:tmpl w:val="5DAA9EAA"/>
    <w:lvl w:ilvl="0" w:tplc="75409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80B19"/>
    <w:multiLevelType w:val="hybridMultilevel"/>
    <w:tmpl w:val="BF0A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E5193"/>
    <w:multiLevelType w:val="hybridMultilevel"/>
    <w:tmpl w:val="92D69D18"/>
    <w:lvl w:ilvl="0" w:tplc="1ECCD64E">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32880"/>
    <w:multiLevelType w:val="multilevel"/>
    <w:tmpl w:val="C50E3B64"/>
    <w:lvl w:ilvl="0">
      <w:start w:val="6"/>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23D67E34"/>
    <w:multiLevelType w:val="multilevel"/>
    <w:tmpl w:val="A5869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D02AA"/>
    <w:multiLevelType w:val="hybridMultilevel"/>
    <w:tmpl w:val="CA4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3367F"/>
    <w:multiLevelType w:val="hybridMultilevel"/>
    <w:tmpl w:val="3EE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0544E"/>
    <w:multiLevelType w:val="multilevel"/>
    <w:tmpl w:val="F1CA6F1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3B57B7"/>
    <w:multiLevelType w:val="hybridMultilevel"/>
    <w:tmpl w:val="A5508B0A"/>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383F7B89"/>
    <w:multiLevelType w:val="multilevel"/>
    <w:tmpl w:val="62CA6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6D766F"/>
    <w:multiLevelType w:val="hybridMultilevel"/>
    <w:tmpl w:val="96B8BED6"/>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3EF5079C"/>
    <w:multiLevelType w:val="multilevel"/>
    <w:tmpl w:val="526C6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B39DC"/>
    <w:multiLevelType w:val="hybridMultilevel"/>
    <w:tmpl w:val="CDA240B8"/>
    <w:lvl w:ilvl="0" w:tplc="25EC295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F1C94"/>
    <w:multiLevelType w:val="hybridMultilevel"/>
    <w:tmpl w:val="B4128D50"/>
    <w:lvl w:ilvl="0" w:tplc="E5E4FB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4692198B"/>
    <w:multiLevelType w:val="hybridMultilevel"/>
    <w:tmpl w:val="C826D792"/>
    <w:lvl w:ilvl="0" w:tplc="78D290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501F6"/>
    <w:multiLevelType w:val="hybridMultilevel"/>
    <w:tmpl w:val="A810F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CC0CE4"/>
    <w:multiLevelType w:val="hybridMultilevel"/>
    <w:tmpl w:val="47F4C922"/>
    <w:lvl w:ilvl="0" w:tplc="9D426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F73BAF"/>
    <w:multiLevelType w:val="hybridMultilevel"/>
    <w:tmpl w:val="BE86930C"/>
    <w:lvl w:ilvl="0" w:tplc="1ECCD6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nsid w:val="525D1085"/>
    <w:multiLevelType w:val="hybridMultilevel"/>
    <w:tmpl w:val="EF94BE02"/>
    <w:lvl w:ilvl="0" w:tplc="1ECCD6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52D877A1"/>
    <w:multiLevelType w:val="multilevel"/>
    <w:tmpl w:val="79B80E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9022AC"/>
    <w:multiLevelType w:val="hybridMultilevel"/>
    <w:tmpl w:val="AB009B06"/>
    <w:lvl w:ilvl="0" w:tplc="1ECCD6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5A814311"/>
    <w:multiLevelType w:val="hybridMultilevel"/>
    <w:tmpl w:val="04024476"/>
    <w:lvl w:ilvl="0" w:tplc="D55E19B2">
      <w:start w:val="1"/>
      <w:numFmt w:val="bullet"/>
      <w:lvlRestart w:val="0"/>
      <w:lvlText w:val="–"/>
      <w:lvlJc w:val="left"/>
      <w:pPr>
        <w:ind w:left="363" w:hanging="363"/>
      </w:pPr>
      <w:rPr>
        <w:rFonts w:ascii="Times New Roman" w:hAnsi="Times New Roman" w:cs="Times New Roman" w:hint="default"/>
        <w:lang w:val="en-US"/>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nsid w:val="5D501E5E"/>
    <w:multiLevelType w:val="multilevel"/>
    <w:tmpl w:val="734EE5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420C0B"/>
    <w:multiLevelType w:val="hybridMultilevel"/>
    <w:tmpl w:val="501E0758"/>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nsid w:val="66C73AB3"/>
    <w:multiLevelType w:val="multilevel"/>
    <w:tmpl w:val="6944AE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D24218"/>
    <w:multiLevelType w:val="hybridMultilevel"/>
    <w:tmpl w:val="3CDC186A"/>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8B12E01"/>
    <w:multiLevelType w:val="hybridMultilevel"/>
    <w:tmpl w:val="656C70D0"/>
    <w:lvl w:ilvl="0" w:tplc="550C3D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69DE35A4"/>
    <w:multiLevelType w:val="hybridMultilevel"/>
    <w:tmpl w:val="3F6A14E2"/>
    <w:lvl w:ilvl="0" w:tplc="1ECCD6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nsid w:val="6CD14E8C"/>
    <w:multiLevelType w:val="hybridMultilevel"/>
    <w:tmpl w:val="390AC518"/>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6DDB32E0"/>
    <w:multiLevelType w:val="hybridMultilevel"/>
    <w:tmpl w:val="0E5AF5C0"/>
    <w:lvl w:ilvl="0" w:tplc="47A627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6">
    <w:nsid w:val="755922F3"/>
    <w:multiLevelType w:val="hybridMultilevel"/>
    <w:tmpl w:val="19145FCA"/>
    <w:lvl w:ilvl="0" w:tplc="5A5843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nsid w:val="7BCC1163"/>
    <w:multiLevelType w:val="multilevel"/>
    <w:tmpl w:val="60FE8F6E"/>
    <w:lvl w:ilvl="0">
      <w:start w:val="6"/>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38">
    <w:nsid w:val="7F2C1D3C"/>
    <w:multiLevelType w:val="hybridMultilevel"/>
    <w:tmpl w:val="2F7C182C"/>
    <w:lvl w:ilvl="0" w:tplc="754094D4">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73342"/>
    <w:multiLevelType w:val="hybridMultilevel"/>
    <w:tmpl w:val="365857CE"/>
    <w:lvl w:ilvl="0" w:tplc="1ECCD64E">
      <w:start w:val="1"/>
      <w:numFmt w:val="bullet"/>
      <w:lvlRestart w:val="0"/>
      <w:lvlText w:val="–"/>
      <w:lvlJc w:val="left"/>
      <w:pPr>
        <w:ind w:left="647" w:hanging="363"/>
      </w:pPr>
      <w:rPr>
        <w:rFonts w:ascii="Times New Roman"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11"/>
  </w:num>
  <w:num w:numId="8">
    <w:abstractNumId w:val="14"/>
  </w:num>
  <w:num w:numId="9">
    <w:abstractNumId w:val="19"/>
  </w:num>
  <w:num w:numId="10">
    <w:abstractNumId w:val="29"/>
  </w:num>
  <w:num w:numId="11">
    <w:abstractNumId w:val="27"/>
  </w:num>
  <w:num w:numId="12">
    <w:abstractNumId w:val="9"/>
  </w:num>
  <w:num w:numId="13">
    <w:abstractNumId w:val="37"/>
  </w:num>
  <w:num w:numId="14">
    <w:abstractNumId w:val="13"/>
  </w:num>
  <w:num w:numId="15">
    <w:abstractNumId w:val="30"/>
  </w:num>
  <w:num w:numId="16">
    <w:abstractNumId w:val="25"/>
  </w:num>
  <w:num w:numId="17">
    <w:abstractNumId w:val="28"/>
  </w:num>
  <w:num w:numId="18">
    <w:abstractNumId w:val="18"/>
  </w:num>
  <w:num w:numId="19">
    <w:abstractNumId w:val="17"/>
  </w:num>
  <w:num w:numId="20">
    <w:abstractNumId w:val="15"/>
  </w:num>
  <w:num w:numId="21">
    <w:abstractNumId w:val="5"/>
  </w:num>
  <w:num w:numId="22">
    <w:abstractNumId w:val="20"/>
  </w:num>
  <w:num w:numId="23">
    <w:abstractNumId w:val="39"/>
  </w:num>
  <w:num w:numId="24">
    <w:abstractNumId w:val="33"/>
  </w:num>
  <w:num w:numId="25">
    <w:abstractNumId w:val="24"/>
  </w:num>
  <w:num w:numId="26">
    <w:abstractNumId w:val="38"/>
  </w:num>
  <w:num w:numId="27">
    <w:abstractNumId w:val="26"/>
  </w:num>
  <w:num w:numId="28">
    <w:abstractNumId w:val="8"/>
  </w:num>
  <w:num w:numId="29">
    <w:abstractNumId w:val="23"/>
  </w:num>
  <w:num w:numId="30">
    <w:abstractNumId w:val="35"/>
  </w:num>
  <w:num w:numId="31">
    <w:abstractNumId w:val="34"/>
  </w:num>
  <w:num w:numId="32">
    <w:abstractNumId w:val="36"/>
  </w:num>
  <w:num w:numId="33">
    <w:abstractNumId w:val="16"/>
  </w:num>
  <w:num w:numId="34">
    <w:abstractNumId w:val="7"/>
  </w:num>
  <w:num w:numId="35">
    <w:abstractNumId w:val="1"/>
  </w:num>
  <w:num w:numId="36">
    <w:abstractNumId w:val="21"/>
  </w:num>
  <w:num w:numId="37">
    <w:abstractNumId w:val="31"/>
  </w:num>
  <w:num w:numId="38">
    <w:abstractNumId w:val="3"/>
  </w:num>
  <w:num w:numId="39">
    <w:abstractNumId w:val="22"/>
  </w:num>
  <w:num w:numId="40">
    <w:abstractNumId w:val="6"/>
  </w:num>
  <w:num w:numId="41">
    <w:abstractNumId w:val="10"/>
  </w:num>
  <w:num w:numId="42">
    <w:abstractNumId w:val="32"/>
  </w:num>
  <w:num w:numId="43">
    <w:abstractNumId w:val="1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1000"/>
    <w:rsid w:val="000657C2"/>
    <w:rsid w:val="0007493D"/>
    <w:rsid w:val="0007697D"/>
    <w:rsid w:val="00081CE1"/>
    <w:rsid w:val="00083E4B"/>
    <w:rsid w:val="000B7234"/>
    <w:rsid w:val="000C753B"/>
    <w:rsid w:val="000F2E1D"/>
    <w:rsid w:val="000F39E6"/>
    <w:rsid w:val="000F735E"/>
    <w:rsid w:val="00122385"/>
    <w:rsid w:val="00126DB1"/>
    <w:rsid w:val="001564D2"/>
    <w:rsid w:val="00167FCB"/>
    <w:rsid w:val="00183A06"/>
    <w:rsid w:val="00185CED"/>
    <w:rsid w:val="001A3177"/>
    <w:rsid w:val="001C6407"/>
    <w:rsid w:val="001D0723"/>
    <w:rsid w:val="001D2556"/>
    <w:rsid w:val="001D3D60"/>
    <w:rsid w:val="001E1212"/>
    <w:rsid w:val="00211DDA"/>
    <w:rsid w:val="00215B6F"/>
    <w:rsid w:val="00216C5C"/>
    <w:rsid w:val="00246118"/>
    <w:rsid w:val="0025299A"/>
    <w:rsid w:val="00287CFE"/>
    <w:rsid w:val="002D686C"/>
    <w:rsid w:val="002E415E"/>
    <w:rsid w:val="003100DC"/>
    <w:rsid w:val="00320860"/>
    <w:rsid w:val="00331D51"/>
    <w:rsid w:val="00341F8A"/>
    <w:rsid w:val="00355390"/>
    <w:rsid w:val="0038186E"/>
    <w:rsid w:val="0038705B"/>
    <w:rsid w:val="003D172F"/>
    <w:rsid w:val="003D3974"/>
    <w:rsid w:val="003D7AD1"/>
    <w:rsid w:val="003F4B4A"/>
    <w:rsid w:val="00401897"/>
    <w:rsid w:val="0040317E"/>
    <w:rsid w:val="004222B8"/>
    <w:rsid w:val="00424CF2"/>
    <w:rsid w:val="0043406B"/>
    <w:rsid w:val="00450892"/>
    <w:rsid w:val="004A652B"/>
    <w:rsid w:val="004A727C"/>
    <w:rsid w:val="004B319F"/>
    <w:rsid w:val="004B520B"/>
    <w:rsid w:val="004B5825"/>
    <w:rsid w:val="004D3CF8"/>
    <w:rsid w:val="004E27EF"/>
    <w:rsid w:val="00504863"/>
    <w:rsid w:val="005227AA"/>
    <w:rsid w:val="00523AA6"/>
    <w:rsid w:val="00533173"/>
    <w:rsid w:val="00537B46"/>
    <w:rsid w:val="00550143"/>
    <w:rsid w:val="00567099"/>
    <w:rsid w:val="00594EB2"/>
    <w:rsid w:val="005D02FE"/>
    <w:rsid w:val="005D51FA"/>
    <w:rsid w:val="00633706"/>
    <w:rsid w:val="00645C6A"/>
    <w:rsid w:val="006646AA"/>
    <w:rsid w:val="006708A8"/>
    <w:rsid w:val="00686434"/>
    <w:rsid w:val="006C7BE8"/>
    <w:rsid w:val="006D3E61"/>
    <w:rsid w:val="006D5B6B"/>
    <w:rsid w:val="006E32E5"/>
    <w:rsid w:val="006F4296"/>
    <w:rsid w:val="006F5291"/>
    <w:rsid w:val="007027A4"/>
    <w:rsid w:val="00762E0E"/>
    <w:rsid w:val="007812A7"/>
    <w:rsid w:val="007B40F9"/>
    <w:rsid w:val="007C32C2"/>
    <w:rsid w:val="007E3B6B"/>
    <w:rsid w:val="00822BCD"/>
    <w:rsid w:val="00825AC5"/>
    <w:rsid w:val="00837C2A"/>
    <w:rsid w:val="00867C94"/>
    <w:rsid w:val="0088228B"/>
    <w:rsid w:val="0089638C"/>
    <w:rsid w:val="008A56C2"/>
    <w:rsid w:val="008B3B3B"/>
    <w:rsid w:val="008B6E30"/>
    <w:rsid w:val="008C0D85"/>
    <w:rsid w:val="008C3F47"/>
    <w:rsid w:val="008D3A69"/>
    <w:rsid w:val="008E6808"/>
    <w:rsid w:val="009077B6"/>
    <w:rsid w:val="009440AB"/>
    <w:rsid w:val="009704CE"/>
    <w:rsid w:val="009752DD"/>
    <w:rsid w:val="009A2AD7"/>
    <w:rsid w:val="009B08AF"/>
    <w:rsid w:val="009C6344"/>
    <w:rsid w:val="009C6F6B"/>
    <w:rsid w:val="009D7285"/>
    <w:rsid w:val="009E0AA1"/>
    <w:rsid w:val="009F066F"/>
    <w:rsid w:val="009F4B15"/>
    <w:rsid w:val="00A00B0F"/>
    <w:rsid w:val="00A14CCC"/>
    <w:rsid w:val="00A33F48"/>
    <w:rsid w:val="00A772EC"/>
    <w:rsid w:val="00A8121B"/>
    <w:rsid w:val="00A8686F"/>
    <w:rsid w:val="00A930A3"/>
    <w:rsid w:val="00A9329D"/>
    <w:rsid w:val="00A95436"/>
    <w:rsid w:val="00AA1FC0"/>
    <w:rsid w:val="00AB7901"/>
    <w:rsid w:val="00AC313F"/>
    <w:rsid w:val="00AF0123"/>
    <w:rsid w:val="00B37C2B"/>
    <w:rsid w:val="00B61E27"/>
    <w:rsid w:val="00B63557"/>
    <w:rsid w:val="00B651BA"/>
    <w:rsid w:val="00B808E4"/>
    <w:rsid w:val="00B869B4"/>
    <w:rsid w:val="00B9473B"/>
    <w:rsid w:val="00BA77DD"/>
    <w:rsid w:val="00BF25E2"/>
    <w:rsid w:val="00C14446"/>
    <w:rsid w:val="00C240E6"/>
    <w:rsid w:val="00C5219C"/>
    <w:rsid w:val="00C66536"/>
    <w:rsid w:val="00C7577C"/>
    <w:rsid w:val="00C75C12"/>
    <w:rsid w:val="00CA1E4F"/>
    <w:rsid w:val="00CB121B"/>
    <w:rsid w:val="00CB4A82"/>
    <w:rsid w:val="00CC6456"/>
    <w:rsid w:val="00CE5B29"/>
    <w:rsid w:val="00CE5CA3"/>
    <w:rsid w:val="00CF3E4C"/>
    <w:rsid w:val="00CF4C91"/>
    <w:rsid w:val="00D0041C"/>
    <w:rsid w:val="00D03A9E"/>
    <w:rsid w:val="00D16839"/>
    <w:rsid w:val="00D2527F"/>
    <w:rsid w:val="00D30785"/>
    <w:rsid w:val="00D41060"/>
    <w:rsid w:val="00D73E40"/>
    <w:rsid w:val="00D758B8"/>
    <w:rsid w:val="00D838D6"/>
    <w:rsid w:val="00D91233"/>
    <w:rsid w:val="00DA63A8"/>
    <w:rsid w:val="00DB0F47"/>
    <w:rsid w:val="00DD2F34"/>
    <w:rsid w:val="00DD3B0A"/>
    <w:rsid w:val="00DE6700"/>
    <w:rsid w:val="00DF6172"/>
    <w:rsid w:val="00E316F6"/>
    <w:rsid w:val="00E37BB8"/>
    <w:rsid w:val="00E55DFB"/>
    <w:rsid w:val="00E81868"/>
    <w:rsid w:val="00E925D0"/>
    <w:rsid w:val="00EA46A6"/>
    <w:rsid w:val="00EB3FAD"/>
    <w:rsid w:val="00ED1213"/>
    <w:rsid w:val="00EE2E42"/>
    <w:rsid w:val="00F11212"/>
    <w:rsid w:val="00F23FD7"/>
    <w:rsid w:val="00F5261C"/>
    <w:rsid w:val="00F643FD"/>
    <w:rsid w:val="00F8535C"/>
    <w:rsid w:val="00F86124"/>
    <w:rsid w:val="00F86A8D"/>
    <w:rsid w:val="00FC2969"/>
    <w:rsid w:val="00FD0978"/>
    <w:rsid w:val="00FD186D"/>
    <w:rsid w:val="00FF1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link w:val="Heading2Char"/>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paragraph" w:styleId="BalloonText">
    <w:name w:val="Balloon Text"/>
    <w:basedOn w:val="Normal"/>
    <w:link w:val="BalloonTextChar"/>
    <w:rsid w:val="00211DDA"/>
    <w:pPr>
      <w:spacing w:before="0"/>
    </w:pPr>
    <w:rPr>
      <w:rFonts w:ascii="Tahoma" w:hAnsi="Tahoma" w:cs="Tahoma"/>
      <w:sz w:val="16"/>
      <w:szCs w:val="16"/>
    </w:rPr>
  </w:style>
  <w:style w:type="character" w:customStyle="1" w:styleId="BalloonTextChar">
    <w:name w:val="Balloon Text Char"/>
    <w:basedOn w:val="DefaultParagraphFont"/>
    <w:link w:val="BalloonText"/>
    <w:rsid w:val="00211DDA"/>
    <w:rPr>
      <w:rFonts w:ascii="Tahoma" w:hAnsi="Tahoma" w:cs="Tahoma"/>
      <w:sz w:val="16"/>
      <w:szCs w:val="16"/>
      <w:lang w:val="en-GB" w:eastAsia="en-US"/>
    </w:rPr>
  </w:style>
  <w:style w:type="paragraph" w:customStyle="1" w:styleId="Default">
    <w:name w:val="Default"/>
    <w:rsid w:val="008B3B3B"/>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8B3B3B"/>
    <w:rPr>
      <w:color w:val="0000FF" w:themeColor="hyperlink"/>
      <w:u w:val="single"/>
    </w:rPr>
  </w:style>
  <w:style w:type="character" w:customStyle="1" w:styleId="Heading2Char">
    <w:name w:val="Heading 2 Char"/>
    <w:basedOn w:val="DefaultParagraphFont"/>
    <w:link w:val="Heading2"/>
    <w:rsid w:val="0089638C"/>
    <w:rPr>
      <w:b/>
      <w:sz w:val="24"/>
      <w:lang w:val="en-GB" w:eastAsia="en-US"/>
    </w:rPr>
  </w:style>
  <w:style w:type="paragraph" w:styleId="ListParagraph">
    <w:name w:val="List Paragraph"/>
    <w:basedOn w:val="Normal"/>
    <w:uiPriority w:val="34"/>
    <w:qFormat/>
    <w:rsid w:val="008A56C2"/>
    <w:pPr>
      <w:ind w:left="720"/>
      <w:contextualSpacing/>
    </w:pPr>
  </w:style>
  <w:style w:type="character" w:styleId="FollowedHyperlink">
    <w:name w:val="FollowedHyperlink"/>
    <w:basedOn w:val="DefaultParagraphFont"/>
    <w:rsid w:val="00DB0F47"/>
    <w:rPr>
      <w:color w:val="800080" w:themeColor="followedHyperlink"/>
      <w:u w:val="single"/>
    </w:rPr>
  </w:style>
  <w:style w:type="table" w:styleId="TableGrid">
    <w:name w:val="Table Grid"/>
    <w:basedOn w:val="TableNormal"/>
    <w:uiPriority w:val="59"/>
    <w:rsid w:val="009F0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6E30"/>
    <w:rPr>
      <w:b/>
      <w:bCs/>
    </w:rPr>
  </w:style>
  <w:style w:type="paragraph" w:styleId="PlainText">
    <w:name w:val="Plain Text"/>
    <w:basedOn w:val="Normal"/>
    <w:link w:val="PlainTextChar"/>
    <w:rsid w:val="001D2556"/>
    <w:pPr>
      <w:spacing w:before="0"/>
    </w:pPr>
    <w:rPr>
      <w:rFonts w:ascii="Consolas" w:hAnsi="Consolas"/>
      <w:sz w:val="21"/>
      <w:szCs w:val="21"/>
    </w:rPr>
  </w:style>
  <w:style w:type="character" w:customStyle="1" w:styleId="PlainTextChar">
    <w:name w:val="Plain Text Char"/>
    <w:basedOn w:val="DefaultParagraphFont"/>
    <w:link w:val="PlainText"/>
    <w:rsid w:val="001D2556"/>
    <w:rPr>
      <w:rFonts w:ascii="Consolas"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6F6"/>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E316F6"/>
    <w:pPr>
      <w:keepNext/>
      <w:keepLines/>
      <w:spacing w:before="360"/>
      <w:ind w:left="794" w:hanging="794"/>
      <w:outlineLvl w:val="0"/>
    </w:pPr>
    <w:rPr>
      <w:b/>
    </w:rPr>
  </w:style>
  <w:style w:type="paragraph" w:styleId="Heading2">
    <w:name w:val="heading 2"/>
    <w:basedOn w:val="Heading1"/>
    <w:next w:val="Normal"/>
    <w:link w:val="Heading2Char"/>
    <w:qFormat/>
    <w:rsid w:val="00E316F6"/>
    <w:pPr>
      <w:spacing w:before="240"/>
      <w:outlineLvl w:val="1"/>
    </w:pPr>
  </w:style>
  <w:style w:type="paragraph" w:styleId="Heading3">
    <w:name w:val="heading 3"/>
    <w:basedOn w:val="Heading1"/>
    <w:next w:val="Normal"/>
    <w:qFormat/>
    <w:rsid w:val="00E316F6"/>
    <w:pPr>
      <w:spacing w:before="160"/>
      <w:outlineLvl w:val="2"/>
    </w:pPr>
  </w:style>
  <w:style w:type="paragraph" w:styleId="Heading4">
    <w:name w:val="heading 4"/>
    <w:basedOn w:val="Heading3"/>
    <w:next w:val="Normal"/>
    <w:qFormat/>
    <w:rsid w:val="00E316F6"/>
    <w:pPr>
      <w:tabs>
        <w:tab w:val="clear" w:pos="794"/>
        <w:tab w:val="left" w:pos="1021"/>
      </w:tabs>
      <w:ind w:left="1021" w:hanging="1021"/>
      <w:outlineLvl w:val="3"/>
    </w:pPr>
  </w:style>
  <w:style w:type="paragraph" w:styleId="Heading5">
    <w:name w:val="heading 5"/>
    <w:basedOn w:val="Heading4"/>
    <w:next w:val="Normal"/>
    <w:qFormat/>
    <w:rsid w:val="00E316F6"/>
    <w:pPr>
      <w:outlineLvl w:val="4"/>
    </w:pPr>
  </w:style>
  <w:style w:type="paragraph" w:styleId="Heading6">
    <w:name w:val="heading 6"/>
    <w:basedOn w:val="Heading4"/>
    <w:next w:val="Normal"/>
    <w:qFormat/>
    <w:rsid w:val="00E316F6"/>
    <w:pPr>
      <w:tabs>
        <w:tab w:val="clear" w:pos="1021"/>
        <w:tab w:val="clear" w:pos="1191"/>
      </w:tabs>
      <w:ind w:left="1588" w:hanging="1588"/>
      <w:outlineLvl w:val="5"/>
    </w:pPr>
  </w:style>
  <w:style w:type="paragraph" w:styleId="Heading7">
    <w:name w:val="heading 7"/>
    <w:basedOn w:val="Heading6"/>
    <w:next w:val="Normal"/>
    <w:qFormat/>
    <w:rsid w:val="00E316F6"/>
    <w:pPr>
      <w:outlineLvl w:val="6"/>
    </w:pPr>
  </w:style>
  <w:style w:type="paragraph" w:styleId="Heading8">
    <w:name w:val="heading 8"/>
    <w:basedOn w:val="Heading6"/>
    <w:next w:val="Normal"/>
    <w:qFormat/>
    <w:rsid w:val="00E316F6"/>
    <w:pPr>
      <w:outlineLvl w:val="7"/>
    </w:pPr>
  </w:style>
  <w:style w:type="paragraph" w:styleId="Heading9">
    <w:name w:val="heading 9"/>
    <w:basedOn w:val="Heading6"/>
    <w:next w:val="Normal"/>
    <w:qFormat/>
    <w:rsid w:val="00E316F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316F6"/>
    <w:pPr>
      <w:keepNext/>
      <w:keepLines/>
      <w:spacing w:before="480"/>
      <w:jc w:val="center"/>
    </w:pPr>
    <w:rPr>
      <w:b/>
      <w:sz w:val="28"/>
    </w:rPr>
  </w:style>
  <w:style w:type="character" w:customStyle="1" w:styleId="Appdef">
    <w:name w:val="App_def"/>
    <w:basedOn w:val="DefaultParagraphFont"/>
    <w:rsid w:val="00E316F6"/>
    <w:rPr>
      <w:rFonts w:ascii="Times New Roman" w:hAnsi="Times New Roman"/>
      <w:b/>
    </w:rPr>
  </w:style>
  <w:style w:type="character" w:customStyle="1" w:styleId="Appref">
    <w:name w:val="App_ref"/>
    <w:basedOn w:val="DefaultParagraphFont"/>
    <w:rsid w:val="00E316F6"/>
  </w:style>
  <w:style w:type="paragraph" w:customStyle="1" w:styleId="AppendixNotitle">
    <w:name w:val="Appendix_No &amp; title"/>
    <w:basedOn w:val="AnnexNotitle"/>
    <w:next w:val="Normal"/>
    <w:rsid w:val="00E316F6"/>
  </w:style>
  <w:style w:type="character" w:customStyle="1" w:styleId="Artdef">
    <w:name w:val="Art_def"/>
    <w:basedOn w:val="DefaultParagraphFont"/>
    <w:rsid w:val="00E316F6"/>
    <w:rPr>
      <w:rFonts w:ascii="Times New Roman" w:hAnsi="Times New Roman"/>
      <w:b/>
    </w:rPr>
  </w:style>
  <w:style w:type="paragraph" w:customStyle="1" w:styleId="Artheading">
    <w:name w:val="Art_heading"/>
    <w:basedOn w:val="Normal"/>
    <w:next w:val="Normal"/>
    <w:rsid w:val="00E316F6"/>
    <w:pPr>
      <w:spacing w:before="480"/>
      <w:jc w:val="center"/>
    </w:pPr>
    <w:rPr>
      <w:b/>
      <w:sz w:val="28"/>
    </w:rPr>
  </w:style>
  <w:style w:type="paragraph" w:customStyle="1" w:styleId="ArtNo">
    <w:name w:val="Art_No"/>
    <w:basedOn w:val="Normal"/>
    <w:next w:val="Normal"/>
    <w:rsid w:val="00E316F6"/>
    <w:pPr>
      <w:keepNext/>
      <w:keepLines/>
      <w:spacing w:before="480"/>
      <w:jc w:val="center"/>
    </w:pPr>
    <w:rPr>
      <w:caps/>
      <w:sz w:val="28"/>
    </w:rPr>
  </w:style>
  <w:style w:type="character" w:customStyle="1" w:styleId="Artref">
    <w:name w:val="Art_ref"/>
    <w:basedOn w:val="DefaultParagraphFont"/>
    <w:rsid w:val="00E316F6"/>
  </w:style>
  <w:style w:type="paragraph" w:customStyle="1" w:styleId="Arttitle">
    <w:name w:val="Art_title"/>
    <w:basedOn w:val="Normal"/>
    <w:next w:val="Normal"/>
    <w:rsid w:val="00E316F6"/>
    <w:pPr>
      <w:keepNext/>
      <w:keepLines/>
      <w:spacing w:before="240"/>
      <w:jc w:val="center"/>
    </w:pPr>
    <w:rPr>
      <w:b/>
      <w:sz w:val="28"/>
    </w:rPr>
  </w:style>
  <w:style w:type="paragraph" w:customStyle="1" w:styleId="ASN1">
    <w:name w:val="ASN.1"/>
    <w:basedOn w:val="Normal"/>
    <w:rsid w:val="00E316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316F6"/>
    <w:pPr>
      <w:keepNext/>
      <w:keepLines/>
      <w:spacing w:before="160"/>
      <w:ind w:left="794"/>
    </w:pPr>
    <w:rPr>
      <w:i/>
    </w:rPr>
  </w:style>
  <w:style w:type="paragraph" w:customStyle="1" w:styleId="ChapNo">
    <w:name w:val="Chap_No"/>
    <w:basedOn w:val="Normal"/>
    <w:next w:val="Normal"/>
    <w:rsid w:val="00E316F6"/>
    <w:pPr>
      <w:keepNext/>
      <w:keepLines/>
      <w:spacing w:before="480"/>
      <w:jc w:val="center"/>
    </w:pPr>
    <w:rPr>
      <w:b/>
      <w:caps/>
      <w:sz w:val="28"/>
    </w:rPr>
  </w:style>
  <w:style w:type="paragraph" w:customStyle="1" w:styleId="Chaptitle">
    <w:name w:val="Chap_title"/>
    <w:basedOn w:val="Normal"/>
    <w:next w:val="Normal"/>
    <w:rsid w:val="00E316F6"/>
    <w:pPr>
      <w:keepNext/>
      <w:keepLines/>
      <w:spacing w:before="240"/>
      <w:jc w:val="center"/>
    </w:pPr>
    <w:rPr>
      <w:b/>
      <w:sz w:val="28"/>
    </w:rPr>
  </w:style>
  <w:style w:type="character" w:styleId="EndnoteReference">
    <w:name w:val="endnote reference"/>
    <w:basedOn w:val="DefaultParagraphFont"/>
    <w:semiHidden/>
    <w:rsid w:val="00E316F6"/>
    <w:rPr>
      <w:vertAlign w:val="superscript"/>
    </w:rPr>
  </w:style>
  <w:style w:type="paragraph" w:customStyle="1" w:styleId="enumlev1">
    <w:name w:val="enumlev1"/>
    <w:basedOn w:val="Normal"/>
    <w:rsid w:val="00E316F6"/>
    <w:pPr>
      <w:spacing w:before="80"/>
      <w:ind w:left="794" w:hanging="794"/>
    </w:pPr>
  </w:style>
  <w:style w:type="paragraph" w:customStyle="1" w:styleId="enumlev2">
    <w:name w:val="enumlev2"/>
    <w:basedOn w:val="enumlev1"/>
    <w:rsid w:val="00E316F6"/>
    <w:pPr>
      <w:ind w:left="1191" w:hanging="397"/>
    </w:pPr>
  </w:style>
  <w:style w:type="paragraph" w:customStyle="1" w:styleId="enumlev3">
    <w:name w:val="enumlev3"/>
    <w:basedOn w:val="enumlev2"/>
    <w:rsid w:val="00E316F6"/>
    <w:pPr>
      <w:ind w:left="1588"/>
    </w:pPr>
  </w:style>
  <w:style w:type="paragraph" w:customStyle="1" w:styleId="Equation">
    <w:name w:val="Equation"/>
    <w:basedOn w:val="Normal"/>
    <w:rsid w:val="00E316F6"/>
    <w:pPr>
      <w:tabs>
        <w:tab w:val="clear" w:pos="1191"/>
        <w:tab w:val="clear" w:pos="1588"/>
        <w:tab w:val="clear" w:pos="1985"/>
        <w:tab w:val="center" w:pos="4820"/>
        <w:tab w:val="right" w:pos="9639"/>
      </w:tabs>
    </w:pPr>
  </w:style>
  <w:style w:type="paragraph" w:customStyle="1" w:styleId="Equationlegend">
    <w:name w:val="Equation_legend"/>
    <w:basedOn w:val="Normal"/>
    <w:rsid w:val="00E316F6"/>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316F6"/>
    <w:pPr>
      <w:keepNext/>
      <w:keepLines/>
      <w:spacing w:before="240" w:after="120"/>
      <w:jc w:val="center"/>
    </w:pPr>
  </w:style>
  <w:style w:type="paragraph" w:customStyle="1" w:styleId="Figurelegend">
    <w:name w:val="Figure_legend"/>
    <w:basedOn w:val="Normal"/>
    <w:rsid w:val="00E316F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316F6"/>
    <w:pPr>
      <w:keepLines/>
      <w:spacing w:before="240" w:after="120"/>
      <w:jc w:val="center"/>
    </w:pPr>
    <w:rPr>
      <w:b/>
    </w:rPr>
  </w:style>
  <w:style w:type="paragraph" w:customStyle="1" w:styleId="FigureNoBR">
    <w:name w:val="Figure_No_BR"/>
    <w:basedOn w:val="Normal"/>
    <w:next w:val="Normal"/>
    <w:rsid w:val="00E316F6"/>
    <w:pPr>
      <w:keepNext/>
      <w:keepLines/>
      <w:spacing w:before="480" w:after="120"/>
      <w:jc w:val="center"/>
    </w:pPr>
    <w:rPr>
      <w:caps/>
    </w:rPr>
  </w:style>
  <w:style w:type="paragraph" w:customStyle="1" w:styleId="TabletitleBR">
    <w:name w:val="Table_title_BR"/>
    <w:basedOn w:val="Normal"/>
    <w:next w:val="Normal"/>
    <w:rsid w:val="00E316F6"/>
    <w:pPr>
      <w:keepNext/>
      <w:keepLines/>
      <w:spacing w:before="0" w:after="120"/>
      <w:jc w:val="center"/>
    </w:pPr>
    <w:rPr>
      <w:b/>
    </w:rPr>
  </w:style>
  <w:style w:type="paragraph" w:customStyle="1" w:styleId="FiguretitleBR">
    <w:name w:val="Figure_title_BR"/>
    <w:basedOn w:val="TabletitleBR"/>
    <w:next w:val="Normal"/>
    <w:rsid w:val="00E316F6"/>
    <w:pPr>
      <w:keepNext w:val="0"/>
      <w:spacing w:after="480"/>
    </w:pPr>
  </w:style>
  <w:style w:type="paragraph" w:customStyle="1" w:styleId="Figurewithouttitle">
    <w:name w:val="Figure_without_title"/>
    <w:basedOn w:val="Normal"/>
    <w:next w:val="Normal"/>
    <w:rsid w:val="00E316F6"/>
    <w:pPr>
      <w:keepLines/>
      <w:spacing w:before="240" w:after="120"/>
      <w:jc w:val="center"/>
    </w:pPr>
  </w:style>
  <w:style w:type="paragraph" w:styleId="Footer">
    <w:name w:val="footer"/>
    <w:basedOn w:val="Normal"/>
    <w:rsid w:val="00E316F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316F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316F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316F6"/>
    <w:rPr>
      <w:position w:val="6"/>
      <w:sz w:val="18"/>
    </w:rPr>
  </w:style>
  <w:style w:type="paragraph" w:customStyle="1" w:styleId="Note">
    <w:name w:val="Note"/>
    <w:basedOn w:val="Normal"/>
    <w:rsid w:val="00E316F6"/>
    <w:pPr>
      <w:spacing w:before="80"/>
    </w:pPr>
  </w:style>
  <w:style w:type="paragraph" w:styleId="FootnoteText">
    <w:name w:val="footnote text"/>
    <w:basedOn w:val="Note"/>
    <w:semiHidden/>
    <w:rsid w:val="00E316F6"/>
    <w:pPr>
      <w:keepLines/>
      <w:tabs>
        <w:tab w:val="left" w:pos="255"/>
      </w:tabs>
      <w:ind w:left="255" w:hanging="255"/>
    </w:pPr>
  </w:style>
  <w:style w:type="paragraph" w:customStyle="1" w:styleId="Formal">
    <w:name w:val="Formal"/>
    <w:basedOn w:val="ASN1"/>
    <w:rsid w:val="00E316F6"/>
    <w:rPr>
      <w:b w:val="0"/>
    </w:rPr>
  </w:style>
  <w:style w:type="paragraph" w:styleId="Header">
    <w:name w:val="header"/>
    <w:basedOn w:val="Normal"/>
    <w:rsid w:val="00E316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316F6"/>
    <w:pPr>
      <w:keepNext/>
      <w:spacing w:before="160"/>
    </w:pPr>
    <w:rPr>
      <w:b/>
    </w:rPr>
  </w:style>
  <w:style w:type="paragraph" w:customStyle="1" w:styleId="Headingi">
    <w:name w:val="Heading_i"/>
    <w:basedOn w:val="Normal"/>
    <w:next w:val="Normal"/>
    <w:rsid w:val="00E316F6"/>
    <w:pPr>
      <w:keepNext/>
      <w:spacing w:before="160"/>
    </w:pPr>
    <w:rPr>
      <w:i/>
    </w:rPr>
  </w:style>
  <w:style w:type="paragraph" w:styleId="Index1">
    <w:name w:val="index 1"/>
    <w:basedOn w:val="Normal"/>
    <w:next w:val="Normal"/>
    <w:semiHidden/>
    <w:rsid w:val="00E316F6"/>
  </w:style>
  <w:style w:type="paragraph" w:styleId="Index2">
    <w:name w:val="index 2"/>
    <w:basedOn w:val="Normal"/>
    <w:next w:val="Normal"/>
    <w:semiHidden/>
    <w:rsid w:val="00E316F6"/>
    <w:pPr>
      <w:ind w:left="283"/>
    </w:pPr>
  </w:style>
  <w:style w:type="paragraph" w:styleId="Index3">
    <w:name w:val="index 3"/>
    <w:basedOn w:val="Normal"/>
    <w:next w:val="Normal"/>
    <w:semiHidden/>
    <w:rsid w:val="00E316F6"/>
    <w:pPr>
      <w:ind w:left="566"/>
    </w:pPr>
  </w:style>
  <w:style w:type="paragraph" w:customStyle="1" w:styleId="Normalaftertitle">
    <w:name w:val="Normal_after_title"/>
    <w:basedOn w:val="Normal"/>
    <w:next w:val="Normal"/>
    <w:rsid w:val="00E316F6"/>
    <w:pPr>
      <w:spacing w:before="360"/>
    </w:pPr>
  </w:style>
  <w:style w:type="character" w:styleId="PageNumber">
    <w:name w:val="page number"/>
    <w:basedOn w:val="DefaultParagraphFont"/>
    <w:rsid w:val="00E316F6"/>
  </w:style>
  <w:style w:type="paragraph" w:customStyle="1" w:styleId="PartNo">
    <w:name w:val="Part_No"/>
    <w:basedOn w:val="Normal"/>
    <w:next w:val="Normal"/>
    <w:rsid w:val="00E316F6"/>
    <w:pPr>
      <w:keepNext/>
      <w:keepLines/>
      <w:spacing w:before="480" w:after="80"/>
      <w:jc w:val="center"/>
    </w:pPr>
    <w:rPr>
      <w:caps/>
      <w:sz w:val="28"/>
    </w:rPr>
  </w:style>
  <w:style w:type="paragraph" w:customStyle="1" w:styleId="Partref">
    <w:name w:val="Part_ref"/>
    <w:basedOn w:val="Normal"/>
    <w:next w:val="Normal"/>
    <w:rsid w:val="00E316F6"/>
    <w:pPr>
      <w:keepNext/>
      <w:keepLines/>
      <w:spacing w:before="280"/>
      <w:jc w:val="center"/>
    </w:pPr>
  </w:style>
  <w:style w:type="paragraph" w:customStyle="1" w:styleId="Parttitle">
    <w:name w:val="Part_title"/>
    <w:basedOn w:val="Normal"/>
    <w:next w:val="Normalaftertitle"/>
    <w:rsid w:val="00E316F6"/>
    <w:pPr>
      <w:keepNext/>
      <w:keepLines/>
      <w:spacing w:before="240" w:after="280"/>
      <w:jc w:val="center"/>
    </w:pPr>
    <w:rPr>
      <w:b/>
      <w:sz w:val="28"/>
    </w:rPr>
  </w:style>
  <w:style w:type="paragraph" w:customStyle="1" w:styleId="Recdate">
    <w:name w:val="Rec_date"/>
    <w:basedOn w:val="Normal"/>
    <w:next w:val="Normalaftertitle"/>
    <w:rsid w:val="00E316F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316F6"/>
  </w:style>
  <w:style w:type="paragraph" w:customStyle="1" w:styleId="RecNo">
    <w:name w:val="Rec_No"/>
    <w:basedOn w:val="Normal"/>
    <w:next w:val="Normal"/>
    <w:rsid w:val="00E316F6"/>
    <w:pPr>
      <w:keepNext/>
      <w:keepLines/>
      <w:spacing w:before="0"/>
    </w:pPr>
    <w:rPr>
      <w:b/>
      <w:sz w:val="28"/>
    </w:rPr>
  </w:style>
  <w:style w:type="paragraph" w:customStyle="1" w:styleId="QuestionNo">
    <w:name w:val="Question_No"/>
    <w:basedOn w:val="RecNo"/>
    <w:next w:val="Normal"/>
    <w:rsid w:val="00E316F6"/>
  </w:style>
  <w:style w:type="paragraph" w:customStyle="1" w:styleId="RecNoBR">
    <w:name w:val="Rec_No_BR"/>
    <w:basedOn w:val="Normal"/>
    <w:next w:val="Normal"/>
    <w:rsid w:val="00E316F6"/>
    <w:pPr>
      <w:keepNext/>
      <w:keepLines/>
      <w:spacing w:before="480"/>
      <w:jc w:val="center"/>
    </w:pPr>
    <w:rPr>
      <w:caps/>
      <w:sz w:val="28"/>
    </w:rPr>
  </w:style>
  <w:style w:type="paragraph" w:customStyle="1" w:styleId="QuestionNoBR">
    <w:name w:val="Question_No_BR"/>
    <w:basedOn w:val="RecNoBR"/>
    <w:next w:val="Normal"/>
    <w:rsid w:val="00E316F6"/>
  </w:style>
  <w:style w:type="paragraph" w:customStyle="1" w:styleId="Recref">
    <w:name w:val="Rec_ref"/>
    <w:basedOn w:val="Normal"/>
    <w:next w:val="Recdate"/>
    <w:rsid w:val="00E316F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316F6"/>
  </w:style>
  <w:style w:type="paragraph" w:customStyle="1" w:styleId="Rectitle">
    <w:name w:val="Rec_title"/>
    <w:basedOn w:val="Normal"/>
    <w:next w:val="Normalaftertitle"/>
    <w:rsid w:val="00E316F6"/>
    <w:pPr>
      <w:keepNext/>
      <w:keepLines/>
      <w:spacing w:before="360"/>
      <w:jc w:val="center"/>
    </w:pPr>
    <w:rPr>
      <w:b/>
      <w:sz w:val="28"/>
    </w:rPr>
  </w:style>
  <w:style w:type="paragraph" w:customStyle="1" w:styleId="Questiontitle">
    <w:name w:val="Question_title"/>
    <w:basedOn w:val="Rectitle"/>
    <w:next w:val="Questionref"/>
    <w:rsid w:val="00E316F6"/>
  </w:style>
  <w:style w:type="character" w:customStyle="1" w:styleId="Recdef">
    <w:name w:val="Rec_def"/>
    <w:basedOn w:val="DefaultParagraphFont"/>
    <w:rsid w:val="00E316F6"/>
    <w:rPr>
      <w:b/>
    </w:rPr>
  </w:style>
  <w:style w:type="paragraph" w:customStyle="1" w:styleId="Reftext">
    <w:name w:val="Ref_text"/>
    <w:basedOn w:val="Normal"/>
    <w:rsid w:val="00E316F6"/>
    <w:pPr>
      <w:ind w:left="794" w:hanging="794"/>
    </w:pPr>
  </w:style>
  <w:style w:type="paragraph" w:customStyle="1" w:styleId="Reftitle">
    <w:name w:val="Ref_title"/>
    <w:basedOn w:val="Normal"/>
    <w:next w:val="Reftext"/>
    <w:rsid w:val="00E316F6"/>
    <w:pPr>
      <w:spacing w:before="480"/>
      <w:jc w:val="center"/>
    </w:pPr>
    <w:rPr>
      <w:b/>
    </w:rPr>
  </w:style>
  <w:style w:type="paragraph" w:customStyle="1" w:styleId="Repdate">
    <w:name w:val="Rep_date"/>
    <w:basedOn w:val="Recdate"/>
    <w:next w:val="Normalaftertitle"/>
    <w:rsid w:val="00E316F6"/>
  </w:style>
  <w:style w:type="paragraph" w:customStyle="1" w:styleId="RepNo">
    <w:name w:val="Rep_No"/>
    <w:basedOn w:val="RecNo"/>
    <w:next w:val="Normal"/>
    <w:rsid w:val="00E316F6"/>
  </w:style>
  <w:style w:type="paragraph" w:customStyle="1" w:styleId="RepNoBR">
    <w:name w:val="Rep_No_BR"/>
    <w:basedOn w:val="RecNoBR"/>
    <w:next w:val="Normal"/>
    <w:rsid w:val="00E316F6"/>
  </w:style>
  <w:style w:type="paragraph" w:customStyle="1" w:styleId="Repref">
    <w:name w:val="Rep_ref"/>
    <w:basedOn w:val="Recref"/>
    <w:next w:val="Repdate"/>
    <w:rsid w:val="00E316F6"/>
  </w:style>
  <w:style w:type="paragraph" w:customStyle="1" w:styleId="Reptitle">
    <w:name w:val="Rep_title"/>
    <w:basedOn w:val="Rectitle"/>
    <w:next w:val="Repref"/>
    <w:rsid w:val="00E316F6"/>
  </w:style>
  <w:style w:type="paragraph" w:customStyle="1" w:styleId="Resdate">
    <w:name w:val="Res_date"/>
    <w:basedOn w:val="Recdate"/>
    <w:next w:val="Normalaftertitle"/>
    <w:rsid w:val="00E316F6"/>
  </w:style>
  <w:style w:type="character" w:customStyle="1" w:styleId="Resdef">
    <w:name w:val="Res_def"/>
    <w:basedOn w:val="DefaultParagraphFont"/>
    <w:rsid w:val="00E316F6"/>
    <w:rPr>
      <w:rFonts w:ascii="Times New Roman" w:hAnsi="Times New Roman"/>
      <w:b/>
    </w:rPr>
  </w:style>
  <w:style w:type="paragraph" w:customStyle="1" w:styleId="ResNo">
    <w:name w:val="Res_No"/>
    <w:basedOn w:val="RecNo"/>
    <w:next w:val="Normal"/>
    <w:rsid w:val="00E316F6"/>
  </w:style>
  <w:style w:type="paragraph" w:customStyle="1" w:styleId="ResNoBR">
    <w:name w:val="Res_No_BR"/>
    <w:basedOn w:val="RecNoBR"/>
    <w:next w:val="Normal"/>
    <w:rsid w:val="00E316F6"/>
  </w:style>
  <w:style w:type="paragraph" w:customStyle="1" w:styleId="Resref">
    <w:name w:val="Res_ref"/>
    <w:basedOn w:val="Recref"/>
    <w:next w:val="Resdate"/>
    <w:rsid w:val="00E316F6"/>
  </w:style>
  <w:style w:type="paragraph" w:customStyle="1" w:styleId="Restitle">
    <w:name w:val="Res_title"/>
    <w:basedOn w:val="Rectitle"/>
    <w:next w:val="Resref"/>
    <w:rsid w:val="00E316F6"/>
  </w:style>
  <w:style w:type="paragraph" w:customStyle="1" w:styleId="Section1">
    <w:name w:val="Section_1"/>
    <w:basedOn w:val="Normal"/>
    <w:next w:val="Normal"/>
    <w:rsid w:val="00E316F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316F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316F6"/>
    <w:pPr>
      <w:keepNext/>
      <w:keepLines/>
      <w:spacing w:before="480" w:after="80"/>
      <w:jc w:val="center"/>
    </w:pPr>
    <w:rPr>
      <w:caps/>
      <w:sz w:val="28"/>
    </w:rPr>
  </w:style>
  <w:style w:type="paragraph" w:customStyle="1" w:styleId="Sectiontitle">
    <w:name w:val="Section_title"/>
    <w:basedOn w:val="Normal"/>
    <w:next w:val="Normalaftertitle"/>
    <w:rsid w:val="00E316F6"/>
    <w:pPr>
      <w:keepNext/>
      <w:keepLines/>
      <w:spacing w:before="480" w:after="280"/>
      <w:jc w:val="center"/>
    </w:pPr>
    <w:rPr>
      <w:b/>
      <w:sz w:val="28"/>
    </w:rPr>
  </w:style>
  <w:style w:type="paragraph" w:customStyle="1" w:styleId="Source">
    <w:name w:val="Source"/>
    <w:basedOn w:val="Normal"/>
    <w:next w:val="Normalaftertitle"/>
    <w:rsid w:val="00E316F6"/>
    <w:pPr>
      <w:spacing w:before="840" w:after="200"/>
      <w:jc w:val="center"/>
    </w:pPr>
    <w:rPr>
      <w:b/>
      <w:sz w:val="28"/>
    </w:rPr>
  </w:style>
  <w:style w:type="paragraph" w:customStyle="1" w:styleId="SpecialFooter">
    <w:name w:val="Special Footer"/>
    <w:basedOn w:val="Footer"/>
    <w:rsid w:val="00E316F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316F6"/>
    <w:rPr>
      <w:b/>
      <w:color w:val="auto"/>
    </w:rPr>
  </w:style>
  <w:style w:type="paragraph" w:customStyle="1" w:styleId="Tablehead">
    <w:name w:val="Table_head"/>
    <w:basedOn w:val="Normal"/>
    <w:next w:val="Normal"/>
    <w:rsid w:val="00E316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316F6"/>
    <w:pPr>
      <w:keepNext/>
      <w:keepLines/>
      <w:spacing w:before="360" w:after="120"/>
      <w:jc w:val="center"/>
    </w:pPr>
    <w:rPr>
      <w:b/>
    </w:rPr>
  </w:style>
  <w:style w:type="paragraph" w:customStyle="1" w:styleId="TableNoBR">
    <w:name w:val="Table_No_BR"/>
    <w:basedOn w:val="Normal"/>
    <w:next w:val="TabletitleBR"/>
    <w:rsid w:val="00E316F6"/>
    <w:pPr>
      <w:keepNext/>
      <w:spacing w:before="560" w:after="120"/>
      <w:jc w:val="center"/>
    </w:pPr>
    <w:rPr>
      <w:caps/>
    </w:rPr>
  </w:style>
  <w:style w:type="paragraph" w:customStyle="1" w:styleId="Tableref">
    <w:name w:val="Table_ref"/>
    <w:basedOn w:val="Normal"/>
    <w:next w:val="TabletitleBR"/>
    <w:rsid w:val="00E316F6"/>
    <w:pPr>
      <w:keepNext/>
      <w:spacing w:before="0" w:after="120"/>
      <w:jc w:val="center"/>
    </w:pPr>
  </w:style>
  <w:style w:type="paragraph" w:customStyle="1" w:styleId="Tabletext">
    <w:name w:val="Table_text"/>
    <w:basedOn w:val="Normal"/>
    <w:rsid w:val="00E31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316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316F6"/>
  </w:style>
  <w:style w:type="paragraph" w:customStyle="1" w:styleId="Title3">
    <w:name w:val="Title 3"/>
    <w:basedOn w:val="Title2"/>
    <w:next w:val="Normal"/>
    <w:rsid w:val="00E316F6"/>
    <w:rPr>
      <w:caps w:val="0"/>
    </w:rPr>
  </w:style>
  <w:style w:type="paragraph" w:customStyle="1" w:styleId="Title4">
    <w:name w:val="Title 4"/>
    <w:basedOn w:val="Title3"/>
    <w:next w:val="Heading1"/>
    <w:rsid w:val="00E316F6"/>
    <w:rPr>
      <w:b/>
    </w:rPr>
  </w:style>
  <w:style w:type="paragraph" w:customStyle="1" w:styleId="toc0">
    <w:name w:val="toc 0"/>
    <w:basedOn w:val="Normal"/>
    <w:next w:val="TOC1"/>
    <w:rsid w:val="00E316F6"/>
    <w:pPr>
      <w:tabs>
        <w:tab w:val="clear" w:pos="794"/>
        <w:tab w:val="clear" w:pos="1191"/>
        <w:tab w:val="clear" w:pos="1588"/>
        <w:tab w:val="clear" w:pos="1985"/>
        <w:tab w:val="right" w:pos="9639"/>
      </w:tabs>
    </w:pPr>
    <w:rPr>
      <w:b/>
    </w:rPr>
  </w:style>
  <w:style w:type="paragraph" w:styleId="TOC1">
    <w:name w:val="toc 1"/>
    <w:basedOn w:val="Normal"/>
    <w:semiHidden/>
    <w:rsid w:val="00E316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316F6"/>
    <w:pPr>
      <w:spacing w:before="80"/>
      <w:ind w:left="1531" w:hanging="851"/>
    </w:pPr>
  </w:style>
  <w:style w:type="paragraph" w:styleId="TOC3">
    <w:name w:val="toc 3"/>
    <w:basedOn w:val="TOC2"/>
    <w:semiHidden/>
    <w:rsid w:val="00E316F6"/>
  </w:style>
  <w:style w:type="paragraph" w:styleId="TOC4">
    <w:name w:val="toc 4"/>
    <w:basedOn w:val="TOC3"/>
    <w:semiHidden/>
    <w:rsid w:val="00E316F6"/>
  </w:style>
  <w:style w:type="paragraph" w:styleId="TOC5">
    <w:name w:val="toc 5"/>
    <w:basedOn w:val="TOC4"/>
    <w:semiHidden/>
    <w:rsid w:val="00E316F6"/>
  </w:style>
  <w:style w:type="paragraph" w:styleId="TOC6">
    <w:name w:val="toc 6"/>
    <w:basedOn w:val="TOC4"/>
    <w:semiHidden/>
    <w:rsid w:val="00E316F6"/>
  </w:style>
  <w:style w:type="paragraph" w:styleId="TOC7">
    <w:name w:val="toc 7"/>
    <w:basedOn w:val="TOC4"/>
    <w:semiHidden/>
    <w:rsid w:val="00E316F6"/>
  </w:style>
  <w:style w:type="paragraph" w:styleId="TOC8">
    <w:name w:val="toc 8"/>
    <w:basedOn w:val="TOC4"/>
    <w:semiHidden/>
    <w:rsid w:val="00E316F6"/>
  </w:style>
  <w:style w:type="paragraph" w:styleId="BalloonText">
    <w:name w:val="Balloon Text"/>
    <w:basedOn w:val="Normal"/>
    <w:link w:val="BalloonTextChar"/>
    <w:rsid w:val="00211DDA"/>
    <w:pPr>
      <w:spacing w:before="0"/>
    </w:pPr>
    <w:rPr>
      <w:rFonts w:ascii="Tahoma" w:hAnsi="Tahoma" w:cs="Tahoma"/>
      <w:sz w:val="16"/>
      <w:szCs w:val="16"/>
    </w:rPr>
  </w:style>
  <w:style w:type="character" w:customStyle="1" w:styleId="BalloonTextChar">
    <w:name w:val="Balloon Text Char"/>
    <w:basedOn w:val="DefaultParagraphFont"/>
    <w:link w:val="BalloonText"/>
    <w:rsid w:val="00211DDA"/>
    <w:rPr>
      <w:rFonts w:ascii="Tahoma" w:hAnsi="Tahoma" w:cs="Tahoma"/>
      <w:sz w:val="16"/>
      <w:szCs w:val="16"/>
      <w:lang w:val="en-GB" w:eastAsia="en-US"/>
    </w:rPr>
  </w:style>
  <w:style w:type="paragraph" w:customStyle="1" w:styleId="Default">
    <w:name w:val="Default"/>
    <w:rsid w:val="008B3B3B"/>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8B3B3B"/>
    <w:rPr>
      <w:color w:val="0000FF" w:themeColor="hyperlink"/>
      <w:u w:val="single"/>
    </w:rPr>
  </w:style>
  <w:style w:type="character" w:customStyle="1" w:styleId="Heading2Char">
    <w:name w:val="Heading 2 Char"/>
    <w:basedOn w:val="DefaultParagraphFont"/>
    <w:link w:val="Heading2"/>
    <w:rsid w:val="0089638C"/>
    <w:rPr>
      <w:b/>
      <w:sz w:val="24"/>
      <w:lang w:val="en-GB" w:eastAsia="en-US"/>
    </w:rPr>
  </w:style>
  <w:style w:type="paragraph" w:styleId="ListParagraph">
    <w:name w:val="List Paragraph"/>
    <w:basedOn w:val="Normal"/>
    <w:uiPriority w:val="34"/>
    <w:qFormat/>
    <w:rsid w:val="008A56C2"/>
    <w:pPr>
      <w:ind w:left="720"/>
      <w:contextualSpacing/>
    </w:pPr>
  </w:style>
  <w:style w:type="character" w:styleId="FollowedHyperlink">
    <w:name w:val="FollowedHyperlink"/>
    <w:basedOn w:val="DefaultParagraphFont"/>
    <w:rsid w:val="00DB0F47"/>
    <w:rPr>
      <w:color w:val="800080" w:themeColor="followedHyperlink"/>
      <w:u w:val="single"/>
    </w:rPr>
  </w:style>
  <w:style w:type="table" w:styleId="TableGrid">
    <w:name w:val="Table Grid"/>
    <w:basedOn w:val="TableNormal"/>
    <w:uiPriority w:val="59"/>
    <w:rsid w:val="009F0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6E30"/>
    <w:rPr>
      <w:b/>
      <w:bCs/>
    </w:rPr>
  </w:style>
  <w:style w:type="paragraph" w:styleId="PlainText">
    <w:name w:val="Plain Text"/>
    <w:basedOn w:val="Normal"/>
    <w:link w:val="PlainTextChar"/>
    <w:rsid w:val="001D2556"/>
    <w:pPr>
      <w:spacing w:before="0"/>
    </w:pPr>
    <w:rPr>
      <w:rFonts w:ascii="Consolas" w:hAnsi="Consolas"/>
      <w:sz w:val="21"/>
      <w:szCs w:val="21"/>
    </w:rPr>
  </w:style>
  <w:style w:type="character" w:customStyle="1" w:styleId="PlainTextChar">
    <w:name w:val="Plain Text Char"/>
    <w:basedOn w:val="DefaultParagraphFont"/>
    <w:link w:val="PlainText"/>
    <w:rsid w:val="001D2556"/>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8545">
      <w:bodyDiv w:val="1"/>
      <w:marLeft w:val="0"/>
      <w:marRight w:val="0"/>
      <w:marTop w:val="0"/>
      <w:marBottom w:val="0"/>
      <w:divBdr>
        <w:top w:val="none" w:sz="0" w:space="0" w:color="auto"/>
        <w:left w:val="none" w:sz="0" w:space="0" w:color="auto"/>
        <w:bottom w:val="none" w:sz="0" w:space="0" w:color="auto"/>
        <w:right w:val="none" w:sz="0" w:space="0" w:color="auto"/>
      </w:divBdr>
      <w:divsChild>
        <w:div w:id="1210462248">
          <w:marLeft w:val="0"/>
          <w:marRight w:val="0"/>
          <w:marTop w:val="0"/>
          <w:marBottom w:val="0"/>
          <w:divBdr>
            <w:top w:val="none" w:sz="0" w:space="0" w:color="auto"/>
            <w:left w:val="none" w:sz="0" w:space="0" w:color="auto"/>
            <w:bottom w:val="none" w:sz="0" w:space="0" w:color="auto"/>
            <w:right w:val="none" w:sz="0" w:space="0" w:color="auto"/>
          </w:divBdr>
          <w:divsChild>
            <w:div w:id="1972006992">
              <w:marLeft w:val="0"/>
              <w:marRight w:val="0"/>
              <w:marTop w:val="0"/>
              <w:marBottom w:val="0"/>
              <w:divBdr>
                <w:top w:val="none" w:sz="0" w:space="0" w:color="auto"/>
                <w:left w:val="none" w:sz="0" w:space="0" w:color="auto"/>
                <w:bottom w:val="none" w:sz="0" w:space="0" w:color="auto"/>
                <w:right w:val="none" w:sz="0" w:space="0" w:color="auto"/>
              </w:divBdr>
              <w:divsChild>
                <w:div w:id="2062436757">
                  <w:marLeft w:val="0"/>
                  <w:marRight w:val="0"/>
                  <w:marTop w:val="0"/>
                  <w:marBottom w:val="0"/>
                  <w:divBdr>
                    <w:top w:val="none" w:sz="0" w:space="0" w:color="auto"/>
                    <w:left w:val="none" w:sz="0" w:space="0" w:color="auto"/>
                    <w:bottom w:val="none" w:sz="0" w:space="0" w:color="auto"/>
                    <w:right w:val="none" w:sz="0" w:space="0" w:color="auto"/>
                  </w:divBdr>
                  <w:divsChild>
                    <w:div w:id="794368498">
                      <w:marLeft w:val="0"/>
                      <w:marRight w:val="0"/>
                      <w:marTop w:val="0"/>
                      <w:marBottom w:val="0"/>
                      <w:divBdr>
                        <w:top w:val="none" w:sz="0" w:space="0" w:color="auto"/>
                        <w:left w:val="none" w:sz="0" w:space="0" w:color="auto"/>
                        <w:bottom w:val="none" w:sz="0" w:space="0" w:color="auto"/>
                        <w:right w:val="none" w:sz="0" w:space="0" w:color="auto"/>
                      </w:divBdr>
                      <w:divsChild>
                        <w:div w:id="1509712841">
                          <w:marLeft w:val="0"/>
                          <w:marRight w:val="0"/>
                          <w:marTop w:val="0"/>
                          <w:marBottom w:val="0"/>
                          <w:divBdr>
                            <w:top w:val="none" w:sz="0" w:space="0" w:color="auto"/>
                            <w:left w:val="none" w:sz="0" w:space="0" w:color="auto"/>
                            <w:bottom w:val="none" w:sz="0" w:space="0" w:color="auto"/>
                            <w:right w:val="none" w:sz="0" w:space="0" w:color="auto"/>
                          </w:divBdr>
                          <w:divsChild>
                            <w:div w:id="646277016">
                              <w:marLeft w:val="0"/>
                              <w:marRight w:val="0"/>
                              <w:marTop w:val="0"/>
                              <w:marBottom w:val="0"/>
                              <w:divBdr>
                                <w:top w:val="none" w:sz="0" w:space="0" w:color="auto"/>
                                <w:left w:val="none" w:sz="0" w:space="0" w:color="auto"/>
                                <w:bottom w:val="none" w:sz="0" w:space="0" w:color="auto"/>
                                <w:right w:val="none" w:sz="0" w:space="0" w:color="auto"/>
                              </w:divBdr>
                              <w:divsChild>
                                <w:div w:id="4871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56569">
      <w:bodyDiv w:val="1"/>
      <w:marLeft w:val="0"/>
      <w:marRight w:val="0"/>
      <w:marTop w:val="0"/>
      <w:marBottom w:val="0"/>
      <w:divBdr>
        <w:top w:val="none" w:sz="0" w:space="0" w:color="auto"/>
        <w:left w:val="none" w:sz="0" w:space="0" w:color="auto"/>
        <w:bottom w:val="none" w:sz="0" w:space="0" w:color="auto"/>
        <w:right w:val="none" w:sz="0" w:space="0" w:color="auto"/>
      </w:divBdr>
    </w:div>
    <w:div w:id="262228486">
      <w:bodyDiv w:val="1"/>
      <w:marLeft w:val="0"/>
      <w:marRight w:val="0"/>
      <w:marTop w:val="0"/>
      <w:marBottom w:val="0"/>
      <w:divBdr>
        <w:top w:val="none" w:sz="0" w:space="0" w:color="auto"/>
        <w:left w:val="none" w:sz="0" w:space="0" w:color="auto"/>
        <w:bottom w:val="none" w:sz="0" w:space="0" w:color="auto"/>
        <w:right w:val="none" w:sz="0" w:space="0" w:color="auto"/>
      </w:divBdr>
      <w:divsChild>
        <w:div w:id="418601021">
          <w:marLeft w:val="1166"/>
          <w:marRight w:val="0"/>
          <w:marTop w:val="115"/>
          <w:marBottom w:val="0"/>
          <w:divBdr>
            <w:top w:val="none" w:sz="0" w:space="0" w:color="auto"/>
            <w:left w:val="none" w:sz="0" w:space="0" w:color="auto"/>
            <w:bottom w:val="none" w:sz="0" w:space="0" w:color="auto"/>
            <w:right w:val="none" w:sz="0" w:space="0" w:color="auto"/>
          </w:divBdr>
        </w:div>
        <w:div w:id="1081561831">
          <w:marLeft w:val="1166"/>
          <w:marRight w:val="0"/>
          <w:marTop w:val="115"/>
          <w:marBottom w:val="0"/>
          <w:divBdr>
            <w:top w:val="none" w:sz="0" w:space="0" w:color="auto"/>
            <w:left w:val="none" w:sz="0" w:space="0" w:color="auto"/>
            <w:bottom w:val="none" w:sz="0" w:space="0" w:color="auto"/>
            <w:right w:val="none" w:sz="0" w:space="0" w:color="auto"/>
          </w:divBdr>
        </w:div>
        <w:div w:id="1452164515">
          <w:marLeft w:val="1166"/>
          <w:marRight w:val="0"/>
          <w:marTop w:val="115"/>
          <w:marBottom w:val="0"/>
          <w:divBdr>
            <w:top w:val="none" w:sz="0" w:space="0" w:color="auto"/>
            <w:left w:val="none" w:sz="0" w:space="0" w:color="auto"/>
            <w:bottom w:val="none" w:sz="0" w:space="0" w:color="auto"/>
            <w:right w:val="none" w:sz="0" w:space="0" w:color="auto"/>
          </w:divBdr>
        </w:div>
        <w:div w:id="396784478">
          <w:marLeft w:val="1166"/>
          <w:marRight w:val="0"/>
          <w:marTop w:val="115"/>
          <w:marBottom w:val="0"/>
          <w:divBdr>
            <w:top w:val="none" w:sz="0" w:space="0" w:color="auto"/>
            <w:left w:val="none" w:sz="0" w:space="0" w:color="auto"/>
            <w:bottom w:val="none" w:sz="0" w:space="0" w:color="auto"/>
            <w:right w:val="none" w:sz="0" w:space="0" w:color="auto"/>
          </w:divBdr>
        </w:div>
      </w:divsChild>
    </w:div>
    <w:div w:id="335885405">
      <w:bodyDiv w:val="1"/>
      <w:marLeft w:val="0"/>
      <w:marRight w:val="0"/>
      <w:marTop w:val="0"/>
      <w:marBottom w:val="0"/>
      <w:divBdr>
        <w:top w:val="none" w:sz="0" w:space="0" w:color="auto"/>
        <w:left w:val="none" w:sz="0" w:space="0" w:color="auto"/>
        <w:bottom w:val="none" w:sz="0" w:space="0" w:color="auto"/>
        <w:right w:val="none" w:sz="0" w:space="0" w:color="auto"/>
      </w:divBdr>
      <w:divsChild>
        <w:div w:id="764498840">
          <w:marLeft w:val="0"/>
          <w:marRight w:val="0"/>
          <w:marTop w:val="0"/>
          <w:marBottom w:val="0"/>
          <w:divBdr>
            <w:top w:val="none" w:sz="0" w:space="0" w:color="auto"/>
            <w:left w:val="none" w:sz="0" w:space="0" w:color="auto"/>
            <w:bottom w:val="none" w:sz="0" w:space="0" w:color="auto"/>
            <w:right w:val="none" w:sz="0" w:space="0" w:color="auto"/>
          </w:divBdr>
          <w:divsChild>
            <w:div w:id="573710373">
              <w:marLeft w:val="0"/>
              <w:marRight w:val="0"/>
              <w:marTop w:val="0"/>
              <w:marBottom w:val="0"/>
              <w:divBdr>
                <w:top w:val="none" w:sz="0" w:space="0" w:color="auto"/>
                <w:left w:val="none" w:sz="0" w:space="0" w:color="auto"/>
                <w:bottom w:val="none" w:sz="0" w:space="0" w:color="auto"/>
                <w:right w:val="none" w:sz="0" w:space="0" w:color="auto"/>
              </w:divBdr>
              <w:divsChild>
                <w:div w:id="1345206734">
                  <w:marLeft w:val="0"/>
                  <w:marRight w:val="0"/>
                  <w:marTop w:val="0"/>
                  <w:marBottom w:val="0"/>
                  <w:divBdr>
                    <w:top w:val="none" w:sz="0" w:space="0" w:color="auto"/>
                    <w:left w:val="none" w:sz="0" w:space="0" w:color="auto"/>
                    <w:bottom w:val="none" w:sz="0" w:space="0" w:color="auto"/>
                    <w:right w:val="none" w:sz="0" w:space="0" w:color="auto"/>
                  </w:divBdr>
                  <w:divsChild>
                    <w:div w:id="1817795803">
                      <w:marLeft w:val="0"/>
                      <w:marRight w:val="0"/>
                      <w:marTop w:val="0"/>
                      <w:marBottom w:val="0"/>
                      <w:divBdr>
                        <w:top w:val="none" w:sz="0" w:space="0" w:color="auto"/>
                        <w:left w:val="none" w:sz="0" w:space="0" w:color="auto"/>
                        <w:bottom w:val="none" w:sz="0" w:space="0" w:color="auto"/>
                        <w:right w:val="none" w:sz="0" w:space="0" w:color="auto"/>
                      </w:divBdr>
                      <w:divsChild>
                        <w:div w:id="1534418540">
                          <w:marLeft w:val="0"/>
                          <w:marRight w:val="0"/>
                          <w:marTop w:val="0"/>
                          <w:marBottom w:val="0"/>
                          <w:divBdr>
                            <w:top w:val="none" w:sz="0" w:space="0" w:color="auto"/>
                            <w:left w:val="none" w:sz="0" w:space="0" w:color="auto"/>
                            <w:bottom w:val="none" w:sz="0" w:space="0" w:color="auto"/>
                            <w:right w:val="none" w:sz="0" w:space="0" w:color="auto"/>
                          </w:divBdr>
                          <w:divsChild>
                            <w:div w:id="1042944520">
                              <w:marLeft w:val="0"/>
                              <w:marRight w:val="0"/>
                              <w:marTop w:val="0"/>
                              <w:marBottom w:val="0"/>
                              <w:divBdr>
                                <w:top w:val="none" w:sz="0" w:space="0" w:color="auto"/>
                                <w:left w:val="none" w:sz="0" w:space="0" w:color="auto"/>
                                <w:bottom w:val="none" w:sz="0" w:space="0" w:color="auto"/>
                                <w:right w:val="none" w:sz="0" w:space="0" w:color="auto"/>
                              </w:divBdr>
                              <w:divsChild>
                                <w:div w:id="927537455">
                                  <w:marLeft w:val="0"/>
                                  <w:marRight w:val="0"/>
                                  <w:marTop w:val="0"/>
                                  <w:marBottom w:val="0"/>
                                  <w:divBdr>
                                    <w:top w:val="none" w:sz="0" w:space="0" w:color="auto"/>
                                    <w:left w:val="none" w:sz="0" w:space="0" w:color="auto"/>
                                    <w:bottom w:val="none" w:sz="0" w:space="0" w:color="auto"/>
                                    <w:right w:val="none" w:sz="0" w:space="0" w:color="auto"/>
                                  </w:divBdr>
                                  <w:divsChild>
                                    <w:div w:id="1485127302">
                                      <w:marLeft w:val="0"/>
                                      <w:marRight w:val="0"/>
                                      <w:marTop w:val="0"/>
                                      <w:marBottom w:val="0"/>
                                      <w:divBdr>
                                        <w:top w:val="none" w:sz="0" w:space="0" w:color="auto"/>
                                        <w:left w:val="none" w:sz="0" w:space="0" w:color="auto"/>
                                        <w:bottom w:val="none" w:sz="0" w:space="0" w:color="auto"/>
                                        <w:right w:val="none" w:sz="0" w:space="0" w:color="auto"/>
                                      </w:divBdr>
                                      <w:divsChild>
                                        <w:div w:id="836001864">
                                          <w:marLeft w:val="0"/>
                                          <w:marRight w:val="0"/>
                                          <w:marTop w:val="0"/>
                                          <w:marBottom w:val="0"/>
                                          <w:divBdr>
                                            <w:top w:val="none" w:sz="0" w:space="0" w:color="auto"/>
                                            <w:left w:val="none" w:sz="0" w:space="0" w:color="auto"/>
                                            <w:bottom w:val="none" w:sz="0" w:space="0" w:color="auto"/>
                                            <w:right w:val="none" w:sz="0" w:space="0" w:color="auto"/>
                                          </w:divBdr>
                                          <w:divsChild>
                                            <w:div w:id="179386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352053">
      <w:bodyDiv w:val="1"/>
      <w:marLeft w:val="0"/>
      <w:marRight w:val="0"/>
      <w:marTop w:val="0"/>
      <w:marBottom w:val="0"/>
      <w:divBdr>
        <w:top w:val="none" w:sz="0" w:space="0" w:color="auto"/>
        <w:left w:val="none" w:sz="0" w:space="0" w:color="auto"/>
        <w:bottom w:val="none" w:sz="0" w:space="0" w:color="auto"/>
        <w:right w:val="none" w:sz="0" w:space="0" w:color="auto"/>
      </w:divBdr>
    </w:div>
    <w:div w:id="1133257398">
      <w:bodyDiv w:val="1"/>
      <w:marLeft w:val="0"/>
      <w:marRight w:val="0"/>
      <w:marTop w:val="0"/>
      <w:marBottom w:val="0"/>
      <w:divBdr>
        <w:top w:val="none" w:sz="0" w:space="0" w:color="auto"/>
        <w:left w:val="none" w:sz="0" w:space="0" w:color="auto"/>
        <w:bottom w:val="none" w:sz="0" w:space="0" w:color="auto"/>
        <w:right w:val="none" w:sz="0" w:space="0" w:color="auto"/>
      </w:divBdr>
    </w:div>
    <w:div w:id="1152064599">
      <w:bodyDiv w:val="1"/>
      <w:marLeft w:val="0"/>
      <w:marRight w:val="0"/>
      <w:marTop w:val="0"/>
      <w:marBottom w:val="0"/>
      <w:divBdr>
        <w:top w:val="none" w:sz="0" w:space="0" w:color="auto"/>
        <w:left w:val="none" w:sz="0" w:space="0" w:color="auto"/>
        <w:bottom w:val="none" w:sz="0" w:space="0" w:color="auto"/>
        <w:right w:val="none" w:sz="0" w:space="0" w:color="auto"/>
      </w:divBdr>
      <w:divsChild>
        <w:div w:id="1356155765">
          <w:marLeft w:val="547"/>
          <w:marRight w:val="0"/>
          <w:marTop w:val="134"/>
          <w:marBottom w:val="0"/>
          <w:divBdr>
            <w:top w:val="none" w:sz="0" w:space="0" w:color="auto"/>
            <w:left w:val="none" w:sz="0" w:space="0" w:color="auto"/>
            <w:bottom w:val="none" w:sz="0" w:space="0" w:color="auto"/>
            <w:right w:val="none" w:sz="0" w:space="0" w:color="auto"/>
          </w:divBdr>
        </w:div>
        <w:div w:id="1601571056">
          <w:marLeft w:val="547"/>
          <w:marRight w:val="0"/>
          <w:marTop w:val="134"/>
          <w:marBottom w:val="0"/>
          <w:divBdr>
            <w:top w:val="none" w:sz="0" w:space="0" w:color="auto"/>
            <w:left w:val="none" w:sz="0" w:space="0" w:color="auto"/>
            <w:bottom w:val="none" w:sz="0" w:space="0" w:color="auto"/>
            <w:right w:val="none" w:sz="0" w:space="0" w:color="auto"/>
          </w:divBdr>
        </w:div>
        <w:div w:id="1731730081">
          <w:marLeft w:val="547"/>
          <w:marRight w:val="0"/>
          <w:marTop w:val="134"/>
          <w:marBottom w:val="0"/>
          <w:divBdr>
            <w:top w:val="none" w:sz="0" w:space="0" w:color="auto"/>
            <w:left w:val="none" w:sz="0" w:space="0" w:color="auto"/>
            <w:bottom w:val="none" w:sz="0" w:space="0" w:color="auto"/>
            <w:right w:val="none" w:sz="0" w:space="0" w:color="auto"/>
          </w:divBdr>
        </w:div>
        <w:div w:id="1131628050">
          <w:marLeft w:val="547"/>
          <w:marRight w:val="0"/>
          <w:marTop w:val="134"/>
          <w:marBottom w:val="0"/>
          <w:divBdr>
            <w:top w:val="none" w:sz="0" w:space="0" w:color="auto"/>
            <w:left w:val="none" w:sz="0" w:space="0" w:color="auto"/>
            <w:bottom w:val="none" w:sz="0" w:space="0" w:color="auto"/>
            <w:right w:val="none" w:sz="0" w:space="0" w:color="auto"/>
          </w:divBdr>
        </w:div>
      </w:divsChild>
    </w:div>
    <w:div w:id="1176117199">
      <w:bodyDiv w:val="1"/>
      <w:marLeft w:val="0"/>
      <w:marRight w:val="0"/>
      <w:marTop w:val="0"/>
      <w:marBottom w:val="0"/>
      <w:divBdr>
        <w:top w:val="none" w:sz="0" w:space="0" w:color="auto"/>
        <w:left w:val="none" w:sz="0" w:space="0" w:color="auto"/>
        <w:bottom w:val="none" w:sz="0" w:space="0" w:color="auto"/>
        <w:right w:val="none" w:sz="0" w:space="0" w:color="auto"/>
      </w:divBdr>
      <w:divsChild>
        <w:div w:id="1683555007">
          <w:marLeft w:val="547"/>
          <w:marRight w:val="0"/>
          <w:marTop w:val="134"/>
          <w:marBottom w:val="0"/>
          <w:divBdr>
            <w:top w:val="none" w:sz="0" w:space="0" w:color="auto"/>
            <w:left w:val="none" w:sz="0" w:space="0" w:color="auto"/>
            <w:bottom w:val="none" w:sz="0" w:space="0" w:color="auto"/>
            <w:right w:val="none" w:sz="0" w:space="0" w:color="auto"/>
          </w:divBdr>
        </w:div>
        <w:div w:id="1640383494">
          <w:marLeft w:val="1166"/>
          <w:marRight w:val="0"/>
          <w:marTop w:val="115"/>
          <w:marBottom w:val="0"/>
          <w:divBdr>
            <w:top w:val="none" w:sz="0" w:space="0" w:color="auto"/>
            <w:left w:val="none" w:sz="0" w:space="0" w:color="auto"/>
            <w:bottom w:val="none" w:sz="0" w:space="0" w:color="auto"/>
            <w:right w:val="none" w:sz="0" w:space="0" w:color="auto"/>
          </w:divBdr>
        </w:div>
      </w:divsChild>
    </w:div>
    <w:div w:id="1494838263">
      <w:bodyDiv w:val="1"/>
      <w:marLeft w:val="0"/>
      <w:marRight w:val="0"/>
      <w:marTop w:val="0"/>
      <w:marBottom w:val="0"/>
      <w:divBdr>
        <w:top w:val="none" w:sz="0" w:space="0" w:color="auto"/>
        <w:left w:val="none" w:sz="0" w:space="0" w:color="auto"/>
        <w:bottom w:val="none" w:sz="0" w:space="0" w:color="auto"/>
        <w:right w:val="none" w:sz="0" w:space="0" w:color="auto"/>
      </w:divBdr>
      <w:divsChild>
        <w:div w:id="2101245342">
          <w:marLeft w:val="0"/>
          <w:marRight w:val="0"/>
          <w:marTop w:val="0"/>
          <w:marBottom w:val="0"/>
          <w:divBdr>
            <w:top w:val="none" w:sz="0" w:space="0" w:color="auto"/>
            <w:left w:val="none" w:sz="0" w:space="0" w:color="auto"/>
            <w:bottom w:val="none" w:sz="0" w:space="0" w:color="auto"/>
            <w:right w:val="none" w:sz="0" w:space="0" w:color="auto"/>
          </w:divBdr>
          <w:divsChild>
            <w:div w:id="1279604553">
              <w:marLeft w:val="0"/>
              <w:marRight w:val="0"/>
              <w:marTop w:val="0"/>
              <w:marBottom w:val="0"/>
              <w:divBdr>
                <w:top w:val="none" w:sz="0" w:space="0" w:color="auto"/>
                <w:left w:val="none" w:sz="0" w:space="0" w:color="auto"/>
                <w:bottom w:val="none" w:sz="0" w:space="0" w:color="auto"/>
                <w:right w:val="none" w:sz="0" w:space="0" w:color="auto"/>
              </w:divBdr>
              <w:divsChild>
                <w:div w:id="615870927">
                  <w:marLeft w:val="0"/>
                  <w:marRight w:val="0"/>
                  <w:marTop w:val="0"/>
                  <w:marBottom w:val="0"/>
                  <w:divBdr>
                    <w:top w:val="none" w:sz="0" w:space="0" w:color="auto"/>
                    <w:left w:val="none" w:sz="0" w:space="0" w:color="auto"/>
                    <w:bottom w:val="none" w:sz="0" w:space="0" w:color="auto"/>
                    <w:right w:val="none" w:sz="0" w:space="0" w:color="auto"/>
                  </w:divBdr>
                  <w:divsChild>
                    <w:div w:id="1741827423">
                      <w:marLeft w:val="0"/>
                      <w:marRight w:val="0"/>
                      <w:marTop w:val="0"/>
                      <w:marBottom w:val="0"/>
                      <w:divBdr>
                        <w:top w:val="none" w:sz="0" w:space="0" w:color="auto"/>
                        <w:left w:val="none" w:sz="0" w:space="0" w:color="auto"/>
                        <w:bottom w:val="none" w:sz="0" w:space="0" w:color="auto"/>
                        <w:right w:val="none" w:sz="0" w:space="0" w:color="auto"/>
                      </w:divBdr>
                      <w:divsChild>
                        <w:div w:id="484127083">
                          <w:marLeft w:val="0"/>
                          <w:marRight w:val="0"/>
                          <w:marTop w:val="0"/>
                          <w:marBottom w:val="0"/>
                          <w:divBdr>
                            <w:top w:val="none" w:sz="0" w:space="0" w:color="auto"/>
                            <w:left w:val="none" w:sz="0" w:space="0" w:color="auto"/>
                            <w:bottom w:val="none" w:sz="0" w:space="0" w:color="auto"/>
                            <w:right w:val="none" w:sz="0" w:space="0" w:color="auto"/>
                          </w:divBdr>
                          <w:divsChild>
                            <w:div w:id="174460279">
                              <w:marLeft w:val="0"/>
                              <w:marRight w:val="0"/>
                              <w:marTop w:val="0"/>
                              <w:marBottom w:val="0"/>
                              <w:divBdr>
                                <w:top w:val="none" w:sz="0" w:space="0" w:color="auto"/>
                                <w:left w:val="none" w:sz="0" w:space="0" w:color="auto"/>
                                <w:bottom w:val="none" w:sz="0" w:space="0" w:color="auto"/>
                                <w:right w:val="none" w:sz="0" w:space="0" w:color="auto"/>
                              </w:divBdr>
                              <w:divsChild>
                                <w:div w:id="1589263958">
                                  <w:marLeft w:val="0"/>
                                  <w:marRight w:val="0"/>
                                  <w:marTop w:val="0"/>
                                  <w:marBottom w:val="0"/>
                                  <w:divBdr>
                                    <w:top w:val="none" w:sz="0" w:space="0" w:color="auto"/>
                                    <w:left w:val="none" w:sz="0" w:space="0" w:color="auto"/>
                                    <w:bottom w:val="none" w:sz="0" w:space="0" w:color="auto"/>
                                    <w:right w:val="none" w:sz="0" w:space="0" w:color="auto"/>
                                  </w:divBdr>
                                  <w:divsChild>
                                    <w:div w:id="285160287">
                                      <w:marLeft w:val="0"/>
                                      <w:marRight w:val="0"/>
                                      <w:marTop w:val="0"/>
                                      <w:marBottom w:val="0"/>
                                      <w:divBdr>
                                        <w:top w:val="none" w:sz="0" w:space="0" w:color="auto"/>
                                        <w:left w:val="none" w:sz="0" w:space="0" w:color="auto"/>
                                        <w:bottom w:val="none" w:sz="0" w:space="0" w:color="auto"/>
                                        <w:right w:val="none" w:sz="0" w:space="0" w:color="auto"/>
                                      </w:divBdr>
                                      <w:divsChild>
                                        <w:div w:id="67775518">
                                          <w:marLeft w:val="0"/>
                                          <w:marRight w:val="0"/>
                                          <w:marTop w:val="0"/>
                                          <w:marBottom w:val="0"/>
                                          <w:divBdr>
                                            <w:top w:val="none" w:sz="0" w:space="0" w:color="auto"/>
                                            <w:left w:val="none" w:sz="0" w:space="0" w:color="auto"/>
                                            <w:bottom w:val="none" w:sz="0" w:space="0" w:color="auto"/>
                                            <w:right w:val="none" w:sz="0" w:space="0" w:color="auto"/>
                                          </w:divBdr>
                                          <w:divsChild>
                                            <w:div w:id="131710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71044">
      <w:bodyDiv w:val="1"/>
      <w:marLeft w:val="0"/>
      <w:marRight w:val="0"/>
      <w:marTop w:val="0"/>
      <w:marBottom w:val="0"/>
      <w:divBdr>
        <w:top w:val="none" w:sz="0" w:space="0" w:color="auto"/>
        <w:left w:val="none" w:sz="0" w:space="0" w:color="auto"/>
        <w:bottom w:val="none" w:sz="0" w:space="0" w:color="auto"/>
        <w:right w:val="none" w:sz="0" w:space="0" w:color="auto"/>
      </w:divBdr>
      <w:divsChild>
        <w:div w:id="2041203932">
          <w:marLeft w:val="547"/>
          <w:marRight w:val="0"/>
          <w:marTop w:val="115"/>
          <w:marBottom w:val="0"/>
          <w:divBdr>
            <w:top w:val="none" w:sz="0" w:space="0" w:color="auto"/>
            <w:left w:val="none" w:sz="0" w:space="0" w:color="auto"/>
            <w:bottom w:val="none" w:sz="0" w:space="0" w:color="auto"/>
            <w:right w:val="none" w:sz="0" w:space="0" w:color="auto"/>
          </w:divBdr>
        </w:div>
        <w:div w:id="428084811">
          <w:marLeft w:val="547"/>
          <w:marRight w:val="0"/>
          <w:marTop w:val="115"/>
          <w:marBottom w:val="0"/>
          <w:divBdr>
            <w:top w:val="none" w:sz="0" w:space="0" w:color="auto"/>
            <w:left w:val="none" w:sz="0" w:space="0" w:color="auto"/>
            <w:bottom w:val="none" w:sz="0" w:space="0" w:color="auto"/>
            <w:right w:val="none" w:sz="0" w:space="0" w:color="auto"/>
          </w:divBdr>
        </w:div>
      </w:divsChild>
    </w:div>
    <w:div w:id="1684478678">
      <w:bodyDiv w:val="1"/>
      <w:marLeft w:val="0"/>
      <w:marRight w:val="0"/>
      <w:marTop w:val="0"/>
      <w:marBottom w:val="0"/>
      <w:divBdr>
        <w:top w:val="none" w:sz="0" w:space="0" w:color="auto"/>
        <w:left w:val="none" w:sz="0" w:space="0" w:color="auto"/>
        <w:bottom w:val="none" w:sz="0" w:space="0" w:color="auto"/>
        <w:right w:val="none" w:sz="0" w:space="0" w:color="auto"/>
      </w:divBdr>
      <w:divsChild>
        <w:div w:id="1812823440">
          <w:marLeft w:val="547"/>
          <w:marRight w:val="0"/>
          <w:marTop w:val="115"/>
          <w:marBottom w:val="0"/>
          <w:divBdr>
            <w:top w:val="none" w:sz="0" w:space="0" w:color="auto"/>
            <w:left w:val="none" w:sz="0" w:space="0" w:color="auto"/>
            <w:bottom w:val="none" w:sz="0" w:space="0" w:color="auto"/>
            <w:right w:val="none" w:sz="0" w:space="0" w:color="auto"/>
          </w:divBdr>
        </w:div>
        <w:div w:id="20520017">
          <w:marLeft w:val="547"/>
          <w:marRight w:val="0"/>
          <w:marTop w:val="115"/>
          <w:marBottom w:val="0"/>
          <w:divBdr>
            <w:top w:val="none" w:sz="0" w:space="0" w:color="auto"/>
            <w:left w:val="none" w:sz="0" w:space="0" w:color="auto"/>
            <w:bottom w:val="none" w:sz="0" w:space="0" w:color="auto"/>
            <w:right w:val="none" w:sz="0" w:space="0" w:color="auto"/>
          </w:divBdr>
        </w:div>
      </w:divsChild>
    </w:div>
    <w:div w:id="1988363073">
      <w:bodyDiv w:val="1"/>
      <w:marLeft w:val="0"/>
      <w:marRight w:val="0"/>
      <w:marTop w:val="0"/>
      <w:marBottom w:val="0"/>
      <w:divBdr>
        <w:top w:val="none" w:sz="0" w:space="0" w:color="auto"/>
        <w:left w:val="none" w:sz="0" w:space="0" w:color="auto"/>
        <w:bottom w:val="none" w:sz="0" w:space="0" w:color="auto"/>
        <w:right w:val="none" w:sz="0" w:space="0" w:color="auto"/>
      </w:divBdr>
      <w:divsChild>
        <w:div w:id="1887915258">
          <w:marLeft w:val="1166"/>
          <w:marRight w:val="0"/>
          <w:marTop w:val="115"/>
          <w:marBottom w:val="0"/>
          <w:divBdr>
            <w:top w:val="none" w:sz="0" w:space="0" w:color="auto"/>
            <w:left w:val="none" w:sz="0" w:space="0" w:color="auto"/>
            <w:bottom w:val="none" w:sz="0" w:space="0" w:color="auto"/>
            <w:right w:val="none" w:sz="0" w:space="0" w:color="auto"/>
          </w:divBdr>
        </w:div>
        <w:div w:id="2100252745">
          <w:marLeft w:val="1166"/>
          <w:marRight w:val="0"/>
          <w:marTop w:val="115"/>
          <w:marBottom w:val="0"/>
          <w:divBdr>
            <w:top w:val="none" w:sz="0" w:space="0" w:color="auto"/>
            <w:left w:val="none" w:sz="0" w:space="0" w:color="auto"/>
            <w:bottom w:val="none" w:sz="0" w:space="0" w:color="auto"/>
            <w:right w:val="none" w:sz="0" w:space="0" w:color="auto"/>
          </w:divBdr>
        </w:div>
        <w:div w:id="474371458">
          <w:marLeft w:val="1166"/>
          <w:marRight w:val="0"/>
          <w:marTop w:val="115"/>
          <w:marBottom w:val="0"/>
          <w:divBdr>
            <w:top w:val="none" w:sz="0" w:space="0" w:color="auto"/>
            <w:left w:val="none" w:sz="0" w:space="0" w:color="auto"/>
            <w:bottom w:val="none" w:sz="0" w:space="0" w:color="auto"/>
            <w:right w:val="none" w:sz="0" w:space="0" w:color="auto"/>
          </w:divBdr>
        </w:div>
        <w:div w:id="138552040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academia/kaleidoscope/2013/Pages/default.aspx" TargetMode="External"/><Relationship Id="rId18" Type="http://schemas.openxmlformats.org/officeDocument/2006/relationships/hyperlink" Target="http://www.itu.int/en/ITU-T/academia/Documents/stdsedu/1st%20Meeting-20121008-Denmark/002_AHG_SE_Draft_ToR.docx" TargetMode="External"/><Relationship Id="rId26" Type="http://schemas.openxmlformats.org/officeDocument/2006/relationships/hyperlink" Target="http://www.itu.int/en/ITU-T/academia/Documents/stdsedu/2nd%20Meeting-20130425-Japan/011_AHG_SE_Action_plan.docx" TargetMode="External"/><Relationship Id="rId39" Type="http://schemas.openxmlformats.org/officeDocument/2006/relationships/hyperlink" Target="http://www.itu.int/en/ITU-T/academia/Pages/default.aspx" TargetMode="External"/><Relationship Id="rId3" Type="http://schemas.openxmlformats.org/officeDocument/2006/relationships/customXml" Target="../customXml/item3.xml"/><Relationship Id="rId21" Type="http://schemas.openxmlformats.org/officeDocument/2006/relationships/hyperlink" Target="http://www.itu.int/en/ITU-T/academia/Documents/stdsedu/1st%20Meeting-20121008-Denmark/007_AHG_SE_Final_report.docx" TargetMode="External"/><Relationship Id="rId34" Type="http://schemas.openxmlformats.org/officeDocument/2006/relationships/hyperlink" Target="http://itu.int/ITU-T/services" TargetMode="External"/><Relationship Id="rId42" Type="http://schemas.openxmlformats.org/officeDocument/2006/relationships/hyperlink" Target="http://www.itu.int/en/ITU-T/academia/Documents/stdsedu/2nd%20Meeting-20130425-Japan/010_AHG_SE_Skills_Standards_Kurokawa.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en/ITU-T/academia/kaleidoscope/2013/Pages/Joint-ITU-IEICE-CTIF-GISFI-Worshop-on-Education-about-Standardization.aspx" TargetMode="External"/><Relationship Id="rId17" Type="http://schemas.openxmlformats.org/officeDocument/2006/relationships/hyperlink" Target="http://www.itu.int/en/ITU-T/academia/Documents/stdsedu/2nd%20Meeting-20130425-Japan/008_AHG_SE_Draft_agenda_rev.1.docx" TargetMode="External"/><Relationship Id="rId25" Type="http://schemas.openxmlformats.org/officeDocument/2006/relationships/hyperlink" Target="http://www.itu.int/en/ITU-T/academia/Documents/stdsedu/1st%20Meeting-20121008-Denmark/002_AHG_SE_Draft_ToR.docx" TargetMode="External"/><Relationship Id="rId33" Type="http://schemas.openxmlformats.org/officeDocument/2006/relationships/hyperlink" Target="mailto:standardsedu@lists.itu.int" TargetMode="External"/><Relationship Id="rId38" Type="http://schemas.openxmlformats.org/officeDocument/2006/relationships/hyperlink" Target="http://www.itu.int/en/ITU-T/academia/Documents/stdsedu/2nd%20Meeting-20130425-Japan/009_AHG_SE_IEICE_Questionnaire_Survey.docx" TargetMode="External"/><Relationship Id="rId46" Type="http://schemas.openxmlformats.org/officeDocument/2006/relationships/hyperlink" Target="http://www.y-adagio.com/public/ccommt/temp/skill-std-hrrs_eng_v0.98.pdf" TargetMode="External"/><Relationship Id="rId2" Type="http://schemas.openxmlformats.org/officeDocument/2006/relationships/customXml" Target="../customXml/item2.xml"/><Relationship Id="rId16" Type="http://schemas.openxmlformats.org/officeDocument/2006/relationships/hyperlink" Target="http://itu.int/go/standardseducation/docs" TargetMode="External"/><Relationship Id="rId20" Type="http://schemas.openxmlformats.org/officeDocument/2006/relationships/hyperlink" Target="http://www.itu.int/en/ITU-T/academia/Documents/stdsedu/1st%20Meeting-20121008-Denmark/004_Att.2-AHG_SE_UNECE_Concept_note_for_Workshop.pdf" TargetMode="External"/><Relationship Id="rId29" Type="http://schemas.openxmlformats.org/officeDocument/2006/relationships/hyperlink" Target="http://www.itu.int/en/ITU-T/academia/Documents/stdsedu/1st%20Meeting-20121008-Denmark/004_Att.2-AHG_SE_UNECE_Concept_note_for_Workshop.pdf" TargetMode="External"/><Relationship Id="rId41" Type="http://schemas.openxmlformats.org/officeDocument/2006/relationships/hyperlink" Target="http://www.itu.int/en/ITU-T/wtsa-12/Pages/academic.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24" Type="http://schemas.openxmlformats.org/officeDocument/2006/relationships/hyperlink" Target="http://www.itu.int/en/ITU-T/academia/Documents/stdsedu/2nd%20Meeting-20130425-Japan/011_AHG_SE_Action_plan.docx" TargetMode="External"/><Relationship Id="rId32" Type="http://schemas.openxmlformats.org/officeDocument/2006/relationships/hyperlink" Target="mailto:tsbstdsedu@itu.int" TargetMode="External"/><Relationship Id="rId37" Type="http://schemas.openxmlformats.org/officeDocument/2006/relationships/hyperlink" Target="mailto:tkhalil@comcast.net" TargetMode="External"/><Relationship Id="rId40" Type="http://schemas.openxmlformats.org/officeDocument/2006/relationships/hyperlink" Target="http://www.itu.int/en/ITU-T/techwatch/Pages/default.aspx" TargetMode="External"/><Relationship Id="rId45" Type="http://schemas.openxmlformats.org/officeDocument/2006/relationships/hyperlink" Target="http://www.itu.int/en/ITU-T/academia/Documents/stdsedu/1st%20Meeting-20121008-Denmark/004_Att.2-AHG_SE_UNECE_Concept_note_for_Workshop.pdf" TargetMode="External"/><Relationship Id="rId5" Type="http://schemas.openxmlformats.org/officeDocument/2006/relationships/styles" Target="styles.xml"/><Relationship Id="rId15" Type="http://schemas.openxmlformats.org/officeDocument/2006/relationships/hyperlink" Target="http://www.itu.int/en/ITU-T/academia/Documents/stdsedu/2nd%20Meeting-20130425-Japan/008_AHG_SE_Draft_agenda_rev.1.docx" TargetMode="External"/><Relationship Id="rId23" Type="http://schemas.openxmlformats.org/officeDocument/2006/relationships/hyperlink" Target="http://www.itu.int/en/ITU-T/academia/Documents/stdsedu/2nd%20Meeting-20130425-Japan/010_AHG_SE_Skills_Standards_Kurokawa.docx" TargetMode="External"/><Relationship Id="rId28" Type="http://schemas.openxmlformats.org/officeDocument/2006/relationships/hyperlink" Target="http://www.itu.int/en/ITU-T/academia/Documents/stdsedu/1st%20Meeting-20121008-Denmark/004_Att.1-AHG_SE_UNECE_Rec.StdsEdu.pdf" TargetMode="External"/><Relationship Id="rId36" Type="http://schemas.openxmlformats.org/officeDocument/2006/relationships/hyperlink" Target="mailto:vanwyk@technoscan.co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academia/Documents/stdsedu/1st%20Meeting-20121008-Denmark/004_Att.1-AHG_SE_UNECE_Rec.StdsEdu.pdf" TargetMode="External"/><Relationship Id="rId31" Type="http://schemas.openxmlformats.org/officeDocument/2006/relationships/hyperlink" Target="http://itu.int/go/standardseducation" TargetMode="External"/><Relationship Id="rId44" Type="http://schemas.openxmlformats.org/officeDocument/2006/relationships/hyperlink" Target="http://www.itu.int/en/ITU-T/academia/Documents/stdsedu/2nd%20Meeting-20130425-Japan/011_AHG_SE_Action_plan.doc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en/ITU-T/Workshops-and-Seminars/sew/Pages/default.aspx" TargetMode="External"/><Relationship Id="rId22" Type="http://schemas.openxmlformats.org/officeDocument/2006/relationships/hyperlink" Target="http://www.itu.int/en/ITU-T/academia/Documents/stdsedu/2nd%20Meeting-20130425-Japan/009_AHG_SE_IEICE_Questionnaire_Survey.docx" TargetMode="External"/><Relationship Id="rId27" Type="http://schemas.openxmlformats.org/officeDocument/2006/relationships/hyperlink" Target="http://www.itu.int/en/ITU-T/academia/Documents/stdsedu/1st%20Meeting-20121008-Denmark/007_AHG_SE_Final_report.docx" TargetMode="External"/><Relationship Id="rId30" Type="http://schemas.openxmlformats.org/officeDocument/2006/relationships/hyperlink" Target="http://spdev2/en/ITU-T/academia/Documents/stdsedu/Meeting-20121008-Denmark/005_AHG_SE_Webpage_Docs_store.ppt" TargetMode="External"/><Relationship Id="rId35" Type="http://schemas.openxmlformats.org/officeDocument/2006/relationships/hyperlink" Target="http://www.iamot.com" TargetMode="External"/><Relationship Id="rId43" Type="http://schemas.openxmlformats.org/officeDocument/2006/relationships/hyperlink" Target="http://www.y-adagio.com/public/ccommt/temp/skill-std-hrrs_eng_v0.98.pdf" TargetMode="External"/><Relationship Id="rId48" Type="http://schemas.openxmlformats.org/officeDocument/2006/relationships/footer" Target="footer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B850ACE563E4E9A680445D1A119BA" ma:contentTypeVersion="3" ma:contentTypeDescription="Create a new document." ma:contentTypeScope="" ma:versionID="4e61cc0b9f9e5f80b314594ad7cc43c6">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793296-AA91-4092-ACF3-BD9DA1820628}"/>
</file>

<file path=customXml/itemProps2.xml><?xml version="1.0" encoding="utf-8"?>
<ds:datastoreItem xmlns:ds="http://schemas.openxmlformats.org/officeDocument/2006/customXml" ds:itemID="{4132521F-F7AA-4AB8-8EAD-0BBE7C44A2AF}"/>
</file>

<file path=customXml/itemProps3.xml><?xml version="1.0" encoding="utf-8"?>
<ds:datastoreItem xmlns:ds="http://schemas.openxmlformats.org/officeDocument/2006/customXml" ds:itemID="{6EE07C57-52CF-4360-8302-6E19DB4E04B1}"/>
</file>

<file path=docProps/app.xml><?xml version="1.0" encoding="utf-8"?>
<Properties xmlns="http://schemas.openxmlformats.org/officeDocument/2006/extended-properties" xmlns:vt="http://schemas.openxmlformats.org/officeDocument/2006/docPropsVTypes">
  <Template>ItutBasic-Template.dot</Template>
  <TotalTime>95</TotalTime>
  <Pages>8</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ttt</vt:lpstr>
    </vt:vector>
  </TitlesOfParts>
  <Manager>ITU-T</Manager>
  <Company>International Telecommunication Union (ITU)</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ttt</dc:title>
  <dc:creator>sss</dc:creator>
  <dc:description>IPR– C 2 – E  For: _x000d_Document date: October 2012_x000d_Saved by ITU51008704 at 16:27:54 on 05/10/2012</dc:description>
  <cp:lastModifiedBy>Magliarditi, Alessia</cp:lastModifiedBy>
  <cp:revision>3</cp:revision>
  <cp:lastPrinted>2013-04-17T13:43:00Z</cp:lastPrinted>
  <dcterms:created xsi:type="dcterms:W3CDTF">2013-05-02T11:06:00Z</dcterms:created>
  <dcterms:modified xsi:type="dcterms:W3CDTF">2013-05-02T12:40:00Z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0x010100688B850ACE563E4E9A680445D1A119BA</vt:lpwstr>
  </property>
  <property fmtid="{D5CDD505-2E9C-101B-9397-08002B2CF9AE}" pid="3" name="Docnum">
    <vt:lpwstr>IPR– C 2 – E</vt:lpwstr>
  </property>
  <property fmtid="{D5CDD505-2E9C-101B-9397-08002B2CF9AE}" pid="4" name="Docdate">
    <vt:lpwstr>October 2012</vt:lpwstr>
  </property>
  <property fmtid="{D5CDD505-2E9C-101B-9397-08002B2CF9AE}" pid="5" name="Docorlang">
    <vt:lpwstr>English only Original: English</vt:lpwstr>
  </property>
  <property fmtid="{D5CDD505-2E9C-101B-9397-08002B2CF9AE}" pid="6" name="Docbluepink">
    <vt:lpwstr/>
  </property>
  <property fmtid="{D5CDD505-2E9C-101B-9397-08002B2CF9AE}" pid="7" name="Docdest">
    <vt:lpwstr/>
  </property>
  <property fmtid="{D5CDD505-2E9C-101B-9397-08002B2CF9AE}" pid="8" name="Docauthor">
    <vt:lpwstr>sss</vt:lpwstr>
  </property>
</Properties>
</file>