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930" w:type="dxa"/>
        <w:tblLayout w:type="fixed"/>
        <w:tblCellMar>
          <w:left w:w="0" w:type="dxa"/>
          <w:right w:w="0" w:type="dxa"/>
        </w:tblCellMar>
        <w:tblLook w:val="04A0" w:firstRow="1" w:lastRow="0" w:firstColumn="1" w:lastColumn="0" w:noHBand="0" w:noVBand="1"/>
      </w:tblPr>
      <w:tblGrid>
        <w:gridCol w:w="3513"/>
        <w:gridCol w:w="3155"/>
        <w:gridCol w:w="3262"/>
      </w:tblGrid>
      <w:tr w:rsidR="002D0986" w:rsidTr="002D0986">
        <w:trPr>
          <w:cantSplit/>
        </w:trPr>
        <w:tc>
          <w:tcPr>
            <w:tcW w:w="3510" w:type="dxa"/>
            <w:vAlign w:val="center"/>
          </w:tcPr>
          <w:p w:rsidR="002D0986" w:rsidRDefault="002D0986">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anchor distT="0" distB="0" distL="114300" distR="114300" simplePos="0" relativeHeight="251658240" behindDoc="0" locked="0" layoutInCell="1" allowOverlap="1">
                  <wp:simplePos x="1047750" y="419100"/>
                  <wp:positionH relativeFrom="margin">
                    <wp:align>left</wp:align>
                  </wp:positionH>
                  <wp:positionV relativeFrom="margin">
                    <wp:align>top</wp:align>
                  </wp:positionV>
                  <wp:extent cx="1800225" cy="7524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el.png"/>
                          <pic:cNvPicPr/>
                        </pic:nvPicPr>
                        <pic:blipFill>
                          <a:blip r:embed="rId9">
                            <a:extLst>
                              <a:ext uri="{28A0092B-C50C-407E-A947-70E740481C1C}">
                                <a14:useLocalDpi xmlns:a14="http://schemas.microsoft.com/office/drawing/2010/main" val="0"/>
                              </a:ext>
                            </a:extLst>
                          </a:blip>
                          <a:stretch>
                            <a:fillRect/>
                          </a:stretch>
                        </pic:blipFill>
                        <pic:spPr>
                          <a:xfrm>
                            <a:off x="0" y="0"/>
                            <a:ext cx="1800225" cy="752475"/>
                          </a:xfrm>
                          <a:prstGeom prst="rect">
                            <a:avLst/>
                          </a:prstGeom>
                        </pic:spPr>
                      </pic:pic>
                    </a:graphicData>
                  </a:graphic>
                </wp:anchor>
              </w:drawing>
            </w:r>
          </w:p>
        </w:tc>
        <w:tc>
          <w:tcPr>
            <w:tcW w:w="3153" w:type="dxa"/>
            <w:vAlign w:val="center"/>
            <w:hideMark/>
          </w:tcPr>
          <w:p w:rsidR="002D0986" w:rsidRDefault="002D0986" w:rsidP="002D0986">
            <w:pPr>
              <w:spacing w:before="0"/>
              <w:rPr>
                <w:rFonts w:ascii="Verdana" w:hAnsi="Verdana"/>
                <w:color w:val="FFFFFF"/>
                <w:sz w:val="26"/>
                <w:szCs w:val="26"/>
              </w:rPr>
            </w:pPr>
            <w:r>
              <w:rPr>
                <w:noProof/>
                <w:lang w:val="en-US" w:eastAsia="zh-CN"/>
              </w:rPr>
              <w:drawing>
                <wp:inline distT="0" distB="0" distL="0" distR="0" wp14:anchorId="6FC7E3B3" wp14:editId="62773F23">
                  <wp:extent cx="1771650" cy="704850"/>
                  <wp:effectExtent l="0" t="0" r="0" b="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c>
          <w:tcPr>
            <w:tcW w:w="3260" w:type="dxa"/>
            <w:vAlign w:val="center"/>
            <w:hideMark/>
          </w:tcPr>
          <w:p w:rsidR="002D0986" w:rsidRDefault="002D0986">
            <w:pPr>
              <w:spacing w:before="0"/>
              <w:rPr>
                <w:rFonts w:ascii="Verdana" w:hAnsi="Verdana"/>
                <w:color w:val="FFFFFF"/>
                <w:sz w:val="26"/>
                <w:szCs w:val="26"/>
              </w:rPr>
            </w:pPr>
            <w:r>
              <w:rPr>
                <w:rFonts w:ascii="Verdana" w:hAnsi="Verdana"/>
                <w:noProof/>
                <w:color w:val="FFFFFF"/>
                <w:sz w:val="26"/>
                <w:szCs w:val="26"/>
                <w:lang w:val="en-US" w:eastAsia="zh-CN"/>
              </w:rPr>
              <w:drawing>
                <wp:inline distT="0" distB="0" distL="0" distR="0">
                  <wp:extent cx="2070100" cy="603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0100" cy="603250"/>
                          </a:xfrm>
                          <a:prstGeom prst="rect">
                            <a:avLst/>
                          </a:prstGeom>
                          <a:noFill/>
                          <a:ln>
                            <a:noFill/>
                          </a:ln>
                        </pic:spPr>
                      </pic:pic>
                    </a:graphicData>
                  </a:graphic>
                </wp:inline>
              </w:drawing>
            </w:r>
          </w:p>
        </w:tc>
      </w:tr>
    </w:tbl>
    <w:p w:rsidR="002D0986" w:rsidRDefault="002D0986" w:rsidP="002D0986">
      <w:pPr>
        <w:tabs>
          <w:tab w:val="clear" w:pos="794"/>
          <w:tab w:val="clear" w:pos="1191"/>
          <w:tab w:val="clear" w:pos="1588"/>
          <w:tab w:val="clear" w:pos="1985"/>
          <w:tab w:val="left" w:pos="4962"/>
        </w:tabs>
        <w:rPr>
          <w:rFonts w:asciiTheme="minorHAnsi" w:hAnsiTheme="minorHAnsi"/>
          <w:sz w:val="22"/>
          <w:szCs w:val="22"/>
        </w:rPr>
      </w:pPr>
    </w:p>
    <w:p w:rsidR="00C34772" w:rsidRPr="002D0986" w:rsidRDefault="00C34772" w:rsidP="0001193A">
      <w:pPr>
        <w:tabs>
          <w:tab w:val="clear" w:pos="794"/>
          <w:tab w:val="clear" w:pos="1191"/>
          <w:tab w:val="clear" w:pos="1588"/>
          <w:tab w:val="clear" w:pos="1985"/>
          <w:tab w:val="left" w:pos="4962"/>
        </w:tabs>
        <w:rPr>
          <w:rFonts w:asciiTheme="minorHAnsi" w:hAnsiTheme="minorHAnsi"/>
          <w:sz w:val="22"/>
          <w:szCs w:val="22"/>
        </w:rPr>
      </w:pPr>
      <w:r w:rsidRPr="002D0986">
        <w:rPr>
          <w:rFonts w:asciiTheme="minorHAnsi" w:hAnsiTheme="minorHAnsi"/>
          <w:sz w:val="22"/>
          <w:szCs w:val="22"/>
        </w:rPr>
        <w:tab/>
      </w:r>
      <w:r w:rsidR="00025D63" w:rsidRPr="002D0986">
        <w:rPr>
          <w:rFonts w:asciiTheme="minorHAnsi" w:hAnsiTheme="minorHAnsi"/>
          <w:sz w:val="22"/>
          <w:szCs w:val="22"/>
        </w:rPr>
        <w:t xml:space="preserve">Ginebra, </w:t>
      </w:r>
      <w:r w:rsidR="0001193A">
        <w:rPr>
          <w:rFonts w:asciiTheme="minorHAnsi" w:hAnsiTheme="minorHAnsi"/>
          <w:sz w:val="22"/>
          <w:szCs w:val="22"/>
        </w:rPr>
        <w:t>9</w:t>
      </w:r>
      <w:r w:rsidR="002D0986" w:rsidRPr="002D0986">
        <w:rPr>
          <w:rFonts w:asciiTheme="minorHAnsi" w:hAnsiTheme="minorHAnsi"/>
          <w:sz w:val="22"/>
          <w:szCs w:val="22"/>
        </w:rPr>
        <w:t xml:space="preserve"> de septiembre</w:t>
      </w:r>
      <w:r w:rsidR="00025D63" w:rsidRPr="002D0986">
        <w:rPr>
          <w:rFonts w:asciiTheme="minorHAnsi" w:hAnsiTheme="minorHAnsi"/>
          <w:sz w:val="22"/>
          <w:szCs w:val="22"/>
        </w:rPr>
        <w:t xml:space="preserve"> de 2013</w:t>
      </w:r>
    </w:p>
    <w:p w:rsidR="00C34772" w:rsidRDefault="00C34772" w:rsidP="005576EB">
      <w:pPr>
        <w:spacing w:before="0"/>
        <w:rPr>
          <w:rFonts w:asciiTheme="minorHAnsi" w:hAnsiTheme="minorHAnsi"/>
          <w:sz w:val="22"/>
          <w:szCs w:val="22"/>
        </w:rPr>
      </w:pPr>
    </w:p>
    <w:p w:rsidR="002D0986" w:rsidRPr="002D0986" w:rsidRDefault="002D0986" w:rsidP="005576EB">
      <w:pPr>
        <w:spacing w:before="0"/>
        <w:rPr>
          <w:rFonts w:asciiTheme="minorHAnsi" w:hAnsiTheme="minorHAnsi"/>
          <w:sz w:val="22"/>
          <w:szCs w:val="22"/>
        </w:rPr>
      </w:pP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875B15" w:rsidRPr="002D0986" w:rsidTr="00025D63">
        <w:trPr>
          <w:cantSplit/>
          <w:trHeight w:val="340"/>
        </w:trPr>
        <w:tc>
          <w:tcPr>
            <w:tcW w:w="1084" w:type="dxa"/>
          </w:tcPr>
          <w:p w:rsidR="00875B15" w:rsidRPr="002D0986" w:rsidRDefault="00875B15" w:rsidP="00840DCC">
            <w:pPr>
              <w:tabs>
                <w:tab w:val="left" w:pos="4111"/>
              </w:tabs>
              <w:spacing w:before="10"/>
              <w:ind w:left="57"/>
              <w:rPr>
                <w:rFonts w:asciiTheme="minorHAnsi" w:hAnsiTheme="minorHAnsi"/>
                <w:sz w:val="22"/>
                <w:szCs w:val="22"/>
              </w:rPr>
            </w:pPr>
            <w:r w:rsidRPr="002D0986">
              <w:rPr>
                <w:rFonts w:asciiTheme="minorHAnsi" w:hAnsiTheme="minorHAnsi"/>
                <w:sz w:val="22"/>
                <w:szCs w:val="22"/>
              </w:rPr>
              <w:t>Ref.:</w:t>
            </w:r>
          </w:p>
        </w:tc>
        <w:tc>
          <w:tcPr>
            <w:tcW w:w="3793" w:type="dxa"/>
          </w:tcPr>
          <w:p w:rsidR="00875B15" w:rsidRPr="002D0986" w:rsidRDefault="00875B15" w:rsidP="002D0986">
            <w:pPr>
              <w:tabs>
                <w:tab w:val="left" w:pos="4111"/>
              </w:tabs>
              <w:spacing w:before="0"/>
              <w:ind w:left="57"/>
              <w:rPr>
                <w:rFonts w:asciiTheme="minorHAnsi" w:hAnsiTheme="minorHAnsi"/>
                <w:sz w:val="22"/>
                <w:szCs w:val="22"/>
                <w:lang w:val="en-US"/>
              </w:rPr>
            </w:pPr>
            <w:r w:rsidRPr="002D0986">
              <w:rPr>
                <w:rFonts w:asciiTheme="minorHAnsi" w:hAnsiTheme="minorHAnsi"/>
                <w:sz w:val="22"/>
                <w:szCs w:val="22"/>
                <w:lang w:val="en-US"/>
              </w:rPr>
              <w:t>TSB Workshops/A.N.</w:t>
            </w:r>
          </w:p>
        </w:tc>
        <w:tc>
          <w:tcPr>
            <w:tcW w:w="4762" w:type="dxa"/>
            <w:vMerge w:val="restart"/>
          </w:tcPr>
          <w:p w:rsidR="00875B15" w:rsidRPr="002D0986" w:rsidRDefault="00875B15" w:rsidP="00025D63">
            <w:pPr>
              <w:tabs>
                <w:tab w:val="clear" w:pos="794"/>
                <w:tab w:val="clear" w:pos="1191"/>
                <w:tab w:val="clear" w:pos="1588"/>
                <w:tab w:val="clear" w:pos="1985"/>
                <w:tab w:val="left" w:pos="226"/>
              </w:tabs>
              <w:spacing w:before="0"/>
              <w:ind w:left="226" w:hanging="226"/>
              <w:rPr>
                <w:rFonts w:asciiTheme="minorHAnsi" w:hAnsiTheme="minorHAnsi"/>
                <w:sz w:val="22"/>
                <w:szCs w:val="22"/>
              </w:rPr>
            </w:pPr>
            <w:r w:rsidRPr="002D0986">
              <w:rPr>
                <w:rFonts w:asciiTheme="minorHAnsi" w:hAnsiTheme="minorHAnsi"/>
                <w:sz w:val="22"/>
                <w:szCs w:val="22"/>
              </w:rPr>
              <w:t>-</w:t>
            </w:r>
            <w:r w:rsidRPr="002D0986">
              <w:rPr>
                <w:rFonts w:asciiTheme="minorHAnsi" w:hAnsiTheme="minorHAnsi"/>
                <w:sz w:val="22"/>
                <w:szCs w:val="22"/>
              </w:rPr>
              <w:tab/>
              <w:t>A las Administraciones de los Estados Miembros de la Unión;</w:t>
            </w:r>
          </w:p>
          <w:p w:rsidR="00875B15" w:rsidRPr="002D0986" w:rsidRDefault="00875B15" w:rsidP="00025D63">
            <w:pPr>
              <w:tabs>
                <w:tab w:val="clear" w:pos="794"/>
                <w:tab w:val="num" w:pos="0"/>
                <w:tab w:val="left" w:pos="226"/>
                <w:tab w:val="left" w:pos="4111"/>
              </w:tabs>
              <w:spacing w:before="0"/>
              <w:rPr>
                <w:rFonts w:asciiTheme="minorHAnsi" w:hAnsiTheme="minorHAnsi"/>
                <w:sz w:val="22"/>
                <w:szCs w:val="22"/>
              </w:rPr>
            </w:pPr>
            <w:r w:rsidRPr="002D0986">
              <w:rPr>
                <w:rFonts w:asciiTheme="minorHAnsi" w:hAnsiTheme="minorHAnsi"/>
                <w:sz w:val="22"/>
                <w:szCs w:val="22"/>
              </w:rPr>
              <w:t>-</w:t>
            </w:r>
            <w:r w:rsidRPr="002D0986">
              <w:rPr>
                <w:rFonts w:asciiTheme="minorHAnsi" w:hAnsiTheme="minorHAnsi"/>
                <w:sz w:val="22"/>
                <w:szCs w:val="22"/>
              </w:rPr>
              <w:tab/>
              <w:t>A los Miembros del Sector UIT-T;</w:t>
            </w:r>
          </w:p>
          <w:p w:rsidR="00875B15" w:rsidRPr="002D0986" w:rsidRDefault="00875B15" w:rsidP="00025D63">
            <w:pPr>
              <w:tabs>
                <w:tab w:val="clear" w:pos="794"/>
                <w:tab w:val="num" w:pos="0"/>
                <w:tab w:val="left" w:pos="226"/>
                <w:tab w:val="left" w:pos="4111"/>
              </w:tabs>
              <w:spacing w:before="0"/>
              <w:rPr>
                <w:rFonts w:asciiTheme="minorHAnsi" w:hAnsiTheme="minorHAnsi"/>
                <w:sz w:val="22"/>
                <w:szCs w:val="22"/>
              </w:rPr>
            </w:pPr>
            <w:r w:rsidRPr="002D0986">
              <w:rPr>
                <w:rFonts w:asciiTheme="minorHAnsi" w:hAnsiTheme="minorHAnsi"/>
                <w:sz w:val="22"/>
                <w:szCs w:val="22"/>
              </w:rPr>
              <w:t>-</w:t>
            </w:r>
            <w:r w:rsidRPr="002D0986">
              <w:rPr>
                <w:rFonts w:asciiTheme="minorHAnsi" w:hAnsiTheme="minorHAnsi"/>
                <w:sz w:val="22"/>
                <w:szCs w:val="22"/>
              </w:rPr>
              <w:tab/>
              <w:t>A los Asociados del UIT</w:t>
            </w:r>
            <w:r w:rsidRPr="002D0986">
              <w:rPr>
                <w:rFonts w:asciiTheme="minorHAnsi" w:hAnsiTheme="minorHAnsi"/>
                <w:sz w:val="22"/>
                <w:szCs w:val="22"/>
              </w:rPr>
              <w:noBreakHyphen/>
              <w:t>T;</w:t>
            </w:r>
          </w:p>
          <w:p w:rsidR="00875B15" w:rsidRPr="002D0986" w:rsidRDefault="00875B15" w:rsidP="00025D63">
            <w:pPr>
              <w:tabs>
                <w:tab w:val="clear" w:pos="794"/>
                <w:tab w:val="num" w:pos="0"/>
                <w:tab w:val="left" w:pos="226"/>
                <w:tab w:val="left" w:pos="4111"/>
              </w:tabs>
              <w:spacing w:before="0"/>
              <w:rPr>
                <w:rFonts w:asciiTheme="minorHAnsi" w:hAnsiTheme="minorHAnsi"/>
                <w:sz w:val="22"/>
                <w:szCs w:val="22"/>
              </w:rPr>
            </w:pPr>
            <w:r w:rsidRPr="002D0986">
              <w:rPr>
                <w:rFonts w:asciiTheme="minorHAnsi" w:hAnsiTheme="minorHAnsi"/>
                <w:sz w:val="22"/>
                <w:szCs w:val="22"/>
              </w:rPr>
              <w:t>-</w:t>
            </w:r>
            <w:r w:rsidRPr="002D0986">
              <w:rPr>
                <w:rFonts w:asciiTheme="minorHAnsi" w:hAnsiTheme="minorHAnsi"/>
                <w:sz w:val="22"/>
                <w:szCs w:val="22"/>
              </w:rPr>
              <w:tab/>
              <w:t>A las Instituciones Académicas del UIT-T;</w:t>
            </w:r>
          </w:p>
          <w:p w:rsidR="00875B15" w:rsidRPr="002D0986" w:rsidRDefault="00875B15" w:rsidP="00025D63">
            <w:pPr>
              <w:tabs>
                <w:tab w:val="left" w:pos="226"/>
              </w:tabs>
              <w:spacing w:before="0"/>
              <w:ind w:left="226" w:hanging="226"/>
              <w:rPr>
                <w:rFonts w:asciiTheme="minorHAnsi" w:hAnsiTheme="minorHAnsi"/>
                <w:b/>
                <w:sz w:val="22"/>
                <w:szCs w:val="22"/>
              </w:rPr>
            </w:pPr>
            <w:r w:rsidRPr="002D0986">
              <w:rPr>
                <w:rFonts w:asciiTheme="minorHAnsi" w:hAnsiTheme="minorHAnsi"/>
                <w:sz w:val="22"/>
                <w:szCs w:val="22"/>
              </w:rPr>
              <w:t>-</w:t>
            </w:r>
            <w:r w:rsidRPr="002D0986">
              <w:rPr>
                <w:rFonts w:asciiTheme="minorHAnsi" w:hAnsiTheme="minorHAnsi"/>
                <w:sz w:val="22"/>
                <w:szCs w:val="22"/>
              </w:rPr>
              <w:tab/>
              <w:t>A los Miembros de la CITEL</w:t>
            </w:r>
          </w:p>
        </w:tc>
      </w:tr>
      <w:tr w:rsidR="00875B15" w:rsidRPr="002D0986" w:rsidTr="00025D63">
        <w:trPr>
          <w:cantSplit/>
        </w:trPr>
        <w:tc>
          <w:tcPr>
            <w:tcW w:w="1084" w:type="dxa"/>
          </w:tcPr>
          <w:p w:rsidR="00875B15" w:rsidRPr="002D0986" w:rsidRDefault="00875B15" w:rsidP="00840DCC">
            <w:pPr>
              <w:tabs>
                <w:tab w:val="left" w:pos="4111"/>
              </w:tabs>
              <w:spacing w:before="10"/>
              <w:ind w:left="57"/>
              <w:rPr>
                <w:rFonts w:asciiTheme="minorHAnsi" w:hAnsiTheme="minorHAnsi"/>
                <w:sz w:val="22"/>
                <w:szCs w:val="22"/>
              </w:rPr>
            </w:pPr>
            <w:r w:rsidRPr="002D0986">
              <w:rPr>
                <w:rFonts w:asciiTheme="minorHAnsi" w:hAnsiTheme="minorHAnsi"/>
                <w:sz w:val="22"/>
                <w:szCs w:val="22"/>
              </w:rPr>
              <w:t>Tel.:</w:t>
            </w:r>
          </w:p>
        </w:tc>
        <w:tc>
          <w:tcPr>
            <w:tcW w:w="3793" w:type="dxa"/>
          </w:tcPr>
          <w:p w:rsidR="00875B15" w:rsidRPr="002D0986" w:rsidRDefault="00875B15" w:rsidP="00840DCC">
            <w:pPr>
              <w:tabs>
                <w:tab w:val="left" w:pos="4111"/>
              </w:tabs>
              <w:spacing w:before="0"/>
              <w:ind w:left="57"/>
              <w:rPr>
                <w:rFonts w:asciiTheme="minorHAnsi" w:hAnsiTheme="minorHAnsi"/>
                <w:sz w:val="22"/>
                <w:szCs w:val="22"/>
              </w:rPr>
            </w:pPr>
            <w:r w:rsidRPr="002D0986">
              <w:rPr>
                <w:rFonts w:asciiTheme="minorHAnsi" w:hAnsiTheme="minorHAnsi"/>
                <w:sz w:val="22"/>
                <w:szCs w:val="22"/>
              </w:rPr>
              <w:t>+41 22 730 5866</w:t>
            </w:r>
          </w:p>
        </w:tc>
        <w:tc>
          <w:tcPr>
            <w:tcW w:w="4762" w:type="dxa"/>
            <w:vMerge/>
          </w:tcPr>
          <w:p w:rsidR="00875B15" w:rsidRPr="002D0986" w:rsidRDefault="00875B15" w:rsidP="00025D63">
            <w:pPr>
              <w:tabs>
                <w:tab w:val="clear" w:pos="794"/>
                <w:tab w:val="clear" w:pos="1191"/>
                <w:tab w:val="clear" w:pos="1588"/>
                <w:tab w:val="clear" w:pos="1985"/>
                <w:tab w:val="left" w:pos="226"/>
              </w:tabs>
              <w:spacing w:before="0"/>
              <w:ind w:left="226" w:hanging="226"/>
              <w:rPr>
                <w:rFonts w:asciiTheme="minorHAnsi" w:hAnsiTheme="minorHAnsi"/>
                <w:sz w:val="22"/>
                <w:szCs w:val="22"/>
              </w:rPr>
            </w:pPr>
          </w:p>
        </w:tc>
      </w:tr>
      <w:tr w:rsidR="00875B15" w:rsidRPr="002D0986" w:rsidTr="00025D63">
        <w:trPr>
          <w:cantSplit/>
        </w:trPr>
        <w:tc>
          <w:tcPr>
            <w:tcW w:w="1084" w:type="dxa"/>
          </w:tcPr>
          <w:p w:rsidR="00875B15" w:rsidRPr="002D0986" w:rsidRDefault="00875B15" w:rsidP="00D869BF">
            <w:pPr>
              <w:tabs>
                <w:tab w:val="left" w:pos="4111"/>
              </w:tabs>
              <w:spacing w:before="0"/>
              <w:ind w:left="57"/>
              <w:rPr>
                <w:rFonts w:asciiTheme="minorHAnsi" w:hAnsiTheme="minorHAnsi"/>
                <w:sz w:val="22"/>
                <w:szCs w:val="22"/>
              </w:rPr>
            </w:pPr>
            <w:r w:rsidRPr="002D0986">
              <w:rPr>
                <w:rFonts w:asciiTheme="minorHAnsi" w:hAnsiTheme="minorHAnsi"/>
                <w:sz w:val="22"/>
                <w:szCs w:val="22"/>
              </w:rPr>
              <w:t>Fax:</w:t>
            </w:r>
            <w:r w:rsidR="002D0986" w:rsidRPr="002D0986">
              <w:rPr>
                <w:rFonts w:asciiTheme="minorHAnsi" w:hAnsiTheme="minorHAnsi"/>
                <w:sz w:val="22"/>
                <w:szCs w:val="22"/>
              </w:rPr>
              <w:br/>
              <w:t>Correo-e:</w:t>
            </w:r>
          </w:p>
        </w:tc>
        <w:tc>
          <w:tcPr>
            <w:tcW w:w="3793" w:type="dxa"/>
          </w:tcPr>
          <w:p w:rsidR="00875B15" w:rsidRPr="002D0986" w:rsidRDefault="00875B15" w:rsidP="00D869BF">
            <w:pPr>
              <w:tabs>
                <w:tab w:val="left" w:pos="4111"/>
              </w:tabs>
              <w:spacing w:before="0"/>
              <w:ind w:left="57"/>
              <w:rPr>
                <w:rFonts w:asciiTheme="minorHAnsi" w:hAnsiTheme="minorHAnsi"/>
                <w:sz w:val="22"/>
                <w:szCs w:val="22"/>
              </w:rPr>
            </w:pPr>
            <w:r w:rsidRPr="002D0986">
              <w:rPr>
                <w:rFonts w:asciiTheme="minorHAnsi" w:hAnsiTheme="minorHAnsi"/>
                <w:sz w:val="22"/>
                <w:szCs w:val="22"/>
              </w:rPr>
              <w:t>+41 22 730 5853</w:t>
            </w:r>
            <w:r w:rsidR="002D0986" w:rsidRPr="002D0986">
              <w:rPr>
                <w:rFonts w:asciiTheme="minorHAnsi" w:hAnsiTheme="minorHAnsi"/>
                <w:sz w:val="22"/>
                <w:szCs w:val="22"/>
              </w:rPr>
              <w:br/>
            </w:r>
            <w:hyperlink r:id="rId12" w:history="1">
              <w:r w:rsidR="002D0986" w:rsidRPr="002D0986">
                <w:rPr>
                  <w:rStyle w:val="Hyperlink"/>
                  <w:rFonts w:asciiTheme="minorHAnsi" w:hAnsiTheme="minorHAnsi"/>
                  <w:sz w:val="22"/>
                  <w:szCs w:val="22"/>
                </w:rPr>
                <w:t>tsbworkshops@itu.int</w:t>
              </w:r>
            </w:hyperlink>
          </w:p>
        </w:tc>
        <w:tc>
          <w:tcPr>
            <w:tcW w:w="4762" w:type="dxa"/>
            <w:vMerge/>
          </w:tcPr>
          <w:p w:rsidR="00875B15" w:rsidRPr="002D0986" w:rsidRDefault="00875B15" w:rsidP="00025D63">
            <w:pPr>
              <w:tabs>
                <w:tab w:val="clear" w:pos="794"/>
                <w:tab w:val="clear" w:pos="1191"/>
                <w:tab w:val="clear" w:pos="1588"/>
                <w:tab w:val="clear" w:pos="1985"/>
                <w:tab w:val="left" w:pos="226"/>
              </w:tabs>
              <w:spacing w:before="0"/>
              <w:ind w:left="226" w:hanging="226"/>
              <w:rPr>
                <w:rFonts w:asciiTheme="minorHAnsi" w:hAnsiTheme="minorHAnsi"/>
                <w:sz w:val="22"/>
                <w:szCs w:val="22"/>
              </w:rPr>
            </w:pPr>
          </w:p>
        </w:tc>
      </w:tr>
      <w:tr w:rsidR="005C14B9" w:rsidRPr="002D0986" w:rsidTr="00025D63">
        <w:trPr>
          <w:cantSplit/>
        </w:trPr>
        <w:tc>
          <w:tcPr>
            <w:tcW w:w="1084" w:type="dxa"/>
          </w:tcPr>
          <w:p w:rsidR="005C14B9" w:rsidRPr="002D0986" w:rsidRDefault="005C14B9" w:rsidP="00840DCC">
            <w:pPr>
              <w:tabs>
                <w:tab w:val="left" w:pos="4111"/>
              </w:tabs>
              <w:spacing w:before="10"/>
              <w:ind w:left="57"/>
              <w:rPr>
                <w:rFonts w:asciiTheme="minorHAnsi" w:hAnsiTheme="minorHAnsi"/>
                <w:sz w:val="22"/>
                <w:szCs w:val="22"/>
              </w:rPr>
            </w:pPr>
          </w:p>
        </w:tc>
        <w:tc>
          <w:tcPr>
            <w:tcW w:w="3793" w:type="dxa"/>
          </w:tcPr>
          <w:p w:rsidR="005C14B9" w:rsidRPr="002D0986" w:rsidRDefault="005C14B9" w:rsidP="00840DCC">
            <w:pPr>
              <w:tabs>
                <w:tab w:val="left" w:pos="4111"/>
              </w:tabs>
              <w:spacing w:before="0"/>
              <w:ind w:left="57"/>
              <w:rPr>
                <w:rFonts w:asciiTheme="minorHAnsi" w:hAnsiTheme="minorHAnsi"/>
                <w:sz w:val="22"/>
                <w:szCs w:val="22"/>
              </w:rPr>
            </w:pPr>
          </w:p>
        </w:tc>
        <w:tc>
          <w:tcPr>
            <w:tcW w:w="4762" w:type="dxa"/>
          </w:tcPr>
          <w:p w:rsidR="005C14B9" w:rsidRPr="002D0986" w:rsidRDefault="005C14B9" w:rsidP="00840DCC">
            <w:pPr>
              <w:pStyle w:val="ListParagraph"/>
              <w:numPr>
                <w:ilvl w:val="0"/>
                <w:numId w:val="5"/>
              </w:numPr>
              <w:tabs>
                <w:tab w:val="clear" w:pos="794"/>
                <w:tab w:val="clear" w:pos="1191"/>
                <w:tab w:val="left" w:pos="502"/>
                <w:tab w:val="left" w:pos="4111"/>
              </w:tabs>
              <w:ind w:left="73" w:hanging="357"/>
              <w:rPr>
                <w:rFonts w:asciiTheme="minorHAnsi" w:hAnsiTheme="minorHAnsi"/>
                <w:b/>
                <w:bCs/>
                <w:sz w:val="22"/>
                <w:szCs w:val="22"/>
              </w:rPr>
            </w:pPr>
            <w:r w:rsidRPr="002D0986">
              <w:rPr>
                <w:rFonts w:asciiTheme="minorHAnsi" w:hAnsiTheme="minorHAnsi"/>
                <w:b/>
                <w:bCs/>
                <w:sz w:val="22"/>
                <w:szCs w:val="22"/>
              </w:rPr>
              <w:t>Copia:</w:t>
            </w:r>
          </w:p>
        </w:tc>
      </w:tr>
      <w:tr w:rsidR="005C14B9" w:rsidRPr="002D0986" w:rsidTr="002D0986">
        <w:trPr>
          <w:cantSplit/>
          <w:trHeight w:val="3614"/>
        </w:trPr>
        <w:tc>
          <w:tcPr>
            <w:tcW w:w="1084" w:type="dxa"/>
          </w:tcPr>
          <w:p w:rsidR="005C14B9" w:rsidRPr="002D0986" w:rsidRDefault="005C14B9" w:rsidP="002D0986">
            <w:pPr>
              <w:tabs>
                <w:tab w:val="left" w:pos="4111"/>
              </w:tabs>
              <w:spacing w:before="10"/>
              <w:ind w:left="57"/>
              <w:jc w:val="center"/>
              <w:rPr>
                <w:rFonts w:asciiTheme="minorHAnsi" w:hAnsiTheme="minorHAnsi"/>
                <w:sz w:val="22"/>
                <w:szCs w:val="22"/>
              </w:rPr>
            </w:pPr>
          </w:p>
        </w:tc>
        <w:tc>
          <w:tcPr>
            <w:tcW w:w="3793" w:type="dxa"/>
          </w:tcPr>
          <w:p w:rsidR="005C14B9" w:rsidRPr="002D0986" w:rsidRDefault="005C14B9" w:rsidP="002D0986">
            <w:pPr>
              <w:tabs>
                <w:tab w:val="left" w:pos="4111"/>
              </w:tabs>
              <w:spacing w:before="0"/>
              <w:ind w:left="57"/>
              <w:jc w:val="center"/>
              <w:rPr>
                <w:rFonts w:asciiTheme="minorHAnsi" w:hAnsiTheme="minorHAnsi"/>
                <w:sz w:val="22"/>
                <w:szCs w:val="22"/>
              </w:rPr>
            </w:pPr>
          </w:p>
        </w:tc>
        <w:tc>
          <w:tcPr>
            <w:tcW w:w="4762" w:type="dxa"/>
          </w:tcPr>
          <w:p w:rsidR="00025D63" w:rsidRPr="002D0986" w:rsidRDefault="00025D63" w:rsidP="00025D63">
            <w:pPr>
              <w:tabs>
                <w:tab w:val="clear" w:pos="794"/>
                <w:tab w:val="left" w:pos="233"/>
                <w:tab w:val="left" w:pos="4111"/>
              </w:tabs>
              <w:spacing w:before="0"/>
              <w:ind w:left="233" w:hanging="233"/>
              <w:rPr>
                <w:rFonts w:asciiTheme="minorHAnsi" w:hAnsiTheme="minorHAnsi"/>
                <w:sz w:val="22"/>
                <w:szCs w:val="22"/>
              </w:rPr>
            </w:pPr>
            <w:r w:rsidRPr="002D0986">
              <w:rPr>
                <w:rFonts w:asciiTheme="minorHAnsi" w:hAnsiTheme="minorHAnsi"/>
                <w:sz w:val="22"/>
                <w:szCs w:val="22"/>
              </w:rPr>
              <w:t>-</w:t>
            </w:r>
            <w:r w:rsidRPr="002D0986">
              <w:rPr>
                <w:rFonts w:asciiTheme="minorHAnsi" w:hAnsiTheme="minorHAnsi"/>
                <w:sz w:val="22"/>
                <w:szCs w:val="22"/>
              </w:rPr>
              <w:tab/>
              <w:t>A los Presidentes y Vicepresidentes de las Comisiones de Estudio del UIT-T;</w:t>
            </w:r>
          </w:p>
          <w:p w:rsidR="00025D63" w:rsidRPr="002D0986" w:rsidRDefault="00025D63" w:rsidP="00025D63">
            <w:pPr>
              <w:tabs>
                <w:tab w:val="clear" w:pos="794"/>
                <w:tab w:val="left" w:pos="233"/>
                <w:tab w:val="left" w:pos="4111"/>
              </w:tabs>
              <w:spacing w:before="0"/>
              <w:ind w:left="233" w:hanging="233"/>
              <w:rPr>
                <w:rFonts w:asciiTheme="minorHAnsi" w:hAnsiTheme="minorHAnsi"/>
                <w:sz w:val="22"/>
                <w:szCs w:val="22"/>
              </w:rPr>
            </w:pPr>
            <w:r w:rsidRPr="002D0986">
              <w:rPr>
                <w:rFonts w:asciiTheme="minorHAnsi" w:hAnsiTheme="minorHAnsi"/>
                <w:sz w:val="22"/>
                <w:szCs w:val="22"/>
              </w:rPr>
              <w:t>-</w:t>
            </w:r>
            <w:r w:rsidRPr="002D0986">
              <w:rPr>
                <w:rFonts w:asciiTheme="minorHAnsi" w:hAnsiTheme="minorHAnsi"/>
                <w:sz w:val="22"/>
                <w:szCs w:val="22"/>
              </w:rPr>
              <w:tab/>
              <w:t>Al Director de la Oficina de Desarrollo de las Telecomunicaciones;</w:t>
            </w:r>
          </w:p>
          <w:p w:rsidR="00025D63" w:rsidRPr="002D0986" w:rsidRDefault="00025D63" w:rsidP="00025D63">
            <w:pPr>
              <w:tabs>
                <w:tab w:val="clear" w:pos="794"/>
                <w:tab w:val="clear" w:pos="1191"/>
                <w:tab w:val="clear" w:pos="1588"/>
                <w:tab w:val="clear" w:pos="1985"/>
                <w:tab w:val="left" w:pos="233"/>
              </w:tabs>
              <w:spacing w:before="0"/>
              <w:ind w:left="233" w:hanging="233"/>
              <w:rPr>
                <w:rFonts w:asciiTheme="minorHAnsi" w:hAnsiTheme="minorHAnsi"/>
                <w:sz w:val="22"/>
                <w:szCs w:val="22"/>
              </w:rPr>
            </w:pPr>
            <w:r w:rsidRPr="002D0986">
              <w:rPr>
                <w:rFonts w:asciiTheme="minorHAnsi" w:hAnsiTheme="minorHAnsi"/>
                <w:sz w:val="22"/>
                <w:szCs w:val="22"/>
              </w:rPr>
              <w:t>-</w:t>
            </w:r>
            <w:r w:rsidRPr="002D0986">
              <w:rPr>
                <w:rFonts w:asciiTheme="minorHAnsi" w:hAnsiTheme="minorHAnsi"/>
                <w:sz w:val="22"/>
                <w:szCs w:val="22"/>
              </w:rPr>
              <w:tab/>
              <w:t>Al Director de la Oficina de Radiocomunicaciones;</w:t>
            </w:r>
          </w:p>
          <w:p w:rsidR="00025D63" w:rsidRPr="002D0986" w:rsidRDefault="00025D63" w:rsidP="00025D63">
            <w:pPr>
              <w:tabs>
                <w:tab w:val="clear" w:pos="794"/>
                <w:tab w:val="clear" w:pos="1191"/>
                <w:tab w:val="clear" w:pos="1588"/>
                <w:tab w:val="clear" w:pos="1985"/>
                <w:tab w:val="left" w:pos="233"/>
              </w:tabs>
              <w:spacing w:before="0"/>
              <w:ind w:left="233" w:hanging="233"/>
              <w:rPr>
                <w:rFonts w:asciiTheme="minorHAnsi" w:hAnsiTheme="minorHAnsi"/>
                <w:sz w:val="22"/>
                <w:szCs w:val="22"/>
              </w:rPr>
            </w:pPr>
            <w:r w:rsidRPr="002D0986">
              <w:rPr>
                <w:rFonts w:asciiTheme="minorHAnsi" w:hAnsiTheme="minorHAnsi"/>
                <w:sz w:val="22"/>
                <w:szCs w:val="22"/>
              </w:rPr>
              <w:t>-</w:t>
            </w:r>
            <w:r w:rsidRPr="002D0986">
              <w:rPr>
                <w:rFonts w:asciiTheme="minorHAnsi" w:hAnsiTheme="minorHAnsi"/>
                <w:sz w:val="22"/>
                <w:szCs w:val="22"/>
              </w:rPr>
              <w:tab/>
              <w:t>Al Director de la Oficina Regional de la UIT para las Américas, Brasilia;</w:t>
            </w:r>
          </w:p>
          <w:p w:rsidR="00025D63" w:rsidRPr="002D0986" w:rsidRDefault="00025D63" w:rsidP="00025D63">
            <w:pPr>
              <w:tabs>
                <w:tab w:val="clear" w:pos="794"/>
                <w:tab w:val="clear" w:pos="1191"/>
                <w:tab w:val="clear" w:pos="1588"/>
                <w:tab w:val="clear" w:pos="1985"/>
                <w:tab w:val="left" w:pos="233"/>
              </w:tabs>
              <w:spacing w:before="0"/>
              <w:ind w:left="233" w:hanging="233"/>
              <w:rPr>
                <w:rFonts w:asciiTheme="minorHAnsi" w:hAnsiTheme="minorHAnsi"/>
                <w:sz w:val="22"/>
                <w:szCs w:val="22"/>
              </w:rPr>
            </w:pPr>
            <w:r w:rsidRPr="002D0986">
              <w:rPr>
                <w:rFonts w:asciiTheme="minorHAnsi" w:hAnsiTheme="minorHAnsi"/>
                <w:sz w:val="22"/>
                <w:szCs w:val="22"/>
              </w:rPr>
              <w:t>-</w:t>
            </w:r>
            <w:r w:rsidRPr="002D0986">
              <w:rPr>
                <w:rFonts w:asciiTheme="minorHAnsi" w:hAnsiTheme="minorHAnsi"/>
                <w:sz w:val="22"/>
                <w:szCs w:val="22"/>
              </w:rPr>
              <w:tab/>
              <w:t>A los Jefes de las Oficinas de Zona de la UIT en Honduras, Chile y Barbados;</w:t>
            </w:r>
          </w:p>
          <w:p w:rsidR="00025D63" w:rsidRPr="002D0986" w:rsidRDefault="00025D63" w:rsidP="00025D63">
            <w:pPr>
              <w:tabs>
                <w:tab w:val="clear" w:pos="794"/>
                <w:tab w:val="clear" w:pos="1191"/>
                <w:tab w:val="clear" w:pos="1588"/>
                <w:tab w:val="clear" w:pos="1985"/>
                <w:tab w:val="left" w:pos="233"/>
              </w:tabs>
              <w:spacing w:before="0"/>
              <w:ind w:left="233" w:hanging="233"/>
              <w:rPr>
                <w:rFonts w:asciiTheme="minorHAnsi" w:hAnsiTheme="minorHAnsi"/>
                <w:sz w:val="22"/>
                <w:szCs w:val="22"/>
              </w:rPr>
            </w:pPr>
            <w:r w:rsidRPr="002D0986">
              <w:rPr>
                <w:rFonts w:asciiTheme="minorHAnsi" w:hAnsiTheme="minorHAnsi"/>
                <w:sz w:val="22"/>
                <w:szCs w:val="22"/>
              </w:rPr>
              <w:t>-</w:t>
            </w:r>
            <w:r w:rsidRPr="002D0986">
              <w:rPr>
                <w:rFonts w:asciiTheme="minorHAnsi" w:hAnsiTheme="minorHAnsi"/>
                <w:sz w:val="22"/>
                <w:szCs w:val="22"/>
              </w:rPr>
              <w:tab/>
              <w:t>A la Misión Permanente de Argentina en Suiza;</w:t>
            </w:r>
          </w:p>
          <w:p w:rsidR="00D75BBB" w:rsidRPr="002D0986" w:rsidRDefault="00025D63" w:rsidP="00025D63">
            <w:pPr>
              <w:tabs>
                <w:tab w:val="clear" w:pos="794"/>
                <w:tab w:val="left" w:pos="233"/>
                <w:tab w:val="left" w:pos="4111"/>
              </w:tabs>
              <w:spacing w:before="0"/>
              <w:ind w:left="233" w:hanging="233"/>
              <w:rPr>
                <w:rFonts w:asciiTheme="minorHAnsi" w:hAnsiTheme="minorHAnsi"/>
                <w:sz w:val="22"/>
                <w:szCs w:val="22"/>
              </w:rPr>
            </w:pPr>
            <w:r w:rsidRPr="002D0986">
              <w:rPr>
                <w:rFonts w:asciiTheme="minorHAnsi" w:hAnsiTheme="minorHAnsi"/>
                <w:sz w:val="22"/>
                <w:szCs w:val="22"/>
              </w:rPr>
              <w:t>-</w:t>
            </w:r>
            <w:r w:rsidRPr="002D0986">
              <w:rPr>
                <w:rFonts w:asciiTheme="minorHAnsi" w:hAnsiTheme="minorHAnsi"/>
                <w:sz w:val="22"/>
                <w:szCs w:val="22"/>
              </w:rPr>
              <w:tab/>
              <w:t xml:space="preserve">A la Internet </w:t>
            </w:r>
            <w:proofErr w:type="spellStart"/>
            <w:r w:rsidRPr="002D0986">
              <w:rPr>
                <w:rFonts w:asciiTheme="minorHAnsi" w:hAnsiTheme="minorHAnsi"/>
                <w:sz w:val="22"/>
                <w:szCs w:val="22"/>
              </w:rPr>
              <w:t>Society</w:t>
            </w:r>
            <w:proofErr w:type="spellEnd"/>
          </w:p>
        </w:tc>
      </w:tr>
    </w:tbl>
    <w:p w:rsidR="00C34772" w:rsidRPr="002D0986" w:rsidRDefault="00C34772" w:rsidP="005576EB">
      <w:pPr>
        <w:spacing w:before="0"/>
        <w:rPr>
          <w:rFonts w:asciiTheme="minorHAnsi" w:hAnsiTheme="minorHAnsi"/>
          <w:sz w:val="22"/>
          <w:szCs w:val="22"/>
        </w:rPr>
      </w:pPr>
    </w:p>
    <w:tbl>
      <w:tblPr>
        <w:tblW w:w="9631" w:type="dxa"/>
        <w:tblInd w:w="8" w:type="dxa"/>
        <w:tblLayout w:type="fixed"/>
        <w:tblCellMar>
          <w:left w:w="0" w:type="dxa"/>
          <w:right w:w="0" w:type="dxa"/>
        </w:tblCellMar>
        <w:tblLook w:val="0000" w:firstRow="0" w:lastRow="0" w:firstColumn="0" w:lastColumn="0" w:noHBand="0" w:noVBand="0"/>
      </w:tblPr>
      <w:tblGrid>
        <w:gridCol w:w="1070"/>
        <w:gridCol w:w="8561"/>
      </w:tblGrid>
      <w:tr w:rsidR="00C34772" w:rsidRPr="002D0986" w:rsidTr="001314C9">
        <w:trPr>
          <w:cantSplit/>
          <w:trHeight w:val="680"/>
        </w:trPr>
        <w:tc>
          <w:tcPr>
            <w:tcW w:w="1070" w:type="dxa"/>
          </w:tcPr>
          <w:p w:rsidR="00C34772" w:rsidRPr="002D0986" w:rsidRDefault="00C34772" w:rsidP="00840DCC">
            <w:pPr>
              <w:tabs>
                <w:tab w:val="left" w:pos="4111"/>
              </w:tabs>
              <w:spacing w:before="10"/>
              <w:ind w:left="57"/>
              <w:rPr>
                <w:rFonts w:asciiTheme="minorHAnsi" w:hAnsiTheme="minorHAnsi"/>
                <w:b/>
                <w:bCs/>
                <w:sz w:val="22"/>
                <w:szCs w:val="22"/>
              </w:rPr>
            </w:pPr>
            <w:r w:rsidRPr="002D0986">
              <w:rPr>
                <w:rFonts w:asciiTheme="minorHAnsi" w:hAnsiTheme="minorHAnsi"/>
                <w:b/>
                <w:bCs/>
                <w:sz w:val="22"/>
                <w:szCs w:val="22"/>
              </w:rPr>
              <w:t>Asunto:</w:t>
            </w:r>
          </w:p>
        </w:tc>
        <w:tc>
          <w:tcPr>
            <w:tcW w:w="8561" w:type="dxa"/>
          </w:tcPr>
          <w:p w:rsidR="00C34772" w:rsidRPr="002D0986" w:rsidRDefault="00025D63" w:rsidP="00840DCC">
            <w:pPr>
              <w:tabs>
                <w:tab w:val="left" w:pos="4111"/>
              </w:tabs>
              <w:spacing w:before="0"/>
              <w:rPr>
                <w:rFonts w:asciiTheme="minorHAnsi" w:hAnsiTheme="minorHAnsi"/>
                <w:b/>
                <w:bCs/>
                <w:sz w:val="22"/>
                <w:szCs w:val="22"/>
              </w:rPr>
            </w:pPr>
            <w:r w:rsidRPr="002D0986">
              <w:rPr>
                <w:rFonts w:asciiTheme="minorHAnsi" w:hAnsiTheme="minorHAnsi"/>
                <w:b/>
                <w:bCs/>
                <w:sz w:val="22"/>
                <w:szCs w:val="22"/>
              </w:rPr>
              <w:t xml:space="preserve">Taller Internet </w:t>
            </w:r>
            <w:proofErr w:type="spellStart"/>
            <w:r w:rsidRPr="002D0986">
              <w:rPr>
                <w:rFonts w:asciiTheme="minorHAnsi" w:hAnsiTheme="minorHAnsi"/>
                <w:b/>
                <w:bCs/>
                <w:sz w:val="22"/>
                <w:szCs w:val="22"/>
              </w:rPr>
              <w:t>Society</w:t>
            </w:r>
            <w:proofErr w:type="spellEnd"/>
            <w:r w:rsidRPr="002D0986">
              <w:rPr>
                <w:rFonts w:asciiTheme="minorHAnsi" w:hAnsiTheme="minorHAnsi"/>
                <w:b/>
                <w:bCs/>
                <w:sz w:val="22"/>
                <w:szCs w:val="22"/>
              </w:rPr>
              <w:t xml:space="preserve">, CITEL (CCP.I) /UIT sobre </w:t>
            </w:r>
            <w:r w:rsidR="00875B15" w:rsidRPr="002D0986">
              <w:rPr>
                <w:rFonts w:asciiTheme="minorHAnsi" w:hAnsiTheme="minorHAnsi"/>
                <w:b/>
                <w:bCs/>
                <w:sz w:val="22"/>
                <w:szCs w:val="22"/>
              </w:rPr>
              <w:t>"</w:t>
            </w:r>
            <w:r w:rsidRPr="002D0986">
              <w:rPr>
                <w:rFonts w:asciiTheme="minorHAnsi" w:hAnsiTheme="minorHAnsi"/>
                <w:b/>
                <w:bCs/>
                <w:sz w:val="22"/>
                <w:szCs w:val="22"/>
              </w:rPr>
              <w:t>Lucha contra el correo basura</w:t>
            </w:r>
            <w:r w:rsidR="00875B15" w:rsidRPr="002D0986">
              <w:rPr>
                <w:rFonts w:asciiTheme="minorHAnsi" w:hAnsiTheme="minorHAnsi"/>
                <w:b/>
                <w:bCs/>
                <w:sz w:val="22"/>
                <w:szCs w:val="22"/>
              </w:rPr>
              <w:t>"</w:t>
            </w:r>
            <w:r w:rsidRPr="002D0986">
              <w:rPr>
                <w:rFonts w:asciiTheme="minorHAnsi" w:hAnsiTheme="minorHAnsi"/>
                <w:b/>
                <w:bCs/>
                <w:sz w:val="22"/>
                <w:szCs w:val="22"/>
              </w:rPr>
              <w:t xml:space="preserve"> - Mendoza (Argentina), 7 de octubre de 2013</w:t>
            </w:r>
          </w:p>
        </w:tc>
      </w:tr>
    </w:tbl>
    <w:p w:rsidR="00C34772" w:rsidRDefault="00C34772" w:rsidP="005576EB">
      <w:pPr>
        <w:spacing w:before="0"/>
        <w:ind w:left="-199"/>
        <w:rPr>
          <w:rFonts w:asciiTheme="minorHAnsi" w:hAnsiTheme="minorHAnsi"/>
          <w:sz w:val="22"/>
          <w:szCs w:val="22"/>
        </w:rPr>
      </w:pPr>
    </w:p>
    <w:p w:rsidR="002D0986" w:rsidRPr="002D0986" w:rsidRDefault="002D0986" w:rsidP="005576EB">
      <w:pPr>
        <w:spacing w:before="0"/>
        <w:ind w:left="-199"/>
        <w:rPr>
          <w:rFonts w:asciiTheme="minorHAnsi" w:hAnsiTheme="minorHAnsi"/>
          <w:sz w:val="22"/>
          <w:szCs w:val="22"/>
        </w:rPr>
      </w:pPr>
    </w:p>
    <w:p w:rsidR="00C34772" w:rsidRPr="002D0986" w:rsidRDefault="00025D63" w:rsidP="006D0D12">
      <w:pPr>
        <w:rPr>
          <w:rFonts w:asciiTheme="minorHAnsi" w:hAnsiTheme="minorHAnsi"/>
          <w:sz w:val="22"/>
          <w:szCs w:val="22"/>
        </w:rPr>
      </w:pPr>
      <w:r w:rsidRPr="002D0986">
        <w:rPr>
          <w:rFonts w:asciiTheme="minorHAnsi" w:hAnsiTheme="minorHAnsi"/>
          <w:sz w:val="22"/>
          <w:szCs w:val="22"/>
        </w:rPr>
        <w:t>Muy Señora mía/Muy Señor mío:</w:t>
      </w:r>
      <w:r w:rsidR="002D0986">
        <w:rPr>
          <w:rFonts w:asciiTheme="minorHAnsi" w:hAnsiTheme="minorHAnsi"/>
          <w:sz w:val="22"/>
          <w:szCs w:val="22"/>
        </w:rPr>
        <w:br/>
      </w:r>
    </w:p>
    <w:p w:rsidR="00025D63" w:rsidRPr="002D0986" w:rsidRDefault="00025D63" w:rsidP="007D4325">
      <w:pPr>
        <w:rPr>
          <w:rFonts w:asciiTheme="minorHAnsi" w:hAnsiTheme="minorHAnsi"/>
          <w:color w:val="000000"/>
          <w:sz w:val="22"/>
          <w:szCs w:val="22"/>
        </w:rPr>
      </w:pPr>
      <w:bookmarkStart w:id="1" w:name="suitetext"/>
      <w:bookmarkStart w:id="2" w:name="text"/>
      <w:bookmarkEnd w:id="1"/>
      <w:bookmarkEnd w:id="2"/>
      <w:r w:rsidRPr="002D0986">
        <w:rPr>
          <w:rFonts w:asciiTheme="minorHAnsi" w:hAnsiTheme="minorHAnsi"/>
          <w:bCs/>
          <w:sz w:val="22"/>
          <w:szCs w:val="22"/>
        </w:rPr>
        <w:t>1</w:t>
      </w:r>
      <w:r w:rsidRPr="002D0986">
        <w:rPr>
          <w:rFonts w:asciiTheme="minorHAnsi" w:hAnsiTheme="minorHAnsi"/>
          <w:sz w:val="22"/>
          <w:szCs w:val="22"/>
        </w:rPr>
        <w:tab/>
        <w:t>Nos complace informarle de que la Unión Internacional de Telecomunicaciones (UIT)</w:t>
      </w:r>
      <w:r w:rsidR="007D4325">
        <w:rPr>
          <w:rFonts w:asciiTheme="minorHAnsi" w:hAnsiTheme="minorHAnsi"/>
          <w:sz w:val="22"/>
          <w:szCs w:val="22"/>
        </w:rPr>
        <w:t>,</w:t>
      </w:r>
      <w:r w:rsidRPr="002D0986">
        <w:rPr>
          <w:rFonts w:asciiTheme="minorHAnsi" w:hAnsiTheme="minorHAnsi"/>
          <w:sz w:val="22"/>
          <w:szCs w:val="22"/>
        </w:rPr>
        <w:t xml:space="preserve"> </w:t>
      </w:r>
      <w:r w:rsidR="002D0986" w:rsidRPr="002D0986">
        <w:rPr>
          <w:rFonts w:asciiTheme="minorHAnsi" w:eastAsia="SimSun" w:hAnsiTheme="minorHAnsi"/>
          <w:color w:val="000000" w:themeColor="text1"/>
          <w:sz w:val="22"/>
          <w:szCs w:val="22"/>
          <w:lang w:eastAsia="zh-CN"/>
        </w:rPr>
        <w:t xml:space="preserve">el </w:t>
      </w:r>
      <w:r w:rsidR="002D0986" w:rsidRPr="002D0986">
        <w:rPr>
          <w:rStyle w:val="Strong"/>
          <w:rFonts w:asciiTheme="minorHAnsi" w:hAnsiTheme="minorHAnsi"/>
          <w:b w:val="0"/>
          <w:bCs w:val="0"/>
          <w:color w:val="000000" w:themeColor="text1"/>
          <w:sz w:val="22"/>
          <w:szCs w:val="22"/>
          <w:lang w:val="es-ES"/>
        </w:rPr>
        <w:t>Comité Consultivo Permanente I: Telecomunicaciones / TIC (CCP.I) de la Comisión Interamericana de Telecomunicaciones (CITEL)</w:t>
      </w:r>
      <w:r w:rsidR="002D0986" w:rsidRPr="002D0986">
        <w:rPr>
          <w:rStyle w:val="Strong"/>
          <w:rFonts w:asciiTheme="minorHAnsi" w:hAnsiTheme="minorHAnsi"/>
          <w:color w:val="000000" w:themeColor="text1"/>
          <w:sz w:val="22"/>
          <w:szCs w:val="22"/>
          <w:lang w:val="es-ES"/>
        </w:rPr>
        <w:t xml:space="preserve"> </w:t>
      </w:r>
      <w:r w:rsidR="002D0986" w:rsidRPr="002D0986">
        <w:rPr>
          <w:rFonts w:asciiTheme="minorHAnsi" w:hAnsiTheme="minorHAnsi"/>
          <w:color w:val="000000" w:themeColor="text1"/>
          <w:sz w:val="22"/>
          <w:szCs w:val="22"/>
          <w:lang w:val="es-ES"/>
        </w:rPr>
        <w:t>de la Organización de los Estados Americanos (OEA)</w:t>
      </w:r>
      <w:r w:rsidR="007D4325">
        <w:rPr>
          <w:rFonts w:asciiTheme="minorHAnsi" w:hAnsiTheme="minorHAnsi"/>
          <w:color w:val="000000" w:themeColor="text1"/>
          <w:sz w:val="22"/>
          <w:szCs w:val="22"/>
          <w:lang w:val="es-ES"/>
        </w:rPr>
        <w:t xml:space="preserve"> y la Internet </w:t>
      </w:r>
      <w:proofErr w:type="spellStart"/>
      <w:r w:rsidR="007D4325">
        <w:rPr>
          <w:rFonts w:asciiTheme="minorHAnsi" w:hAnsiTheme="minorHAnsi"/>
          <w:color w:val="000000" w:themeColor="text1"/>
          <w:sz w:val="22"/>
          <w:szCs w:val="22"/>
          <w:lang w:val="es-ES"/>
        </w:rPr>
        <w:t>Society</w:t>
      </w:r>
      <w:proofErr w:type="spellEnd"/>
      <w:r w:rsidR="007D4325">
        <w:rPr>
          <w:rFonts w:asciiTheme="minorHAnsi" w:hAnsiTheme="minorHAnsi"/>
          <w:color w:val="000000" w:themeColor="text1"/>
          <w:sz w:val="22"/>
          <w:szCs w:val="22"/>
          <w:lang w:val="es-ES"/>
        </w:rPr>
        <w:t xml:space="preserve"> (ISOC)</w:t>
      </w:r>
      <w:r w:rsidRPr="002D0986">
        <w:rPr>
          <w:rFonts w:asciiTheme="minorHAnsi" w:hAnsiTheme="minorHAnsi"/>
          <w:sz w:val="22"/>
          <w:szCs w:val="22"/>
        </w:rPr>
        <w:t xml:space="preserve"> están organizando un taller sobre </w:t>
      </w:r>
      <w:r w:rsidR="00875B15" w:rsidRPr="002D0986">
        <w:rPr>
          <w:rFonts w:asciiTheme="minorHAnsi" w:hAnsiTheme="minorHAnsi"/>
          <w:sz w:val="22"/>
          <w:szCs w:val="22"/>
        </w:rPr>
        <w:t>"</w:t>
      </w:r>
      <w:r w:rsidRPr="002D0986">
        <w:rPr>
          <w:rFonts w:asciiTheme="minorHAnsi" w:hAnsiTheme="minorHAnsi"/>
          <w:b/>
          <w:bCs/>
          <w:sz w:val="22"/>
          <w:szCs w:val="22"/>
        </w:rPr>
        <w:t>Lucha contra el correo basura</w:t>
      </w:r>
      <w:r w:rsidR="00875B15" w:rsidRPr="002D0986">
        <w:rPr>
          <w:rFonts w:asciiTheme="minorHAnsi" w:hAnsiTheme="minorHAnsi"/>
          <w:sz w:val="22"/>
          <w:szCs w:val="22"/>
        </w:rPr>
        <w:t>"</w:t>
      </w:r>
      <w:r w:rsidRPr="002D0986">
        <w:rPr>
          <w:rFonts w:asciiTheme="minorHAnsi" w:hAnsiTheme="minorHAnsi"/>
          <w:sz w:val="22"/>
          <w:szCs w:val="22"/>
        </w:rPr>
        <w:t xml:space="preserve"> que tendrá lugar en</w:t>
      </w:r>
      <w:r w:rsidRPr="002D0986">
        <w:rPr>
          <w:rFonts w:asciiTheme="minorHAnsi" w:hAnsiTheme="minorHAnsi"/>
          <w:color w:val="000000"/>
          <w:sz w:val="22"/>
          <w:szCs w:val="22"/>
        </w:rPr>
        <w:t xml:space="preserve"> Mendoza (Argentina) el 7 de octubre de 2013.</w:t>
      </w:r>
    </w:p>
    <w:p w:rsidR="00025D63" w:rsidRPr="002D0986" w:rsidRDefault="00025D63" w:rsidP="00025D63">
      <w:pPr>
        <w:rPr>
          <w:rFonts w:asciiTheme="minorHAnsi" w:hAnsiTheme="minorHAnsi"/>
          <w:sz w:val="22"/>
          <w:szCs w:val="22"/>
        </w:rPr>
      </w:pPr>
      <w:r w:rsidRPr="002D0986">
        <w:rPr>
          <w:rFonts w:asciiTheme="minorHAnsi" w:hAnsiTheme="minorHAnsi"/>
          <w:sz w:val="22"/>
          <w:szCs w:val="22"/>
        </w:rPr>
        <w:t>El taller comenzará a las 10.00 horas. El mostrador de inscripciones abre a las 08.30 horas.</w:t>
      </w:r>
    </w:p>
    <w:p w:rsidR="00025D63" w:rsidRPr="002D0986" w:rsidRDefault="00025D63" w:rsidP="00025D63">
      <w:pPr>
        <w:rPr>
          <w:rFonts w:asciiTheme="minorHAnsi" w:hAnsiTheme="minorHAnsi"/>
          <w:sz w:val="22"/>
          <w:szCs w:val="22"/>
        </w:rPr>
      </w:pPr>
      <w:r w:rsidRPr="002D0986">
        <w:rPr>
          <w:rFonts w:asciiTheme="minorHAnsi" w:hAnsiTheme="minorHAnsi"/>
          <w:sz w:val="22"/>
          <w:szCs w:val="22"/>
        </w:rPr>
        <w:t>2</w:t>
      </w:r>
      <w:r w:rsidRPr="002D0986">
        <w:rPr>
          <w:rFonts w:asciiTheme="minorHAnsi" w:hAnsiTheme="minorHAnsi"/>
          <w:sz w:val="22"/>
          <w:szCs w:val="22"/>
        </w:rPr>
        <w:tab/>
        <w:t>Los debates tendrán lugar en español e inglés.</w:t>
      </w:r>
    </w:p>
    <w:p w:rsidR="00025D63" w:rsidRPr="002D0986" w:rsidRDefault="00025D63" w:rsidP="00025D63">
      <w:pPr>
        <w:rPr>
          <w:rFonts w:asciiTheme="minorHAnsi" w:hAnsiTheme="minorHAnsi"/>
          <w:sz w:val="22"/>
          <w:szCs w:val="22"/>
        </w:rPr>
      </w:pPr>
      <w:r w:rsidRPr="002D0986">
        <w:rPr>
          <w:rFonts w:asciiTheme="minorHAnsi" w:hAnsiTheme="minorHAnsi"/>
          <w:sz w:val="22"/>
          <w:szCs w:val="22"/>
        </w:rPr>
        <w:t>3</w:t>
      </w:r>
      <w:r w:rsidRPr="002D0986">
        <w:rPr>
          <w:rFonts w:asciiTheme="minorHAnsi" w:hAnsiTheme="minorHAnsi"/>
          <w:sz w:val="22"/>
          <w:szCs w:val="22"/>
        </w:rPr>
        <w:tab/>
        <w:t xml:space="preserve">La participación está abierta a los Estados Miembros, Miembros de Sector, Asociados e Instituciones Académicas de la UIT, a los Estados Miembros de la CITEL, a los </w:t>
      </w:r>
      <w:r w:rsidR="0009527B" w:rsidRPr="002D0986">
        <w:rPr>
          <w:rFonts w:asciiTheme="minorHAnsi" w:hAnsiTheme="minorHAnsi"/>
          <w:sz w:val="22"/>
          <w:szCs w:val="22"/>
        </w:rPr>
        <w:t xml:space="preserve">Miembros </w:t>
      </w:r>
      <w:r w:rsidRPr="002D0986">
        <w:rPr>
          <w:rFonts w:asciiTheme="minorHAnsi" w:hAnsiTheme="minorHAnsi"/>
          <w:sz w:val="22"/>
          <w:szCs w:val="22"/>
        </w:rPr>
        <w:t xml:space="preserve">asociados del CCP.I, Observadores de OAS/CITEL y </w:t>
      </w:r>
      <w:r w:rsidR="0009527B" w:rsidRPr="002D0986">
        <w:rPr>
          <w:rFonts w:asciiTheme="minorHAnsi" w:hAnsiTheme="minorHAnsi"/>
          <w:sz w:val="22"/>
          <w:szCs w:val="22"/>
        </w:rPr>
        <w:t xml:space="preserve">Miembros </w:t>
      </w:r>
      <w:r w:rsidRPr="002D0986">
        <w:rPr>
          <w:rFonts w:asciiTheme="minorHAnsi" w:hAnsiTheme="minorHAnsi"/>
          <w:sz w:val="22"/>
          <w:szCs w:val="22"/>
        </w:rPr>
        <w:t xml:space="preserve">de la Internet </w:t>
      </w:r>
      <w:proofErr w:type="spellStart"/>
      <w:r w:rsidRPr="002D0986">
        <w:rPr>
          <w:rFonts w:asciiTheme="minorHAnsi" w:hAnsiTheme="minorHAnsi"/>
          <w:sz w:val="22"/>
          <w:szCs w:val="22"/>
        </w:rPr>
        <w:t>Society</w:t>
      </w:r>
      <w:proofErr w:type="spellEnd"/>
      <w:r w:rsidRPr="002D0986">
        <w:rPr>
          <w:rFonts w:asciiTheme="minorHAnsi" w:hAnsiTheme="minorHAnsi"/>
          <w:sz w:val="22"/>
          <w:szCs w:val="22"/>
        </w:rPr>
        <w:t>, así como a todo el que desee contribuir a los trabajos. Esto incluye a los que también sean miembros de organizaciones nacionales, regionales e internaci</w:t>
      </w:r>
      <w:r w:rsidR="00492CEC" w:rsidRPr="002D0986">
        <w:rPr>
          <w:rFonts w:asciiTheme="minorHAnsi" w:hAnsiTheme="minorHAnsi"/>
          <w:sz w:val="22"/>
          <w:szCs w:val="22"/>
        </w:rPr>
        <w:t>onales. La participación en el t</w:t>
      </w:r>
      <w:r w:rsidRPr="002D0986">
        <w:rPr>
          <w:rFonts w:asciiTheme="minorHAnsi" w:hAnsiTheme="minorHAnsi"/>
          <w:sz w:val="22"/>
          <w:szCs w:val="22"/>
        </w:rPr>
        <w:t>aller es gratuita.</w:t>
      </w:r>
    </w:p>
    <w:p w:rsidR="002D0986" w:rsidRDefault="002D0986">
      <w:pPr>
        <w:tabs>
          <w:tab w:val="clear" w:pos="794"/>
          <w:tab w:val="clear" w:pos="1191"/>
          <w:tab w:val="clear" w:pos="1588"/>
          <w:tab w:val="clear" w:pos="1985"/>
        </w:tabs>
        <w:overflowPunct/>
        <w:autoSpaceDE/>
        <w:autoSpaceDN/>
        <w:adjustRightInd/>
        <w:spacing w:before="0"/>
        <w:textAlignment w:val="auto"/>
        <w:rPr>
          <w:rFonts w:asciiTheme="minorHAnsi" w:hAnsiTheme="minorHAnsi"/>
          <w:sz w:val="22"/>
          <w:szCs w:val="22"/>
        </w:rPr>
      </w:pPr>
      <w:r>
        <w:rPr>
          <w:rFonts w:asciiTheme="minorHAnsi" w:hAnsiTheme="minorHAnsi"/>
          <w:sz w:val="22"/>
          <w:szCs w:val="22"/>
        </w:rPr>
        <w:br w:type="page"/>
      </w:r>
    </w:p>
    <w:p w:rsidR="00025D63" w:rsidRPr="002D0986" w:rsidRDefault="00025D63" w:rsidP="00025D63">
      <w:pPr>
        <w:rPr>
          <w:rFonts w:asciiTheme="minorHAnsi" w:hAnsiTheme="minorHAnsi"/>
          <w:color w:val="000000"/>
          <w:sz w:val="22"/>
          <w:szCs w:val="22"/>
          <w:lang w:eastAsia="zh-CN"/>
        </w:rPr>
      </w:pPr>
      <w:r w:rsidRPr="002D0986">
        <w:rPr>
          <w:rFonts w:asciiTheme="minorHAnsi" w:hAnsiTheme="minorHAnsi"/>
          <w:sz w:val="22"/>
          <w:szCs w:val="22"/>
        </w:rPr>
        <w:lastRenderedPageBreak/>
        <w:t>4</w:t>
      </w:r>
      <w:r w:rsidRPr="002D0986">
        <w:rPr>
          <w:rFonts w:asciiTheme="minorHAnsi" w:hAnsiTheme="minorHAnsi"/>
          <w:sz w:val="22"/>
          <w:szCs w:val="22"/>
        </w:rPr>
        <w:tab/>
      </w:r>
      <w:r w:rsidR="00492CEC" w:rsidRPr="002D0986">
        <w:rPr>
          <w:rFonts w:asciiTheme="minorHAnsi" w:hAnsiTheme="minorHAnsi"/>
          <w:sz w:val="22"/>
          <w:szCs w:val="22"/>
        </w:rPr>
        <w:t>El objetivo principal del t</w:t>
      </w:r>
      <w:r w:rsidRPr="002D0986">
        <w:rPr>
          <w:rFonts w:asciiTheme="minorHAnsi" w:hAnsiTheme="minorHAnsi"/>
          <w:sz w:val="22"/>
          <w:szCs w:val="22"/>
        </w:rPr>
        <w:t xml:space="preserve">aller es divulgar a escala regional información sobre el correo basura y las medidas para contrarrestarlo. El taller abordará estos retos en varios temas de debate tales como </w:t>
      </w:r>
      <w:r w:rsidR="00875B15" w:rsidRPr="002D0986">
        <w:rPr>
          <w:rFonts w:asciiTheme="minorHAnsi" w:hAnsiTheme="minorHAnsi"/>
          <w:sz w:val="22"/>
          <w:szCs w:val="22"/>
        </w:rPr>
        <w:t>"</w:t>
      </w:r>
      <w:r w:rsidRPr="002D0986">
        <w:rPr>
          <w:rFonts w:asciiTheme="minorHAnsi" w:hAnsiTheme="minorHAnsi"/>
          <w:sz w:val="22"/>
          <w:szCs w:val="22"/>
        </w:rPr>
        <w:t xml:space="preserve">qué es el </w:t>
      </w:r>
      <w:r w:rsidR="00875B15" w:rsidRPr="002D0986">
        <w:rPr>
          <w:rFonts w:asciiTheme="minorHAnsi" w:hAnsiTheme="minorHAnsi"/>
          <w:sz w:val="22"/>
          <w:szCs w:val="22"/>
        </w:rPr>
        <w:t>"</w:t>
      </w:r>
      <w:r w:rsidRPr="002D0986">
        <w:rPr>
          <w:rFonts w:asciiTheme="minorHAnsi" w:hAnsiTheme="minorHAnsi"/>
          <w:sz w:val="22"/>
          <w:szCs w:val="22"/>
        </w:rPr>
        <w:t>correo basura</w:t>
      </w:r>
      <w:r w:rsidR="00875B15" w:rsidRPr="002D0986">
        <w:rPr>
          <w:rFonts w:asciiTheme="minorHAnsi" w:hAnsiTheme="minorHAnsi"/>
          <w:sz w:val="22"/>
          <w:szCs w:val="22"/>
        </w:rPr>
        <w:t>"</w:t>
      </w:r>
      <w:r w:rsidRPr="002D0986">
        <w:rPr>
          <w:rFonts w:asciiTheme="minorHAnsi" w:hAnsiTheme="minorHAnsi"/>
          <w:sz w:val="22"/>
          <w:szCs w:val="22"/>
        </w:rPr>
        <w:t xml:space="preserve"> y función de las herramientas, papel de los gobiernos, de las empresas y de los expertos técnicos".</w:t>
      </w:r>
    </w:p>
    <w:p w:rsidR="00025D63" w:rsidRPr="002D0986" w:rsidRDefault="00025D63" w:rsidP="002D0986">
      <w:pPr>
        <w:rPr>
          <w:rFonts w:asciiTheme="minorHAnsi" w:hAnsiTheme="minorHAnsi"/>
          <w:sz w:val="22"/>
          <w:szCs w:val="22"/>
        </w:rPr>
      </w:pPr>
      <w:r w:rsidRPr="002D0986">
        <w:rPr>
          <w:rFonts w:asciiTheme="minorHAnsi" w:hAnsiTheme="minorHAnsi"/>
          <w:sz w:val="22"/>
          <w:szCs w:val="22"/>
        </w:rPr>
        <w:t>El taller reunirá a grandes especialistas del ramo, de poderes públicos e ingenieros a diseñadores, planificadores, representantes del sector privado (proveedores de servicios, operadores de telecomunicaciones, fabricantes y proveedores de soluciones), funcionarios públicos, reguladores, expertos en normalización y otros.</w:t>
      </w:r>
    </w:p>
    <w:p w:rsidR="00025D63" w:rsidRPr="002D0986" w:rsidRDefault="00025D63" w:rsidP="00025D63">
      <w:pPr>
        <w:rPr>
          <w:rFonts w:asciiTheme="minorHAnsi" w:hAnsiTheme="minorHAnsi"/>
          <w:sz w:val="22"/>
          <w:szCs w:val="22"/>
        </w:rPr>
      </w:pPr>
      <w:r w:rsidRPr="002D0986">
        <w:rPr>
          <w:rFonts w:asciiTheme="minorHAnsi" w:hAnsiTheme="minorHAnsi"/>
          <w:sz w:val="22"/>
          <w:szCs w:val="22"/>
        </w:rPr>
        <w:t>5</w:t>
      </w:r>
      <w:r w:rsidRPr="002D0986">
        <w:rPr>
          <w:rFonts w:asciiTheme="minorHAnsi" w:hAnsiTheme="minorHAnsi"/>
          <w:sz w:val="22"/>
          <w:szCs w:val="22"/>
        </w:rPr>
        <w:tab/>
        <w:t xml:space="preserve">El proyecto de programa del taller figura en el </w:t>
      </w:r>
      <w:r w:rsidRPr="002D0986">
        <w:rPr>
          <w:rFonts w:asciiTheme="minorHAnsi" w:hAnsiTheme="minorHAnsi"/>
          <w:b/>
          <w:bCs/>
          <w:sz w:val="22"/>
          <w:szCs w:val="22"/>
        </w:rPr>
        <w:t>Anexo 1</w:t>
      </w:r>
      <w:r w:rsidRPr="002D0986">
        <w:rPr>
          <w:rFonts w:asciiTheme="minorHAnsi" w:hAnsiTheme="minorHAnsi"/>
          <w:sz w:val="22"/>
          <w:szCs w:val="22"/>
        </w:rPr>
        <w:t xml:space="preserve">. También se publicará en el sitio web del evento </w:t>
      </w:r>
      <w:hyperlink r:id="rId13" w:history="1">
        <w:r w:rsidRPr="002D0986">
          <w:rPr>
            <w:rFonts w:asciiTheme="minorHAnsi" w:hAnsiTheme="minorHAnsi"/>
            <w:color w:val="0000FF"/>
            <w:sz w:val="22"/>
            <w:szCs w:val="22"/>
            <w:u w:val="single"/>
          </w:rPr>
          <w:t>www.itu.int/en/ITU-T/Workshops-and-Seminars/spam/201310</w:t>
        </w:r>
      </w:hyperlink>
      <w:r w:rsidRPr="002D0986">
        <w:rPr>
          <w:rFonts w:asciiTheme="minorHAnsi" w:hAnsiTheme="minorHAnsi"/>
          <w:sz w:val="22"/>
          <w:szCs w:val="22"/>
        </w:rPr>
        <w:t>. Este sitio web será actualizado a medida que se disponga de información nueva o modificada.</w:t>
      </w:r>
    </w:p>
    <w:p w:rsidR="00025D63" w:rsidRPr="002D0986" w:rsidRDefault="00025D63" w:rsidP="00025D63">
      <w:pPr>
        <w:rPr>
          <w:rFonts w:asciiTheme="minorHAnsi" w:hAnsiTheme="minorHAnsi"/>
          <w:sz w:val="22"/>
          <w:szCs w:val="22"/>
        </w:rPr>
      </w:pPr>
      <w:r w:rsidRPr="002D0986">
        <w:rPr>
          <w:rFonts w:asciiTheme="minorHAnsi" w:hAnsiTheme="minorHAnsi"/>
          <w:sz w:val="22"/>
          <w:szCs w:val="22"/>
        </w:rPr>
        <w:t>6</w:t>
      </w:r>
      <w:r w:rsidRPr="002D0986">
        <w:rPr>
          <w:rFonts w:asciiTheme="minorHAnsi" w:hAnsiTheme="minorHAnsi"/>
          <w:sz w:val="22"/>
          <w:szCs w:val="22"/>
        </w:rPr>
        <w:tab/>
        <w:t>Esta reunión tendrá lugar en el marco de la XXIII reunión del CCP.I. Se ruega a los participantes en este evento que deseen asistir a la reunión del CCP.I y que no se hayan inscrito en el sitio web de la CITEL que se pongan en contacto con la Secretaría de la CITEL (</w:t>
      </w:r>
      <w:hyperlink r:id="rId14" w:history="1">
        <w:r w:rsidRPr="002D0986">
          <w:rPr>
            <w:rStyle w:val="Hyperlink"/>
            <w:rFonts w:asciiTheme="minorHAnsi" w:hAnsiTheme="minorHAnsi" w:cstheme="majorBidi"/>
            <w:sz w:val="22"/>
            <w:szCs w:val="22"/>
          </w:rPr>
          <w:t>citel@oas.org</w:t>
        </w:r>
      </w:hyperlink>
      <w:r w:rsidRPr="002D0986">
        <w:rPr>
          <w:rFonts w:asciiTheme="minorHAnsi" w:hAnsiTheme="minorHAnsi"/>
          <w:sz w:val="22"/>
          <w:szCs w:val="22"/>
        </w:rPr>
        <w:t>).</w:t>
      </w:r>
    </w:p>
    <w:p w:rsidR="00025D63" w:rsidRPr="002D0986" w:rsidRDefault="00025D63" w:rsidP="00025D63">
      <w:pPr>
        <w:rPr>
          <w:rFonts w:asciiTheme="minorHAnsi" w:hAnsiTheme="minorHAnsi"/>
          <w:sz w:val="22"/>
          <w:szCs w:val="22"/>
        </w:rPr>
      </w:pPr>
      <w:r w:rsidRPr="002D0986">
        <w:rPr>
          <w:rFonts w:asciiTheme="minorHAnsi" w:hAnsiTheme="minorHAnsi"/>
          <w:sz w:val="22"/>
          <w:szCs w:val="22"/>
        </w:rPr>
        <w:t>7</w:t>
      </w:r>
      <w:r w:rsidRPr="002D0986">
        <w:rPr>
          <w:rFonts w:asciiTheme="minorHAnsi" w:hAnsiTheme="minorHAnsi"/>
          <w:sz w:val="22"/>
          <w:szCs w:val="22"/>
        </w:rPr>
        <w:tab/>
      </w:r>
      <w:r w:rsidRPr="002D0986">
        <w:rPr>
          <w:rFonts w:asciiTheme="minorHAnsi" w:hAnsiTheme="minorHAnsi"/>
          <w:b/>
          <w:bCs/>
          <w:sz w:val="22"/>
          <w:szCs w:val="22"/>
        </w:rPr>
        <w:t>Alojamiento</w:t>
      </w:r>
      <w:r w:rsidRPr="002D0986">
        <w:rPr>
          <w:rFonts w:asciiTheme="minorHAnsi" w:hAnsiTheme="minorHAnsi"/>
          <w:sz w:val="22"/>
          <w:szCs w:val="22"/>
        </w:rPr>
        <w:t xml:space="preserve">: En el sitio web de la UIT </w:t>
      </w:r>
      <w:hyperlink r:id="rId15" w:history="1">
        <w:r w:rsidRPr="002D0986">
          <w:rPr>
            <w:rFonts w:asciiTheme="minorHAnsi" w:hAnsiTheme="minorHAnsi"/>
            <w:color w:val="0000FF"/>
            <w:sz w:val="22"/>
            <w:szCs w:val="22"/>
            <w:u w:val="single"/>
          </w:rPr>
          <w:t>www.itu.int/en/ITU-T/Workshops-and-Seminars/spam/201310</w:t>
        </w:r>
      </w:hyperlink>
      <w:r w:rsidRPr="002D0986">
        <w:rPr>
          <w:rFonts w:asciiTheme="minorHAnsi" w:hAnsiTheme="minorHAnsi"/>
          <w:sz w:val="22"/>
          <w:szCs w:val="22"/>
        </w:rPr>
        <w:t xml:space="preserve"> y en el de la CITEL </w:t>
      </w:r>
      <w:hyperlink r:id="rId16" w:history="1">
        <w:r w:rsidRPr="002D0986">
          <w:rPr>
            <w:rStyle w:val="Hyperlink"/>
            <w:rFonts w:asciiTheme="minorHAnsi" w:hAnsiTheme="minorHAnsi"/>
            <w:sz w:val="22"/>
            <w:szCs w:val="22"/>
          </w:rPr>
          <w:t>https://www.citel.oas.org/en/Pages/Next-Meetings.aspx</w:t>
        </w:r>
      </w:hyperlink>
      <w:r w:rsidRPr="002D0986">
        <w:rPr>
          <w:rFonts w:asciiTheme="minorHAnsi" w:hAnsiTheme="minorHAnsi"/>
          <w:sz w:val="22"/>
          <w:szCs w:val="22"/>
        </w:rPr>
        <w:t xml:space="preserve"> figura información detallada sobre el alojamiento en hotel, el transporte, la obtención de visados y las condiciones sanitarias. Esto</w:t>
      </w:r>
      <w:r w:rsidR="00492CEC" w:rsidRPr="002D0986">
        <w:rPr>
          <w:rFonts w:asciiTheme="minorHAnsi" w:hAnsiTheme="minorHAnsi"/>
          <w:sz w:val="22"/>
          <w:szCs w:val="22"/>
        </w:rPr>
        <w:t>s</w:t>
      </w:r>
      <w:r w:rsidRPr="002D0986">
        <w:rPr>
          <w:rFonts w:asciiTheme="minorHAnsi" w:hAnsiTheme="minorHAnsi"/>
          <w:sz w:val="22"/>
          <w:szCs w:val="22"/>
        </w:rPr>
        <w:t xml:space="preserve"> sitios web serán actualizados a medida que se disponga de información nueva o modificada.</w:t>
      </w:r>
    </w:p>
    <w:p w:rsidR="00025D63" w:rsidRPr="002D0986" w:rsidRDefault="00025D63" w:rsidP="002D0986">
      <w:pPr>
        <w:rPr>
          <w:rFonts w:asciiTheme="minorHAnsi" w:hAnsiTheme="minorHAnsi"/>
          <w:sz w:val="22"/>
          <w:szCs w:val="22"/>
        </w:rPr>
      </w:pPr>
      <w:r w:rsidRPr="002D0986">
        <w:rPr>
          <w:rFonts w:asciiTheme="minorHAnsi" w:hAnsiTheme="minorHAnsi"/>
          <w:sz w:val="22"/>
          <w:szCs w:val="22"/>
        </w:rPr>
        <w:t>8</w:t>
      </w:r>
      <w:r w:rsidRPr="002D0986">
        <w:rPr>
          <w:rFonts w:asciiTheme="minorHAnsi" w:hAnsiTheme="minorHAnsi"/>
          <w:sz w:val="22"/>
          <w:szCs w:val="22"/>
        </w:rPr>
        <w:tab/>
      </w:r>
      <w:r w:rsidRPr="002D0986">
        <w:rPr>
          <w:rFonts w:asciiTheme="minorHAnsi" w:hAnsiTheme="minorHAnsi"/>
          <w:b/>
          <w:bCs/>
          <w:sz w:val="22"/>
          <w:szCs w:val="22"/>
        </w:rPr>
        <w:t>Becas</w:t>
      </w:r>
      <w:r w:rsidRPr="002D0986">
        <w:rPr>
          <w:rFonts w:asciiTheme="minorHAnsi" w:hAnsiTheme="minorHAnsi"/>
          <w:sz w:val="22"/>
          <w:szCs w:val="22"/>
        </w:rPr>
        <w:t xml:space="preserve">: Lamentablemente, debido a restricciones presupuestarias, </w:t>
      </w:r>
      <w:r w:rsidR="002D0986">
        <w:rPr>
          <w:rFonts w:asciiTheme="minorHAnsi" w:hAnsiTheme="minorHAnsi"/>
          <w:sz w:val="22"/>
          <w:szCs w:val="22"/>
        </w:rPr>
        <w:t>no podrán</w:t>
      </w:r>
      <w:r w:rsidRPr="002D0986">
        <w:rPr>
          <w:rFonts w:asciiTheme="minorHAnsi" w:hAnsiTheme="minorHAnsi"/>
          <w:sz w:val="22"/>
          <w:szCs w:val="22"/>
        </w:rPr>
        <w:t xml:space="preserve"> conceder becas.</w:t>
      </w:r>
    </w:p>
    <w:p w:rsidR="00025D63" w:rsidRPr="002D0986" w:rsidRDefault="00025D63" w:rsidP="00025D63">
      <w:pPr>
        <w:rPr>
          <w:rFonts w:asciiTheme="minorHAnsi" w:hAnsiTheme="minorHAnsi"/>
          <w:sz w:val="22"/>
          <w:szCs w:val="22"/>
        </w:rPr>
      </w:pPr>
      <w:r w:rsidRPr="002D0986">
        <w:rPr>
          <w:rFonts w:asciiTheme="minorHAnsi" w:hAnsiTheme="minorHAnsi"/>
          <w:sz w:val="22"/>
          <w:szCs w:val="22"/>
        </w:rPr>
        <w:t>9</w:t>
      </w:r>
      <w:r w:rsidRPr="002D0986">
        <w:rPr>
          <w:rFonts w:asciiTheme="minorHAnsi" w:hAnsiTheme="minorHAnsi"/>
          <w:sz w:val="22"/>
          <w:szCs w:val="22"/>
        </w:rPr>
        <w:tab/>
      </w:r>
      <w:r w:rsidRPr="002D0986">
        <w:rPr>
          <w:rFonts w:asciiTheme="minorHAnsi" w:hAnsiTheme="minorHAnsi"/>
          <w:b/>
          <w:bCs/>
          <w:sz w:val="22"/>
          <w:szCs w:val="22"/>
        </w:rPr>
        <w:t>Inscripción</w:t>
      </w:r>
      <w:r w:rsidRPr="002D0986">
        <w:rPr>
          <w:rFonts w:asciiTheme="minorHAnsi" w:hAnsiTheme="minorHAnsi"/>
          <w:sz w:val="22"/>
          <w:szCs w:val="22"/>
        </w:rPr>
        <w:t xml:space="preserve">: Para que la TSB pueda tomar las disposiciones necesarias sobre la organización del taller, le ruego se inscriba a la mayor brevedad posible por medio del formulario en línea: </w:t>
      </w:r>
      <w:hyperlink r:id="rId17" w:history="1">
        <w:r w:rsidRPr="002D0986">
          <w:rPr>
            <w:rStyle w:val="Hyperlink"/>
            <w:rFonts w:asciiTheme="minorHAnsi" w:hAnsiTheme="minorHAnsi" w:cstheme="majorBidi"/>
            <w:sz w:val="22"/>
            <w:szCs w:val="22"/>
          </w:rPr>
          <w:t>www.itu.int/en/ITU-T/Workshops-and-Seminars/spam/201310</w:t>
        </w:r>
      </w:hyperlink>
      <w:r w:rsidRPr="002D0986">
        <w:rPr>
          <w:rFonts w:asciiTheme="minorHAnsi" w:hAnsiTheme="minorHAnsi"/>
          <w:sz w:val="22"/>
          <w:szCs w:val="22"/>
        </w:rPr>
        <w:t xml:space="preserve">, </w:t>
      </w:r>
      <w:r w:rsidRPr="002D0986">
        <w:rPr>
          <w:rFonts w:asciiTheme="minorHAnsi" w:hAnsiTheme="minorHAnsi"/>
          <w:b/>
          <w:bCs/>
          <w:sz w:val="22"/>
          <w:szCs w:val="22"/>
        </w:rPr>
        <w:t xml:space="preserve">y a más tardar el 30 de septiembre de 2013. Tenga en cuenta que la preinscripción de los participantes en los talleres sólo se puede efectuar </w:t>
      </w:r>
      <w:r w:rsidRPr="002D0986">
        <w:rPr>
          <w:rFonts w:asciiTheme="minorHAnsi" w:hAnsiTheme="minorHAnsi"/>
          <w:b/>
          <w:bCs/>
          <w:i/>
          <w:iCs/>
          <w:sz w:val="22"/>
          <w:szCs w:val="22"/>
        </w:rPr>
        <w:t>en línea</w:t>
      </w:r>
      <w:r w:rsidRPr="002D0986">
        <w:rPr>
          <w:rFonts w:asciiTheme="minorHAnsi" w:hAnsiTheme="minorHAnsi"/>
          <w:sz w:val="22"/>
          <w:szCs w:val="22"/>
        </w:rPr>
        <w:t>.</w:t>
      </w:r>
    </w:p>
    <w:p w:rsidR="00025D63" w:rsidRPr="002D0986" w:rsidRDefault="00025D63" w:rsidP="000D0C7F">
      <w:pPr>
        <w:rPr>
          <w:rFonts w:asciiTheme="minorHAnsi" w:hAnsiTheme="minorHAnsi"/>
          <w:sz w:val="22"/>
          <w:szCs w:val="22"/>
        </w:rPr>
      </w:pPr>
      <w:r w:rsidRPr="002D0986">
        <w:rPr>
          <w:rFonts w:asciiTheme="minorHAnsi" w:hAnsiTheme="minorHAnsi"/>
          <w:sz w:val="22"/>
          <w:szCs w:val="22"/>
        </w:rPr>
        <w:t>10</w:t>
      </w:r>
      <w:r w:rsidRPr="002D0986">
        <w:rPr>
          <w:rFonts w:asciiTheme="minorHAnsi" w:hAnsiTheme="minorHAnsi"/>
          <w:sz w:val="22"/>
          <w:szCs w:val="22"/>
        </w:rPr>
        <w:tab/>
      </w:r>
      <w:r w:rsidRPr="002D0986">
        <w:rPr>
          <w:rFonts w:asciiTheme="minorHAnsi" w:hAnsiTheme="minorHAnsi"/>
          <w:b/>
          <w:bCs/>
          <w:sz w:val="22"/>
          <w:szCs w:val="22"/>
        </w:rPr>
        <w:t>Visados</w:t>
      </w:r>
      <w:r w:rsidRPr="002D0986">
        <w:rPr>
          <w:rFonts w:asciiTheme="minorHAnsi" w:hAnsiTheme="minorHAnsi"/>
          <w:sz w:val="22"/>
          <w:szCs w:val="22"/>
        </w:rPr>
        <w:t xml:space="preserve">: Le recordamos que los ciudadanos procedentes de ciertos países necesitan visado para entrar y permanecer en Argentina. Ese visado debe solicitarse en la Embajada de Argentina en su país o, en su defecto, en la más próxima a su país de partida. Puede obtener formularios de solicitud de visado en "temas consulares" en la dirección </w:t>
      </w:r>
      <w:hyperlink r:id="rId18" w:history="1">
        <w:r w:rsidRPr="002D0986">
          <w:rPr>
            <w:rStyle w:val="Hyperlink"/>
            <w:rFonts w:asciiTheme="minorHAnsi" w:hAnsiTheme="minorHAnsi" w:cstheme="majorBidi"/>
            <w:sz w:val="22"/>
            <w:szCs w:val="22"/>
          </w:rPr>
          <w:t>www.mrecic.gov.ar</w:t>
        </w:r>
      </w:hyperlink>
      <w:r w:rsidRPr="002D0986">
        <w:rPr>
          <w:rFonts w:asciiTheme="minorHAnsi" w:hAnsiTheme="minorHAnsi"/>
          <w:color w:val="000000"/>
          <w:sz w:val="22"/>
          <w:szCs w:val="22"/>
        </w:rPr>
        <w:t>. Se ruega a las personas que necesiten visado para entrar en Argentina que se pongan en contacto con el Sr.</w:t>
      </w:r>
      <w:r w:rsidRPr="002D0986">
        <w:rPr>
          <w:rFonts w:asciiTheme="minorHAnsi" w:hAnsiTheme="minorHAnsi"/>
          <w:sz w:val="22"/>
          <w:szCs w:val="22"/>
        </w:rPr>
        <w:t xml:space="preserve"> Luciano </w:t>
      </w:r>
      <w:proofErr w:type="spellStart"/>
      <w:r w:rsidRPr="002D0986">
        <w:rPr>
          <w:rFonts w:asciiTheme="minorHAnsi" w:hAnsiTheme="minorHAnsi"/>
          <w:sz w:val="22"/>
          <w:szCs w:val="22"/>
        </w:rPr>
        <w:t>Intelesano</w:t>
      </w:r>
      <w:proofErr w:type="spellEnd"/>
      <w:r w:rsidRPr="002D0986">
        <w:rPr>
          <w:rFonts w:asciiTheme="minorHAnsi" w:hAnsiTheme="minorHAnsi"/>
          <w:sz w:val="22"/>
          <w:szCs w:val="22"/>
        </w:rPr>
        <w:t xml:space="preserve"> (</w:t>
      </w:r>
      <w:hyperlink r:id="rId19" w:history="1">
        <w:r w:rsidRPr="002D0986">
          <w:rPr>
            <w:rStyle w:val="Hyperlink"/>
            <w:rFonts w:asciiTheme="minorHAnsi" w:hAnsiTheme="minorHAnsi" w:cstheme="majorBidi"/>
            <w:sz w:val="22"/>
            <w:szCs w:val="22"/>
          </w:rPr>
          <w:t>lintelesano@cnc.gov.ar</w:t>
        </w:r>
      </w:hyperlink>
      <w:r w:rsidRPr="002D0986">
        <w:rPr>
          <w:rStyle w:val="Hyperlink"/>
          <w:rFonts w:asciiTheme="minorHAnsi" w:hAnsiTheme="minorHAnsi" w:cstheme="majorBidi"/>
          <w:sz w:val="22"/>
          <w:szCs w:val="22"/>
        </w:rPr>
        <w:t>)</w:t>
      </w:r>
      <w:r w:rsidRPr="002D0986">
        <w:rPr>
          <w:rFonts w:asciiTheme="minorHAnsi" w:hAnsiTheme="minorHAnsi"/>
          <w:sz w:val="22"/>
          <w:szCs w:val="22"/>
        </w:rPr>
        <w:t xml:space="preserve"> y soliciten una carta de invitación personalizada que recibirán por correo electrónico. Para obtener su visado, el solicitante deberá entregar esa carta a la Embajada de Argentina en su país. (Acuda al sitio web del UIT-T </w:t>
      </w:r>
      <w:hyperlink r:id="rId20" w:history="1">
        <w:r w:rsidR="000D0C7F" w:rsidRPr="002D0986">
          <w:rPr>
            <w:rStyle w:val="Hyperlink"/>
            <w:rFonts w:asciiTheme="minorHAnsi" w:hAnsiTheme="minorHAnsi" w:cstheme="majorBidi"/>
            <w:sz w:val="22"/>
            <w:szCs w:val="22"/>
          </w:rPr>
          <w:t>www.itu.int/en/ITU-T/Workshops-and-Seminars/spam/201310</w:t>
        </w:r>
      </w:hyperlink>
      <w:r w:rsidRPr="002D0986">
        <w:rPr>
          <w:rFonts w:asciiTheme="minorHAnsi" w:hAnsiTheme="minorHAnsi"/>
          <w:sz w:val="22"/>
          <w:szCs w:val="22"/>
        </w:rPr>
        <w:t xml:space="preserve"> si necesita información adicional sobre las condiciones de obtención de visados.)</w:t>
      </w:r>
    </w:p>
    <w:p w:rsidR="00025D63" w:rsidRDefault="00025D63" w:rsidP="00025D63">
      <w:pPr>
        <w:rPr>
          <w:rFonts w:asciiTheme="minorHAnsi" w:hAnsiTheme="minorHAnsi"/>
          <w:sz w:val="22"/>
          <w:szCs w:val="22"/>
        </w:rPr>
      </w:pPr>
      <w:bookmarkStart w:id="3" w:name="_GoBack"/>
      <w:bookmarkEnd w:id="3"/>
      <w:r w:rsidRPr="002D0986">
        <w:rPr>
          <w:rFonts w:asciiTheme="minorHAnsi" w:hAnsiTheme="minorHAnsi"/>
          <w:sz w:val="22"/>
          <w:szCs w:val="22"/>
        </w:rPr>
        <w:t>Le saludan muy atentamente.</w:t>
      </w:r>
    </w:p>
    <w:p w:rsidR="004D6F3E" w:rsidRDefault="004D6F3E" w:rsidP="00025D63">
      <w:pPr>
        <w:rPr>
          <w:rFonts w:asciiTheme="minorHAnsi" w:hAnsiTheme="minorHAnsi"/>
          <w:sz w:val="22"/>
          <w:szCs w:val="22"/>
        </w:rPr>
      </w:pPr>
    </w:p>
    <w:p w:rsidR="004D6F3E" w:rsidRPr="002D0986" w:rsidRDefault="004D6F3E" w:rsidP="00025D63">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3278"/>
        <w:gridCol w:w="3283"/>
      </w:tblGrid>
      <w:tr w:rsidR="00A50FD1" w:rsidRPr="002D0986" w:rsidTr="000F1D91">
        <w:trPr>
          <w:trHeight w:val="2580"/>
        </w:trPr>
        <w:tc>
          <w:tcPr>
            <w:tcW w:w="3294" w:type="dxa"/>
          </w:tcPr>
          <w:p w:rsidR="00A50FD1" w:rsidRPr="002D0986" w:rsidRDefault="00A50FD1" w:rsidP="004D6F3E">
            <w:pPr>
              <w:ind w:right="91"/>
              <w:rPr>
                <w:rFonts w:asciiTheme="minorHAnsi" w:hAnsiTheme="minorHAnsi"/>
                <w:sz w:val="22"/>
                <w:szCs w:val="22"/>
              </w:rPr>
            </w:pPr>
            <w:r w:rsidRPr="002D0986">
              <w:rPr>
                <w:rFonts w:asciiTheme="minorHAnsi" w:hAnsiTheme="minorHAnsi"/>
                <w:sz w:val="22"/>
                <w:szCs w:val="22"/>
              </w:rPr>
              <w:t>Malcolm Johnson</w:t>
            </w:r>
            <w:r w:rsidRPr="002D0986">
              <w:rPr>
                <w:rFonts w:asciiTheme="minorHAnsi" w:hAnsiTheme="minorHAnsi"/>
                <w:sz w:val="22"/>
                <w:szCs w:val="22"/>
              </w:rPr>
              <w:br/>
              <w:t>Director de la Oficina de Normalización de las Telecomunicaciones</w:t>
            </w:r>
          </w:p>
        </w:tc>
        <w:tc>
          <w:tcPr>
            <w:tcW w:w="3278" w:type="dxa"/>
          </w:tcPr>
          <w:p w:rsidR="00A50FD1" w:rsidRPr="002D0986" w:rsidRDefault="00A50FD1" w:rsidP="004D6F3E">
            <w:pPr>
              <w:ind w:right="91"/>
              <w:rPr>
                <w:rFonts w:asciiTheme="minorHAnsi" w:hAnsiTheme="minorHAnsi"/>
                <w:sz w:val="22"/>
                <w:szCs w:val="22"/>
              </w:rPr>
            </w:pPr>
            <w:r w:rsidRPr="002D0986">
              <w:rPr>
                <w:rFonts w:asciiTheme="minorHAnsi" w:hAnsiTheme="minorHAnsi"/>
                <w:sz w:val="22"/>
                <w:szCs w:val="22"/>
              </w:rPr>
              <w:t>Héctor Carril</w:t>
            </w:r>
            <w:r w:rsidRPr="002D0986">
              <w:rPr>
                <w:rFonts w:asciiTheme="minorHAnsi" w:hAnsiTheme="minorHAnsi"/>
                <w:sz w:val="22"/>
                <w:szCs w:val="22"/>
              </w:rPr>
              <w:br/>
              <w:t>Presidente Alterno</w:t>
            </w:r>
            <w:r w:rsidRPr="002D0986">
              <w:rPr>
                <w:rFonts w:asciiTheme="minorHAnsi" w:hAnsiTheme="minorHAnsi"/>
                <w:sz w:val="22"/>
                <w:szCs w:val="22"/>
              </w:rPr>
              <w:br/>
              <w:t>Comité Consultivo Permanente I (CCP.I)</w:t>
            </w:r>
          </w:p>
        </w:tc>
        <w:tc>
          <w:tcPr>
            <w:tcW w:w="3283" w:type="dxa"/>
          </w:tcPr>
          <w:p w:rsidR="00A50FD1" w:rsidRPr="002D0986" w:rsidRDefault="00A50FD1" w:rsidP="004D6F3E">
            <w:pPr>
              <w:ind w:right="91"/>
              <w:rPr>
                <w:rFonts w:asciiTheme="minorHAnsi" w:hAnsiTheme="minorHAnsi"/>
                <w:sz w:val="22"/>
                <w:szCs w:val="22"/>
              </w:rPr>
            </w:pPr>
            <w:proofErr w:type="spellStart"/>
            <w:r w:rsidRPr="002D0986">
              <w:rPr>
                <w:rFonts w:asciiTheme="minorHAnsi" w:hAnsiTheme="minorHAnsi"/>
                <w:sz w:val="22"/>
                <w:szCs w:val="22"/>
              </w:rPr>
              <w:t>Sebastian</w:t>
            </w:r>
            <w:proofErr w:type="spellEnd"/>
            <w:r w:rsidRPr="002D0986">
              <w:rPr>
                <w:rFonts w:asciiTheme="minorHAnsi" w:hAnsiTheme="minorHAnsi"/>
                <w:sz w:val="22"/>
                <w:szCs w:val="22"/>
              </w:rPr>
              <w:t xml:space="preserve"> </w:t>
            </w:r>
            <w:proofErr w:type="spellStart"/>
            <w:r w:rsidRPr="002D0986">
              <w:rPr>
                <w:rFonts w:asciiTheme="minorHAnsi" w:hAnsiTheme="minorHAnsi"/>
                <w:sz w:val="22"/>
                <w:szCs w:val="22"/>
              </w:rPr>
              <w:t>Bellagamba</w:t>
            </w:r>
            <w:proofErr w:type="spellEnd"/>
            <w:r w:rsidRPr="002D0986">
              <w:rPr>
                <w:rFonts w:asciiTheme="minorHAnsi" w:hAnsiTheme="minorHAnsi"/>
                <w:sz w:val="22"/>
                <w:szCs w:val="22"/>
              </w:rPr>
              <w:br/>
              <w:t xml:space="preserve">Internet </w:t>
            </w:r>
            <w:proofErr w:type="spellStart"/>
            <w:r w:rsidRPr="002D0986">
              <w:rPr>
                <w:rFonts w:asciiTheme="minorHAnsi" w:hAnsiTheme="minorHAnsi"/>
                <w:sz w:val="22"/>
                <w:szCs w:val="22"/>
              </w:rPr>
              <w:t>Society</w:t>
            </w:r>
            <w:proofErr w:type="spellEnd"/>
            <w:r w:rsidRPr="002D0986">
              <w:rPr>
                <w:rFonts w:asciiTheme="minorHAnsi" w:hAnsiTheme="minorHAnsi"/>
                <w:sz w:val="22"/>
                <w:szCs w:val="22"/>
              </w:rPr>
              <w:br/>
              <w:t>Director de la Oficina Regional para Latinoamérica</w:t>
            </w:r>
          </w:p>
        </w:tc>
      </w:tr>
    </w:tbl>
    <w:p w:rsidR="00025D63" w:rsidRPr="002D0986" w:rsidRDefault="00025D63" w:rsidP="00875B15">
      <w:pPr>
        <w:spacing w:before="360"/>
        <w:ind w:right="-441"/>
        <w:rPr>
          <w:rFonts w:asciiTheme="minorHAnsi" w:hAnsiTheme="minorHAnsi"/>
          <w:bCs/>
          <w:sz w:val="22"/>
          <w:szCs w:val="22"/>
          <w:lang w:val="en-US"/>
        </w:rPr>
      </w:pPr>
      <w:proofErr w:type="spellStart"/>
      <w:r w:rsidRPr="002D0986">
        <w:rPr>
          <w:rFonts w:asciiTheme="minorHAnsi" w:hAnsiTheme="minorHAnsi"/>
          <w:b/>
          <w:sz w:val="22"/>
          <w:szCs w:val="22"/>
          <w:lang w:val="en-US"/>
        </w:rPr>
        <w:t>Anexo</w:t>
      </w:r>
      <w:proofErr w:type="spellEnd"/>
      <w:r w:rsidRPr="002D0986">
        <w:rPr>
          <w:rFonts w:asciiTheme="minorHAnsi" w:hAnsiTheme="minorHAnsi"/>
          <w:bCs/>
          <w:sz w:val="22"/>
          <w:szCs w:val="22"/>
          <w:lang w:val="en-US"/>
        </w:rPr>
        <w:t>: 1</w:t>
      </w:r>
    </w:p>
    <w:p w:rsidR="00025D63" w:rsidRPr="002D0986" w:rsidRDefault="00025D63" w:rsidP="00D14D1C">
      <w:pPr>
        <w:tabs>
          <w:tab w:val="clear" w:pos="794"/>
          <w:tab w:val="clear" w:pos="1191"/>
          <w:tab w:val="clear" w:pos="1588"/>
          <w:tab w:val="clear" w:pos="1985"/>
        </w:tabs>
        <w:spacing w:before="0"/>
        <w:rPr>
          <w:rFonts w:asciiTheme="minorHAnsi" w:hAnsiTheme="minorHAnsi"/>
          <w:bCs/>
          <w:sz w:val="22"/>
          <w:szCs w:val="22"/>
          <w:lang w:val="en-US"/>
        </w:rPr>
      </w:pPr>
    </w:p>
    <w:p w:rsidR="00364E09" w:rsidRPr="002D0986" w:rsidRDefault="00364E09" w:rsidP="00364E09">
      <w:pPr>
        <w:tabs>
          <w:tab w:val="clear" w:pos="794"/>
          <w:tab w:val="clear" w:pos="1191"/>
          <w:tab w:val="clear" w:pos="1588"/>
          <w:tab w:val="clear" w:pos="1985"/>
        </w:tabs>
        <w:spacing w:before="0"/>
        <w:jc w:val="center"/>
        <w:rPr>
          <w:rFonts w:asciiTheme="minorHAnsi" w:hAnsiTheme="minorHAnsi"/>
          <w:sz w:val="22"/>
          <w:szCs w:val="22"/>
          <w:lang w:val="en-US"/>
        </w:rPr>
      </w:pPr>
      <w:r w:rsidRPr="002D0986">
        <w:rPr>
          <w:rFonts w:asciiTheme="minorHAnsi" w:hAnsiTheme="minorHAnsi"/>
          <w:sz w:val="22"/>
          <w:szCs w:val="22"/>
          <w:lang w:val="en-US"/>
        </w:rPr>
        <w:t>ANNEX 1</w:t>
      </w:r>
    </w:p>
    <w:p w:rsidR="00364E09" w:rsidRPr="002D0986" w:rsidRDefault="00364E09" w:rsidP="00364E09">
      <w:pPr>
        <w:spacing w:before="0"/>
        <w:jc w:val="center"/>
        <w:rPr>
          <w:rFonts w:asciiTheme="minorHAnsi" w:hAnsiTheme="minorHAnsi"/>
          <w:b/>
          <w:bCs/>
          <w:sz w:val="22"/>
          <w:szCs w:val="22"/>
          <w:lang w:val="en-US"/>
        </w:rPr>
      </w:pPr>
      <w:r w:rsidRPr="002D0986">
        <w:rPr>
          <w:rFonts w:asciiTheme="minorHAnsi" w:hAnsiTheme="minorHAnsi"/>
          <w:b/>
          <w:bCs/>
          <w:sz w:val="22"/>
          <w:szCs w:val="22"/>
          <w:lang w:val="en-US"/>
        </w:rPr>
        <w:t>Draft workshop program</w:t>
      </w:r>
    </w:p>
    <w:p w:rsidR="00364E09" w:rsidRPr="002D0986" w:rsidRDefault="00364E09" w:rsidP="00364E09">
      <w:pPr>
        <w:spacing w:before="0"/>
        <w:jc w:val="center"/>
        <w:rPr>
          <w:rFonts w:asciiTheme="minorHAnsi" w:hAnsiTheme="minorHAnsi"/>
          <w:b/>
          <w:bCs/>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7398"/>
      </w:tblGrid>
      <w:tr w:rsidR="00364E09" w:rsidRPr="002D0986" w:rsidTr="00010F0C">
        <w:tc>
          <w:tcPr>
            <w:tcW w:w="2178" w:type="dxa"/>
            <w:shd w:val="clear" w:color="auto" w:fill="E6E6E6"/>
          </w:tcPr>
          <w:p w:rsidR="00364E09" w:rsidRPr="002D0986" w:rsidRDefault="00364E09" w:rsidP="00010F0C">
            <w:pPr>
              <w:jc w:val="center"/>
              <w:rPr>
                <w:rFonts w:asciiTheme="minorHAnsi" w:hAnsiTheme="minorHAnsi"/>
                <w:b/>
                <w:bCs/>
                <w:sz w:val="22"/>
                <w:szCs w:val="22"/>
              </w:rPr>
            </w:pPr>
            <w:r w:rsidRPr="002D0986">
              <w:rPr>
                <w:rFonts w:asciiTheme="minorHAnsi" w:hAnsiTheme="minorHAnsi"/>
                <w:b/>
                <w:bCs/>
                <w:sz w:val="22"/>
                <w:szCs w:val="22"/>
              </w:rPr>
              <w:t>Time</w:t>
            </w:r>
          </w:p>
        </w:tc>
        <w:tc>
          <w:tcPr>
            <w:tcW w:w="7398" w:type="dxa"/>
            <w:shd w:val="clear" w:color="auto" w:fill="E6E6E6"/>
          </w:tcPr>
          <w:p w:rsidR="00364E09" w:rsidRPr="002D0986" w:rsidRDefault="00364E09" w:rsidP="00010F0C">
            <w:pPr>
              <w:jc w:val="center"/>
              <w:rPr>
                <w:rFonts w:asciiTheme="minorHAnsi" w:hAnsiTheme="minorHAnsi"/>
                <w:b/>
                <w:bCs/>
                <w:sz w:val="22"/>
                <w:szCs w:val="22"/>
              </w:rPr>
            </w:pPr>
            <w:proofErr w:type="spellStart"/>
            <w:r w:rsidRPr="002D0986">
              <w:rPr>
                <w:rFonts w:asciiTheme="minorHAnsi" w:hAnsiTheme="minorHAnsi"/>
                <w:b/>
                <w:bCs/>
                <w:sz w:val="22"/>
                <w:szCs w:val="22"/>
              </w:rPr>
              <w:t>Sessions</w:t>
            </w:r>
            <w:proofErr w:type="spellEnd"/>
          </w:p>
        </w:tc>
      </w:tr>
      <w:tr w:rsidR="00364E09" w:rsidRPr="002D0986" w:rsidTr="002D0986">
        <w:tc>
          <w:tcPr>
            <w:tcW w:w="2178" w:type="dxa"/>
            <w:vAlign w:val="center"/>
          </w:tcPr>
          <w:p w:rsidR="00364E09" w:rsidRPr="002D0986" w:rsidRDefault="00364E09" w:rsidP="002D0986">
            <w:pPr>
              <w:jc w:val="center"/>
              <w:rPr>
                <w:rFonts w:asciiTheme="minorHAnsi" w:hAnsiTheme="minorHAnsi"/>
                <w:sz w:val="22"/>
                <w:szCs w:val="22"/>
              </w:rPr>
            </w:pPr>
            <w:r w:rsidRPr="002D0986">
              <w:rPr>
                <w:rFonts w:asciiTheme="minorHAnsi" w:hAnsiTheme="minorHAnsi"/>
                <w:sz w:val="22"/>
                <w:szCs w:val="22"/>
              </w:rPr>
              <w:t>10:00 – 10:30</w:t>
            </w:r>
          </w:p>
        </w:tc>
        <w:tc>
          <w:tcPr>
            <w:tcW w:w="7398" w:type="dxa"/>
          </w:tcPr>
          <w:p w:rsidR="00364E09" w:rsidRPr="002D0986" w:rsidRDefault="00364E09" w:rsidP="00010F0C">
            <w:pPr>
              <w:rPr>
                <w:rFonts w:asciiTheme="minorHAnsi" w:hAnsiTheme="minorHAnsi"/>
                <w:sz w:val="22"/>
                <w:szCs w:val="22"/>
              </w:rPr>
            </w:pPr>
            <w:proofErr w:type="spellStart"/>
            <w:r w:rsidRPr="002D0986">
              <w:rPr>
                <w:rFonts w:asciiTheme="minorHAnsi" w:hAnsiTheme="minorHAnsi"/>
                <w:sz w:val="22"/>
                <w:szCs w:val="22"/>
              </w:rPr>
              <w:t>Welcome</w:t>
            </w:r>
            <w:proofErr w:type="spellEnd"/>
            <w:r w:rsidRPr="002D0986">
              <w:rPr>
                <w:rFonts w:asciiTheme="minorHAnsi" w:hAnsiTheme="minorHAnsi"/>
                <w:sz w:val="22"/>
                <w:szCs w:val="22"/>
              </w:rPr>
              <w:t xml:space="preserve"> and </w:t>
            </w:r>
            <w:proofErr w:type="spellStart"/>
            <w:r w:rsidRPr="002D0986">
              <w:rPr>
                <w:rFonts w:asciiTheme="minorHAnsi" w:hAnsiTheme="minorHAnsi"/>
                <w:sz w:val="22"/>
                <w:szCs w:val="22"/>
              </w:rPr>
              <w:t>Opening</w:t>
            </w:r>
            <w:proofErr w:type="spellEnd"/>
            <w:r w:rsidRPr="002D0986">
              <w:rPr>
                <w:rFonts w:asciiTheme="minorHAnsi" w:hAnsiTheme="minorHAnsi"/>
                <w:sz w:val="22"/>
                <w:szCs w:val="22"/>
              </w:rPr>
              <w:t xml:space="preserve"> </w:t>
            </w:r>
            <w:proofErr w:type="spellStart"/>
            <w:r w:rsidRPr="002D0986">
              <w:rPr>
                <w:rFonts w:asciiTheme="minorHAnsi" w:hAnsiTheme="minorHAnsi"/>
                <w:sz w:val="22"/>
                <w:szCs w:val="22"/>
              </w:rPr>
              <w:t>Remarks</w:t>
            </w:r>
            <w:proofErr w:type="spellEnd"/>
          </w:p>
        </w:tc>
      </w:tr>
      <w:tr w:rsidR="00364E09" w:rsidRPr="007D4325" w:rsidTr="002D0986">
        <w:tc>
          <w:tcPr>
            <w:tcW w:w="2178" w:type="dxa"/>
            <w:vAlign w:val="center"/>
          </w:tcPr>
          <w:p w:rsidR="00364E09" w:rsidRPr="002D0986" w:rsidRDefault="00364E09" w:rsidP="002D0986">
            <w:pPr>
              <w:jc w:val="center"/>
              <w:rPr>
                <w:rFonts w:asciiTheme="minorHAnsi" w:hAnsiTheme="minorHAnsi"/>
                <w:sz w:val="22"/>
                <w:szCs w:val="22"/>
              </w:rPr>
            </w:pPr>
            <w:r w:rsidRPr="002D0986">
              <w:rPr>
                <w:rFonts w:asciiTheme="minorHAnsi" w:hAnsiTheme="minorHAnsi"/>
                <w:sz w:val="22"/>
                <w:szCs w:val="22"/>
              </w:rPr>
              <w:t>10:30 – 11:15</w:t>
            </w:r>
          </w:p>
        </w:tc>
        <w:tc>
          <w:tcPr>
            <w:tcW w:w="7398" w:type="dxa"/>
          </w:tcPr>
          <w:p w:rsidR="00364E09" w:rsidRPr="002D0986" w:rsidRDefault="00364E09" w:rsidP="00010F0C">
            <w:pPr>
              <w:rPr>
                <w:rFonts w:asciiTheme="minorHAnsi" w:hAnsiTheme="minorHAnsi"/>
                <w:sz w:val="22"/>
                <w:szCs w:val="22"/>
                <w:lang w:val="en-US"/>
              </w:rPr>
            </w:pPr>
            <w:r w:rsidRPr="002D0986">
              <w:rPr>
                <w:rFonts w:asciiTheme="minorHAnsi" w:hAnsiTheme="minorHAnsi"/>
                <w:sz w:val="22"/>
                <w:szCs w:val="22"/>
                <w:lang w:val="en-US"/>
              </w:rPr>
              <w:t>What is “spam” and the Role of Tools – panel discussion of what is unsolicited mail and how spam is defined for this workshop as well as what data, tools and software exists today that users, governments and network operators can consider as part of a spam, malware, and botnet mitigation program.</w:t>
            </w:r>
          </w:p>
          <w:p w:rsidR="00364E09" w:rsidRPr="002D0986" w:rsidRDefault="00364E09" w:rsidP="00364E09">
            <w:pPr>
              <w:numPr>
                <w:ilvl w:val="0"/>
                <w:numId w:val="19"/>
              </w:numPr>
              <w:tabs>
                <w:tab w:val="clear" w:pos="794"/>
                <w:tab w:val="clear" w:pos="1191"/>
                <w:tab w:val="clear" w:pos="1588"/>
                <w:tab w:val="clear" w:pos="1985"/>
              </w:tabs>
              <w:overflowPunct/>
              <w:autoSpaceDE/>
              <w:autoSpaceDN/>
              <w:adjustRightInd/>
              <w:spacing w:before="0" w:after="120"/>
              <w:ind w:left="714" w:hanging="357"/>
              <w:textAlignment w:val="auto"/>
              <w:rPr>
                <w:rFonts w:asciiTheme="minorHAnsi" w:hAnsiTheme="minorHAnsi"/>
                <w:sz w:val="22"/>
                <w:szCs w:val="22"/>
                <w:lang w:val="en-US"/>
              </w:rPr>
            </w:pPr>
            <w:r w:rsidRPr="002D0986">
              <w:rPr>
                <w:rFonts w:asciiTheme="minorHAnsi" w:hAnsiTheme="minorHAnsi"/>
                <w:sz w:val="22"/>
                <w:szCs w:val="22"/>
                <w:lang w:val="en-US"/>
              </w:rPr>
              <w:t>The (ITU Speaker) and Industry Experts will discuss what is spam, what tools and standards are currently available for spam mitigation and how they can be used to better manage the proliferation of spam.</w:t>
            </w:r>
          </w:p>
        </w:tc>
      </w:tr>
      <w:tr w:rsidR="00364E09" w:rsidRPr="007D4325" w:rsidTr="002D0986">
        <w:tc>
          <w:tcPr>
            <w:tcW w:w="2178" w:type="dxa"/>
            <w:tcBorders>
              <w:bottom w:val="single" w:sz="4" w:space="0" w:color="000000"/>
            </w:tcBorders>
            <w:vAlign w:val="center"/>
          </w:tcPr>
          <w:p w:rsidR="00364E09" w:rsidRPr="002D0986" w:rsidRDefault="00364E09" w:rsidP="002D0986">
            <w:pPr>
              <w:jc w:val="center"/>
              <w:rPr>
                <w:rFonts w:asciiTheme="minorHAnsi" w:hAnsiTheme="minorHAnsi"/>
                <w:sz w:val="22"/>
                <w:szCs w:val="22"/>
              </w:rPr>
            </w:pPr>
            <w:r w:rsidRPr="002D0986">
              <w:rPr>
                <w:rFonts w:asciiTheme="minorHAnsi" w:hAnsiTheme="minorHAnsi"/>
                <w:sz w:val="22"/>
                <w:szCs w:val="22"/>
              </w:rPr>
              <w:t>11:15 – 12:00</w:t>
            </w:r>
          </w:p>
        </w:tc>
        <w:tc>
          <w:tcPr>
            <w:tcW w:w="7398" w:type="dxa"/>
            <w:tcBorders>
              <w:bottom w:val="single" w:sz="4" w:space="0" w:color="000000"/>
            </w:tcBorders>
          </w:tcPr>
          <w:p w:rsidR="00364E09" w:rsidRPr="002D0986" w:rsidRDefault="00364E09" w:rsidP="00010F0C">
            <w:pPr>
              <w:rPr>
                <w:rFonts w:asciiTheme="minorHAnsi" w:hAnsiTheme="minorHAnsi"/>
                <w:sz w:val="22"/>
                <w:szCs w:val="22"/>
                <w:lang w:val="en-US"/>
              </w:rPr>
            </w:pPr>
            <w:r w:rsidRPr="002D0986">
              <w:rPr>
                <w:rFonts w:asciiTheme="minorHAnsi" w:hAnsiTheme="minorHAnsi"/>
                <w:sz w:val="22"/>
                <w:szCs w:val="22"/>
                <w:lang w:val="en-US"/>
              </w:rPr>
              <w:t xml:space="preserve">Role of Governments – panel discussion of spam policy development from government representatives based on their experiences in how they developed legislation, regulation and enforcement criteria to mitigate </w:t>
            </w:r>
            <w:proofErr w:type="gramStart"/>
            <w:r w:rsidRPr="002D0986">
              <w:rPr>
                <w:rFonts w:asciiTheme="minorHAnsi" w:hAnsiTheme="minorHAnsi"/>
                <w:sz w:val="22"/>
                <w:szCs w:val="22"/>
                <w:lang w:val="en-US"/>
              </w:rPr>
              <w:t>spam,</w:t>
            </w:r>
            <w:proofErr w:type="gramEnd"/>
            <w:r w:rsidRPr="002D0986">
              <w:rPr>
                <w:rFonts w:asciiTheme="minorHAnsi" w:hAnsiTheme="minorHAnsi"/>
                <w:sz w:val="22"/>
                <w:szCs w:val="22"/>
                <w:lang w:val="en-US"/>
              </w:rPr>
              <w:t xml:space="preserve"> malware and botnets within their country.</w:t>
            </w:r>
          </w:p>
          <w:p w:rsidR="00364E09" w:rsidRPr="002D0986" w:rsidRDefault="00364E09" w:rsidP="00364E09">
            <w:pPr>
              <w:numPr>
                <w:ilvl w:val="0"/>
                <w:numId w:val="19"/>
              </w:numPr>
              <w:tabs>
                <w:tab w:val="clear" w:pos="794"/>
                <w:tab w:val="clear" w:pos="1191"/>
                <w:tab w:val="clear" w:pos="1588"/>
                <w:tab w:val="clear" w:pos="1985"/>
              </w:tabs>
              <w:overflowPunct/>
              <w:autoSpaceDE/>
              <w:autoSpaceDN/>
              <w:adjustRightInd/>
              <w:spacing w:before="0" w:after="120"/>
              <w:ind w:left="714" w:hanging="357"/>
              <w:textAlignment w:val="auto"/>
              <w:rPr>
                <w:rFonts w:asciiTheme="minorHAnsi" w:hAnsiTheme="minorHAnsi"/>
                <w:sz w:val="22"/>
                <w:szCs w:val="22"/>
                <w:lang w:val="en-US"/>
              </w:rPr>
            </w:pPr>
            <w:r w:rsidRPr="002D0986">
              <w:rPr>
                <w:rFonts w:asciiTheme="minorHAnsi" w:hAnsiTheme="minorHAnsi"/>
                <w:sz w:val="22"/>
                <w:szCs w:val="22"/>
                <w:lang w:val="en-US"/>
              </w:rPr>
              <w:t>The ITU speaker and Government Representatives from the Dutch Ministry and Industry Canada will discuss their experiences in addressing spam in their countries including the development of spam legislation, regulation and enforcement frameworks.</w:t>
            </w:r>
          </w:p>
        </w:tc>
      </w:tr>
      <w:tr w:rsidR="00364E09" w:rsidRPr="002D0986" w:rsidTr="002D0986">
        <w:tc>
          <w:tcPr>
            <w:tcW w:w="2178" w:type="dxa"/>
            <w:shd w:val="clear" w:color="auto" w:fill="E6E6E6"/>
            <w:vAlign w:val="center"/>
          </w:tcPr>
          <w:p w:rsidR="00364E09" w:rsidRPr="002D0986" w:rsidRDefault="00364E09" w:rsidP="002D0986">
            <w:pPr>
              <w:jc w:val="center"/>
              <w:rPr>
                <w:rFonts w:asciiTheme="minorHAnsi" w:hAnsiTheme="minorHAnsi"/>
                <w:b/>
                <w:bCs/>
                <w:sz w:val="22"/>
                <w:szCs w:val="22"/>
              </w:rPr>
            </w:pPr>
            <w:r w:rsidRPr="002D0986">
              <w:rPr>
                <w:rFonts w:asciiTheme="minorHAnsi" w:hAnsiTheme="minorHAnsi"/>
                <w:b/>
                <w:bCs/>
                <w:sz w:val="22"/>
                <w:szCs w:val="22"/>
              </w:rPr>
              <w:t>12:00 – 14:00</w:t>
            </w:r>
          </w:p>
        </w:tc>
        <w:tc>
          <w:tcPr>
            <w:tcW w:w="7398" w:type="dxa"/>
            <w:shd w:val="clear" w:color="auto" w:fill="E6E6E6"/>
          </w:tcPr>
          <w:p w:rsidR="00364E09" w:rsidRPr="002D0986" w:rsidRDefault="00364E09" w:rsidP="00010F0C">
            <w:pPr>
              <w:rPr>
                <w:rFonts w:asciiTheme="minorHAnsi" w:hAnsiTheme="minorHAnsi"/>
                <w:b/>
                <w:bCs/>
                <w:sz w:val="22"/>
                <w:szCs w:val="22"/>
              </w:rPr>
            </w:pPr>
            <w:r w:rsidRPr="002D0986">
              <w:rPr>
                <w:rFonts w:asciiTheme="minorHAnsi" w:hAnsiTheme="minorHAnsi"/>
                <w:b/>
                <w:bCs/>
                <w:sz w:val="22"/>
                <w:szCs w:val="22"/>
              </w:rPr>
              <w:t>Lunch Break</w:t>
            </w:r>
          </w:p>
        </w:tc>
      </w:tr>
      <w:tr w:rsidR="00364E09" w:rsidRPr="007D4325" w:rsidTr="002D0986">
        <w:tc>
          <w:tcPr>
            <w:tcW w:w="2178" w:type="dxa"/>
            <w:vAlign w:val="center"/>
          </w:tcPr>
          <w:p w:rsidR="00364E09" w:rsidRPr="002D0986" w:rsidRDefault="00364E09" w:rsidP="002D0986">
            <w:pPr>
              <w:jc w:val="center"/>
              <w:rPr>
                <w:rFonts w:asciiTheme="minorHAnsi" w:hAnsiTheme="minorHAnsi"/>
                <w:sz w:val="22"/>
                <w:szCs w:val="22"/>
              </w:rPr>
            </w:pPr>
            <w:r w:rsidRPr="002D0986">
              <w:rPr>
                <w:rFonts w:asciiTheme="minorHAnsi" w:hAnsiTheme="minorHAnsi"/>
                <w:sz w:val="22"/>
                <w:szCs w:val="22"/>
              </w:rPr>
              <w:t>14:00 – 15:00</w:t>
            </w:r>
          </w:p>
        </w:tc>
        <w:tc>
          <w:tcPr>
            <w:tcW w:w="7398" w:type="dxa"/>
          </w:tcPr>
          <w:p w:rsidR="00364E09" w:rsidRPr="002D0986" w:rsidRDefault="00364E09" w:rsidP="00010F0C">
            <w:pPr>
              <w:rPr>
                <w:rFonts w:asciiTheme="minorHAnsi" w:hAnsiTheme="minorHAnsi"/>
                <w:sz w:val="22"/>
                <w:szCs w:val="22"/>
                <w:lang w:val="en-US"/>
              </w:rPr>
            </w:pPr>
            <w:r w:rsidRPr="002D0986">
              <w:rPr>
                <w:rFonts w:asciiTheme="minorHAnsi" w:hAnsiTheme="minorHAnsi"/>
                <w:sz w:val="22"/>
                <w:szCs w:val="22"/>
                <w:lang w:val="en-US"/>
              </w:rPr>
              <w:t>Role of Industry – panel discussion with leading industry organizations that have developed best practices, codes of conduct, standards and other operational materials to help network operators adopt and use mitigate spam solutions, including malware, botnets and phishing.</w:t>
            </w:r>
          </w:p>
          <w:p w:rsidR="00364E09" w:rsidRPr="002D0986" w:rsidRDefault="00364E09" w:rsidP="00364E09">
            <w:pPr>
              <w:numPr>
                <w:ilvl w:val="0"/>
                <w:numId w:val="19"/>
              </w:numPr>
              <w:tabs>
                <w:tab w:val="clear" w:pos="794"/>
                <w:tab w:val="clear" w:pos="1191"/>
                <w:tab w:val="clear" w:pos="1588"/>
                <w:tab w:val="clear" w:pos="1985"/>
              </w:tabs>
              <w:overflowPunct/>
              <w:autoSpaceDE/>
              <w:autoSpaceDN/>
              <w:adjustRightInd/>
              <w:spacing w:before="0" w:after="120"/>
              <w:ind w:left="714" w:hanging="357"/>
              <w:textAlignment w:val="auto"/>
              <w:rPr>
                <w:rFonts w:asciiTheme="minorHAnsi" w:hAnsiTheme="minorHAnsi"/>
                <w:sz w:val="22"/>
                <w:szCs w:val="22"/>
                <w:lang w:val="en-US"/>
              </w:rPr>
            </w:pPr>
            <w:r w:rsidRPr="002D0986">
              <w:rPr>
                <w:rFonts w:asciiTheme="minorHAnsi" w:hAnsiTheme="minorHAnsi"/>
                <w:sz w:val="22"/>
                <w:szCs w:val="22"/>
                <w:lang w:val="en-US"/>
              </w:rPr>
              <w:t>The (ITU Speaker) and the representatives from the Messaging, Malware, Mobile Anti-Abuse Working Group (M3AAWG), the London Action Plan (LAP) and other organizations focused on addressing spam will discuss how they collaborate to deal with spam mitigation.</w:t>
            </w:r>
          </w:p>
        </w:tc>
      </w:tr>
      <w:tr w:rsidR="00364E09" w:rsidRPr="007D4325" w:rsidTr="002D0986">
        <w:tc>
          <w:tcPr>
            <w:tcW w:w="2178" w:type="dxa"/>
            <w:tcBorders>
              <w:bottom w:val="single" w:sz="4" w:space="0" w:color="000000"/>
            </w:tcBorders>
            <w:vAlign w:val="center"/>
          </w:tcPr>
          <w:p w:rsidR="00364E09" w:rsidRPr="002D0986" w:rsidRDefault="00364E09" w:rsidP="002D0986">
            <w:pPr>
              <w:jc w:val="center"/>
              <w:rPr>
                <w:rFonts w:asciiTheme="minorHAnsi" w:hAnsiTheme="minorHAnsi"/>
                <w:sz w:val="22"/>
                <w:szCs w:val="22"/>
              </w:rPr>
            </w:pPr>
            <w:r w:rsidRPr="002D0986">
              <w:rPr>
                <w:rFonts w:asciiTheme="minorHAnsi" w:hAnsiTheme="minorHAnsi"/>
                <w:sz w:val="22"/>
                <w:szCs w:val="22"/>
              </w:rPr>
              <w:t>15:00 – 15:30</w:t>
            </w:r>
          </w:p>
        </w:tc>
        <w:tc>
          <w:tcPr>
            <w:tcW w:w="7398" w:type="dxa"/>
            <w:tcBorders>
              <w:bottom w:val="single" w:sz="4" w:space="0" w:color="000000"/>
            </w:tcBorders>
          </w:tcPr>
          <w:p w:rsidR="00364E09" w:rsidRPr="002D0986" w:rsidRDefault="00364E09" w:rsidP="00010F0C">
            <w:pPr>
              <w:rPr>
                <w:rFonts w:asciiTheme="minorHAnsi" w:hAnsiTheme="minorHAnsi"/>
                <w:sz w:val="22"/>
                <w:szCs w:val="22"/>
                <w:lang w:val="en-US"/>
              </w:rPr>
            </w:pPr>
            <w:r w:rsidRPr="002D0986">
              <w:rPr>
                <w:rFonts w:asciiTheme="minorHAnsi" w:hAnsiTheme="minorHAnsi"/>
                <w:sz w:val="22"/>
                <w:szCs w:val="22"/>
                <w:lang w:val="en-US"/>
              </w:rPr>
              <w:t>Role of industry: Mobile – discussion of the migration of spam to mobile platforms and what is being done by the industry to address the issue</w:t>
            </w:r>
          </w:p>
          <w:p w:rsidR="00364E09" w:rsidRPr="002D0986" w:rsidRDefault="00364E09" w:rsidP="00364E09">
            <w:pPr>
              <w:numPr>
                <w:ilvl w:val="0"/>
                <w:numId w:val="19"/>
              </w:numPr>
              <w:tabs>
                <w:tab w:val="clear" w:pos="794"/>
                <w:tab w:val="clear" w:pos="1191"/>
                <w:tab w:val="clear" w:pos="1588"/>
                <w:tab w:val="clear" w:pos="1985"/>
              </w:tabs>
              <w:overflowPunct/>
              <w:autoSpaceDE/>
              <w:autoSpaceDN/>
              <w:adjustRightInd/>
              <w:spacing w:before="0" w:after="120"/>
              <w:ind w:left="714" w:hanging="357"/>
              <w:textAlignment w:val="auto"/>
              <w:rPr>
                <w:rFonts w:asciiTheme="minorHAnsi" w:hAnsiTheme="minorHAnsi"/>
                <w:sz w:val="22"/>
                <w:szCs w:val="22"/>
                <w:lang w:val="en-US"/>
              </w:rPr>
            </w:pPr>
            <w:r w:rsidRPr="002D0986">
              <w:rPr>
                <w:rFonts w:asciiTheme="minorHAnsi" w:hAnsiTheme="minorHAnsi"/>
                <w:sz w:val="22"/>
                <w:szCs w:val="22"/>
                <w:lang w:val="en-US"/>
              </w:rPr>
              <w:t xml:space="preserve">Representatives from the GSMA and </w:t>
            </w:r>
            <w:proofErr w:type="spellStart"/>
            <w:r w:rsidRPr="002D0986">
              <w:rPr>
                <w:rFonts w:asciiTheme="minorHAnsi" w:hAnsiTheme="minorHAnsi"/>
                <w:sz w:val="22"/>
                <w:szCs w:val="22"/>
                <w:lang w:val="en-US"/>
              </w:rPr>
              <w:t>Cloudmark</w:t>
            </w:r>
            <w:proofErr w:type="spellEnd"/>
          </w:p>
        </w:tc>
      </w:tr>
      <w:tr w:rsidR="00364E09" w:rsidRPr="002D0986" w:rsidTr="002D0986">
        <w:tc>
          <w:tcPr>
            <w:tcW w:w="2178" w:type="dxa"/>
            <w:tcBorders>
              <w:bottom w:val="single" w:sz="4" w:space="0" w:color="000000"/>
            </w:tcBorders>
            <w:shd w:val="clear" w:color="auto" w:fill="E6E6E6"/>
            <w:vAlign w:val="center"/>
          </w:tcPr>
          <w:p w:rsidR="00364E09" w:rsidRPr="002D0986" w:rsidRDefault="00364E09" w:rsidP="002D0986">
            <w:pPr>
              <w:jc w:val="center"/>
              <w:rPr>
                <w:rFonts w:asciiTheme="minorHAnsi" w:hAnsiTheme="minorHAnsi"/>
                <w:b/>
                <w:sz w:val="22"/>
                <w:szCs w:val="22"/>
              </w:rPr>
            </w:pPr>
            <w:r w:rsidRPr="002D0986">
              <w:rPr>
                <w:rFonts w:asciiTheme="minorHAnsi" w:hAnsiTheme="minorHAnsi"/>
                <w:b/>
                <w:bCs/>
                <w:sz w:val="22"/>
                <w:szCs w:val="22"/>
              </w:rPr>
              <w:t>15:30 – 16:00</w:t>
            </w:r>
          </w:p>
        </w:tc>
        <w:tc>
          <w:tcPr>
            <w:tcW w:w="7398" w:type="dxa"/>
            <w:tcBorders>
              <w:bottom w:val="single" w:sz="4" w:space="0" w:color="000000"/>
            </w:tcBorders>
            <w:shd w:val="clear" w:color="auto" w:fill="E6E6E6"/>
          </w:tcPr>
          <w:p w:rsidR="00364E09" w:rsidRPr="002D0986" w:rsidRDefault="00364E09" w:rsidP="00010F0C">
            <w:pPr>
              <w:rPr>
                <w:rFonts w:asciiTheme="minorHAnsi" w:hAnsiTheme="minorHAnsi"/>
                <w:b/>
                <w:sz w:val="22"/>
                <w:szCs w:val="22"/>
              </w:rPr>
            </w:pPr>
            <w:proofErr w:type="spellStart"/>
            <w:r w:rsidRPr="002D0986">
              <w:rPr>
                <w:rFonts w:asciiTheme="minorHAnsi" w:hAnsiTheme="minorHAnsi"/>
                <w:b/>
                <w:bCs/>
                <w:sz w:val="22"/>
                <w:szCs w:val="22"/>
              </w:rPr>
              <w:t>Coffee</w:t>
            </w:r>
            <w:proofErr w:type="spellEnd"/>
            <w:r w:rsidRPr="002D0986">
              <w:rPr>
                <w:rFonts w:asciiTheme="minorHAnsi" w:hAnsiTheme="minorHAnsi"/>
                <w:b/>
                <w:bCs/>
                <w:sz w:val="22"/>
                <w:szCs w:val="22"/>
              </w:rPr>
              <w:t xml:space="preserve"> Break</w:t>
            </w:r>
          </w:p>
        </w:tc>
      </w:tr>
      <w:tr w:rsidR="00364E09" w:rsidRPr="007D4325" w:rsidTr="002D0986">
        <w:tc>
          <w:tcPr>
            <w:tcW w:w="2178" w:type="dxa"/>
            <w:shd w:val="clear" w:color="auto" w:fill="auto"/>
            <w:vAlign w:val="center"/>
          </w:tcPr>
          <w:p w:rsidR="00364E09" w:rsidRPr="002D0986" w:rsidRDefault="00364E09" w:rsidP="002D0986">
            <w:pPr>
              <w:jc w:val="center"/>
              <w:rPr>
                <w:rFonts w:asciiTheme="minorHAnsi" w:hAnsiTheme="minorHAnsi"/>
                <w:sz w:val="22"/>
                <w:szCs w:val="22"/>
              </w:rPr>
            </w:pPr>
            <w:r w:rsidRPr="002D0986">
              <w:rPr>
                <w:rFonts w:asciiTheme="minorHAnsi" w:hAnsiTheme="minorHAnsi"/>
                <w:sz w:val="22"/>
                <w:szCs w:val="22"/>
              </w:rPr>
              <w:t>16:00 – 17:00</w:t>
            </w:r>
          </w:p>
        </w:tc>
        <w:tc>
          <w:tcPr>
            <w:tcW w:w="7398" w:type="dxa"/>
            <w:shd w:val="clear" w:color="auto" w:fill="auto"/>
          </w:tcPr>
          <w:p w:rsidR="00364E09" w:rsidRPr="002D0986" w:rsidRDefault="00364E09" w:rsidP="00010F0C">
            <w:pPr>
              <w:rPr>
                <w:rFonts w:asciiTheme="minorHAnsi" w:hAnsiTheme="minorHAnsi"/>
                <w:sz w:val="22"/>
                <w:szCs w:val="22"/>
                <w:lang w:val="en-US"/>
              </w:rPr>
            </w:pPr>
            <w:r w:rsidRPr="002D0986">
              <w:rPr>
                <w:rFonts w:asciiTheme="minorHAnsi" w:hAnsiTheme="minorHAnsi"/>
                <w:sz w:val="22"/>
                <w:szCs w:val="22"/>
                <w:lang w:val="en-US"/>
              </w:rPr>
              <w:t>Role of Technical Experts – panel discussion with technical experts on what they do to manage network operations and address the proliferation of spam, including the risks associated with spam mitigation.</w:t>
            </w:r>
          </w:p>
          <w:p w:rsidR="00364E09" w:rsidRPr="002D0986" w:rsidRDefault="00364E09" w:rsidP="00364E09">
            <w:pPr>
              <w:numPr>
                <w:ilvl w:val="0"/>
                <w:numId w:val="19"/>
              </w:numPr>
              <w:tabs>
                <w:tab w:val="clear" w:pos="794"/>
                <w:tab w:val="clear" w:pos="1191"/>
                <w:tab w:val="clear" w:pos="1588"/>
                <w:tab w:val="clear" w:pos="1985"/>
              </w:tabs>
              <w:overflowPunct/>
              <w:autoSpaceDE/>
              <w:autoSpaceDN/>
              <w:adjustRightInd/>
              <w:spacing w:before="0" w:after="120"/>
              <w:ind w:left="714" w:hanging="357"/>
              <w:textAlignment w:val="auto"/>
              <w:rPr>
                <w:rFonts w:asciiTheme="minorHAnsi" w:hAnsiTheme="minorHAnsi"/>
                <w:sz w:val="22"/>
                <w:szCs w:val="22"/>
                <w:lang w:val="en-US"/>
              </w:rPr>
            </w:pPr>
            <w:r w:rsidRPr="002D0986">
              <w:rPr>
                <w:rFonts w:asciiTheme="minorHAnsi" w:hAnsiTheme="minorHAnsi"/>
                <w:sz w:val="22"/>
                <w:szCs w:val="22"/>
                <w:lang w:val="en-US"/>
              </w:rPr>
              <w:t>Panel discussion with (ITU Speaker) and regional technical experts and network operators from Latin America to discuss how they approach and collaborate on spam mitigation.</w:t>
            </w:r>
          </w:p>
        </w:tc>
      </w:tr>
      <w:tr w:rsidR="00364E09" w:rsidRPr="007D4325" w:rsidTr="002D0986">
        <w:tc>
          <w:tcPr>
            <w:tcW w:w="2178" w:type="dxa"/>
            <w:vAlign w:val="center"/>
          </w:tcPr>
          <w:p w:rsidR="00364E09" w:rsidRPr="002D0986" w:rsidRDefault="00364E09" w:rsidP="002D0986">
            <w:pPr>
              <w:jc w:val="center"/>
              <w:rPr>
                <w:rFonts w:asciiTheme="minorHAnsi" w:hAnsiTheme="minorHAnsi"/>
                <w:sz w:val="22"/>
                <w:szCs w:val="22"/>
              </w:rPr>
            </w:pPr>
            <w:r w:rsidRPr="002D0986">
              <w:rPr>
                <w:rFonts w:asciiTheme="minorHAnsi" w:hAnsiTheme="minorHAnsi"/>
                <w:sz w:val="22"/>
                <w:szCs w:val="22"/>
              </w:rPr>
              <w:t>17:00 – 17:30</w:t>
            </w:r>
          </w:p>
        </w:tc>
        <w:tc>
          <w:tcPr>
            <w:tcW w:w="7398" w:type="dxa"/>
          </w:tcPr>
          <w:p w:rsidR="00364E09" w:rsidRPr="002D0986" w:rsidRDefault="00364E09" w:rsidP="00010F0C">
            <w:pPr>
              <w:rPr>
                <w:rFonts w:asciiTheme="minorHAnsi" w:hAnsiTheme="minorHAnsi"/>
                <w:sz w:val="22"/>
                <w:szCs w:val="22"/>
                <w:lang w:val="en-US"/>
              </w:rPr>
            </w:pPr>
            <w:r w:rsidRPr="002D0986">
              <w:rPr>
                <w:rFonts w:asciiTheme="minorHAnsi" w:hAnsiTheme="minorHAnsi"/>
                <w:sz w:val="22"/>
                <w:szCs w:val="22"/>
                <w:lang w:val="en-US"/>
              </w:rPr>
              <w:t>Workshop Summary and Closing Remarks</w:t>
            </w:r>
          </w:p>
        </w:tc>
      </w:tr>
    </w:tbl>
    <w:p w:rsidR="00364E09" w:rsidRPr="002D0986" w:rsidRDefault="00364E09" w:rsidP="00364E09">
      <w:pPr>
        <w:tabs>
          <w:tab w:val="clear" w:pos="794"/>
          <w:tab w:val="clear" w:pos="1191"/>
          <w:tab w:val="clear" w:pos="1588"/>
          <w:tab w:val="clear" w:pos="1985"/>
        </w:tabs>
        <w:spacing w:before="0"/>
        <w:rPr>
          <w:rFonts w:asciiTheme="minorHAnsi" w:eastAsia="Calibri" w:hAnsiTheme="minorHAnsi" w:cstheme="majorBidi"/>
          <w:sz w:val="22"/>
          <w:szCs w:val="22"/>
          <w:lang w:val="en-US"/>
        </w:rPr>
      </w:pPr>
      <w:bookmarkStart w:id="4" w:name="Duties"/>
      <w:bookmarkEnd w:id="4"/>
    </w:p>
    <w:p w:rsidR="002D0986" w:rsidRDefault="002D0986">
      <w:pPr>
        <w:tabs>
          <w:tab w:val="clear" w:pos="794"/>
          <w:tab w:val="clear" w:pos="1191"/>
          <w:tab w:val="clear" w:pos="1588"/>
          <w:tab w:val="clear" w:pos="1985"/>
        </w:tabs>
        <w:overflowPunct/>
        <w:autoSpaceDE/>
        <w:autoSpaceDN/>
        <w:adjustRightInd/>
        <w:spacing w:before="0"/>
        <w:textAlignment w:val="auto"/>
        <w:rPr>
          <w:rFonts w:asciiTheme="minorHAnsi" w:hAnsiTheme="minorHAnsi"/>
          <w:color w:val="000000"/>
          <w:sz w:val="22"/>
          <w:szCs w:val="22"/>
          <w:lang w:val="en-US"/>
        </w:rPr>
      </w:pPr>
      <w:r>
        <w:rPr>
          <w:rFonts w:asciiTheme="minorHAnsi" w:hAnsiTheme="minorHAnsi"/>
          <w:color w:val="000000"/>
          <w:sz w:val="22"/>
          <w:szCs w:val="22"/>
          <w:lang w:val="en-US"/>
        </w:rPr>
        <w:br w:type="page"/>
      </w:r>
    </w:p>
    <w:p w:rsidR="00364E09" w:rsidRPr="002D0986" w:rsidRDefault="00364E09" w:rsidP="00364E09">
      <w:pPr>
        <w:spacing w:after="120"/>
        <w:rPr>
          <w:rFonts w:asciiTheme="minorHAnsi" w:hAnsiTheme="minorHAnsi"/>
          <w:color w:val="000000"/>
          <w:sz w:val="18"/>
          <w:szCs w:val="18"/>
          <w:lang w:val="en-US"/>
        </w:rPr>
      </w:pPr>
      <w:r w:rsidRPr="002D0986">
        <w:rPr>
          <w:rFonts w:asciiTheme="minorHAnsi" w:hAnsiTheme="minorHAnsi"/>
          <w:color w:val="000000"/>
          <w:sz w:val="18"/>
          <w:szCs w:val="18"/>
          <w:lang w:val="en-US"/>
        </w:rPr>
        <w:lastRenderedPageBreak/>
        <w:t>About ITU:</w:t>
      </w:r>
    </w:p>
    <w:p w:rsidR="00364E09" w:rsidRPr="002D0986" w:rsidRDefault="00364E09" w:rsidP="00364E09">
      <w:pPr>
        <w:spacing w:after="120"/>
        <w:ind w:left="720"/>
        <w:rPr>
          <w:rFonts w:asciiTheme="minorHAnsi" w:hAnsiTheme="minorHAnsi"/>
          <w:color w:val="000000"/>
          <w:sz w:val="18"/>
          <w:szCs w:val="18"/>
          <w:lang w:val="en-US"/>
        </w:rPr>
      </w:pPr>
      <w:r w:rsidRPr="002D0986">
        <w:rPr>
          <w:rFonts w:asciiTheme="minorHAnsi" w:hAnsiTheme="minorHAnsi"/>
          <w:color w:val="000000"/>
          <w:sz w:val="18"/>
          <w:szCs w:val="18"/>
          <w:lang w:val="en-US"/>
        </w:rPr>
        <w:t>ITU (International Telecommunication Union) is the United Nations specialized agency for information and communication technologies – ICTs.</w:t>
      </w:r>
    </w:p>
    <w:p w:rsidR="00364E09" w:rsidRPr="002D0986" w:rsidRDefault="00364E09" w:rsidP="00364E09">
      <w:pPr>
        <w:spacing w:after="120"/>
        <w:ind w:left="720"/>
        <w:rPr>
          <w:rFonts w:asciiTheme="minorHAnsi" w:hAnsiTheme="minorHAnsi"/>
          <w:color w:val="000000"/>
          <w:sz w:val="18"/>
          <w:szCs w:val="18"/>
          <w:lang w:val="en-US"/>
        </w:rPr>
      </w:pPr>
      <w:r w:rsidRPr="002D0986">
        <w:rPr>
          <w:rFonts w:asciiTheme="minorHAnsi" w:hAnsiTheme="minorHAnsi"/>
          <w:color w:val="000000"/>
          <w:sz w:val="18"/>
          <w:szCs w:val="18"/>
          <w:lang w:val="en-US"/>
        </w:rPr>
        <w:t xml:space="preserve">We allocate global radio spectrum and satellite orbits, develop the technical standards that ensure networks and technologies seamlessly interconnect, and strive to improve access to ICTs to underserved communities worldwide. For more information, visit </w:t>
      </w:r>
      <w:hyperlink r:id="rId21" w:history="1">
        <w:r w:rsidRPr="002D0986">
          <w:rPr>
            <w:rStyle w:val="Hyperlink"/>
            <w:rFonts w:asciiTheme="minorHAnsi" w:hAnsiTheme="minorHAnsi"/>
            <w:sz w:val="18"/>
            <w:szCs w:val="18"/>
            <w:lang w:val="en-US"/>
          </w:rPr>
          <w:t>http://www.itu.int</w:t>
        </w:r>
      </w:hyperlink>
      <w:r w:rsidRPr="002D0986">
        <w:rPr>
          <w:rFonts w:asciiTheme="minorHAnsi" w:hAnsiTheme="minorHAnsi"/>
          <w:color w:val="000000"/>
          <w:sz w:val="18"/>
          <w:szCs w:val="18"/>
          <w:lang w:val="en-US"/>
        </w:rPr>
        <w:t>.</w:t>
      </w:r>
    </w:p>
    <w:p w:rsidR="00364E09" w:rsidRPr="002D0986" w:rsidRDefault="00364E09" w:rsidP="00364E09">
      <w:pPr>
        <w:spacing w:before="240" w:after="120"/>
        <w:rPr>
          <w:rFonts w:asciiTheme="minorHAnsi" w:hAnsiTheme="minorHAnsi"/>
          <w:color w:val="000000"/>
          <w:sz w:val="18"/>
          <w:szCs w:val="18"/>
          <w:lang w:val="en-US"/>
        </w:rPr>
      </w:pPr>
      <w:r w:rsidRPr="002D0986">
        <w:rPr>
          <w:rFonts w:asciiTheme="minorHAnsi" w:hAnsiTheme="minorHAnsi"/>
          <w:color w:val="000000"/>
          <w:sz w:val="18"/>
          <w:szCs w:val="18"/>
          <w:lang w:val="en-US"/>
        </w:rPr>
        <w:t>About CITEL:</w:t>
      </w:r>
    </w:p>
    <w:p w:rsidR="00364E09" w:rsidRPr="002D0986" w:rsidRDefault="00364E09" w:rsidP="00364E09">
      <w:pPr>
        <w:spacing w:after="120"/>
        <w:ind w:left="720"/>
        <w:rPr>
          <w:rFonts w:asciiTheme="minorHAnsi" w:hAnsiTheme="minorHAnsi"/>
          <w:color w:val="000000"/>
          <w:sz w:val="18"/>
          <w:szCs w:val="18"/>
          <w:lang w:val="en-US"/>
        </w:rPr>
      </w:pPr>
      <w:r w:rsidRPr="002D0986">
        <w:rPr>
          <w:rFonts w:asciiTheme="minorHAnsi" w:hAnsiTheme="minorHAnsi"/>
          <w:color w:val="000000"/>
          <w:sz w:val="18"/>
          <w:szCs w:val="18"/>
          <w:lang w:val="en-US"/>
        </w:rPr>
        <w:t xml:space="preserve">The Inter-American Telecommunication Commission (CITEL) is an entity of the Organization of American States established by the General Assembly in its resolution AG/RES. 1224 (XXIII-O/93), in keeping with Article 52 of the Charter of the Organization.  CITEL has technical autonomy in the performance of its functions, within the limits of the Charter of the Organization, the Statute of CITEL, and such mandates as the General Assembly of the Organization may assign to it. For more information, visit </w:t>
      </w:r>
      <w:hyperlink r:id="rId22" w:history="1">
        <w:r w:rsidRPr="002D0986">
          <w:rPr>
            <w:rStyle w:val="Hyperlink"/>
            <w:rFonts w:asciiTheme="minorHAnsi" w:hAnsiTheme="minorHAnsi"/>
            <w:sz w:val="18"/>
            <w:szCs w:val="18"/>
            <w:lang w:val="en-US"/>
          </w:rPr>
          <w:t>https://www.citel.oas.org</w:t>
        </w:r>
      </w:hyperlink>
      <w:r w:rsidRPr="002D0986">
        <w:rPr>
          <w:rFonts w:asciiTheme="minorHAnsi" w:hAnsiTheme="minorHAnsi"/>
          <w:color w:val="000000"/>
          <w:sz w:val="18"/>
          <w:szCs w:val="18"/>
          <w:lang w:val="en-US"/>
        </w:rPr>
        <w:t>.</w:t>
      </w:r>
    </w:p>
    <w:p w:rsidR="00364E09" w:rsidRPr="002D0986" w:rsidRDefault="00364E09" w:rsidP="00364E09">
      <w:pPr>
        <w:spacing w:before="240" w:after="120"/>
        <w:rPr>
          <w:rFonts w:asciiTheme="minorHAnsi" w:hAnsiTheme="minorHAnsi"/>
          <w:color w:val="000000"/>
          <w:sz w:val="18"/>
          <w:szCs w:val="18"/>
          <w:lang w:val="en-US"/>
        </w:rPr>
      </w:pPr>
      <w:r w:rsidRPr="002D0986">
        <w:rPr>
          <w:rFonts w:asciiTheme="minorHAnsi" w:hAnsiTheme="minorHAnsi"/>
          <w:color w:val="000000"/>
          <w:sz w:val="18"/>
          <w:szCs w:val="18"/>
          <w:lang w:val="en-US"/>
        </w:rPr>
        <w:t>About the Internet Society:</w:t>
      </w:r>
    </w:p>
    <w:p w:rsidR="00025D63" w:rsidRPr="002D0986" w:rsidRDefault="00364E09" w:rsidP="00364E09">
      <w:pPr>
        <w:spacing w:after="240"/>
        <w:ind w:left="720"/>
        <w:rPr>
          <w:rFonts w:asciiTheme="minorHAnsi" w:hAnsiTheme="minorHAnsi"/>
          <w:sz w:val="18"/>
          <w:szCs w:val="18"/>
        </w:rPr>
      </w:pPr>
      <w:r w:rsidRPr="002D0986">
        <w:rPr>
          <w:rFonts w:asciiTheme="minorHAnsi" w:hAnsiTheme="minorHAnsi"/>
          <w:color w:val="000000"/>
          <w:sz w:val="18"/>
          <w:szCs w:val="18"/>
          <w:lang w:val="en-US"/>
        </w:rPr>
        <w:t xml:space="preserve">The Internet Society is the trusted independent source for Internet information and thought leadership from around the world. With its principled vision and substantial technological foundation, the Internet Society promotes open dialogue on Internet policy, technology, and future development among users, companies, governments, and other organizations. Working with its members and Chapters around the world, the Internet Society enables the continued evolution and growth of the Internet for everyone. </w:t>
      </w:r>
      <w:proofErr w:type="spellStart"/>
      <w:r w:rsidRPr="002D0986">
        <w:rPr>
          <w:rFonts w:asciiTheme="minorHAnsi" w:hAnsiTheme="minorHAnsi"/>
          <w:color w:val="000000"/>
          <w:sz w:val="18"/>
          <w:szCs w:val="18"/>
        </w:rPr>
        <w:t>For</w:t>
      </w:r>
      <w:proofErr w:type="spellEnd"/>
      <w:r w:rsidRPr="002D0986">
        <w:rPr>
          <w:rFonts w:asciiTheme="minorHAnsi" w:hAnsiTheme="minorHAnsi"/>
          <w:color w:val="000000"/>
          <w:sz w:val="18"/>
          <w:szCs w:val="18"/>
        </w:rPr>
        <w:t xml:space="preserve"> more </w:t>
      </w:r>
      <w:proofErr w:type="spellStart"/>
      <w:r w:rsidRPr="002D0986">
        <w:rPr>
          <w:rFonts w:asciiTheme="minorHAnsi" w:hAnsiTheme="minorHAnsi"/>
          <w:color w:val="000000"/>
          <w:sz w:val="18"/>
          <w:szCs w:val="18"/>
        </w:rPr>
        <w:t>information</w:t>
      </w:r>
      <w:proofErr w:type="spellEnd"/>
      <w:r w:rsidRPr="002D0986">
        <w:rPr>
          <w:rFonts w:asciiTheme="minorHAnsi" w:hAnsiTheme="minorHAnsi"/>
          <w:color w:val="000000"/>
          <w:sz w:val="18"/>
          <w:szCs w:val="18"/>
        </w:rPr>
        <w:t xml:space="preserve">, </w:t>
      </w:r>
      <w:proofErr w:type="spellStart"/>
      <w:r w:rsidRPr="002D0986">
        <w:rPr>
          <w:rFonts w:asciiTheme="minorHAnsi" w:hAnsiTheme="minorHAnsi"/>
          <w:color w:val="000000"/>
          <w:sz w:val="18"/>
          <w:szCs w:val="18"/>
        </w:rPr>
        <w:t>visit</w:t>
      </w:r>
      <w:proofErr w:type="spellEnd"/>
      <w:r w:rsidRPr="002D0986">
        <w:rPr>
          <w:rFonts w:asciiTheme="minorHAnsi" w:hAnsiTheme="minorHAnsi"/>
          <w:color w:val="000000"/>
          <w:sz w:val="18"/>
          <w:szCs w:val="18"/>
        </w:rPr>
        <w:t xml:space="preserve"> </w:t>
      </w:r>
      <w:hyperlink r:id="rId23" w:history="1">
        <w:r w:rsidRPr="002D0986">
          <w:rPr>
            <w:rStyle w:val="Hyperlink"/>
            <w:rFonts w:asciiTheme="minorHAnsi" w:hAnsiTheme="minorHAnsi"/>
            <w:sz w:val="18"/>
            <w:szCs w:val="18"/>
          </w:rPr>
          <w:t>http://www.internetsociety.org</w:t>
        </w:r>
      </w:hyperlink>
      <w:r w:rsidRPr="002D0986">
        <w:rPr>
          <w:rFonts w:asciiTheme="minorHAnsi" w:hAnsiTheme="minorHAnsi"/>
          <w:sz w:val="18"/>
          <w:szCs w:val="18"/>
        </w:rPr>
        <w:t>.</w:t>
      </w:r>
      <w:r w:rsidRPr="002D0986">
        <w:rPr>
          <w:rFonts w:asciiTheme="minorHAnsi" w:hAnsiTheme="minorHAnsi"/>
          <w:color w:val="000000"/>
          <w:sz w:val="18"/>
          <w:szCs w:val="18"/>
        </w:rPr>
        <w:t xml:space="preserve"> </w:t>
      </w:r>
      <w:r w:rsidRPr="002D0986">
        <w:rPr>
          <w:rFonts w:asciiTheme="minorHAnsi" w:hAnsiTheme="minorHAnsi"/>
          <w:color w:val="000000"/>
          <w:sz w:val="18"/>
          <w:szCs w:val="18"/>
        </w:rPr>
        <w:br/>
      </w:r>
    </w:p>
    <w:p w:rsidR="00364E09" w:rsidRDefault="00364E09">
      <w:pPr>
        <w:jc w:val="center"/>
      </w:pPr>
      <w:r>
        <w:t>______________</w:t>
      </w:r>
    </w:p>
    <w:sectPr w:rsidR="00364E09" w:rsidSect="00826D9C">
      <w:headerReference w:type="default" r:id="rId24"/>
      <w:footerReference w:type="first" r:id="rId25"/>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3E9" w:rsidRDefault="000003E9">
      <w:r>
        <w:separator/>
      </w:r>
    </w:p>
  </w:endnote>
  <w:endnote w:type="continuationSeparator" w:id="0">
    <w:p w:rsidR="000003E9" w:rsidRDefault="0000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urich Ex BT">
    <w:altName w:val="Times New Roman"/>
    <w:panose1 w:val="00000000000000000000"/>
    <w:charset w:val="00"/>
    <w:family w:val="roman"/>
    <w:notTrueType/>
    <w:pitch w:val="default"/>
  </w:font>
  <w:font w:name="Univers Extended">
    <w:altName w:val="Bookman Old Style"/>
    <w:charset w:val="00"/>
    <w:family w:val="auto"/>
    <w:pitch w:val="variable"/>
    <w:sig w:usb0="80000027" w:usb1="00000000" w:usb2="00000000" w:usb3="00000000" w:csb0="00000001" w:csb1="00000000"/>
  </w:font>
  <w:font w:name="verdana MS">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86" w:rsidRDefault="002D0986" w:rsidP="002D0986">
    <w:pPr>
      <w:tabs>
        <w:tab w:val="clear" w:pos="794"/>
        <w:tab w:val="clear" w:pos="1191"/>
        <w:tab w:val="clear" w:pos="1588"/>
        <w:tab w:val="clear" w:pos="1985"/>
        <w:tab w:val="center" w:pos="4153"/>
        <w:tab w:val="right" w:pos="8306"/>
      </w:tabs>
      <w:jc w:val="center"/>
      <w:rPr>
        <w:rFonts w:ascii="verdana MS" w:hAnsi="verdana MS" w:cs="Univers Extended"/>
        <w:sz w:val="16"/>
        <w:szCs w:val="16"/>
        <w:lang w:val="en-US"/>
      </w:rPr>
    </w:pPr>
    <w:r>
      <w:rPr>
        <w:rFonts w:ascii="Zurich Ex BT" w:hAnsi="Zurich Ex BT" w:cs="Univers Extended"/>
        <w:sz w:val="14"/>
        <w:szCs w:val="16"/>
        <w:lang w:val="en-US"/>
      </w:rPr>
      <w:t xml:space="preserve">International Telecommunication Union </w:t>
    </w:r>
    <w:r>
      <w:rPr>
        <w:rFonts w:ascii="Wingdings" w:hAnsi="Wingdings" w:cs="Wingdings"/>
        <w:sz w:val="16"/>
        <w:szCs w:val="16"/>
        <w:lang w:val="en-US"/>
      </w:rPr>
      <w:t></w:t>
    </w:r>
    <w:r>
      <w:rPr>
        <w:rFonts w:ascii="verdana MS" w:hAnsi="verdana MS" w:cs="Univers Extended"/>
        <w:sz w:val="16"/>
        <w:szCs w:val="16"/>
        <w:lang w:val="en-US"/>
      </w:rPr>
      <w:t xml:space="preserve"> </w:t>
    </w:r>
    <w:r>
      <w:rPr>
        <w:rFonts w:ascii="Zurich Ex BT" w:hAnsi="Zurich Ex BT" w:cs="Univers Extended"/>
        <w:sz w:val="14"/>
        <w:szCs w:val="16"/>
        <w:lang w:val="en-US"/>
      </w:rPr>
      <w:t>Place des Nations</w:t>
    </w:r>
    <w:r>
      <w:rPr>
        <w:rFonts w:ascii="verdana MS" w:hAnsi="verdana MS" w:cs="Univers Extended"/>
        <w:sz w:val="16"/>
        <w:szCs w:val="16"/>
        <w:lang w:val="en-US"/>
      </w:rPr>
      <w:t xml:space="preserve"> </w:t>
    </w:r>
    <w:r>
      <w:rPr>
        <w:rFonts w:ascii="Wingdings" w:hAnsi="Wingdings" w:cs="Wingdings"/>
        <w:sz w:val="16"/>
        <w:szCs w:val="16"/>
        <w:lang w:val="en-US"/>
      </w:rPr>
      <w:t></w:t>
    </w:r>
    <w:r>
      <w:rPr>
        <w:rFonts w:ascii="verdana MS" w:hAnsi="verdana MS" w:cs="Univers Extended"/>
        <w:sz w:val="16"/>
        <w:szCs w:val="16"/>
        <w:lang w:val="en-US"/>
      </w:rPr>
      <w:t xml:space="preserve"> </w:t>
    </w:r>
    <w:r>
      <w:rPr>
        <w:rFonts w:ascii="Zurich Ex BT" w:hAnsi="Zurich Ex BT" w:cs="Univers Extended"/>
        <w:sz w:val="14"/>
        <w:szCs w:val="16"/>
        <w:lang w:val="en-US"/>
      </w:rPr>
      <w:t>CH-1211 Geneva</w:t>
    </w:r>
    <w:r>
      <w:rPr>
        <w:rFonts w:ascii="verdana MS" w:hAnsi="verdana MS" w:cs="Univers Extended"/>
        <w:sz w:val="16"/>
        <w:szCs w:val="16"/>
        <w:lang w:val="en-US"/>
      </w:rPr>
      <w:t xml:space="preserve"> </w:t>
    </w:r>
    <w:r>
      <w:rPr>
        <w:rFonts w:ascii="Wingdings" w:hAnsi="Wingdings" w:cs="Wingdings"/>
        <w:sz w:val="16"/>
        <w:szCs w:val="16"/>
        <w:lang w:val="en-US"/>
      </w:rPr>
      <w:t></w:t>
    </w:r>
    <w:r>
      <w:rPr>
        <w:rFonts w:ascii="verdana MS" w:hAnsi="verdana MS" w:cs="Univers Extended"/>
        <w:sz w:val="16"/>
        <w:szCs w:val="16"/>
        <w:lang w:val="en-US"/>
      </w:rPr>
      <w:t xml:space="preserve"> </w:t>
    </w:r>
    <w:smartTag w:uri="urn:schemas-microsoft-com:office:smarttags" w:element="place">
      <w:smartTag w:uri="urn:schemas-microsoft-com:office:smarttags" w:element="country-region">
        <w:r>
          <w:rPr>
            <w:rFonts w:ascii="Zurich Ex BT" w:hAnsi="Zurich Ex BT" w:cs="Univers Extended"/>
            <w:sz w:val="14"/>
            <w:szCs w:val="16"/>
            <w:lang w:val="en-US"/>
          </w:rPr>
          <w:t>Switzerland</w:t>
        </w:r>
      </w:smartTag>
    </w:smartTag>
  </w:p>
  <w:p w:rsidR="002D0986" w:rsidRDefault="002D0986" w:rsidP="002D0986">
    <w:pPr>
      <w:tabs>
        <w:tab w:val="clear" w:pos="794"/>
        <w:tab w:val="clear" w:pos="1191"/>
        <w:tab w:val="clear" w:pos="1588"/>
        <w:tab w:val="clear" w:pos="1985"/>
        <w:tab w:val="center" w:pos="4153"/>
        <w:tab w:val="right" w:pos="8306"/>
      </w:tabs>
      <w:spacing w:before="60"/>
      <w:jc w:val="center"/>
      <w:rPr>
        <w:rFonts w:ascii="verdana MS" w:hAnsi="verdana MS"/>
        <w:sz w:val="16"/>
        <w:szCs w:val="16"/>
        <w:lang w:val="en-US"/>
      </w:rPr>
    </w:pPr>
    <w:r>
      <w:rPr>
        <w:rFonts w:ascii="Zurich Ex BT" w:hAnsi="Zurich Ex BT" w:cs="Univers Extended"/>
        <w:sz w:val="14"/>
        <w:szCs w:val="16"/>
        <w:lang w:val="en-US"/>
      </w:rPr>
      <w:t>Tel: +41 22 730 5111</w:t>
    </w:r>
    <w:r>
      <w:rPr>
        <w:rFonts w:ascii="Wingdings" w:hAnsi="Wingdings" w:cs="Wingdings"/>
        <w:sz w:val="16"/>
        <w:szCs w:val="16"/>
        <w:lang w:val="en-US"/>
      </w:rPr>
      <w:t></w:t>
    </w:r>
    <w:r>
      <w:rPr>
        <w:rFonts w:ascii="verdana MS" w:hAnsi="verdana MS" w:cs="Univers Extended"/>
        <w:sz w:val="16"/>
        <w:szCs w:val="16"/>
        <w:lang w:val="en-US"/>
      </w:rPr>
      <w:t xml:space="preserve"> </w:t>
    </w:r>
    <w:r>
      <w:rPr>
        <w:rFonts w:ascii="Zurich Ex BT" w:hAnsi="Zurich Ex BT" w:cs="Univers Extended"/>
        <w:sz w:val="14"/>
        <w:szCs w:val="16"/>
        <w:lang w:val="en-US"/>
      </w:rPr>
      <w:t>Fax: +41 22 733 7256</w:t>
    </w:r>
    <w:r>
      <w:rPr>
        <w:rFonts w:ascii="verdana MS" w:hAnsi="verdana MS" w:cs="Univers Extended"/>
        <w:sz w:val="16"/>
        <w:szCs w:val="16"/>
        <w:lang w:val="en-US"/>
      </w:rPr>
      <w:t xml:space="preserve"> </w:t>
    </w:r>
    <w:r>
      <w:rPr>
        <w:rFonts w:ascii="Wingdings" w:hAnsi="Wingdings" w:cs="Wingdings"/>
        <w:sz w:val="16"/>
        <w:szCs w:val="16"/>
        <w:lang w:val="en-US"/>
      </w:rPr>
      <w:t></w:t>
    </w:r>
    <w:r>
      <w:rPr>
        <w:rFonts w:ascii="verdana MS" w:hAnsi="verdana MS" w:cs="Univers Extended"/>
        <w:sz w:val="16"/>
        <w:szCs w:val="16"/>
        <w:lang w:val="en-US"/>
      </w:rPr>
      <w:t xml:space="preserve"> </w:t>
    </w:r>
    <w:r>
      <w:rPr>
        <w:rFonts w:ascii="Zurich Ex BT" w:hAnsi="Zurich Ex BT" w:cs="Univers Extended"/>
        <w:sz w:val="14"/>
        <w:szCs w:val="16"/>
        <w:lang w:val="en-US"/>
      </w:rPr>
      <w:t>Email: itumail@itu.int</w:t>
    </w:r>
    <w:r>
      <w:rPr>
        <w:rFonts w:ascii="verdana MS" w:hAnsi="verdana MS" w:cs="Univers Extended"/>
        <w:sz w:val="16"/>
        <w:szCs w:val="16"/>
        <w:lang w:val="en-US"/>
      </w:rPr>
      <w:t xml:space="preserve"> </w:t>
    </w:r>
    <w:r>
      <w:rPr>
        <w:rFonts w:ascii="Wingdings" w:hAnsi="Wingdings" w:cs="Wingdings"/>
        <w:sz w:val="16"/>
        <w:szCs w:val="16"/>
        <w:lang w:val="en-US"/>
      </w:rPr>
      <w:t></w:t>
    </w:r>
    <w:r>
      <w:rPr>
        <w:rFonts w:ascii="verdana MS" w:hAnsi="verdana MS" w:cs="Univers Extended"/>
        <w:sz w:val="16"/>
        <w:szCs w:val="16"/>
        <w:lang w:val="en-US"/>
      </w:rPr>
      <w:t xml:space="preserve"> </w:t>
    </w:r>
    <w:r>
      <w:rPr>
        <w:rFonts w:ascii="Zurich Ex BT" w:hAnsi="Zurich Ex BT" w:cs="Univers Extended"/>
        <w:sz w:val="14"/>
        <w:szCs w:val="16"/>
        <w:lang w:val="en-US"/>
      </w:rPr>
      <w:t>www.itu.int</w:t>
    </w:r>
  </w:p>
  <w:p w:rsidR="00124A4A" w:rsidRPr="002D0986" w:rsidRDefault="00124A4A" w:rsidP="002D0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3E9" w:rsidRDefault="000003E9">
      <w:r>
        <w:t>____________________</w:t>
      </w:r>
    </w:p>
  </w:footnote>
  <w:footnote w:type="continuationSeparator" w:id="0">
    <w:p w:rsidR="000003E9" w:rsidRDefault="00000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A4A" w:rsidRPr="002D0986" w:rsidRDefault="00D05355" w:rsidP="00D05355">
    <w:pPr>
      <w:pStyle w:val="Header"/>
      <w:rPr>
        <w:rFonts w:asciiTheme="minorHAnsi" w:hAnsiTheme="minorHAnsi"/>
        <w:sz w:val="18"/>
        <w:szCs w:val="18"/>
      </w:rPr>
    </w:pPr>
    <w:r w:rsidRPr="002D0986">
      <w:rPr>
        <w:rFonts w:asciiTheme="minorHAnsi" w:hAnsiTheme="minorHAnsi"/>
        <w:sz w:val="18"/>
        <w:szCs w:val="18"/>
      </w:rPr>
      <w:t xml:space="preserve">- </w:t>
    </w:r>
    <w:r w:rsidRPr="002D0986">
      <w:rPr>
        <w:rStyle w:val="PageNumber"/>
        <w:rFonts w:asciiTheme="minorHAnsi" w:hAnsiTheme="minorHAnsi"/>
        <w:sz w:val="18"/>
        <w:szCs w:val="18"/>
      </w:rPr>
      <w:fldChar w:fldCharType="begin"/>
    </w:r>
    <w:r w:rsidRPr="002D0986">
      <w:rPr>
        <w:rStyle w:val="PageNumber"/>
        <w:rFonts w:asciiTheme="minorHAnsi" w:hAnsiTheme="minorHAnsi"/>
        <w:sz w:val="18"/>
        <w:szCs w:val="18"/>
      </w:rPr>
      <w:instrText xml:space="preserve"> PAGE </w:instrText>
    </w:r>
    <w:r w:rsidRPr="002D0986">
      <w:rPr>
        <w:rStyle w:val="PageNumber"/>
        <w:rFonts w:asciiTheme="minorHAnsi" w:hAnsiTheme="minorHAnsi"/>
        <w:sz w:val="18"/>
        <w:szCs w:val="18"/>
      </w:rPr>
      <w:fldChar w:fldCharType="separate"/>
    </w:r>
    <w:r w:rsidR="0094715C">
      <w:rPr>
        <w:rStyle w:val="PageNumber"/>
        <w:rFonts w:asciiTheme="minorHAnsi" w:hAnsiTheme="minorHAnsi"/>
        <w:noProof/>
        <w:sz w:val="18"/>
        <w:szCs w:val="18"/>
      </w:rPr>
      <w:t>2</w:t>
    </w:r>
    <w:r w:rsidRPr="002D0986">
      <w:rPr>
        <w:rStyle w:val="PageNumber"/>
        <w:rFonts w:asciiTheme="minorHAnsi" w:hAnsiTheme="minorHAnsi"/>
        <w:sz w:val="18"/>
        <w:szCs w:val="18"/>
      </w:rPr>
      <w:fldChar w:fldCharType="end"/>
    </w:r>
    <w:r w:rsidRPr="002D0986">
      <w:rPr>
        <w:rStyle w:val="PageNumber"/>
        <w:rFonts w:asciiTheme="minorHAnsi" w:hAnsiTheme="minorHAns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068CC2"/>
    <w:lvl w:ilvl="0">
      <w:start w:val="1"/>
      <w:numFmt w:val="decimal"/>
      <w:lvlText w:val="%1."/>
      <w:lvlJc w:val="left"/>
      <w:pPr>
        <w:tabs>
          <w:tab w:val="num" w:pos="1492"/>
        </w:tabs>
        <w:ind w:left="1492" w:hanging="360"/>
      </w:pPr>
    </w:lvl>
  </w:abstractNum>
  <w:abstractNum w:abstractNumId="1">
    <w:nsid w:val="FFFFFF7D"/>
    <w:multiLevelType w:val="singleLevel"/>
    <w:tmpl w:val="FC0296DE"/>
    <w:lvl w:ilvl="0">
      <w:start w:val="1"/>
      <w:numFmt w:val="decimal"/>
      <w:lvlText w:val="%1."/>
      <w:lvlJc w:val="left"/>
      <w:pPr>
        <w:tabs>
          <w:tab w:val="num" w:pos="1209"/>
        </w:tabs>
        <w:ind w:left="1209" w:hanging="360"/>
      </w:pPr>
    </w:lvl>
  </w:abstractNum>
  <w:abstractNum w:abstractNumId="2">
    <w:nsid w:val="FFFFFF7E"/>
    <w:multiLevelType w:val="singleLevel"/>
    <w:tmpl w:val="EFC4B096"/>
    <w:lvl w:ilvl="0">
      <w:start w:val="1"/>
      <w:numFmt w:val="decimal"/>
      <w:lvlText w:val="%1."/>
      <w:lvlJc w:val="left"/>
      <w:pPr>
        <w:tabs>
          <w:tab w:val="num" w:pos="926"/>
        </w:tabs>
        <w:ind w:left="926" w:hanging="360"/>
      </w:pPr>
    </w:lvl>
  </w:abstractNum>
  <w:abstractNum w:abstractNumId="3">
    <w:nsid w:val="FFFFFF7F"/>
    <w:multiLevelType w:val="singleLevel"/>
    <w:tmpl w:val="85322E5C"/>
    <w:lvl w:ilvl="0">
      <w:start w:val="1"/>
      <w:numFmt w:val="decimal"/>
      <w:lvlText w:val="%1."/>
      <w:lvlJc w:val="left"/>
      <w:pPr>
        <w:tabs>
          <w:tab w:val="num" w:pos="643"/>
        </w:tabs>
        <w:ind w:left="643" w:hanging="360"/>
      </w:pPr>
    </w:lvl>
  </w:abstractNum>
  <w:abstractNum w:abstractNumId="4">
    <w:nsid w:val="FFFFFF80"/>
    <w:multiLevelType w:val="singleLevel"/>
    <w:tmpl w:val="C2C201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B87F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7CC9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64B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043E4E"/>
    <w:lvl w:ilvl="0">
      <w:start w:val="1"/>
      <w:numFmt w:val="decimal"/>
      <w:lvlText w:val="%1."/>
      <w:lvlJc w:val="left"/>
      <w:pPr>
        <w:tabs>
          <w:tab w:val="num" w:pos="360"/>
        </w:tabs>
        <w:ind w:left="360" w:hanging="360"/>
      </w:pPr>
    </w:lvl>
  </w:abstractNum>
  <w:abstractNum w:abstractNumId="9">
    <w:nsid w:val="FFFFFF89"/>
    <w:multiLevelType w:val="singleLevel"/>
    <w:tmpl w:val="9CEA2600"/>
    <w:lvl w:ilvl="0">
      <w:start w:val="1"/>
      <w:numFmt w:val="bullet"/>
      <w:lvlText w:val=""/>
      <w:lvlJc w:val="left"/>
      <w:pPr>
        <w:tabs>
          <w:tab w:val="num" w:pos="360"/>
        </w:tabs>
        <w:ind w:left="360" w:hanging="360"/>
      </w:pPr>
      <w:rPr>
        <w:rFonts w:ascii="Symbol" w:hAnsi="Symbol" w:hint="default"/>
      </w:rPr>
    </w:lvl>
  </w:abstractNum>
  <w:abstractNum w:abstractNumId="10">
    <w:nsid w:val="17FA7C24"/>
    <w:multiLevelType w:val="hybridMultilevel"/>
    <w:tmpl w:val="9C18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C32D93"/>
    <w:multiLevelType w:val="hybridMultilevel"/>
    <w:tmpl w:val="EFB81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5AAB1857"/>
    <w:multiLevelType w:val="hybridMultilevel"/>
    <w:tmpl w:val="1BD4DB70"/>
    <w:lvl w:ilvl="0" w:tplc="62B2D03C">
      <w:start w:val="1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8"/>
  </w:num>
  <w:num w:numId="3">
    <w:abstractNumId w:val="17"/>
  </w:num>
  <w:num w:numId="4">
    <w:abstractNumId w:val="1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03E9"/>
    <w:rsid w:val="00002529"/>
    <w:rsid w:val="00002634"/>
    <w:rsid w:val="0000516D"/>
    <w:rsid w:val="0001193A"/>
    <w:rsid w:val="00025D63"/>
    <w:rsid w:val="00025F09"/>
    <w:rsid w:val="000336F9"/>
    <w:rsid w:val="00043D90"/>
    <w:rsid w:val="00045E95"/>
    <w:rsid w:val="00063559"/>
    <w:rsid w:val="000678BB"/>
    <w:rsid w:val="000734DD"/>
    <w:rsid w:val="00080F6C"/>
    <w:rsid w:val="00094E3C"/>
    <w:rsid w:val="0009527B"/>
    <w:rsid w:val="00095DE4"/>
    <w:rsid w:val="000C375D"/>
    <w:rsid w:val="000C382F"/>
    <w:rsid w:val="000D0C7F"/>
    <w:rsid w:val="000D6A3A"/>
    <w:rsid w:val="000F67AE"/>
    <w:rsid w:val="000F747F"/>
    <w:rsid w:val="00114963"/>
    <w:rsid w:val="001173CC"/>
    <w:rsid w:val="00124A4A"/>
    <w:rsid w:val="00126D02"/>
    <w:rsid w:val="001314C9"/>
    <w:rsid w:val="00131E67"/>
    <w:rsid w:val="001344C2"/>
    <w:rsid w:val="00136FC2"/>
    <w:rsid w:val="00141CB4"/>
    <w:rsid w:val="0015039E"/>
    <w:rsid w:val="00150B31"/>
    <w:rsid w:val="001512A2"/>
    <w:rsid w:val="001671BC"/>
    <w:rsid w:val="001704B6"/>
    <w:rsid w:val="00170CD3"/>
    <w:rsid w:val="00196C00"/>
    <w:rsid w:val="001A0214"/>
    <w:rsid w:val="001A2905"/>
    <w:rsid w:val="001A54CC"/>
    <w:rsid w:val="001A684E"/>
    <w:rsid w:val="001C0F4E"/>
    <w:rsid w:val="001C2FAD"/>
    <w:rsid w:val="001D1BA9"/>
    <w:rsid w:val="001E0839"/>
    <w:rsid w:val="001E7FB4"/>
    <w:rsid w:val="001F0D48"/>
    <w:rsid w:val="001F46E1"/>
    <w:rsid w:val="002021BB"/>
    <w:rsid w:val="00212668"/>
    <w:rsid w:val="00221C83"/>
    <w:rsid w:val="00243BDA"/>
    <w:rsid w:val="00257FB4"/>
    <w:rsid w:val="00271D3E"/>
    <w:rsid w:val="0027571F"/>
    <w:rsid w:val="002B737A"/>
    <w:rsid w:val="002C1570"/>
    <w:rsid w:val="002C5EF9"/>
    <w:rsid w:val="002C6AAA"/>
    <w:rsid w:val="002D0986"/>
    <w:rsid w:val="002D0F6C"/>
    <w:rsid w:val="002D4AAE"/>
    <w:rsid w:val="002F6BA1"/>
    <w:rsid w:val="00303D62"/>
    <w:rsid w:val="00313DBB"/>
    <w:rsid w:val="00322791"/>
    <w:rsid w:val="00324783"/>
    <w:rsid w:val="00327BC9"/>
    <w:rsid w:val="00335367"/>
    <w:rsid w:val="0033768F"/>
    <w:rsid w:val="00340302"/>
    <w:rsid w:val="0034233F"/>
    <w:rsid w:val="00342499"/>
    <w:rsid w:val="003506D9"/>
    <w:rsid w:val="00360A3D"/>
    <w:rsid w:val="00360D76"/>
    <w:rsid w:val="00364E09"/>
    <w:rsid w:val="00370C2D"/>
    <w:rsid w:val="00374FDB"/>
    <w:rsid w:val="0039201E"/>
    <w:rsid w:val="003945C8"/>
    <w:rsid w:val="00394F18"/>
    <w:rsid w:val="00396389"/>
    <w:rsid w:val="0039677E"/>
    <w:rsid w:val="003A6986"/>
    <w:rsid w:val="003B4BFC"/>
    <w:rsid w:val="003C00D3"/>
    <w:rsid w:val="003C2ECD"/>
    <w:rsid w:val="003D1E8D"/>
    <w:rsid w:val="003D4DFE"/>
    <w:rsid w:val="003D673B"/>
    <w:rsid w:val="003D6F4C"/>
    <w:rsid w:val="003F0402"/>
    <w:rsid w:val="003F073D"/>
    <w:rsid w:val="003F2855"/>
    <w:rsid w:val="00401C20"/>
    <w:rsid w:val="00402B00"/>
    <w:rsid w:val="0041729C"/>
    <w:rsid w:val="00421116"/>
    <w:rsid w:val="00433821"/>
    <w:rsid w:val="00443CE3"/>
    <w:rsid w:val="00450C73"/>
    <w:rsid w:val="0046714A"/>
    <w:rsid w:val="00492CEC"/>
    <w:rsid w:val="004C1AD1"/>
    <w:rsid w:val="004C4144"/>
    <w:rsid w:val="004D6F3E"/>
    <w:rsid w:val="004E2077"/>
    <w:rsid w:val="004E26E4"/>
    <w:rsid w:val="004E2AF7"/>
    <w:rsid w:val="004F0A81"/>
    <w:rsid w:val="00505119"/>
    <w:rsid w:val="0051132A"/>
    <w:rsid w:val="005267F7"/>
    <w:rsid w:val="00535F99"/>
    <w:rsid w:val="00537B7B"/>
    <w:rsid w:val="00545669"/>
    <w:rsid w:val="00545B76"/>
    <w:rsid w:val="00550ECC"/>
    <w:rsid w:val="00555E45"/>
    <w:rsid w:val="0055760C"/>
    <w:rsid w:val="005576EB"/>
    <w:rsid w:val="00560EDA"/>
    <w:rsid w:val="00567B54"/>
    <w:rsid w:val="0057186B"/>
    <w:rsid w:val="005807B0"/>
    <w:rsid w:val="00586B1D"/>
    <w:rsid w:val="00587491"/>
    <w:rsid w:val="00597EEE"/>
    <w:rsid w:val="005B4854"/>
    <w:rsid w:val="005B6711"/>
    <w:rsid w:val="005C14B9"/>
    <w:rsid w:val="005C2D8A"/>
    <w:rsid w:val="005C6183"/>
    <w:rsid w:val="005D649D"/>
    <w:rsid w:val="005E6DFB"/>
    <w:rsid w:val="005F67E5"/>
    <w:rsid w:val="006058BE"/>
    <w:rsid w:val="00607393"/>
    <w:rsid w:val="00615285"/>
    <w:rsid w:val="00621A06"/>
    <w:rsid w:val="00622CE3"/>
    <w:rsid w:val="00635FA2"/>
    <w:rsid w:val="006400E5"/>
    <w:rsid w:val="006437A5"/>
    <w:rsid w:val="00647213"/>
    <w:rsid w:val="00653A0E"/>
    <w:rsid w:val="0067009C"/>
    <w:rsid w:val="006760CF"/>
    <w:rsid w:val="006969B4"/>
    <w:rsid w:val="006A0C05"/>
    <w:rsid w:val="006A335A"/>
    <w:rsid w:val="006A7E8A"/>
    <w:rsid w:val="006B14ED"/>
    <w:rsid w:val="006B33D9"/>
    <w:rsid w:val="006B5061"/>
    <w:rsid w:val="006D0D12"/>
    <w:rsid w:val="006E24F0"/>
    <w:rsid w:val="006F21E5"/>
    <w:rsid w:val="006F6581"/>
    <w:rsid w:val="0070266A"/>
    <w:rsid w:val="007128A1"/>
    <w:rsid w:val="00715D93"/>
    <w:rsid w:val="00720BA2"/>
    <w:rsid w:val="00727ABC"/>
    <w:rsid w:val="00736172"/>
    <w:rsid w:val="007503A8"/>
    <w:rsid w:val="007622FC"/>
    <w:rsid w:val="00766C83"/>
    <w:rsid w:val="007766A2"/>
    <w:rsid w:val="00781E2A"/>
    <w:rsid w:val="007829C9"/>
    <w:rsid w:val="0078778D"/>
    <w:rsid w:val="007A6373"/>
    <w:rsid w:val="007B34FB"/>
    <w:rsid w:val="007D2C8B"/>
    <w:rsid w:val="007D4325"/>
    <w:rsid w:val="007D77F1"/>
    <w:rsid w:val="007F018F"/>
    <w:rsid w:val="00803630"/>
    <w:rsid w:val="008131F2"/>
    <w:rsid w:val="008134A7"/>
    <w:rsid w:val="00823D4E"/>
    <w:rsid w:val="00823E22"/>
    <w:rsid w:val="008258C2"/>
    <w:rsid w:val="00826D9C"/>
    <w:rsid w:val="00833CCA"/>
    <w:rsid w:val="00840DCC"/>
    <w:rsid w:val="00844AE8"/>
    <w:rsid w:val="00846D89"/>
    <w:rsid w:val="008505BD"/>
    <w:rsid w:val="00850C78"/>
    <w:rsid w:val="00855B98"/>
    <w:rsid w:val="00874C5B"/>
    <w:rsid w:val="00875B15"/>
    <w:rsid w:val="00886959"/>
    <w:rsid w:val="008C17AD"/>
    <w:rsid w:val="008C68A2"/>
    <w:rsid w:val="008D02CD"/>
    <w:rsid w:val="008F11EC"/>
    <w:rsid w:val="008F29BD"/>
    <w:rsid w:val="0091255A"/>
    <w:rsid w:val="0092198C"/>
    <w:rsid w:val="00934054"/>
    <w:rsid w:val="00935935"/>
    <w:rsid w:val="0094715C"/>
    <w:rsid w:val="009501BC"/>
    <w:rsid w:val="0095172A"/>
    <w:rsid w:val="00963CD8"/>
    <w:rsid w:val="00970268"/>
    <w:rsid w:val="00975A06"/>
    <w:rsid w:val="009859EA"/>
    <w:rsid w:val="009D3E5C"/>
    <w:rsid w:val="009D4C42"/>
    <w:rsid w:val="009F0942"/>
    <w:rsid w:val="00A035A9"/>
    <w:rsid w:val="00A107B8"/>
    <w:rsid w:val="00A119A2"/>
    <w:rsid w:val="00A16143"/>
    <w:rsid w:val="00A41330"/>
    <w:rsid w:val="00A42718"/>
    <w:rsid w:val="00A4353B"/>
    <w:rsid w:val="00A4661A"/>
    <w:rsid w:val="00A50FD1"/>
    <w:rsid w:val="00A5129C"/>
    <w:rsid w:val="00A54E47"/>
    <w:rsid w:val="00A6764A"/>
    <w:rsid w:val="00A85283"/>
    <w:rsid w:val="00A96DEA"/>
    <w:rsid w:val="00AA1325"/>
    <w:rsid w:val="00AA30D4"/>
    <w:rsid w:val="00AD1512"/>
    <w:rsid w:val="00AD5D37"/>
    <w:rsid w:val="00AE7093"/>
    <w:rsid w:val="00AF276D"/>
    <w:rsid w:val="00B05B56"/>
    <w:rsid w:val="00B07A99"/>
    <w:rsid w:val="00B17920"/>
    <w:rsid w:val="00B24F81"/>
    <w:rsid w:val="00B321C3"/>
    <w:rsid w:val="00B422BC"/>
    <w:rsid w:val="00B43F77"/>
    <w:rsid w:val="00B44D9D"/>
    <w:rsid w:val="00B54669"/>
    <w:rsid w:val="00B616C2"/>
    <w:rsid w:val="00B64F51"/>
    <w:rsid w:val="00B90541"/>
    <w:rsid w:val="00B95F0A"/>
    <w:rsid w:val="00B96180"/>
    <w:rsid w:val="00BA3BE1"/>
    <w:rsid w:val="00BB3B28"/>
    <w:rsid w:val="00C0097C"/>
    <w:rsid w:val="00C05882"/>
    <w:rsid w:val="00C079B5"/>
    <w:rsid w:val="00C17AC0"/>
    <w:rsid w:val="00C24BFC"/>
    <w:rsid w:val="00C27254"/>
    <w:rsid w:val="00C31ED4"/>
    <w:rsid w:val="00C34772"/>
    <w:rsid w:val="00C36657"/>
    <w:rsid w:val="00C44C79"/>
    <w:rsid w:val="00C452D7"/>
    <w:rsid w:val="00C50A2D"/>
    <w:rsid w:val="00C5621D"/>
    <w:rsid w:val="00C60345"/>
    <w:rsid w:val="00C71699"/>
    <w:rsid w:val="00C717E3"/>
    <w:rsid w:val="00C75F9B"/>
    <w:rsid w:val="00C85847"/>
    <w:rsid w:val="00C87D93"/>
    <w:rsid w:val="00CA0B83"/>
    <w:rsid w:val="00CA6AB6"/>
    <w:rsid w:val="00CB3300"/>
    <w:rsid w:val="00CC1DE4"/>
    <w:rsid w:val="00CC3768"/>
    <w:rsid w:val="00CD1782"/>
    <w:rsid w:val="00CD18E3"/>
    <w:rsid w:val="00CE0B1C"/>
    <w:rsid w:val="00D027A3"/>
    <w:rsid w:val="00D05355"/>
    <w:rsid w:val="00D06E0E"/>
    <w:rsid w:val="00D119EC"/>
    <w:rsid w:val="00D144FD"/>
    <w:rsid w:val="00D277A9"/>
    <w:rsid w:val="00D4202C"/>
    <w:rsid w:val="00D51DD8"/>
    <w:rsid w:val="00D52111"/>
    <w:rsid w:val="00D75BBB"/>
    <w:rsid w:val="00D8476B"/>
    <w:rsid w:val="00D869BF"/>
    <w:rsid w:val="00D969D1"/>
    <w:rsid w:val="00D97A2C"/>
    <w:rsid w:val="00DA16FC"/>
    <w:rsid w:val="00DA4805"/>
    <w:rsid w:val="00DA7E46"/>
    <w:rsid w:val="00DB05C0"/>
    <w:rsid w:val="00DB2031"/>
    <w:rsid w:val="00DD4A22"/>
    <w:rsid w:val="00DD77C9"/>
    <w:rsid w:val="00DD7900"/>
    <w:rsid w:val="00DE6275"/>
    <w:rsid w:val="00DF5926"/>
    <w:rsid w:val="00DF61F3"/>
    <w:rsid w:val="00E279D6"/>
    <w:rsid w:val="00E42FDF"/>
    <w:rsid w:val="00E5040E"/>
    <w:rsid w:val="00E764E2"/>
    <w:rsid w:val="00E80841"/>
    <w:rsid w:val="00E81A56"/>
    <w:rsid w:val="00E839B0"/>
    <w:rsid w:val="00E85734"/>
    <w:rsid w:val="00E92C09"/>
    <w:rsid w:val="00EA3374"/>
    <w:rsid w:val="00EA6280"/>
    <w:rsid w:val="00EB4E19"/>
    <w:rsid w:val="00EB70E0"/>
    <w:rsid w:val="00EB7179"/>
    <w:rsid w:val="00EC21BF"/>
    <w:rsid w:val="00EF2FA0"/>
    <w:rsid w:val="00EF4FA4"/>
    <w:rsid w:val="00EF63CB"/>
    <w:rsid w:val="00F01A16"/>
    <w:rsid w:val="00F40F4E"/>
    <w:rsid w:val="00F453C5"/>
    <w:rsid w:val="00F5042D"/>
    <w:rsid w:val="00F55157"/>
    <w:rsid w:val="00F6461F"/>
    <w:rsid w:val="00F708CF"/>
    <w:rsid w:val="00F81188"/>
    <w:rsid w:val="00F8524F"/>
    <w:rsid w:val="00F85832"/>
    <w:rsid w:val="00F904D8"/>
    <w:rsid w:val="00F96ED0"/>
    <w:rsid w:val="00FA3AED"/>
    <w:rsid w:val="00FA4A45"/>
    <w:rsid w:val="00FB1841"/>
    <w:rsid w:val="00FB2243"/>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header" w:uiPriority="99"/>
    <w:lsdException w:name="caption" w:semiHidden="1" w:unhideWhenUsed="1" w:qFormat="1"/>
    <w:lsdException w:name="Title" w:qFormat="1"/>
    <w:lsdException w:name="Subtitle" w:qFormat="1"/>
    <w:lsdException w:name="Body Text 3" w:uiPriority="99"/>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 w:type="paragraph" w:styleId="EndnoteText">
    <w:name w:val="endnote text"/>
    <w:basedOn w:val="Normal"/>
    <w:link w:val="EndnoteTextChar"/>
    <w:rsid w:val="007503A8"/>
    <w:pPr>
      <w:spacing w:before="0"/>
    </w:pPr>
    <w:rPr>
      <w:sz w:val="20"/>
    </w:rPr>
  </w:style>
  <w:style w:type="character" w:customStyle="1" w:styleId="EndnoteTextChar">
    <w:name w:val="Endnote Text Char"/>
    <w:basedOn w:val="DefaultParagraphFont"/>
    <w:link w:val="EndnoteText"/>
    <w:rsid w:val="007503A8"/>
    <w:rPr>
      <w:rFonts w:ascii="Times New Roman" w:hAnsi="Times New Roman"/>
      <w:lang w:val="es-ES_tradnl" w:eastAsia="en-US"/>
    </w:rPr>
  </w:style>
  <w:style w:type="character" w:customStyle="1" w:styleId="enumlev1Char">
    <w:name w:val="enumlev1 Char"/>
    <w:link w:val="enumlev1"/>
    <w:rsid w:val="00322791"/>
    <w:rPr>
      <w:rFonts w:ascii="Times New Roman" w:hAnsi="Times New Roman"/>
      <w:sz w:val="24"/>
      <w:lang w:val="es-ES_tradnl" w:eastAsia="en-US"/>
    </w:rPr>
  </w:style>
  <w:style w:type="paragraph" w:customStyle="1" w:styleId="Reasons">
    <w:name w:val="Reasons"/>
    <w:basedOn w:val="Normal"/>
    <w:qFormat/>
    <w:rsid w:val="00B64F5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NormalWeb">
    <w:name w:val="Normal (Web)"/>
    <w:basedOn w:val="Normal"/>
    <w:uiPriority w:val="99"/>
    <w:rsid w:val="0041729C"/>
    <w:pPr>
      <w:tabs>
        <w:tab w:val="clear" w:pos="794"/>
        <w:tab w:val="clear" w:pos="1191"/>
        <w:tab w:val="clear" w:pos="1588"/>
        <w:tab w:val="clear" w:pos="1985"/>
      </w:tabs>
      <w:overflowPunct/>
      <w:autoSpaceDE/>
      <w:autoSpaceDN/>
      <w:adjustRightInd/>
      <w:spacing w:before="0"/>
      <w:textAlignment w:val="auto"/>
    </w:pPr>
    <w:rPr>
      <w:szCs w:val="24"/>
      <w:lang w:val="en-GB"/>
    </w:rPr>
  </w:style>
  <w:style w:type="paragraph" w:customStyle="1" w:styleId="ms-rtethemefontface-1">
    <w:name w:val="ms-rtethemefontface-1"/>
    <w:basedOn w:val="Normal"/>
    <w:uiPriority w:val="99"/>
    <w:rsid w:val="00025D6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table" w:styleId="TableGrid">
    <w:name w:val="Table Grid"/>
    <w:basedOn w:val="TableNormal"/>
    <w:rsid w:val="00A50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9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header" w:uiPriority="99"/>
    <w:lsdException w:name="caption" w:semiHidden="1" w:unhideWhenUsed="1" w:qFormat="1"/>
    <w:lsdException w:name="Title" w:qFormat="1"/>
    <w:lsdException w:name="Subtitle" w:qFormat="1"/>
    <w:lsdException w:name="Body Text 3" w:uiPriority="99"/>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 w:type="paragraph" w:styleId="EndnoteText">
    <w:name w:val="endnote text"/>
    <w:basedOn w:val="Normal"/>
    <w:link w:val="EndnoteTextChar"/>
    <w:rsid w:val="007503A8"/>
    <w:pPr>
      <w:spacing w:before="0"/>
    </w:pPr>
    <w:rPr>
      <w:sz w:val="20"/>
    </w:rPr>
  </w:style>
  <w:style w:type="character" w:customStyle="1" w:styleId="EndnoteTextChar">
    <w:name w:val="Endnote Text Char"/>
    <w:basedOn w:val="DefaultParagraphFont"/>
    <w:link w:val="EndnoteText"/>
    <w:rsid w:val="007503A8"/>
    <w:rPr>
      <w:rFonts w:ascii="Times New Roman" w:hAnsi="Times New Roman"/>
      <w:lang w:val="es-ES_tradnl" w:eastAsia="en-US"/>
    </w:rPr>
  </w:style>
  <w:style w:type="character" w:customStyle="1" w:styleId="enumlev1Char">
    <w:name w:val="enumlev1 Char"/>
    <w:link w:val="enumlev1"/>
    <w:rsid w:val="00322791"/>
    <w:rPr>
      <w:rFonts w:ascii="Times New Roman" w:hAnsi="Times New Roman"/>
      <w:sz w:val="24"/>
      <w:lang w:val="es-ES_tradnl" w:eastAsia="en-US"/>
    </w:rPr>
  </w:style>
  <w:style w:type="paragraph" w:customStyle="1" w:styleId="Reasons">
    <w:name w:val="Reasons"/>
    <w:basedOn w:val="Normal"/>
    <w:qFormat/>
    <w:rsid w:val="00B64F5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NormalWeb">
    <w:name w:val="Normal (Web)"/>
    <w:basedOn w:val="Normal"/>
    <w:uiPriority w:val="99"/>
    <w:rsid w:val="0041729C"/>
    <w:pPr>
      <w:tabs>
        <w:tab w:val="clear" w:pos="794"/>
        <w:tab w:val="clear" w:pos="1191"/>
        <w:tab w:val="clear" w:pos="1588"/>
        <w:tab w:val="clear" w:pos="1985"/>
      </w:tabs>
      <w:overflowPunct/>
      <w:autoSpaceDE/>
      <w:autoSpaceDN/>
      <w:adjustRightInd/>
      <w:spacing w:before="0"/>
      <w:textAlignment w:val="auto"/>
    </w:pPr>
    <w:rPr>
      <w:szCs w:val="24"/>
      <w:lang w:val="en-GB"/>
    </w:rPr>
  </w:style>
  <w:style w:type="paragraph" w:customStyle="1" w:styleId="ms-rtethemefontface-1">
    <w:name w:val="ms-rtethemefontface-1"/>
    <w:basedOn w:val="Normal"/>
    <w:uiPriority w:val="99"/>
    <w:rsid w:val="00025D6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table" w:styleId="TableGrid">
    <w:name w:val="Table Grid"/>
    <w:basedOn w:val="TableNormal"/>
    <w:rsid w:val="00A50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2492">
      <w:bodyDiv w:val="1"/>
      <w:marLeft w:val="0"/>
      <w:marRight w:val="0"/>
      <w:marTop w:val="0"/>
      <w:marBottom w:val="0"/>
      <w:divBdr>
        <w:top w:val="none" w:sz="0" w:space="0" w:color="auto"/>
        <w:left w:val="none" w:sz="0" w:space="0" w:color="auto"/>
        <w:bottom w:val="none" w:sz="0" w:space="0" w:color="auto"/>
        <w:right w:val="none" w:sz="0" w:space="0" w:color="auto"/>
      </w:divBdr>
    </w:div>
    <w:div w:id="37554829">
      <w:bodyDiv w:val="1"/>
      <w:marLeft w:val="0"/>
      <w:marRight w:val="0"/>
      <w:marTop w:val="0"/>
      <w:marBottom w:val="0"/>
      <w:divBdr>
        <w:top w:val="none" w:sz="0" w:space="0" w:color="auto"/>
        <w:left w:val="none" w:sz="0" w:space="0" w:color="auto"/>
        <w:bottom w:val="none" w:sz="0" w:space="0" w:color="auto"/>
        <w:right w:val="none" w:sz="0" w:space="0" w:color="auto"/>
      </w:divBdr>
    </w:div>
    <w:div w:id="464542404">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888760902">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spam/201310/" TargetMode="External"/><Relationship Id="rId18" Type="http://schemas.openxmlformats.org/officeDocument/2006/relationships/hyperlink" Target="http://www.mrecic.gov.a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 TargetMode="External"/><Relationship Id="rId7" Type="http://schemas.openxmlformats.org/officeDocument/2006/relationships/footnotes" Target="footnotes.xml"/><Relationship Id="rId12" Type="http://schemas.openxmlformats.org/officeDocument/2006/relationships/hyperlink" Target="mailto:tsbworkshops@itu.int" TargetMode="External"/><Relationship Id="rId17" Type="http://schemas.openxmlformats.org/officeDocument/2006/relationships/hyperlink" Target="http://www.itu.int/en/ITU-T/Workshops-and-Seminars/spam/20131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itel.oas.org/en/Pages/Next-Meetings.aspx" TargetMode="External"/><Relationship Id="rId20" Type="http://schemas.openxmlformats.org/officeDocument/2006/relationships/hyperlink" Target="http://www.itu.int/en/ITU-T/Workshops-and-Seminars/spam/201310/"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en/ITU-T/Workshops-and-Seminars/spam/201310/" TargetMode="External"/><Relationship Id="rId23" Type="http://schemas.openxmlformats.org/officeDocument/2006/relationships/hyperlink" Target="http://www.internetsociety.org" TargetMode="External"/><Relationship Id="rId28"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hyperlink" Target="mailto:lintelesano@cnc.gov.a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itel@oas.org" TargetMode="External"/><Relationship Id="rId22" Type="http://schemas.openxmlformats.org/officeDocument/2006/relationships/hyperlink" Target="https://www.citel.oas.org"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92938A55C0234FB486DD3515EBB90E" ma:contentTypeVersion="1" ma:contentTypeDescription="Create a new document." ma:contentTypeScope="" ma:versionID="9b9b7add329e34868127d3967349fe2b">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02C72-1D89-431E-A978-BD77CB97B30C}"/>
</file>

<file path=customXml/itemProps2.xml><?xml version="1.0" encoding="utf-8"?>
<ds:datastoreItem xmlns:ds="http://schemas.openxmlformats.org/officeDocument/2006/customXml" ds:itemID="{54DD98BA-BB2D-4657-86A3-18E4D8655D3E}"/>
</file>

<file path=customXml/itemProps3.xml><?xml version="1.0" encoding="utf-8"?>
<ds:datastoreItem xmlns:ds="http://schemas.openxmlformats.org/officeDocument/2006/customXml" ds:itemID="{29D2BE0B-91E8-4347-8183-D5D546532CDE}"/>
</file>

<file path=customXml/itemProps4.xml><?xml version="1.0" encoding="utf-8"?>
<ds:datastoreItem xmlns:ds="http://schemas.openxmlformats.org/officeDocument/2006/customXml" ds:itemID="{6A6B3FDC-7DB4-4A0D-8515-E4EFA9074F23}"/>
</file>

<file path=docProps/app.xml><?xml version="1.0" encoding="utf-8"?>
<Properties xmlns="http://schemas.openxmlformats.org/officeDocument/2006/extended-properties" xmlns:vt="http://schemas.openxmlformats.org/officeDocument/2006/docPropsVTypes">
  <Template>PS_TSBCIRC1.dotm</Template>
  <TotalTime>52</TotalTime>
  <Pages>4</Pages>
  <Words>1471</Words>
  <Characters>8385</Characters>
  <Application>Microsoft Office Word</Application>
  <DocSecurity>0</DocSecurity>
  <Lines>199</Lines>
  <Paragraphs>94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9762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Blondeau, Sophie</cp:lastModifiedBy>
  <cp:revision>6</cp:revision>
  <cp:lastPrinted>2013-08-30T09:36:00Z</cp:lastPrinted>
  <dcterms:created xsi:type="dcterms:W3CDTF">2013-09-04T09:28:00Z</dcterms:created>
  <dcterms:modified xsi:type="dcterms:W3CDTF">2013-09-09T13:53:00Z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0x0101006792938A55C0234FB486DD3515EBB90E</vt:lpwstr>
  </property>
</Properties>
</file>