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E9095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E9095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4E77A467" wp14:editId="5EEAD35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E9095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E9095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AA2B6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 w:rsidRPr="00B44CDB">
        <w:rPr>
          <w:rFonts w:hint="eastAsia"/>
          <w:szCs w:val="24"/>
          <w:lang w:eastAsia="zh-CN"/>
        </w:rPr>
        <w:t>201</w:t>
      </w:r>
      <w:r w:rsidR="00AA2B6B">
        <w:rPr>
          <w:szCs w:val="24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年</w:t>
      </w:r>
      <w:r w:rsidR="00CF1620">
        <w:rPr>
          <w:rFonts w:hint="eastAsia"/>
          <w:szCs w:val="24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月</w:t>
      </w:r>
      <w:r w:rsidR="00CF1620">
        <w:rPr>
          <w:rFonts w:hint="eastAsia"/>
          <w:szCs w:val="24"/>
          <w:lang w:eastAsia="zh-CN"/>
        </w:rPr>
        <w:t>17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E9095E"/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544"/>
        <w:gridCol w:w="4961"/>
      </w:tblGrid>
      <w:tr w:rsidR="0063445E" w:rsidTr="00DB47E6">
        <w:trPr>
          <w:cantSplit/>
        </w:trPr>
        <w:tc>
          <w:tcPr>
            <w:tcW w:w="1410" w:type="dxa"/>
          </w:tcPr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E9095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544" w:type="dxa"/>
          </w:tcPr>
          <w:p w:rsidR="00CF1620" w:rsidRDefault="0025696A" w:rsidP="00E9095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772A8E" w:rsidRPr="00772A8E">
              <w:rPr>
                <w:b/>
                <w:szCs w:val="24"/>
                <w:lang w:eastAsia="zh-CN"/>
              </w:rPr>
              <w:t>89</w:t>
            </w: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772A8E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25696A" w:rsidRPr="00772A8E" w:rsidRDefault="00CF1620" w:rsidP="00E9095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勘误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63445E" w:rsidRPr="00772A8E" w:rsidRDefault="00772A8E" w:rsidP="00E9095E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72A8E">
              <w:rPr>
                <w:szCs w:val="24"/>
              </w:rPr>
              <w:t>TSB Workshops/A.N.</w:t>
            </w:r>
          </w:p>
          <w:p w:rsidR="005C26FD" w:rsidRPr="00772A8E" w:rsidRDefault="00764F8E" w:rsidP="00764F8E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 w:rsidRPr="00772A8E">
              <w:rPr>
                <w:szCs w:val="24"/>
              </w:rPr>
              <w:t>+41 22 730 5126</w:t>
            </w:r>
            <w:r w:rsidR="0025696A" w:rsidRPr="00772A8E">
              <w:rPr>
                <w:szCs w:val="24"/>
                <w:lang w:eastAsia="zh-CN"/>
              </w:rPr>
              <w:br/>
            </w:r>
            <w:r w:rsidRPr="00772A8E">
              <w:rPr>
                <w:szCs w:val="24"/>
                <w:lang w:eastAsia="zh-CN"/>
              </w:rPr>
              <w:t>+41 22 730 5853</w:t>
            </w:r>
          </w:p>
          <w:p w:rsidR="0063445E" w:rsidRPr="00841612" w:rsidRDefault="0063445E" w:rsidP="00E9095E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E2F71">
              <w:rPr>
                <w:rFonts w:hint="eastAsia"/>
                <w:lang w:eastAsia="zh-CN"/>
              </w:rPr>
              <w:t>国际电联</w:t>
            </w:r>
            <w:r w:rsidR="00AA2B6B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成员国主管部门；</w:t>
            </w:r>
          </w:p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25696A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17497B">
              <w:rPr>
                <w:rFonts w:hint="eastAsia"/>
                <w:lang w:eastAsia="zh-CN"/>
              </w:rPr>
              <w:t>成员</w:t>
            </w:r>
            <w:r w:rsidR="00037BF1">
              <w:rPr>
                <w:rFonts w:hint="eastAsia"/>
                <w:lang w:eastAsia="zh-CN"/>
              </w:rPr>
              <w:t>；</w:t>
            </w:r>
          </w:p>
        </w:tc>
      </w:tr>
      <w:tr w:rsidR="0063445E" w:rsidTr="00DB47E6">
        <w:trPr>
          <w:cantSplit/>
        </w:trPr>
        <w:tc>
          <w:tcPr>
            <w:tcW w:w="1410" w:type="dxa"/>
          </w:tcPr>
          <w:p w:rsidR="0063445E" w:rsidRPr="00841612" w:rsidRDefault="0063445E" w:rsidP="00DB47E6">
            <w:pPr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3544" w:type="dxa"/>
          </w:tcPr>
          <w:p w:rsidR="00160A43" w:rsidRDefault="00764F8E" w:rsidP="00DB47E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9" w:history="1">
              <w:r w:rsidR="00B44CDB" w:rsidRPr="00B44CDB">
                <w:rPr>
                  <w:rStyle w:val="Hyperlink"/>
                  <w:lang w:eastAsia="zh-CN"/>
                </w:rPr>
                <w:t>tsbworkshops@itu.int</w:t>
              </w:r>
            </w:hyperlink>
          </w:p>
          <w:p w:rsidR="007568DA" w:rsidRPr="00841612" w:rsidRDefault="007568DA" w:rsidP="00DB47E6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</w:p>
        </w:tc>
        <w:tc>
          <w:tcPr>
            <w:tcW w:w="4961" w:type="dxa"/>
          </w:tcPr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E9095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A73B72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13F8A">
              <w:rPr>
                <w:rFonts w:hint="eastAsia"/>
                <w:lang w:val="en-US" w:eastAsia="zh-CN"/>
              </w:rPr>
              <w:t>电信发展局主任</w:t>
            </w:r>
            <w:r w:rsidR="002E2F71" w:rsidRPr="002E2F71">
              <w:rPr>
                <w:lang w:eastAsia="zh-CN"/>
              </w:rPr>
              <w:t>；</w:t>
            </w:r>
          </w:p>
          <w:p w:rsidR="00D9187D" w:rsidRDefault="00D9187D" w:rsidP="00E9095E">
            <w:pPr>
              <w:tabs>
                <w:tab w:val="clear" w:pos="794"/>
                <w:tab w:val="left" w:pos="263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无线电通信</w:t>
            </w:r>
            <w:r w:rsidRPr="002E2F71">
              <w:rPr>
                <w:lang w:eastAsia="zh-CN"/>
              </w:rPr>
              <w:t>局主任；</w:t>
            </w:r>
          </w:p>
          <w:p w:rsidR="002E2F71" w:rsidRDefault="002E2F71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302" w:hanging="2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国际电联</w:t>
            </w:r>
            <w:r w:rsidR="00E95B26">
              <w:rPr>
                <w:rFonts w:hint="eastAsia"/>
                <w:lang w:eastAsia="zh-CN"/>
              </w:rPr>
              <w:t>驻</w:t>
            </w:r>
            <w:r w:rsidR="00392279">
              <w:rPr>
                <w:rFonts w:hint="eastAsia"/>
                <w:lang w:eastAsia="zh-CN"/>
              </w:rPr>
              <w:t>开罗</w:t>
            </w:r>
            <w:r w:rsidR="00AC1C24">
              <w:rPr>
                <w:rFonts w:hint="eastAsia"/>
                <w:lang w:eastAsia="zh-CN"/>
              </w:rPr>
              <w:t>区域代表处</w:t>
            </w:r>
            <w:r w:rsidR="00546E47">
              <w:rPr>
                <w:rFonts w:hint="eastAsia"/>
                <w:lang w:eastAsia="zh-CN"/>
              </w:rPr>
              <w:t>主任</w:t>
            </w:r>
            <w:r w:rsidRPr="002E2F71">
              <w:rPr>
                <w:lang w:eastAsia="zh-CN"/>
              </w:rPr>
              <w:t>；</w:t>
            </w:r>
          </w:p>
          <w:p w:rsidR="00546E47" w:rsidRDefault="00546E47" w:rsidP="00DB47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302" w:hanging="26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Pr="002E2F71">
              <w:rPr>
                <w:lang w:eastAsia="zh-CN"/>
              </w:rPr>
              <w:t>国际电联</w:t>
            </w:r>
            <w:r>
              <w:rPr>
                <w:rFonts w:hint="eastAsia"/>
                <w:lang w:eastAsia="zh-CN"/>
              </w:rPr>
              <w:t>驻亚的斯亚贝巴区域代表处主任</w:t>
            </w:r>
            <w:r w:rsidRPr="002E2F71">
              <w:rPr>
                <w:lang w:eastAsia="zh-CN"/>
              </w:rPr>
              <w:t>；</w:t>
            </w:r>
          </w:p>
          <w:p w:rsidR="0063445E" w:rsidRDefault="002E2F71" w:rsidP="00E909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 w:firstLine="1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392279">
              <w:rPr>
                <w:rFonts w:hint="eastAsia"/>
                <w:lang w:eastAsia="zh-CN"/>
              </w:rPr>
              <w:t>突尼斯</w:t>
            </w:r>
            <w:r w:rsidRPr="002E2F71">
              <w:rPr>
                <w:lang w:eastAsia="zh-CN"/>
              </w:rPr>
              <w:t>常驻日内瓦代表团；</w:t>
            </w:r>
          </w:p>
        </w:tc>
      </w:tr>
    </w:tbl>
    <w:p w:rsidR="0063445E" w:rsidRPr="00116C47" w:rsidRDefault="0063445E" w:rsidP="00E9095E">
      <w:pPr>
        <w:spacing w:before="0"/>
        <w:rPr>
          <w:lang w:eastAsia="zh-CN"/>
        </w:rPr>
      </w:pPr>
    </w:p>
    <w:tbl>
      <w:tblPr>
        <w:tblW w:w="1003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930"/>
      </w:tblGrid>
      <w:tr w:rsidR="0063445E" w:rsidTr="0003239D">
        <w:trPr>
          <w:cantSplit/>
        </w:trPr>
        <w:tc>
          <w:tcPr>
            <w:tcW w:w="1100" w:type="dxa"/>
          </w:tcPr>
          <w:p w:rsidR="0063445E" w:rsidRPr="00141CA9" w:rsidRDefault="0063445E" w:rsidP="00E9095E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930" w:type="dxa"/>
          </w:tcPr>
          <w:p w:rsidR="0063445E" w:rsidRDefault="00A22A24" w:rsidP="00DB47E6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13</w:t>
            </w:r>
            <w:r>
              <w:rPr>
                <w:rFonts w:hint="eastAsia"/>
                <w:b/>
                <w:lang w:eastAsia="zh-CN"/>
              </w:rPr>
              <w:t>研究组第二次非洲区域</w:t>
            </w:r>
            <w:r w:rsidR="00CF1620">
              <w:rPr>
                <w:rFonts w:hint="eastAsia"/>
                <w:b/>
                <w:lang w:eastAsia="zh-CN"/>
              </w:rPr>
              <w:t>“</w:t>
            </w:r>
            <w:r w:rsidR="00546E47">
              <w:rPr>
                <w:rFonts w:hint="eastAsia"/>
                <w:b/>
                <w:lang w:eastAsia="zh-CN"/>
              </w:rPr>
              <w:t xml:space="preserve"> </w:t>
            </w:r>
            <w:r w:rsidR="00546E47">
              <w:rPr>
                <w:rFonts w:hint="eastAsia"/>
                <w:b/>
                <w:lang w:eastAsia="zh-CN"/>
              </w:rPr>
              <w:t>未来网络：云计算、节能、安全和虚拟化</w:t>
            </w:r>
            <w:r w:rsidR="00CF1620">
              <w:rPr>
                <w:rFonts w:hint="eastAsia"/>
                <w:b/>
                <w:lang w:eastAsia="zh-CN"/>
              </w:rPr>
              <w:t>”</w:t>
            </w:r>
            <w:r w:rsidR="00DB47E6">
              <w:rPr>
                <w:b/>
                <w:lang w:eastAsia="zh-CN"/>
              </w:rPr>
              <w:br/>
            </w:r>
            <w:r w:rsidR="00CF1620">
              <w:rPr>
                <w:rFonts w:hint="eastAsia"/>
                <w:b/>
                <w:lang w:eastAsia="zh-CN"/>
              </w:rPr>
              <w:t>讲习班</w:t>
            </w:r>
            <w:r w:rsidR="00DB47E6">
              <w:rPr>
                <w:rFonts w:hint="eastAsia"/>
                <w:b/>
                <w:lang w:eastAsia="zh-CN"/>
              </w:rPr>
              <w:t xml:space="preserve"> </w:t>
            </w:r>
            <w:r w:rsidR="00DB47E6" w:rsidRPr="00DB47E6">
              <w:rPr>
                <w:b/>
                <w:lang w:eastAsia="zh-CN"/>
              </w:rPr>
              <w:t>–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201</w:t>
            </w:r>
            <w:r w:rsidR="00A538EE">
              <w:rPr>
                <w:rFonts w:hint="eastAsia"/>
                <w:b/>
                <w:bCs/>
                <w:lang w:eastAsia="zh-CN"/>
              </w:rPr>
              <w:t>4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4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月</w:t>
            </w:r>
            <w:r w:rsidR="00A538EE">
              <w:rPr>
                <w:rFonts w:hint="eastAsia"/>
                <w:b/>
                <w:bCs/>
                <w:lang w:eastAsia="zh-CN"/>
              </w:rPr>
              <w:t>2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8</w:t>
            </w:r>
            <w:r w:rsidR="00391746" w:rsidRPr="00391746">
              <w:rPr>
                <w:rFonts w:hint="eastAsia"/>
                <w:b/>
                <w:bCs/>
                <w:lang w:eastAsia="zh-CN"/>
              </w:rPr>
              <w:t>日，</w:t>
            </w:r>
            <w:r w:rsidR="00A538EE">
              <w:rPr>
                <w:rFonts w:hint="eastAsia"/>
                <w:b/>
                <w:bCs/>
                <w:lang w:eastAsia="zh-CN"/>
              </w:rPr>
              <w:t>突尼斯</w:t>
            </w:r>
            <w:r w:rsidR="00546E47">
              <w:rPr>
                <w:rFonts w:hint="eastAsia"/>
                <w:b/>
                <w:bCs/>
                <w:lang w:eastAsia="zh-CN"/>
              </w:rPr>
              <w:t>，</w:t>
            </w:r>
            <w:r w:rsidR="00A538EE">
              <w:rPr>
                <w:rFonts w:hint="eastAsia"/>
                <w:b/>
                <w:bCs/>
                <w:lang w:eastAsia="zh-CN"/>
              </w:rPr>
              <w:t>突尼斯</w:t>
            </w:r>
            <w:r w:rsidR="005B73DC">
              <w:rPr>
                <w:rFonts w:hint="eastAsia"/>
                <w:b/>
                <w:bCs/>
                <w:lang w:eastAsia="zh-CN"/>
              </w:rPr>
              <w:t>城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</w:tbl>
    <w:p w:rsidR="0025696A" w:rsidRDefault="0025696A" w:rsidP="00E9095E">
      <w:pPr>
        <w:spacing w:before="100" w:after="20"/>
        <w:rPr>
          <w:lang w:eastAsia="zh-CN"/>
        </w:rPr>
      </w:pPr>
      <w:bookmarkStart w:id="2" w:name="StartTyping_E"/>
      <w:bookmarkEnd w:id="2"/>
      <w:r w:rsidRPr="006B4BB0">
        <w:rPr>
          <w:rFonts w:hint="eastAsia"/>
          <w:lang w:eastAsia="zh-CN"/>
        </w:rPr>
        <w:t>尊敬的先生</w:t>
      </w:r>
      <w:r w:rsidRPr="006B4BB0">
        <w:rPr>
          <w:rFonts w:hint="eastAsia"/>
          <w:lang w:eastAsia="zh-CN"/>
        </w:rPr>
        <w:t>/</w:t>
      </w:r>
      <w:r w:rsidRPr="006B4BB0">
        <w:rPr>
          <w:rFonts w:hint="eastAsia"/>
          <w:lang w:eastAsia="zh-CN"/>
        </w:rPr>
        <w:t>女士，</w:t>
      </w:r>
    </w:p>
    <w:p w:rsidR="00CF1620" w:rsidRDefault="00CF1620" w:rsidP="00E9095E">
      <w:pPr>
        <w:spacing w:before="100" w:after="20"/>
        <w:rPr>
          <w:lang w:eastAsia="zh-CN"/>
        </w:rPr>
      </w:pPr>
    </w:p>
    <w:p w:rsidR="000D4A46" w:rsidRDefault="00CF1620" w:rsidP="00DB47E6">
      <w:pPr>
        <w:spacing w:before="100" w:after="20"/>
        <w:ind w:firstLineChars="200" w:firstLine="480"/>
        <w:jc w:val="both"/>
        <w:rPr>
          <w:spacing w:val="6"/>
          <w:lang w:eastAsia="zh-CN"/>
        </w:rPr>
      </w:pPr>
      <w:r>
        <w:rPr>
          <w:rFonts w:hint="eastAsia"/>
          <w:lang w:eastAsia="zh-CN"/>
        </w:rPr>
        <w:t>请注意，</w:t>
      </w:r>
      <w:r w:rsidR="00A42729" w:rsidRPr="00546E47">
        <w:rPr>
          <w:rFonts w:hint="eastAsia"/>
          <w:spacing w:val="6"/>
          <w:lang w:eastAsia="zh-CN"/>
        </w:rPr>
        <w:t>将于</w:t>
      </w:r>
      <w:r w:rsidR="00A42729" w:rsidRPr="00546E47">
        <w:rPr>
          <w:rFonts w:hint="eastAsia"/>
          <w:spacing w:val="6"/>
          <w:lang w:eastAsia="zh-CN"/>
        </w:rPr>
        <w:t>4</w:t>
      </w:r>
      <w:r w:rsidR="00A42729" w:rsidRPr="00546E47">
        <w:rPr>
          <w:rFonts w:hint="eastAsia"/>
          <w:spacing w:val="6"/>
          <w:lang w:eastAsia="zh-CN"/>
        </w:rPr>
        <w:t>月</w:t>
      </w:r>
      <w:r w:rsidR="00A42729" w:rsidRPr="00546E47">
        <w:rPr>
          <w:rFonts w:hint="eastAsia"/>
          <w:spacing w:val="6"/>
          <w:lang w:eastAsia="zh-CN"/>
        </w:rPr>
        <w:t>29</w:t>
      </w:r>
      <w:r w:rsidR="00A42729" w:rsidRPr="00546E47">
        <w:rPr>
          <w:rFonts w:hint="eastAsia"/>
          <w:spacing w:val="6"/>
          <w:lang w:eastAsia="zh-CN"/>
        </w:rPr>
        <w:t>至</w:t>
      </w:r>
      <w:r w:rsidR="00A42729" w:rsidRPr="00546E47">
        <w:rPr>
          <w:rFonts w:hint="eastAsia"/>
          <w:spacing w:val="6"/>
          <w:lang w:eastAsia="zh-CN"/>
        </w:rPr>
        <w:t>30</w:t>
      </w:r>
      <w:r w:rsidR="00A42729" w:rsidRPr="00546E47">
        <w:rPr>
          <w:rFonts w:hint="eastAsia"/>
          <w:spacing w:val="6"/>
          <w:lang w:eastAsia="zh-CN"/>
        </w:rPr>
        <w:t>日在</w:t>
      </w:r>
      <w:r w:rsidR="0003239D">
        <w:rPr>
          <w:rFonts w:hint="eastAsia"/>
          <w:spacing w:val="6"/>
          <w:lang w:eastAsia="zh-CN"/>
        </w:rPr>
        <w:t>（</w:t>
      </w:r>
      <w:r w:rsidR="00A42729" w:rsidRPr="00A42729">
        <w:rPr>
          <w:rFonts w:hint="eastAsia"/>
          <w:lang w:eastAsia="zh-CN"/>
        </w:rPr>
        <w:t>突尼斯</w:t>
      </w:r>
      <w:r w:rsidR="0003239D">
        <w:rPr>
          <w:rFonts w:hint="eastAsia"/>
          <w:lang w:eastAsia="zh-CN"/>
        </w:rPr>
        <w:t>）</w:t>
      </w:r>
      <w:r w:rsidR="00A42729" w:rsidRPr="00A42729">
        <w:rPr>
          <w:rFonts w:hint="eastAsia"/>
          <w:lang w:eastAsia="zh-CN"/>
        </w:rPr>
        <w:t>突尼斯城</w:t>
      </w:r>
      <w:r w:rsidR="00A42729" w:rsidRPr="00546E47">
        <w:rPr>
          <w:bCs/>
          <w:spacing w:val="6"/>
          <w:lang w:eastAsia="zh-CN"/>
        </w:rPr>
        <w:t>举办题为</w:t>
      </w:r>
      <w:r w:rsidR="00A42729" w:rsidRPr="00A42729">
        <w:rPr>
          <w:rFonts w:hint="eastAsia"/>
          <w:spacing w:val="6"/>
          <w:lang w:eastAsia="zh-CN"/>
        </w:rPr>
        <w:t>“未来网络：云计算、节能、安全和虚拟化”的</w:t>
      </w:r>
      <w:r w:rsidR="00A42729" w:rsidRPr="00A42729">
        <w:rPr>
          <w:rFonts w:hint="eastAsia"/>
          <w:spacing w:val="6"/>
          <w:lang w:eastAsia="zh-CN"/>
        </w:rPr>
        <w:t>ITU-T</w:t>
      </w:r>
      <w:r w:rsidR="00A42729" w:rsidRPr="00A42729">
        <w:rPr>
          <w:rFonts w:hint="eastAsia"/>
          <w:spacing w:val="6"/>
          <w:lang w:eastAsia="zh-CN"/>
        </w:rPr>
        <w:t>第</w:t>
      </w:r>
      <w:r w:rsidR="00A42729" w:rsidRPr="00A42729">
        <w:rPr>
          <w:rFonts w:hint="eastAsia"/>
          <w:spacing w:val="6"/>
          <w:lang w:eastAsia="zh-CN"/>
        </w:rPr>
        <w:t>13</w:t>
      </w:r>
      <w:r w:rsidR="00A42729" w:rsidRPr="00A42729">
        <w:rPr>
          <w:rFonts w:hint="eastAsia"/>
          <w:spacing w:val="6"/>
          <w:lang w:eastAsia="zh-CN"/>
        </w:rPr>
        <w:t>研究组非洲区域讲习班</w:t>
      </w:r>
      <w:r w:rsidR="0003239D">
        <w:rPr>
          <w:rFonts w:hint="eastAsia"/>
          <w:spacing w:val="6"/>
          <w:lang w:eastAsia="zh-CN"/>
        </w:rPr>
        <w:t>。为该讲习班提供交通支持的当地主办方联系人已由</w:t>
      </w:r>
      <w:r w:rsidR="0003239D">
        <w:rPr>
          <w:rFonts w:asciiTheme="majorBidi" w:hAnsiTheme="majorBidi" w:cstheme="majorBidi"/>
          <w:szCs w:val="24"/>
          <w:lang w:eastAsia="zh-CN"/>
        </w:rPr>
        <w:t xml:space="preserve">Rim </w:t>
      </w:r>
      <w:proofErr w:type="spellStart"/>
      <w:r w:rsidR="0003239D">
        <w:rPr>
          <w:rFonts w:asciiTheme="majorBidi" w:hAnsiTheme="majorBidi" w:cstheme="majorBidi"/>
          <w:szCs w:val="24"/>
          <w:lang w:eastAsia="zh-CN"/>
        </w:rPr>
        <w:t>Belhassine-Cherif</w:t>
      </w:r>
      <w:proofErr w:type="spellEnd"/>
      <w:r w:rsidR="0003239D">
        <w:rPr>
          <w:rFonts w:asciiTheme="majorBidi" w:hAnsiTheme="majorBidi" w:cstheme="majorBidi" w:hint="eastAsia"/>
          <w:szCs w:val="24"/>
          <w:lang w:eastAsia="zh-CN"/>
        </w:rPr>
        <w:t>女士</w:t>
      </w:r>
      <w:r w:rsidR="0003239D">
        <w:rPr>
          <w:rFonts w:hint="eastAsia"/>
          <w:spacing w:val="6"/>
          <w:lang w:eastAsia="zh-CN"/>
        </w:rPr>
        <w:t>改为：</w:t>
      </w:r>
    </w:p>
    <w:p w:rsidR="0003239D" w:rsidRDefault="0003239D" w:rsidP="00DB47E6">
      <w:pPr>
        <w:ind w:right="91"/>
        <w:rPr>
          <w:rFonts w:asciiTheme="majorBidi" w:hAnsiTheme="majorBidi" w:cstheme="majorBidi"/>
          <w:szCs w:val="24"/>
          <w:lang w:eastAsia="zh-CN"/>
        </w:rPr>
      </w:pPr>
      <w:proofErr w:type="spellStart"/>
      <w:r>
        <w:rPr>
          <w:rFonts w:asciiTheme="majorBidi" w:hAnsiTheme="majorBidi" w:cstheme="majorBidi"/>
          <w:szCs w:val="24"/>
          <w:lang w:eastAsia="zh-CN"/>
        </w:rPr>
        <w:t>Cherif</w:t>
      </w:r>
      <w:proofErr w:type="spellEnd"/>
      <w:r>
        <w:rPr>
          <w:rFonts w:asciiTheme="majorBidi" w:hAnsiTheme="majorBidi" w:cstheme="majorBidi"/>
          <w:szCs w:val="24"/>
          <w:lang w:eastAsia="zh-CN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eastAsia="zh-CN"/>
        </w:rPr>
        <w:t>Moez</w:t>
      </w:r>
      <w:proofErr w:type="spellEnd"/>
      <w:r>
        <w:rPr>
          <w:rFonts w:asciiTheme="majorBidi" w:hAnsiTheme="majorBidi" w:cstheme="majorBidi" w:hint="eastAsia"/>
          <w:szCs w:val="24"/>
          <w:lang w:eastAsia="zh-CN"/>
        </w:rPr>
        <w:t>先生</w:t>
      </w:r>
      <w:r>
        <w:rPr>
          <w:rFonts w:asciiTheme="majorBidi" w:hAnsiTheme="majorBidi" w:cstheme="majorBidi"/>
          <w:szCs w:val="24"/>
          <w:lang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电子邮件：</w:t>
      </w:r>
      <w:r>
        <w:rPr>
          <w:lang w:eastAsia="zh-CN"/>
        </w:rPr>
        <w:t xml:space="preserve"> </w:t>
      </w:r>
      <w:hyperlink r:id="rId10" w:history="1">
        <w:r>
          <w:rPr>
            <w:rStyle w:val="Hyperlink"/>
            <w:lang w:eastAsia="zh-CN"/>
          </w:rPr>
          <w:t>Moez.Cher</w:t>
        </w:r>
        <w:r>
          <w:rPr>
            <w:rStyle w:val="Hyperlink"/>
            <w:lang w:eastAsia="zh-CN"/>
          </w:rPr>
          <w:t>i</w:t>
        </w:r>
        <w:r>
          <w:rPr>
            <w:rStyle w:val="Hyperlink"/>
            <w:lang w:eastAsia="zh-CN"/>
          </w:rPr>
          <w:t>f@tunisietelecom.tn</w:t>
        </w:r>
      </w:hyperlink>
      <w:r>
        <w:rPr>
          <w:rFonts w:asciiTheme="majorBidi" w:hAnsiTheme="majorBidi" w:cstheme="majorBidi"/>
          <w:szCs w:val="24"/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电话：</w:t>
      </w:r>
      <w:r>
        <w:rPr>
          <w:szCs w:val="24"/>
          <w:lang w:eastAsia="zh-CN"/>
        </w:rPr>
        <w:t>+216 98 216 666</w:t>
      </w:r>
    </w:p>
    <w:p w:rsidR="0003239D" w:rsidRDefault="00E55DB7" w:rsidP="00E55DB7">
      <w:pPr>
        <w:ind w:right="91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hAnsiTheme="majorBidi" w:cstheme="majorBidi" w:hint="eastAsia"/>
          <w:szCs w:val="24"/>
          <w:lang w:eastAsia="zh-CN"/>
        </w:rPr>
        <w:t>此外，</w:t>
      </w:r>
      <w:r>
        <w:rPr>
          <w:rFonts w:hint="eastAsia"/>
          <w:spacing w:val="6"/>
          <w:lang w:eastAsia="zh-CN"/>
        </w:rPr>
        <w:t>提供签证支持的联系人正确电子邮件地址为：</w:t>
      </w:r>
    </w:p>
    <w:p w:rsidR="0003239D" w:rsidRDefault="0003239D" w:rsidP="00DB47E6">
      <w:pPr>
        <w:tabs>
          <w:tab w:val="num" w:pos="0"/>
        </w:tabs>
        <w:rPr>
          <w:rFonts w:asciiTheme="majorBidi" w:hAnsiTheme="majorBidi" w:cstheme="majorBidi"/>
          <w:szCs w:val="24"/>
          <w:lang w:eastAsia="zh-CN"/>
        </w:rPr>
      </w:pPr>
      <w:proofErr w:type="spellStart"/>
      <w:r>
        <w:rPr>
          <w:rFonts w:asciiTheme="majorBidi" w:hAnsiTheme="majorBidi" w:cstheme="majorBidi"/>
          <w:szCs w:val="24"/>
          <w:lang w:val="en-US" w:eastAsia="zh-CN"/>
        </w:rPr>
        <w:t>Saida</w:t>
      </w:r>
      <w:proofErr w:type="spellEnd"/>
      <w:r>
        <w:rPr>
          <w:rFonts w:asciiTheme="majorBidi" w:hAnsiTheme="majorBidi" w:cstheme="majorBidi"/>
          <w:szCs w:val="24"/>
          <w:lang w:val="en-US" w:eastAsia="zh-CN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val="en-US" w:eastAsia="zh-CN"/>
        </w:rPr>
        <w:t>Mouelhi</w:t>
      </w:r>
      <w:proofErr w:type="spellEnd"/>
      <w:r>
        <w:rPr>
          <w:rFonts w:asciiTheme="majorBidi" w:hAnsiTheme="majorBidi" w:cstheme="majorBidi" w:hint="eastAsia"/>
          <w:szCs w:val="24"/>
          <w:lang w:val="en-US" w:eastAsia="zh-CN"/>
        </w:rPr>
        <w:t>女士</w:t>
      </w:r>
      <w:r>
        <w:rPr>
          <w:rFonts w:asciiTheme="majorBidi" w:hAnsiTheme="majorBidi" w:cstheme="majorBidi"/>
          <w:szCs w:val="24"/>
          <w:lang w:val="en-US"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电子邮件</w:t>
      </w:r>
      <w:proofErr w:type="gramStart"/>
      <w:r>
        <w:rPr>
          <w:rFonts w:asciiTheme="majorBidi" w:hAnsiTheme="majorBidi" w:cstheme="majorBidi" w:hint="eastAsia"/>
          <w:szCs w:val="24"/>
          <w:lang w:eastAsia="zh-CN"/>
        </w:rPr>
        <w:t>：</w:t>
      </w:r>
      <w:r>
        <w:rPr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val="en-US" w:eastAsia="zh-CN"/>
        </w:rPr>
        <w:t xml:space="preserve"> </w:t>
      </w:r>
      <w:proofErr w:type="gramEnd"/>
      <w:hyperlink r:id="rId11" w:history="1">
        <w:r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Saida.Mouelhi@tunisietelecom.tn</w:t>
        </w:r>
      </w:hyperlink>
      <w:r>
        <w:rPr>
          <w:rFonts w:asciiTheme="majorBidi" w:hAnsiTheme="majorBidi" w:cstheme="majorBidi"/>
          <w:szCs w:val="24"/>
          <w:lang w:val="en-US" w:eastAsia="zh-CN"/>
        </w:rPr>
        <w:t xml:space="preserve"> </w:t>
      </w:r>
      <w:r>
        <w:rPr>
          <w:rFonts w:asciiTheme="majorBidi" w:hAnsiTheme="majorBidi" w:cstheme="majorBidi"/>
          <w:szCs w:val="24"/>
          <w:lang w:val="en-US" w:eastAsia="zh-CN"/>
        </w:rPr>
        <w:br/>
      </w:r>
      <w:r>
        <w:rPr>
          <w:rFonts w:asciiTheme="majorBidi" w:hAnsiTheme="majorBidi" w:cstheme="majorBidi" w:hint="eastAsia"/>
          <w:szCs w:val="24"/>
          <w:lang w:eastAsia="zh-CN"/>
        </w:rPr>
        <w:t>电话：</w:t>
      </w:r>
      <w:r>
        <w:rPr>
          <w:rFonts w:asciiTheme="majorBidi" w:hAnsiTheme="majorBidi" w:cstheme="majorBidi"/>
          <w:szCs w:val="24"/>
          <w:lang w:eastAsia="zh-CN"/>
        </w:rPr>
        <w:t>+216 70 302 863</w:t>
      </w:r>
    </w:p>
    <w:p w:rsidR="00F904D4" w:rsidRDefault="00F904D4" w:rsidP="00E9095E">
      <w:pPr>
        <w:rPr>
          <w:lang w:eastAsia="zh-CN"/>
        </w:rPr>
      </w:pPr>
    </w:p>
    <w:p w:rsidR="00DB47E6" w:rsidRDefault="00DB47E6" w:rsidP="00E9095E">
      <w:pPr>
        <w:rPr>
          <w:lang w:eastAsia="zh-CN"/>
        </w:rPr>
      </w:pPr>
    </w:p>
    <w:p w:rsidR="005961CE" w:rsidRPr="00EE0AAD" w:rsidRDefault="0025696A" w:rsidP="005961CE">
      <w:pPr>
        <w:rPr>
          <w:lang w:val="en-US" w:eastAsia="zh-CN"/>
        </w:rPr>
      </w:pPr>
      <w:r>
        <w:rPr>
          <w:rFonts w:hint="eastAsia"/>
          <w:lang w:eastAsia="zh-CN"/>
        </w:rPr>
        <w:t>顺致敬意！</w:t>
      </w:r>
      <w:r w:rsidR="00EE0AAD">
        <w:rPr>
          <w:lang w:val="en-US" w:eastAsia="zh-CN"/>
        </w:rPr>
        <w:br/>
      </w:r>
      <w:r w:rsidR="00EE0AAD">
        <w:rPr>
          <w:lang w:val="en-US" w:eastAsia="zh-CN"/>
        </w:rPr>
        <w:br/>
      </w:r>
    </w:p>
    <w:p w:rsidR="003D5741" w:rsidRPr="0003239D" w:rsidRDefault="0003239D" w:rsidP="0003239D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3" w:name="_GoBack"/>
      <w:bookmarkEnd w:id="3"/>
      <w:r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3D5741" w:rsidRPr="0003239D" w:rsidSect="00C40AE8">
      <w:footerReference w:type="default" r:id="rId12"/>
      <w:footerReference w:type="first" r:id="rId13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46" w:rsidRDefault="000D4A46">
      <w:r>
        <w:separator/>
      </w:r>
    </w:p>
  </w:endnote>
  <w:endnote w:type="continuationSeparator" w:id="0">
    <w:p w:rsidR="000D4A46" w:rsidRDefault="000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AF" w:rsidRPr="00FB3D1C" w:rsidRDefault="005961CE" w:rsidP="00247254">
    <w:pPr>
      <w:pStyle w:val="Footer"/>
      <w:rPr>
        <w:lang w:val="fr-CH"/>
      </w:rPr>
    </w:pPr>
    <w:r w:rsidRPr="00FB3D1C">
      <w:rPr>
        <w:lang w:val="fr-CH"/>
      </w:rPr>
      <w:tab/>
    </w:r>
    <w:r w:rsidRPr="00FB3D1C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8E" w:rsidRPr="003D5741" w:rsidRDefault="0003239D" w:rsidP="003D5741">
    <w:pPr>
      <w:pStyle w:val="Footer"/>
      <w:rPr>
        <w:lang w:val="fr-CH"/>
      </w:rPr>
    </w:pPr>
    <w:r>
      <w:rPr>
        <w:rFonts w:eastAsia="Times New Roman"/>
        <w:sz w:val="24"/>
        <w:lang w:val="en-US"/>
      </w:rPr>
      <w:object w:dxaOrig="9645" w:dyaOrig="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59923425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46" w:rsidRDefault="000D4A46">
      <w:r>
        <w:separator/>
      </w:r>
    </w:p>
  </w:footnote>
  <w:footnote w:type="continuationSeparator" w:id="0">
    <w:p w:rsidR="000D4A46" w:rsidRDefault="000D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6A"/>
    <w:rsid w:val="00000E74"/>
    <w:rsid w:val="00010F8A"/>
    <w:rsid w:val="0002321C"/>
    <w:rsid w:val="0002418E"/>
    <w:rsid w:val="00027EE3"/>
    <w:rsid w:val="000310EE"/>
    <w:rsid w:val="0003239D"/>
    <w:rsid w:val="00032FD3"/>
    <w:rsid w:val="00037461"/>
    <w:rsid w:val="00037BF1"/>
    <w:rsid w:val="00045B33"/>
    <w:rsid w:val="00057980"/>
    <w:rsid w:val="00063DC7"/>
    <w:rsid w:val="00081BA5"/>
    <w:rsid w:val="000907DD"/>
    <w:rsid w:val="00090E72"/>
    <w:rsid w:val="00093226"/>
    <w:rsid w:val="00094C0B"/>
    <w:rsid w:val="000A35A9"/>
    <w:rsid w:val="000B6001"/>
    <w:rsid w:val="000C02E1"/>
    <w:rsid w:val="000C3E87"/>
    <w:rsid w:val="000C667C"/>
    <w:rsid w:val="000D4A46"/>
    <w:rsid w:val="000D5DE9"/>
    <w:rsid w:val="000F3794"/>
    <w:rsid w:val="000F7609"/>
    <w:rsid w:val="001075C7"/>
    <w:rsid w:val="00116420"/>
    <w:rsid w:val="00116C47"/>
    <w:rsid w:val="00117471"/>
    <w:rsid w:val="001219E7"/>
    <w:rsid w:val="001342EB"/>
    <w:rsid w:val="00137C3F"/>
    <w:rsid w:val="00141CA9"/>
    <w:rsid w:val="00144B57"/>
    <w:rsid w:val="001525EA"/>
    <w:rsid w:val="00155FBA"/>
    <w:rsid w:val="00156A7F"/>
    <w:rsid w:val="00160A43"/>
    <w:rsid w:val="00176356"/>
    <w:rsid w:val="00187F85"/>
    <w:rsid w:val="00191DBB"/>
    <w:rsid w:val="001B2ECB"/>
    <w:rsid w:val="001C27ED"/>
    <w:rsid w:val="001E1467"/>
    <w:rsid w:val="001E2BCD"/>
    <w:rsid w:val="001F01D1"/>
    <w:rsid w:val="001F4E4A"/>
    <w:rsid w:val="00202E3F"/>
    <w:rsid w:val="00213F8A"/>
    <w:rsid w:val="00215041"/>
    <w:rsid w:val="00220EB1"/>
    <w:rsid w:val="00234A9B"/>
    <w:rsid w:val="00243312"/>
    <w:rsid w:val="0024744C"/>
    <w:rsid w:val="00250E0B"/>
    <w:rsid w:val="0025373C"/>
    <w:rsid w:val="00254085"/>
    <w:rsid w:val="0025696A"/>
    <w:rsid w:val="00282732"/>
    <w:rsid w:val="00284869"/>
    <w:rsid w:val="00292674"/>
    <w:rsid w:val="002C5C5F"/>
    <w:rsid w:val="002E05E3"/>
    <w:rsid w:val="002E0ADF"/>
    <w:rsid w:val="002E2F71"/>
    <w:rsid w:val="002E6E42"/>
    <w:rsid w:val="00301FB6"/>
    <w:rsid w:val="00303A2A"/>
    <w:rsid w:val="003064AD"/>
    <w:rsid w:val="0030662F"/>
    <w:rsid w:val="00311443"/>
    <w:rsid w:val="00320153"/>
    <w:rsid w:val="00322AA7"/>
    <w:rsid w:val="0033019B"/>
    <w:rsid w:val="00334A24"/>
    <w:rsid w:val="00335651"/>
    <w:rsid w:val="0034150A"/>
    <w:rsid w:val="00343BDC"/>
    <w:rsid w:val="003505FF"/>
    <w:rsid w:val="003522DF"/>
    <w:rsid w:val="0035311E"/>
    <w:rsid w:val="0035674D"/>
    <w:rsid w:val="00387138"/>
    <w:rsid w:val="00390045"/>
    <w:rsid w:val="00391746"/>
    <w:rsid w:val="00392279"/>
    <w:rsid w:val="003936B7"/>
    <w:rsid w:val="003B0368"/>
    <w:rsid w:val="003B17C5"/>
    <w:rsid w:val="003D0721"/>
    <w:rsid w:val="003D1465"/>
    <w:rsid w:val="003D2912"/>
    <w:rsid w:val="003D56F0"/>
    <w:rsid w:val="003D5741"/>
    <w:rsid w:val="003E2371"/>
    <w:rsid w:val="003F1CCA"/>
    <w:rsid w:val="003F297C"/>
    <w:rsid w:val="0040315B"/>
    <w:rsid w:val="004168EE"/>
    <w:rsid w:val="00421263"/>
    <w:rsid w:val="00426477"/>
    <w:rsid w:val="004357F9"/>
    <w:rsid w:val="004507CA"/>
    <w:rsid w:val="00462340"/>
    <w:rsid w:val="00464015"/>
    <w:rsid w:val="00471AA3"/>
    <w:rsid w:val="00472240"/>
    <w:rsid w:val="004807F8"/>
    <w:rsid w:val="00496A29"/>
    <w:rsid w:val="004A0CC9"/>
    <w:rsid w:val="004B2CA8"/>
    <w:rsid w:val="004C2EBC"/>
    <w:rsid w:val="004C3412"/>
    <w:rsid w:val="004D4FB3"/>
    <w:rsid w:val="004E5A84"/>
    <w:rsid w:val="004F472D"/>
    <w:rsid w:val="00501388"/>
    <w:rsid w:val="005172AF"/>
    <w:rsid w:val="00524956"/>
    <w:rsid w:val="00525112"/>
    <w:rsid w:val="0054354F"/>
    <w:rsid w:val="005467A2"/>
    <w:rsid w:val="00546E47"/>
    <w:rsid w:val="00550D65"/>
    <w:rsid w:val="00556259"/>
    <w:rsid w:val="005575AE"/>
    <w:rsid w:val="00571136"/>
    <w:rsid w:val="00590B2A"/>
    <w:rsid w:val="0059430E"/>
    <w:rsid w:val="005961CE"/>
    <w:rsid w:val="005B1751"/>
    <w:rsid w:val="005B73DC"/>
    <w:rsid w:val="005C26FD"/>
    <w:rsid w:val="005C7306"/>
    <w:rsid w:val="005D0131"/>
    <w:rsid w:val="005D0E22"/>
    <w:rsid w:val="005D7145"/>
    <w:rsid w:val="005E1FFC"/>
    <w:rsid w:val="00617E99"/>
    <w:rsid w:val="00620B2A"/>
    <w:rsid w:val="00621677"/>
    <w:rsid w:val="00627AE8"/>
    <w:rsid w:val="00633B23"/>
    <w:rsid w:val="0063445E"/>
    <w:rsid w:val="00655D9A"/>
    <w:rsid w:val="006563EA"/>
    <w:rsid w:val="00667105"/>
    <w:rsid w:val="006742B5"/>
    <w:rsid w:val="00675C51"/>
    <w:rsid w:val="00676384"/>
    <w:rsid w:val="00680293"/>
    <w:rsid w:val="00682625"/>
    <w:rsid w:val="00692CD9"/>
    <w:rsid w:val="006974DE"/>
    <w:rsid w:val="006976CC"/>
    <w:rsid w:val="006A66C9"/>
    <w:rsid w:val="006A6F7E"/>
    <w:rsid w:val="006B4BB0"/>
    <w:rsid w:val="006B5E95"/>
    <w:rsid w:val="006B7AF2"/>
    <w:rsid w:val="006C274C"/>
    <w:rsid w:val="006C3B49"/>
    <w:rsid w:val="006D22B1"/>
    <w:rsid w:val="006D41BB"/>
    <w:rsid w:val="006D42C6"/>
    <w:rsid w:val="006D4D77"/>
    <w:rsid w:val="006E723B"/>
    <w:rsid w:val="006F637E"/>
    <w:rsid w:val="006F6FBB"/>
    <w:rsid w:val="00707F33"/>
    <w:rsid w:val="00713BF3"/>
    <w:rsid w:val="007260FE"/>
    <w:rsid w:val="00730C4D"/>
    <w:rsid w:val="00740FEF"/>
    <w:rsid w:val="0074306E"/>
    <w:rsid w:val="00744EA2"/>
    <w:rsid w:val="00745C1E"/>
    <w:rsid w:val="00752154"/>
    <w:rsid w:val="007568DA"/>
    <w:rsid w:val="00762861"/>
    <w:rsid w:val="00763CCA"/>
    <w:rsid w:val="00764F8E"/>
    <w:rsid w:val="00767C46"/>
    <w:rsid w:val="00772A8E"/>
    <w:rsid w:val="00775032"/>
    <w:rsid w:val="00781B3D"/>
    <w:rsid w:val="00784004"/>
    <w:rsid w:val="00796429"/>
    <w:rsid w:val="007B25ED"/>
    <w:rsid w:val="007B6FCB"/>
    <w:rsid w:val="007C05E6"/>
    <w:rsid w:val="007C2DEC"/>
    <w:rsid w:val="007E3E50"/>
    <w:rsid w:val="008057DD"/>
    <w:rsid w:val="008078A5"/>
    <w:rsid w:val="00810472"/>
    <w:rsid w:val="008106CD"/>
    <w:rsid w:val="0083084A"/>
    <w:rsid w:val="00841612"/>
    <w:rsid w:val="00844348"/>
    <w:rsid w:val="0084436D"/>
    <w:rsid w:val="00845017"/>
    <w:rsid w:val="008674DB"/>
    <w:rsid w:val="00882F0D"/>
    <w:rsid w:val="008A1424"/>
    <w:rsid w:val="008B2BDA"/>
    <w:rsid w:val="008B4D3F"/>
    <w:rsid w:val="008C6623"/>
    <w:rsid w:val="008D0D79"/>
    <w:rsid w:val="008E5F3A"/>
    <w:rsid w:val="008F002F"/>
    <w:rsid w:val="008F1843"/>
    <w:rsid w:val="00904491"/>
    <w:rsid w:val="009128F1"/>
    <w:rsid w:val="00917560"/>
    <w:rsid w:val="009235C9"/>
    <w:rsid w:val="00923F14"/>
    <w:rsid w:val="00927EEC"/>
    <w:rsid w:val="00930B84"/>
    <w:rsid w:val="00935AA0"/>
    <w:rsid w:val="009378C0"/>
    <w:rsid w:val="009424FC"/>
    <w:rsid w:val="00956D38"/>
    <w:rsid w:val="00960535"/>
    <w:rsid w:val="00960C3B"/>
    <w:rsid w:val="00965904"/>
    <w:rsid w:val="00967FBB"/>
    <w:rsid w:val="009727EA"/>
    <w:rsid w:val="0099319A"/>
    <w:rsid w:val="009A5C4C"/>
    <w:rsid w:val="009B2534"/>
    <w:rsid w:val="009B5F17"/>
    <w:rsid w:val="009C053F"/>
    <w:rsid w:val="009C2C86"/>
    <w:rsid w:val="009C2FF6"/>
    <w:rsid w:val="009E60B9"/>
    <w:rsid w:val="009F1316"/>
    <w:rsid w:val="009F42C6"/>
    <w:rsid w:val="00A02462"/>
    <w:rsid w:val="00A042FD"/>
    <w:rsid w:val="00A044B2"/>
    <w:rsid w:val="00A1090D"/>
    <w:rsid w:val="00A16AB0"/>
    <w:rsid w:val="00A22A24"/>
    <w:rsid w:val="00A3035F"/>
    <w:rsid w:val="00A3675E"/>
    <w:rsid w:val="00A412CC"/>
    <w:rsid w:val="00A42729"/>
    <w:rsid w:val="00A439D3"/>
    <w:rsid w:val="00A5321A"/>
    <w:rsid w:val="00A532F8"/>
    <w:rsid w:val="00A538EE"/>
    <w:rsid w:val="00A62B3B"/>
    <w:rsid w:val="00A672FA"/>
    <w:rsid w:val="00A71499"/>
    <w:rsid w:val="00A73B72"/>
    <w:rsid w:val="00A750EC"/>
    <w:rsid w:val="00A80416"/>
    <w:rsid w:val="00A94AE3"/>
    <w:rsid w:val="00AA2B6B"/>
    <w:rsid w:val="00AB1412"/>
    <w:rsid w:val="00AB5A7A"/>
    <w:rsid w:val="00AC1C24"/>
    <w:rsid w:val="00AC1EEF"/>
    <w:rsid w:val="00AE1C34"/>
    <w:rsid w:val="00B0361F"/>
    <w:rsid w:val="00B1021D"/>
    <w:rsid w:val="00B158EC"/>
    <w:rsid w:val="00B23D1B"/>
    <w:rsid w:val="00B27495"/>
    <w:rsid w:val="00B43F3A"/>
    <w:rsid w:val="00B44CDB"/>
    <w:rsid w:val="00B506FC"/>
    <w:rsid w:val="00B56780"/>
    <w:rsid w:val="00B56B75"/>
    <w:rsid w:val="00B605FB"/>
    <w:rsid w:val="00B6297D"/>
    <w:rsid w:val="00B70ABB"/>
    <w:rsid w:val="00B8082C"/>
    <w:rsid w:val="00B86EC5"/>
    <w:rsid w:val="00BA6B85"/>
    <w:rsid w:val="00BA7314"/>
    <w:rsid w:val="00BB3DBE"/>
    <w:rsid w:val="00BB5392"/>
    <w:rsid w:val="00BB5806"/>
    <w:rsid w:val="00BC643E"/>
    <w:rsid w:val="00BC7AEE"/>
    <w:rsid w:val="00BE339D"/>
    <w:rsid w:val="00BF1278"/>
    <w:rsid w:val="00BF37F3"/>
    <w:rsid w:val="00BF524B"/>
    <w:rsid w:val="00C03E87"/>
    <w:rsid w:val="00C14FDB"/>
    <w:rsid w:val="00C21D64"/>
    <w:rsid w:val="00C22F0C"/>
    <w:rsid w:val="00C26A9B"/>
    <w:rsid w:val="00C32682"/>
    <w:rsid w:val="00C362DA"/>
    <w:rsid w:val="00C36FD4"/>
    <w:rsid w:val="00C40024"/>
    <w:rsid w:val="00C412B2"/>
    <w:rsid w:val="00C41CCF"/>
    <w:rsid w:val="00C4462F"/>
    <w:rsid w:val="00C6016A"/>
    <w:rsid w:val="00C615C1"/>
    <w:rsid w:val="00C7008A"/>
    <w:rsid w:val="00C83A05"/>
    <w:rsid w:val="00C83C9C"/>
    <w:rsid w:val="00C854F6"/>
    <w:rsid w:val="00C916ED"/>
    <w:rsid w:val="00C969B4"/>
    <w:rsid w:val="00CA032E"/>
    <w:rsid w:val="00CB72EF"/>
    <w:rsid w:val="00CB7D59"/>
    <w:rsid w:val="00CD78C6"/>
    <w:rsid w:val="00CE2E9F"/>
    <w:rsid w:val="00CE583C"/>
    <w:rsid w:val="00CF1620"/>
    <w:rsid w:val="00D02F57"/>
    <w:rsid w:val="00D05E01"/>
    <w:rsid w:val="00D11132"/>
    <w:rsid w:val="00D27C30"/>
    <w:rsid w:val="00D32934"/>
    <w:rsid w:val="00D33EF7"/>
    <w:rsid w:val="00D34F86"/>
    <w:rsid w:val="00D40F09"/>
    <w:rsid w:val="00D5507D"/>
    <w:rsid w:val="00D55A40"/>
    <w:rsid w:val="00D576F9"/>
    <w:rsid w:val="00D9187D"/>
    <w:rsid w:val="00D93AE8"/>
    <w:rsid w:val="00DB47E6"/>
    <w:rsid w:val="00DB4B8E"/>
    <w:rsid w:val="00DB73CC"/>
    <w:rsid w:val="00DC7C15"/>
    <w:rsid w:val="00DE058E"/>
    <w:rsid w:val="00DE7A0A"/>
    <w:rsid w:val="00E00098"/>
    <w:rsid w:val="00E110F7"/>
    <w:rsid w:val="00E21238"/>
    <w:rsid w:val="00E22435"/>
    <w:rsid w:val="00E24E51"/>
    <w:rsid w:val="00E3301E"/>
    <w:rsid w:val="00E352D0"/>
    <w:rsid w:val="00E35907"/>
    <w:rsid w:val="00E43449"/>
    <w:rsid w:val="00E47AFF"/>
    <w:rsid w:val="00E52D06"/>
    <w:rsid w:val="00E55DB7"/>
    <w:rsid w:val="00E62097"/>
    <w:rsid w:val="00E72784"/>
    <w:rsid w:val="00E7497D"/>
    <w:rsid w:val="00E841DB"/>
    <w:rsid w:val="00E9095E"/>
    <w:rsid w:val="00E95B26"/>
    <w:rsid w:val="00EA1ABD"/>
    <w:rsid w:val="00EA261D"/>
    <w:rsid w:val="00EA484C"/>
    <w:rsid w:val="00EB0A0D"/>
    <w:rsid w:val="00EB73C6"/>
    <w:rsid w:val="00EB7AC0"/>
    <w:rsid w:val="00EC04DD"/>
    <w:rsid w:val="00ED4FF9"/>
    <w:rsid w:val="00ED67ED"/>
    <w:rsid w:val="00ED712B"/>
    <w:rsid w:val="00EE0AAD"/>
    <w:rsid w:val="00EE1103"/>
    <w:rsid w:val="00EE6AB4"/>
    <w:rsid w:val="00EF1424"/>
    <w:rsid w:val="00F07A3C"/>
    <w:rsid w:val="00F161E2"/>
    <w:rsid w:val="00F24752"/>
    <w:rsid w:val="00F346AB"/>
    <w:rsid w:val="00F44473"/>
    <w:rsid w:val="00F46937"/>
    <w:rsid w:val="00F61182"/>
    <w:rsid w:val="00F8640D"/>
    <w:rsid w:val="00F904D4"/>
    <w:rsid w:val="00F9383A"/>
    <w:rsid w:val="00FB0042"/>
    <w:rsid w:val="00FB3D1C"/>
    <w:rsid w:val="00FC7E1D"/>
    <w:rsid w:val="00FD1BAF"/>
    <w:rsid w:val="00FD5D2E"/>
    <w:rsid w:val="00FD62E1"/>
    <w:rsid w:val="00FF3D61"/>
    <w:rsid w:val="00FF7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;"/>
  <w15:docId w15:val="{74824D54-C5E9-4992-A503-EE77981E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nnexRef">
    <w:name w:val="Annex_Ref"/>
    <w:basedOn w:val="Normal"/>
    <w:next w:val="Normal"/>
    <w:rsid w:val="0099319A"/>
    <w:pPr>
      <w:keepNext/>
      <w:keepLines/>
      <w:overflowPunct/>
      <w:autoSpaceDE/>
      <w:autoSpaceDN/>
      <w:adjustRightInd/>
      <w:jc w:val="center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99319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F42C6"/>
    <w:rPr>
      <w:sz w:val="22"/>
      <w:lang w:val="en-GB" w:eastAsia="en-US"/>
    </w:rPr>
  </w:style>
  <w:style w:type="paragraph" w:customStyle="1" w:styleId="FigureLegend">
    <w:name w:val="Figure_Legend"/>
    <w:basedOn w:val="Normal"/>
    <w:rsid w:val="00D40F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D40F09"/>
    <w:rPr>
      <w:rFonts w:ascii="Futura Lt BT" w:hAnsi="Futura Lt BT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da.Mouelhi@tunisietelecom.t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ez.Cherif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69765F-6EC1-4A89-A561-E81BFAA48E03}"/>
</file>

<file path=customXml/itemProps2.xml><?xml version="1.0" encoding="utf-8"?>
<ds:datastoreItem xmlns:ds="http://schemas.openxmlformats.org/officeDocument/2006/customXml" ds:itemID="{A49FE794-FA7C-4986-8367-79291B84F4D5}"/>
</file>

<file path=customXml/itemProps3.xml><?xml version="1.0" encoding="utf-8"?>
<ds:datastoreItem xmlns:ds="http://schemas.openxmlformats.org/officeDocument/2006/customXml" ds:itemID="{56F248BA-1674-477F-B5AE-80BF52020AFD}"/>
</file>

<file path=customXml/itemProps4.xml><?xml version="1.0" encoding="utf-8"?>
<ds:datastoreItem xmlns:ds="http://schemas.openxmlformats.org/officeDocument/2006/customXml" ds:itemID="{9998EBCC-E268-4DE6-ACF3-DEBF1767576F}"/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1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840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Aveline, Marion</cp:lastModifiedBy>
  <cp:revision>2</cp:revision>
  <cp:lastPrinted>2014-03-27T09:33:00Z</cp:lastPrinted>
  <dcterms:created xsi:type="dcterms:W3CDTF">2014-04-25T07:31:00Z</dcterms:created>
  <dcterms:modified xsi:type="dcterms:W3CDTF">2014-04-25T07:31:00Z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