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E7" w:rsidRPr="00545E6F" w:rsidRDefault="001502E7" w:rsidP="00EB104E">
      <w:pPr>
        <w:spacing w:after="0" w:line="360" w:lineRule="auto"/>
        <w:jc w:val="right"/>
        <w:rPr>
          <w:rFonts w:ascii="Times New Roman" w:hAnsi="Times New Roman"/>
          <w:b/>
          <w:color w:val="000000"/>
          <w:sz w:val="28"/>
          <w:szCs w:val="28"/>
        </w:rPr>
      </w:pPr>
      <w:r w:rsidRPr="00545E6F">
        <w:rPr>
          <w:rFonts w:ascii="Times New Roman" w:hAnsi="Times New Roman"/>
          <w:b/>
          <w:noProof/>
          <w:color w:val="000000"/>
          <w:sz w:val="28"/>
          <w:szCs w:val="28"/>
        </w:rPr>
        <w:drawing>
          <wp:inline distT="0" distB="0" distL="0" distR="0">
            <wp:extent cx="2543175" cy="523875"/>
            <wp:effectExtent l="0" t="0" r="9525" b="9525"/>
            <wp:docPr id="1" name="Image 1" descr="C:\Users\User.U-PC\Desktop\E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PC\Desktop\Eac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523875"/>
                    </a:xfrm>
                    <a:prstGeom prst="rect">
                      <a:avLst/>
                    </a:prstGeom>
                    <a:noFill/>
                    <a:ln>
                      <a:noFill/>
                    </a:ln>
                  </pic:spPr>
                </pic:pic>
              </a:graphicData>
            </a:graphic>
          </wp:inline>
        </w:drawing>
      </w:r>
    </w:p>
    <w:p w:rsidR="001502E7" w:rsidRPr="00545E6F" w:rsidRDefault="001502E7" w:rsidP="00EB104E">
      <w:pPr>
        <w:spacing w:after="0" w:line="360" w:lineRule="auto"/>
        <w:jc w:val="center"/>
        <w:rPr>
          <w:rFonts w:ascii="Times New Roman" w:hAnsi="Times New Roman"/>
          <w:b/>
          <w:color w:val="000000"/>
          <w:sz w:val="28"/>
          <w:szCs w:val="28"/>
        </w:rPr>
      </w:pPr>
    </w:p>
    <w:p w:rsidR="001502E7" w:rsidRPr="00545E6F" w:rsidRDefault="001502E7" w:rsidP="00EB104E">
      <w:pPr>
        <w:spacing w:after="0" w:line="360" w:lineRule="auto"/>
        <w:jc w:val="center"/>
        <w:rPr>
          <w:rFonts w:ascii="Times New Roman" w:hAnsi="Times New Roman"/>
          <w:b/>
          <w:color w:val="000000"/>
          <w:sz w:val="28"/>
          <w:szCs w:val="28"/>
        </w:rPr>
      </w:pPr>
    </w:p>
    <w:p w:rsidR="001502E7" w:rsidRPr="00545E6F" w:rsidRDefault="001502E7" w:rsidP="00EB104E">
      <w:pPr>
        <w:spacing w:after="0" w:line="360" w:lineRule="auto"/>
        <w:jc w:val="center"/>
        <w:rPr>
          <w:rFonts w:ascii="Times New Roman" w:hAnsi="Times New Roman"/>
          <w:b/>
          <w:color w:val="000000"/>
          <w:sz w:val="28"/>
          <w:szCs w:val="28"/>
        </w:rPr>
      </w:pPr>
    </w:p>
    <w:p w:rsidR="001502E7" w:rsidRPr="00A339C0" w:rsidRDefault="001502E7" w:rsidP="00EB104E">
      <w:pPr>
        <w:spacing w:after="0" w:line="360" w:lineRule="auto"/>
        <w:jc w:val="center"/>
        <w:rPr>
          <w:rFonts w:ascii="Times New Roman" w:hAnsi="Times New Roman"/>
          <w:b/>
          <w:color w:val="000000"/>
          <w:sz w:val="36"/>
          <w:szCs w:val="28"/>
        </w:rPr>
      </w:pPr>
    </w:p>
    <w:p w:rsidR="002332F6" w:rsidRPr="00A339C0" w:rsidRDefault="001502E7">
      <w:pPr>
        <w:spacing w:after="0" w:line="360" w:lineRule="auto"/>
        <w:jc w:val="center"/>
        <w:rPr>
          <w:rFonts w:ascii="Times New Roman" w:hAnsi="Times New Roman"/>
          <w:b/>
          <w:color w:val="000000"/>
          <w:sz w:val="36"/>
          <w:szCs w:val="28"/>
        </w:rPr>
      </w:pPr>
      <w:r w:rsidRPr="00A339C0">
        <w:rPr>
          <w:rFonts w:ascii="Times New Roman" w:hAnsi="Times New Roman"/>
          <w:b/>
          <w:color w:val="000000"/>
          <w:sz w:val="36"/>
          <w:szCs w:val="28"/>
        </w:rPr>
        <w:t xml:space="preserve">FRAMEWORK FOR COMBATING </w:t>
      </w:r>
      <w:r w:rsidRPr="00A339C0">
        <w:rPr>
          <w:rFonts w:ascii="Times New Roman" w:hAnsi="Times New Roman"/>
          <w:b/>
          <w:color w:val="000000"/>
          <w:sz w:val="36"/>
          <w:szCs w:val="28"/>
          <w:lang w:eastAsia="af-ZA"/>
        </w:rPr>
        <w:t xml:space="preserve">THE IMPORTATION, SUPPLY AND USE OF COUNTERFEIT </w:t>
      </w:r>
      <w:r w:rsidRPr="00A339C0">
        <w:rPr>
          <w:rFonts w:ascii="Times New Roman" w:hAnsi="Times New Roman"/>
          <w:b/>
          <w:color w:val="000000"/>
          <w:sz w:val="36"/>
          <w:szCs w:val="28"/>
        </w:rPr>
        <w:t>/ SUBSTANDARD TERMINALS IN THE EACO MEMBER STATES</w:t>
      </w:r>
    </w:p>
    <w:p w:rsidR="001502E7" w:rsidRPr="00545E6F" w:rsidRDefault="001502E7" w:rsidP="00EB104E">
      <w:pPr>
        <w:spacing w:after="0" w:line="360" w:lineRule="auto"/>
        <w:jc w:val="both"/>
        <w:rPr>
          <w:rFonts w:ascii="Times New Roman" w:hAnsi="Times New Roman"/>
          <w:b/>
          <w:color w:val="000000"/>
          <w:sz w:val="24"/>
          <w:szCs w:val="24"/>
        </w:rPr>
      </w:pPr>
    </w:p>
    <w:p w:rsidR="001502E7" w:rsidRPr="00545E6F" w:rsidRDefault="001502E7" w:rsidP="00EB104E">
      <w:pPr>
        <w:pStyle w:val="TOCHeading"/>
        <w:numPr>
          <w:ilvl w:val="0"/>
          <w:numId w:val="0"/>
        </w:numPr>
        <w:ind w:left="360" w:hanging="360"/>
        <w:rPr>
          <w:rFonts w:cs="Times New Roman"/>
        </w:rPr>
      </w:pPr>
      <w:r w:rsidRPr="00545E6F">
        <w:rPr>
          <w:rFonts w:cs="Times New Roman"/>
        </w:rPr>
        <w:br w:type="page"/>
        <w:t>TABLE OF CONTENTS</w:t>
      </w:r>
    </w:p>
    <w:p w:rsidR="002332F6" w:rsidRDefault="002332F6">
      <w:pPr>
        <w:spacing w:line="360" w:lineRule="auto"/>
        <w:rPr>
          <w:rFonts w:ascii="Times New Roman" w:hAnsi="Times New Roman"/>
        </w:rPr>
      </w:pPr>
    </w:p>
    <w:p w:rsidR="00580C3C" w:rsidRPr="00A339C0" w:rsidRDefault="00251361">
      <w:pPr>
        <w:pStyle w:val="TOC1"/>
        <w:rPr>
          <w:rFonts w:ascii="Times New Roman" w:eastAsiaTheme="minorEastAsia" w:hAnsi="Times New Roman"/>
          <w:noProof/>
          <w:sz w:val="24"/>
          <w:szCs w:val="24"/>
        </w:rPr>
      </w:pPr>
      <w:r w:rsidRPr="00545E6F">
        <w:rPr>
          <w:rFonts w:ascii="Times New Roman" w:hAnsi="Times New Roman"/>
          <w:sz w:val="24"/>
          <w:szCs w:val="24"/>
        </w:rPr>
        <w:fldChar w:fldCharType="begin"/>
      </w:r>
      <w:r>
        <w:rPr>
          <w:rFonts w:ascii="Times New Roman" w:hAnsi="Times New Roman"/>
          <w:sz w:val="24"/>
          <w:szCs w:val="24"/>
        </w:rPr>
        <w:instrText xml:space="preserve"> TOC \o "1-3" \h \z \u </w:instrText>
      </w:r>
      <w:r w:rsidRPr="00545E6F">
        <w:rPr>
          <w:rFonts w:ascii="Times New Roman" w:hAnsi="Times New Roman"/>
          <w:sz w:val="24"/>
          <w:szCs w:val="24"/>
        </w:rPr>
        <w:fldChar w:fldCharType="separate"/>
      </w:r>
      <w:hyperlink w:anchor="_Toc418147101" w:history="1">
        <w:r w:rsidR="00580C3C" w:rsidRPr="00A339C0">
          <w:rPr>
            <w:rStyle w:val="Hyperlink"/>
            <w:rFonts w:ascii="Times New Roman" w:hAnsi="Times New Roman"/>
            <w:noProof/>
            <w:sz w:val="24"/>
            <w:szCs w:val="24"/>
          </w:rPr>
          <w:t>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INTRODUCTION</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_Toc418147101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4</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02" w:history="1">
        <w:r w:rsidR="00580C3C" w:rsidRPr="00A339C0">
          <w:rPr>
            <w:rStyle w:val="Hyperlink"/>
            <w:rFonts w:ascii="Times New Roman" w:hAnsi="Times New Roman"/>
            <w:noProof/>
            <w:sz w:val="24"/>
            <w:szCs w:val="24"/>
          </w:rPr>
          <w:t>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ABBREVIATIONS AND ACRONYMS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_Toc418147102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5</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03" w:history="1">
        <w:r w:rsidR="00580C3C" w:rsidRPr="00A339C0">
          <w:rPr>
            <w:rStyle w:val="Hyperlink"/>
            <w:rFonts w:ascii="Times New Roman" w:hAnsi="Times New Roman"/>
            <w:noProof/>
            <w:sz w:val="24"/>
            <w:szCs w:val="24"/>
          </w:rPr>
          <w:t>3.</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DEFINITION OF TERMS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_Toc418147103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5</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04" w:history="1">
        <w:r w:rsidR="00580C3C" w:rsidRPr="00A339C0">
          <w:rPr>
            <w:rStyle w:val="Hyperlink"/>
            <w:rFonts w:ascii="Times New Roman" w:hAnsi="Times New Roman"/>
            <w:noProof/>
            <w:sz w:val="24"/>
            <w:szCs w:val="24"/>
          </w:rPr>
          <w:t>4.</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COUNTERFEIT / SUBSTANDARD DEVICES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_Toc418147104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7</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05" w:history="1">
        <w:r w:rsidR="00580C3C" w:rsidRPr="00A339C0">
          <w:rPr>
            <w:rStyle w:val="Hyperlink"/>
            <w:rFonts w:ascii="Times New Roman" w:hAnsi="Times New Roman"/>
            <w:noProof/>
            <w:sz w:val="24"/>
            <w:szCs w:val="24"/>
          </w:rPr>
          <w:t>4.1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COUNTERFEITING</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_Toc418147105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7</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06" w:history="1">
        <w:r w:rsidR="00580C3C" w:rsidRPr="00A339C0">
          <w:rPr>
            <w:rStyle w:val="Hyperlink"/>
            <w:rFonts w:ascii="Times New Roman" w:hAnsi="Times New Roman"/>
            <w:noProof/>
            <w:sz w:val="24"/>
            <w:szCs w:val="24"/>
          </w:rPr>
          <w:t>4.2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SUBSTANDARD TERMINAL</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_Toc418147106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8</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07" w:history="1">
        <w:r w:rsidR="00580C3C" w:rsidRPr="00A339C0">
          <w:rPr>
            <w:rStyle w:val="Hyperlink"/>
            <w:rFonts w:ascii="Times New Roman" w:hAnsi="Times New Roman"/>
            <w:noProof/>
            <w:sz w:val="24"/>
            <w:szCs w:val="24"/>
          </w:rPr>
          <w:t>5.</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SCOPE</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_Toc418147107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8</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08" w:history="1">
        <w:r w:rsidR="00580C3C" w:rsidRPr="00A339C0">
          <w:rPr>
            <w:rStyle w:val="Hyperlink"/>
            <w:rFonts w:ascii="Times New Roman" w:hAnsi="Times New Roman"/>
            <w:noProof/>
            <w:sz w:val="24"/>
            <w:szCs w:val="24"/>
          </w:rPr>
          <w:t>6.</w:t>
        </w:r>
        <w:r w:rsidR="00580C3C" w:rsidRPr="00A339C0">
          <w:rPr>
            <w:rFonts w:ascii="Times New Roman" w:eastAsiaTheme="minorEastAsia" w:hAnsi="Times New Roman"/>
            <w:noProof/>
            <w:sz w:val="24"/>
            <w:szCs w:val="24"/>
          </w:rPr>
          <w:tab/>
        </w:r>
        <w:r w:rsidR="00580C3C" w:rsidRPr="00A339C0">
          <w:rPr>
            <w:rStyle w:val="Hyperlink"/>
            <w:rFonts w:ascii="Times New Roman" w:eastAsiaTheme="minorHAnsi" w:hAnsi="Times New Roman"/>
            <w:noProof/>
            <w:sz w:val="24"/>
            <w:szCs w:val="24"/>
          </w:rPr>
          <w:t>IMPACT</w:t>
        </w:r>
        <w:r w:rsidR="00580C3C" w:rsidRPr="00A339C0">
          <w:rPr>
            <w:rStyle w:val="Hyperlink"/>
            <w:rFonts w:ascii="Times New Roman" w:hAnsi="Times New Roman"/>
            <w:noProof/>
            <w:sz w:val="24"/>
            <w:szCs w:val="24"/>
          </w:rPr>
          <w:t xml:space="preserve"> OF COUNTERFEIT / SUBSTANDARD TERMINALS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_Toc418147108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8</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09" w:history="1">
        <w:r w:rsidR="00580C3C" w:rsidRPr="00A339C0">
          <w:rPr>
            <w:rStyle w:val="Hyperlink"/>
            <w:rFonts w:ascii="Times New Roman" w:hAnsi="Times New Roman"/>
            <w:noProof/>
            <w:sz w:val="24"/>
            <w:szCs w:val="24"/>
          </w:rPr>
          <w:t>6.1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INDUSTRY</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_Toc418147109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9</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10" w:history="1">
        <w:r w:rsidR="00580C3C" w:rsidRPr="00A339C0">
          <w:rPr>
            <w:rStyle w:val="Hyperlink"/>
            <w:rFonts w:ascii="Times New Roman" w:hAnsi="Times New Roman"/>
            <w:noProof/>
            <w:sz w:val="24"/>
            <w:szCs w:val="24"/>
          </w:rPr>
          <w:t>6.2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CONSUMERS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_Toc418147110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9</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11" w:history="1">
        <w:r w:rsidR="00580C3C" w:rsidRPr="00A339C0">
          <w:rPr>
            <w:rStyle w:val="Hyperlink"/>
            <w:rFonts w:ascii="Times New Roman" w:hAnsi="Times New Roman"/>
            <w:noProof/>
            <w:sz w:val="24"/>
            <w:szCs w:val="24"/>
          </w:rPr>
          <w:t>6.3</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GOVERNMENTS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_Toc418147111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10</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12" w:history="1">
        <w:r w:rsidR="00580C3C" w:rsidRPr="00A339C0">
          <w:rPr>
            <w:rStyle w:val="Hyperlink"/>
            <w:rFonts w:ascii="Times New Roman" w:hAnsi="Times New Roman"/>
            <w:noProof/>
            <w:sz w:val="24"/>
            <w:szCs w:val="24"/>
          </w:rPr>
          <w:t>7.</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FUNCTIONAL REQUIREMENTS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_Toc418147112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11</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13" w:history="1">
        <w:r w:rsidR="00580C3C" w:rsidRPr="00A339C0">
          <w:rPr>
            <w:rStyle w:val="Hyperlink"/>
            <w:rFonts w:ascii="Times New Roman" w:hAnsi="Times New Roman"/>
            <w:noProof/>
            <w:sz w:val="24"/>
            <w:szCs w:val="24"/>
          </w:rPr>
          <w:t>7.1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STOP IMPORTATION OF COUNTERFEIT/SUBSTANDARD TERMINALS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_Toc418147113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11</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14" w:history="1">
        <w:r w:rsidR="00580C3C" w:rsidRPr="00A339C0">
          <w:rPr>
            <w:rStyle w:val="Hyperlink"/>
            <w:rFonts w:ascii="Times New Roman" w:hAnsi="Times New Roman"/>
            <w:noProof/>
            <w:sz w:val="24"/>
            <w:szCs w:val="24"/>
          </w:rPr>
          <w:t>7.1.1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Proper implementation of the type approval process in all EACO member states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_Toc418147114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11</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15" w:history="1">
        <w:r w:rsidR="00580C3C" w:rsidRPr="00A339C0">
          <w:rPr>
            <w:rStyle w:val="Hyperlink"/>
            <w:rFonts w:ascii="Times New Roman" w:hAnsi="Times New Roman"/>
            <w:noProof/>
            <w:sz w:val="24"/>
            <w:szCs w:val="24"/>
          </w:rPr>
          <w:t>7.1.2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Acquire IMEI database from GSMA</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_Toc418147115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12</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16" w:history="1">
        <w:r w:rsidR="00580C3C" w:rsidRPr="00A339C0">
          <w:rPr>
            <w:rStyle w:val="Hyperlink"/>
            <w:rFonts w:ascii="Times New Roman" w:hAnsi="Times New Roman"/>
            <w:noProof/>
            <w:sz w:val="24"/>
            <w:szCs w:val="24"/>
          </w:rPr>
          <w:t>7.2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ELIMINATE COUNTERFEIT/SUBSTANDARD TERMINALS ALREADY ON THE MARKET</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_Toc418147116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12</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17" w:history="1">
        <w:r w:rsidR="00580C3C" w:rsidRPr="00A339C0">
          <w:rPr>
            <w:rStyle w:val="Hyperlink"/>
            <w:rFonts w:ascii="Times New Roman" w:hAnsi="Times New Roman"/>
            <w:noProof/>
            <w:sz w:val="24"/>
            <w:szCs w:val="24"/>
          </w:rPr>
          <w:t>7.2.1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Acquire an SMS platform that will be used to interrogate the IMEI database</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_Toc418147117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12</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18" w:history="1">
        <w:r w:rsidR="00580C3C" w:rsidRPr="00A339C0">
          <w:rPr>
            <w:rStyle w:val="Hyperlink"/>
            <w:rFonts w:ascii="Times New Roman" w:hAnsi="Times New Roman"/>
            <w:noProof/>
            <w:sz w:val="24"/>
            <w:szCs w:val="24"/>
          </w:rPr>
          <w:t>7.2.2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Awareness campaigns to the consumers.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_Toc418147118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12</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19" w:history="1">
        <w:r w:rsidR="00580C3C" w:rsidRPr="00A339C0">
          <w:rPr>
            <w:rStyle w:val="Hyperlink"/>
            <w:rFonts w:ascii="Times New Roman" w:hAnsi="Times New Roman"/>
            <w:noProof/>
            <w:sz w:val="24"/>
            <w:szCs w:val="24"/>
          </w:rPr>
          <w:t>7.2.3</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The operators should have an Equipment Identity Register (EIR)</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_Toc418147119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13</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20" w:history="1">
        <w:r w:rsidR="00580C3C" w:rsidRPr="00A339C0">
          <w:rPr>
            <w:rStyle w:val="Hyperlink"/>
            <w:rFonts w:ascii="Times New Roman" w:hAnsi="Times New Roman"/>
            <w:noProof/>
            <w:sz w:val="24"/>
            <w:szCs w:val="24"/>
          </w:rPr>
          <w:t>7.2.4</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Deny substandard/counterfeit terminals access to operators networks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_Toc418147120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13</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21" w:history="1">
        <w:r w:rsidR="00580C3C" w:rsidRPr="00A339C0">
          <w:rPr>
            <w:rStyle w:val="Hyperlink"/>
            <w:rFonts w:ascii="Times New Roman" w:hAnsi="Times New Roman"/>
            <w:noProof/>
            <w:sz w:val="24"/>
            <w:szCs w:val="24"/>
          </w:rPr>
          <w:t>8.</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PROPOSED PRACTICAL MEASURES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_Toc418147121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13</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22" w:history="1">
        <w:r w:rsidR="00580C3C" w:rsidRPr="00A339C0">
          <w:rPr>
            <w:rStyle w:val="Hyperlink"/>
            <w:rFonts w:ascii="Times New Roman" w:hAnsi="Times New Roman"/>
            <w:noProof/>
            <w:sz w:val="24"/>
            <w:szCs w:val="24"/>
          </w:rPr>
          <w:t>8.1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TYPE APPROVAL IMPLEMENTATION</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_Toc418147122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13</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23" w:history="1">
        <w:r w:rsidR="00580C3C" w:rsidRPr="00A339C0">
          <w:rPr>
            <w:rStyle w:val="Hyperlink"/>
            <w:rFonts w:ascii="Times New Roman" w:hAnsi="Times New Roman"/>
            <w:noProof/>
            <w:sz w:val="24"/>
            <w:szCs w:val="24"/>
          </w:rPr>
          <w:t>8.1.1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Implementation Concept</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_Toc418147123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13</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24" w:history="1">
        <w:r w:rsidR="00580C3C" w:rsidRPr="00A339C0">
          <w:rPr>
            <w:rStyle w:val="Hyperlink"/>
            <w:rFonts w:ascii="Times New Roman" w:hAnsi="Times New Roman"/>
            <w:noProof/>
            <w:sz w:val="24"/>
            <w:szCs w:val="24"/>
          </w:rPr>
          <w:t>8.1.2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Challenges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_Toc418147124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14</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25" w:history="1">
        <w:r w:rsidR="00580C3C" w:rsidRPr="00A339C0">
          <w:rPr>
            <w:rStyle w:val="Hyperlink"/>
            <w:rFonts w:ascii="Times New Roman" w:hAnsi="Times New Roman"/>
            <w:noProof/>
            <w:sz w:val="24"/>
            <w:szCs w:val="24"/>
          </w:rPr>
          <w:t>8.2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Equipment Identity Register (EIR) Implementation</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_Toc418147125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14</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26" w:history="1">
        <w:r w:rsidR="00580C3C" w:rsidRPr="00A339C0">
          <w:rPr>
            <w:rStyle w:val="Hyperlink"/>
            <w:rFonts w:ascii="Times New Roman" w:hAnsi="Times New Roman"/>
            <w:noProof/>
            <w:sz w:val="24"/>
            <w:szCs w:val="24"/>
          </w:rPr>
          <w:t>8.2.1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Implementation concept</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_Toc418147126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14</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27" w:history="1">
        <w:r w:rsidR="00580C3C" w:rsidRPr="00A339C0">
          <w:rPr>
            <w:rStyle w:val="Hyperlink"/>
            <w:rFonts w:ascii="Times New Roman" w:hAnsi="Times New Roman"/>
            <w:noProof/>
            <w:sz w:val="24"/>
            <w:szCs w:val="24"/>
          </w:rPr>
          <w:t>8.2.2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Challenges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_Toc418147127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15</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28" w:history="1">
        <w:r w:rsidR="00580C3C" w:rsidRPr="00A339C0">
          <w:rPr>
            <w:rStyle w:val="Hyperlink"/>
            <w:rFonts w:ascii="Times New Roman" w:hAnsi="Times New Roman"/>
            <w:noProof/>
            <w:sz w:val="24"/>
            <w:szCs w:val="24"/>
          </w:rPr>
          <w:t>8.3</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IMEI Interrogation on the GSMA Database</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_Toc418147128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16</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29" w:history="1">
        <w:r w:rsidR="00580C3C" w:rsidRPr="00A339C0">
          <w:rPr>
            <w:rStyle w:val="Hyperlink"/>
            <w:rFonts w:ascii="Times New Roman" w:hAnsi="Times New Roman"/>
            <w:noProof/>
            <w:sz w:val="24"/>
            <w:szCs w:val="24"/>
          </w:rPr>
          <w:t>8.3.1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Implementation concept</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_Toc418147129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16</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30" w:history="1">
        <w:r w:rsidR="00580C3C" w:rsidRPr="00A339C0">
          <w:rPr>
            <w:rStyle w:val="Hyperlink"/>
            <w:rFonts w:ascii="Times New Roman" w:hAnsi="Times New Roman"/>
            <w:noProof/>
            <w:sz w:val="24"/>
            <w:szCs w:val="24"/>
          </w:rPr>
          <w:t>8.3.2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Challenges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_Toc418147130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16</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31" w:history="1">
        <w:r w:rsidR="00580C3C" w:rsidRPr="00A339C0">
          <w:rPr>
            <w:rStyle w:val="Hyperlink"/>
            <w:rFonts w:ascii="Times New Roman" w:hAnsi="Times New Roman"/>
            <w:noProof/>
            <w:sz w:val="24"/>
            <w:szCs w:val="24"/>
          </w:rPr>
          <w:t>8.4</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IMPLEMENTATION OF IMSI</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_Toc418147131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17</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32" w:history="1">
        <w:r w:rsidR="00580C3C" w:rsidRPr="00A339C0">
          <w:rPr>
            <w:rStyle w:val="Hyperlink"/>
            <w:rFonts w:ascii="Times New Roman" w:hAnsi="Times New Roman"/>
            <w:noProof/>
            <w:sz w:val="24"/>
            <w:szCs w:val="24"/>
          </w:rPr>
          <w:t>8.4.1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Implementation concept</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_Toc418147132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17</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33" w:history="1">
        <w:r w:rsidR="00580C3C" w:rsidRPr="00A339C0">
          <w:rPr>
            <w:rStyle w:val="Hyperlink"/>
            <w:rFonts w:ascii="Times New Roman" w:hAnsi="Times New Roman"/>
            <w:noProof/>
            <w:sz w:val="24"/>
            <w:szCs w:val="24"/>
          </w:rPr>
          <w:t>8.4.2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Challenges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_Toc418147133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17</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34" w:history="1">
        <w:r w:rsidR="00580C3C" w:rsidRPr="00A339C0">
          <w:rPr>
            <w:rStyle w:val="Hyperlink"/>
            <w:rFonts w:ascii="Times New Roman" w:hAnsi="Times New Roman"/>
            <w:noProof/>
            <w:sz w:val="24"/>
            <w:szCs w:val="24"/>
          </w:rPr>
          <w:t>8.5</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TRIPLE-PLAY APPROACH</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_Toc418147134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17</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35" w:history="1">
        <w:r w:rsidR="00580C3C" w:rsidRPr="00A339C0">
          <w:rPr>
            <w:rStyle w:val="Hyperlink"/>
            <w:rFonts w:ascii="Times New Roman" w:hAnsi="Times New Roman"/>
            <w:noProof/>
            <w:sz w:val="24"/>
            <w:szCs w:val="24"/>
          </w:rPr>
          <w:t>8.5.1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Challenges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_Toc418147135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19</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36" w:history="1">
        <w:r w:rsidR="00580C3C" w:rsidRPr="00A339C0">
          <w:rPr>
            <w:rStyle w:val="Hyperlink"/>
            <w:rFonts w:ascii="Times New Roman" w:hAnsi="Times New Roman"/>
            <w:noProof/>
            <w:sz w:val="24"/>
            <w:szCs w:val="24"/>
          </w:rPr>
          <w:t>8.6</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DISCONNECTION PROCESS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_Toc418147136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19</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left" w:pos="880"/>
          <w:tab w:val="right" w:leader="dot" w:pos="9350"/>
        </w:tabs>
        <w:rPr>
          <w:rFonts w:ascii="Times New Roman" w:eastAsiaTheme="minorEastAsia" w:hAnsi="Times New Roman"/>
          <w:noProof/>
          <w:sz w:val="24"/>
          <w:szCs w:val="24"/>
        </w:rPr>
      </w:pPr>
      <w:hyperlink w:anchor="_Toc418147137" w:history="1">
        <w:r w:rsidR="00580C3C" w:rsidRPr="00A339C0">
          <w:rPr>
            <w:rStyle w:val="Hyperlink"/>
            <w:rFonts w:ascii="Times New Roman" w:hAnsi="Times New Roman"/>
            <w:noProof/>
            <w:sz w:val="24"/>
            <w:szCs w:val="24"/>
          </w:rPr>
          <w:t>8.7</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RISK ANALYSIS AND RESPONSIBILITY MATRIX</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_Toc418147137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19</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38" w:history="1">
        <w:r w:rsidR="00580C3C" w:rsidRPr="00A339C0">
          <w:rPr>
            <w:rStyle w:val="Hyperlink"/>
            <w:rFonts w:ascii="Times New Roman" w:hAnsi="Times New Roman"/>
            <w:noProof/>
            <w:sz w:val="24"/>
            <w:szCs w:val="24"/>
          </w:rPr>
          <w:t>8.7.1</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Risk Analysis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_Toc418147138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19</w:t>
        </w:r>
        <w:r w:rsidR="00580C3C" w:rsidRPr="00A339C0">
          <w:rPr>
            <w:rFonts w:ascii="Times New Roman" w:hAnsi="Times New Roman"/>
            <w:noProof/>
            <w:webHidden/>
            <w:sz w:val="24"/>
            <w:szCs w:val="24"/>
          </w:rPr>
          <w:fldChar w:fldCharType="end"/>
        </w:r>
      </w:hyperlink>
    </w:p>
    <w:p w:rsidR="00580C3C" w:rsidRPr="00A339C0" w:rsidRDefault="0085449D">
      <w:pPr>
        <w:pStyle w:val="TOC3"/>
        <w:tabs>
          <w:tab w:val="left" w:pos="1320"/>
          <w:tab w:val="right" w:leader="dot" w:pos="9350"/>
        </w:tabs>
        <w:rPr>
          <w:rFonts w:ascii="Times New Roman" w:eastAsiaTheme="minorEastAsia" w:hAnsi="Times New Roman"/>
          <w:noProof/>
          <w:sz w:val="24"/>
          <w:szCs w:val="24"/>
        </w:rPr>
      </w:pPr>
      <w:hyperlink w:anchor="_Toc418147139" w:history="1">
        <w:r w:rsidR="00580C3C" w:rsidRPr="00A339C0">
          <w:rPr>
            <w:rStyle w:val="Hyperlink"/>
            <w:rFonts w:ascii="Times New Roman" w:hAnsi="Times New Roman"/>
            <w:noProof/>
            <w:sz w:val="24"/>
            <w:szCs w:val="24"/>
          </w:rPr>
          <w:t>8.7.2</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Responsibility Matrix</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_Toc418147139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19</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40" w:history="1">
        <w:r w:rsidR="00580C3C" w:rsidRPr="00A339C0">
          <w:rPr>
            <w:rStyle w:val="Hyperlink"/>
            <w:rFonts w:ascii="Times New Roman" w:hAnsi="Times New Roman"/>
            <w:noProof/>
            <w:sz w:val="24"/>
            <w:szCs w:val="24"/>
          </w:rPr>
          <w:t>9.</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PUBLIC AWARENESS CAMPAIGN PLAN</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_Toc418147140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20</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41" w:history="1">
        <w:r w:rsidR="00580C3C" w:rsidRPr="00A339C0">
          <w:rPr>
            <w:rStyle w:val="Hyperlink"/>
            <w:rFonts w:ascii="Times New Roman" w:hAnsi="Times New Roman"/>
            <w:noProof/>
            <w:sz w:val="24"/>
            <w:szCs w:val="24"/>
          </w:rPr>
          <w:t>10.</w:t>
        </w:r>
        <w:r w:rsidR="00580C3C" w:rsidRPr="00A339C0">
          <w:rPr>
            <w:rFonts w:ascii="Times New Roman" w:eastAsiaTheme="minorEastAsia" w:hAnsi="Times New Roman"/>
            <w:noProof/>
            <w:sz w:val="24"/>
            <w:szCs w:val="24"/>
          </w:rPr>
          <w:tab/>
        </w:r>
        <w:r w:rsidR="00580C3C" w:rsidRPr="00A339C0">
          <w:rPr>
            <w:rStyle w:val="Hyperlink"/>
            <w:rFonts w:ascii="Times New Roman" w:hAnsi="Times New Roman"/>
            <w:noProof/>
            <w:sz w:val="24"/>
            <w:szCs w:val="24"/>
          </w:rPr>
          <w:t>LEGAL FRAMEWORK</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_Toc418147141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20</w:t>
        </w:r>
        <w:r w:rsidR="00580C3C" w:rsidRPr="00A339C0">
          <w:rPr>
            <w:rFonts w:ascii="Times New Roman" w:hAnsi="Times New Roman"/>
            <w:noProof/>
            <w:webHidden/>
            <w:sz w:val="24"/>
            <w:szCs w:val="24"/>
          </w:rPr>
          <w:fldChar w:fldCharType="end"/>
        </w:r>
      </w:hyperlink>
    </w:p>
    <w:p w:rsidR="00580C3C" w:rsidRPr="00A339C0" w:rsidRDefault="0085449D">
      <w:pPr>
        <w:pStyle w:val="TOC1"/>
        <w:rPr>
          <w:rFonts w:ascii="Times New Roman" w:eastAsiaTheme="minorEastAsia" w:hAnsi="Times New Roman"/>
          <w:noProof/>
          <w:sz w:val="24"/>
          <w:szCs w:val="24"/>
        </w:rPr>
      </w:pPr>
      <w:hyperlink w:anchor="_Toc418147142" w:history="1">
        <w:r w:rsidR="00580C3C" w:rsidRPr="00A339C0">
          <w:rPr>
            <w:rStyle w:val="Hyperlink"/>
            <w:rFonts w:ascii="Times New Roman" w:hAnsi="Times New Roman"/>
            <w:noProof/>
            <w:sz w:val="24"/>
            <w:szCs w:val="24"/>
          </w:rPr>
          <w:t>ANNEX I: CURRENT SITUATION IN THE EACO MEMBER STATES</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_Toc418147142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21</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right" w:leader="dot" w:pos="9350"/>
        </w:tabs>
        <w:rPr>
          <w:rFonts w:ascii="Times New Roman" w:eastAsiaTheme="minorEastAsia" w:hAnsi="Times New Roman"/>
          <w:noProof/>
          <w:sz w:val="24"/>
          <w:szCs w:val="24"/>
        </w:rPr>
      </w:pPr>
      <w:hyperlink w:anchor="_Toc418147143" w:history="1">
        <w:r w:rsidR="00580C3C" w:rsidRPr="00A339C0">
          <w:rPr>
            <w:rStyle w:val="Hyperlink"/>
            <w:rFonts w:ascii="Times New Roman" w:hAnsi="Times New Roman"/>
            <w:noProof/>
            <w:sz w:val="24"/>
            <w:szCs w:val="24"/>
          </w:rPr>
          <w:t>UGANDA</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_Toc418147143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21</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right" w:leader="dot" w:pos="9350"/>
        </w:tabs>
        <w:rPr>
          <w:rFonts w:ascii="Times New Roman" w:eastAsiaTheme="minorEastAsia" w:hAnsi="Times New Roman"/>
          <w:noProof/>
          <w:sz w:val="24"/>
          <w:szCs w:val="24"/>
        </w:rPr>
      </w:pPr>
      <w:hyperlink w:anchor="_Toc418147144" w:history="1">
        <w:r w:rsidR="00580C3C" w:rsidRPr="00A339C0">
          <w:rPr>
            <w:rStyle w:val="Hyperlink"/>
            <w:rFonts w:ascii="Times New Roman" w:hAnsi="Times New Roman"/>
            <w:noProof/>
            <w:sz w:val="24"/>
            <w:szCs w:val="24"/>
          </w:rPr>
          <w:t>TANZANIA</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_Toc418147144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21</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right" w:leader="dot" w:pos="9350"/>
        </w:tabs>
        <w:rPr>
          <w:rFonts w:ascii="Times New Roman" w:eastAsiaTheme="minorEastAsia" w:hAnsi="Times New Roman"/>
          <w:noProof/>
          <w:sz w:val="24"/>
          <w:szCs w:val="24"/>
        </w:rPr>
      </w:pPr>
      <w:hyperlink w:anchor="_Toc418147145" w:history="1">
        <w:r w:rsidR="00580C3C" w:rsidRPr="00A339C0">
          <w:rPr>
            <w:rStyle w:val="Hyperlink"/>
            <w:rFonts w:ascii="Times New Roman" w:hAnsi="Times New Roman"/>
            <w:noProof/>
            <w:sz w:val="24"/>
            <w:szCs w:val="24"/>
          </w:rPr>
          <w:t>KENYA</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_Toc418147145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22</w:t>
        </w:r>
        <w:r w:rsidR="00580C3C" w:rsidRPr="00A339C0">
          <w:rPr>
            <w:rFonts w:ascii="Times New Roman" w:hAnsi="Times New Roman"/>
            <w:noProof/>
            <w:webHidden/>
            <w:sz w:val="24"/>
            <w:szCs w:val="24"/>
          </w:rPr>
          <w:fldChar w:fldCharType="end"/>
        </w:r>
      </w:hyperlink>
    </w:p>
    <w:p w:rsidR="00580C3C" w:rsidRPr="00A339C0" w:rsidRDefault="0085449D">
      <w:pPr>
        <w:pStyle w:val="TOC2"/>
        <w:tabs>
          <w:tab w:val="right" w:leader="dot" w:pos="9350"/>
        </w:tabs>
        <w:rPr>
          <w:rStyle w:val="Hyperlink"/>
          <w:noProof/>
          <w:sz w:val="24"/>
          <w:szCs w:val="24"/>
        </w:rPr>
      </w:pPr>
      <w:hyperlink w:anchor="_Toc418147146" w:history="1">
        <w:r w:rsidR="00580C3C" w:rsidRPr="00A339C0">
          <w:rPr>
            <w:rStyle w:val="Hyperlink"/>
            <w:rFonts w:ascii="Times New Roman" w:hAnsi="Times New Roman"/>
            <w:noProof/>
            <w:sz w:val="24"/>
            <w:szCs w:val="24"/>
          </w:rPr>
          <w:t>RWANDA</w:t>
        </w:r>
        <w:r w:rsidR="00580C3C" w:rsidRPr="00A339C0">
          <w:rPr>
            <w:rFonts w:ascii="Times New Roman" w:hAnsi="Times New Roman"/>
            <w:noProof/>
            <w:webHidden/>
            <w:sz w:val="24"/>
            <w:szCs w:val="24"/>
          </w:rPr>
          <w:tab/>
        </w:r>
        <w:r w:rsidR="00580C3C" w:rsidRPr="00A339C0">
          <w:rPr>
            <w:rFonts w:ascii="Times New Roman" w:hAnsi="Times New Roman"/>
            <w:noProof/>
            <w:webHidden/>
            <w:sz w:val="24"/>
            <w:szCs w:val="24"/>
          </w:rPr>
          <w:fldChar w:fldCharType="begin"/>
        </w:r>
        <w:r w:rsidR="00580C3C" w:rsidRPr="00A339C0">
          <w:rPr>
            <w:rFonts w:ascii="Times New Roman" w:hAnsi="Times New Roman"/>
            <w:noProof/>
            <w:webHidden/>
            <w:sz w:val="24"/>
            <w:szCs w:val="24"/>
          </w:rPr>
          <w:instrText xml:space="preserve"> PAGEREF _Toc418147146 \h </w:instrText>
        </w:r>
        <w:r w:rsidR="00580C3C" w:rsidRPr="00A339C0">
          <w:rPr>
            <w:rFonts w:ascii="Times New Roman" w:hAnsi="Times New Roman"/>
            <w:noProof/>
            <w:webHidden/>
            <w:sz w:val="24"/>
            <w:szCs w:val="24"/>
          </w:rPr>
        </w:r>
        <w:r w:rsidR="00580C3C" w:rsidRPr="00A339C0">
          <w:rPr>
            <w:rFonts w:ascii="Times New Roman" w:hAnsi="Times New Roman"/>
            <w:noProof/>
            <w:webHidden/>
            <w:sz w:val="24"/>
            <w:szCs w:val="24"/>
          </w:rPr>
          <w:fldChar w:fldCharType="separate"/>
        </w:r>
        <w:r w:rsidR="00A339C0" w:rsidRPr="00A339C0">
          <w:rPr>
            <w:rFonts w:ascii="Times New Roman" w:hAnsi="Times New Roman"/>
            <w:noProof/>
            <w:webHidden/>
            <w:sz w:val="24"/>
            <w:szCs w:val="24"/>
          </w:rPr>
          <w:t>24</w:t>
        </w:r>
        <w:r w:rsidR="00580C3C" w:rsidRPr="00A339C0">
          <w:rPr>
            <w:rFonts w:ascii="Times New Roman" w:hAnsi="Times New Roman"/>
            <w:noProof/>
            <w:webHidden/>
            <w:sz w:val="24"/>
            <w:szCs w:val="24"/>
          </w:rPr>
          <w:fldChar w:fldCharType="end"/>
        </w:r>
      </w:hyperlink>
    </w:p>
    <w:p w:rsidR="00580C3C" w:rsidRDefault="00580C3C" w:rsidP="00580C3C">
      <w:pPr>
        <w:rPr>
          <w:rStyle w:val="Hyperlink"/>
          <w:noProof/>
        </w:rPr>
      </w:pPr>
      <w:r>
        <w:rPr>
          <w:rStyle w:val="Hyperlink"/>
          <w:noProof/>
        </w:rPr>
        <w:br w:type="page"/>
      </w:r>
    </w:p>
    <w:p w:rsidR="001502E7" w:rsidRDefault="00251361" w:rsidP="00EB104E">
      <w:pPr>
        <w:pStyle w:val="Heading1"/>
        <w:rPr>
          <w:rFonts w:cs="Times New Roman"/>
        </w:rPr>
      </w:pPr>
      <w:r w:rsidRPr="00545E6F">
        <w:rPr>
          <w:sz w:val="24"/>
          <w:szCs w:val="24"/>
        </w:rPr>
        <w:fldChar w:fldCharType="end"/>
      </w:r>
      <w:bookmarkStart w:id="0" w:name="_Toc418147101"/>
      <w:r w:rsidR="001502E7" w:rsidRPr="00545E6F">
        <w:rPr>
          <w:rFonts w:cs="Times New Roman"/>
        </w:rPr>
        <w:t>INTRODUCTION</w:t>
      </w:r>
      <w:bookmarkEnd w:id="0"/>
    </w:p>
    <w:p w:rsidR="002332F6" w:rsidRDefault="00251361">
      <w:pPr>
        <w:spacing w:line="360" w:lineRule="auto"/>
        <w:jc w:val="both"/>
        <w:rPr>
          <w:rFonts w:ascii="Times New Roman" w:hAnsi="Times New Roman"/>
          <w:sz w:val="24"/>
          <w:szCs w:val="24"/>
        </w:rPr>
      </w:pPr>
      <w:r w:rsidRPr="00251361">
        <w:rPr>
          <w:rFonts w:ascii="Times New Roman" w:hAnsi="Times New Roman"/>
          <w:sz w:val="24"/>
          <w:szCs w:val="24"/>
        </w:rPr>
        <w:t xml:space="preserve">Although very difficult to measure, there is evidence accumulating that the distribution of counterfeit products is a growing problem, both in magnitude and in the range of products affected. In 2008 </w:t>
      </w:r>
      <w:r w:rsidR="009B02AD">
        <w:rPr>
          <w:rFonts w:ascii="Times New Roman" w:hAnsi="Times New Roman"/>
          <w:sz w:val="24"/>
          <w:szCs w:val="24"/>
        </w:rPr>
        <w:t xml:space="preserve">the OECD published a report </w:t>
      </w:r>
      <w:r w:rsidRPr="00251361">
        <w:rPr>
          <w:rFonts w:ascii="Times New Roman" w:hAnsi="Times New Roman"/>
          <w:sz w:val="24"/>
          <w:szCs w:val="24"/>
        </w:rPr>
        <w:t>that estimated, on the basis of customs seizures, that the total international trade in counterfeit and pirated goods (not including digital products or those produced and consumed domestically) accounted to more than US$200 billion in 2005. This estimate was updated on the basis of the growth and changing composition of international trade from just over US$100 billion in 2000 to US$250 billion for the year 2007, account</w:t>
      </w:r>
      <w:r w:rsidR="009B02AD">
        <w:rPr>
          <w:rFonts w:ascii="Times New Roman" w:hAnsi="Times New Roman"/>
          <w:sz w:val="24"/>
          <w:szCs w:val="24"/>
        </w:rPr>
        <w:t>ing for 1.95% of world trade</w:t>
      </w:r>
      <w:r w:rsidRPr="00251361">
        <w:rPr>
          <w:rFonts w:ascii="Times New Roman" w:hAnsi="Times New Roman"/>
          <w:sz w:val="24"/>
          <w:szCs w:val="24"/>
        </w:rPr>
        <w:t>. Some estimates are even higher</w:t>
      </w:r>
      <w:r w:rsidR="00712C50">
        <w:rPr>
          <w:rFonts w:ascii="Times New Roman" w:hAnsi="Times New Roman"/>
          <w:sz w:val="24"/>
          <w:szCs w:val="24"/>
        </w:rPr>
        <w:t>;</w:t>
      </w:r>
      <w:r w:rsidRPr="00251361">
        <w:rPr>
          <w:rFonts w:ascii="Times New Roman" w:hAnsi="Times New Roman"/>
          <w:sz w:val="24"/>
          <w:szCs w:val="24"/>
        </w:rPr>
        <w:t xml:space="preserve"> the International Chamber of Commerce (ICC) Counterfeit Intelligence Bureau estimates that counterfeiting accounts for 5 - 7% of world trade to the val</w:t>
      </w:r>
      <w:r w:rsidR="009B02AD">
        <w:rPr>
          <w:rFonts w:ascii="Times New Roman" w:hAnsi="Times New Roman"/>
          <w:sz w:val="24"/>
          <w:szCs w:val="24"/>
        </w:rPr>
        <w:t>ue of $600 billion per annum</w:t>
      </w:r>
      <w:r w:rsidRPr="00251361">
        <w:rPr>
          <w:rFonts w:ascii="Times New Roman" w:hAnsi="Times New Roman"/>
          <w:sz w:val="24"/>
          <w:szCs w:val="24"/>
        </w:rPr>
        <w:t>.</w:t>
      </w:r>
    </w:p>
    <w:p w:rsidR="009B02AD" w:rsidRDefault="009B02AD">
      <w:pPr>
        <w:spacing w:line="360" w:lineRule="auto"/>
        <w:jc w:val="both"/>
        <w:rPr>
          <w:rFonts w:ascii="Times New Roman" w:hAnsi="Times New Roman"/>
          <w:sz w:val="24"/>
          <w:szCs w:val="24"/>
        </w:rPr>
      </w:pPr>
    </w:p>
    <w:p w:rsidR="002332F6" w:rsidRDefault="00251361">
      <w:pPr>
        <w:spacing w:line="360" w:lineRule="auto"/>
        <w:jc w:val="both"/>
        <w:rPr>
          <w:rFonts w:ascii="Times New Roman" w:hAnsi="Times New Roman"/>
          <w:sz w:val="24"/>
          <w:szCs w:val="24"/>
        </w:rPr>
      </w:pPr>
      <w:r w:rsidRPr="00251361">
        <w:rPr>
          <w:rFonts w:ascii="Times New Roman" w:hAnsi="Times New Roman"/>
          <w:sz w:val="24"/>
          <w:szCs w:val="24"/>
        </w:rPr>
        <w:t>In addition to counterfeit devices, there is also a proliferation of ICT equipment and accessories which are commonly known as “substandard”. Except for the fact that the equipment is different enough to avoid the ‘counterfeit’ label</w:t>
      </w:r>
      <w:r w:rsidR="00674996" w:rsidRPr="00545E6F">
        <w:rPr>
          <w:rFonts w:ascii="Times New Roman" w:hAnsi="Times New Roman"/>
          <w:sz w:val="24"/>
          <w:szCs w:val="24"/>
        </w:rPr>
        <w:t>,</w:t>
      </w:r>
      <w:r w:rsidRPr="00251361">
        <w:rPr>
          <w:rFonts w:ascii="Times New Roman" w:hAnsi="Times New Roman"/>
          <w:sz w:val="24"/>
          <w:szCs w:val="24"/>
        </w:rPr>
        <w:t xml:space="preserve"> a </w:t>
      </w:r>
      <w:r w:rsidR="009B02AD" w:rsidRPr="00251361">
        <w:rPr>
          <w:rFonts w:ascii="Times New Roman" w:hAnsi="Times New Roman"/>
          <w:sz w:val="24"/>
          <w:szCs w:val="24"/>
        </w:rPr>
        <w:t>substandard device</w:t>
      </w:r>
      <w:r w:rsidRPr="00251361">
        <w:rPr>
          <w:rFonts w:ascii="Times New Roman" w:hAnsi="Times New Roman"/>
          <w:sz w:val="24"/>
          <w:szCs w:val="24"/>
        </w:rPr>
        <w:t xml:space="preserve"> is essentially </w:t>
      </w:r>
      <w:r w:rsidR="00712C50">
        <w:rPr>
          <w:rFonts w:ascii="Times New Roman" w:hAnsi="Times New Roman"/>
          <w:sz w:val="24"/>
          <w:szCs w:val="24"/>
        </w:rPr>
        <w:t xml:space="preserve">similar to a counterfeit device. </w:t>
      </w:r>
    </w:p>
    <w:p w:rsidR="009B02AD" w:rsidRDefault="009B02AD" w:rsidP="00EB104E">
      <w:pPr>
        <w:autoSpaceDE w:val="0"/>
        <w:autoSpaceDN w:val="0"/>
        <w:adjustRightInd w:val="0"/>
        <w:spacing w:after="0" w:line="360" w:lineRule="auto"/>
        <w:jc w:val="both"/>
        <w:rPr>
          <w:rFonts w:ascii="Times New Roman" w:hAnsi="Times New Roman"/>
          <w:color w:val="000000"/>
          <w:sz w:val="24"/>
          <w:szCs w:val="24"/>
        </w:rPr>
      </w:pPr>
    </w:p>
    <w:p w:rsidR="001502E7" w:rsidRPr="00545E6F" w:rsidRDefault="001502E7" w:rsidP="00EB104E">
      <w:pPr>
        <w:autoSpaceDE w:val="0"/>
        <w:autoSpaceDN w:val="0"/>
        <w:adjustRightInd w:val="0"/>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During the 18</w:t>
      </w:r>
      <w:r w:rsidRPr="00545E6F">
        <w:rPr>
          <w:rFonts w:ascii="Times New Roman" w:hAnsi="Times New Roman"/>
          <w:color w:val="000000"/>
          <w:sz w:val="24"/>
          <w:szCs w:val="24"/>
          <w:vertAlign w:val="superscript"/>
        </w:rPr>
        <w:t>th</w:t>
      </w:r>
      <w:r w:rsidRPr="00545E6F">
        <w:rPr>
          <w:rFonts w:ascii="Times New Roman" w:hAnsi="Times New Roman"/>
          <w:color w:val="000000"/>
          <w:sz w:val="24"/>
          <w:szCs w:val="24"/>
        </w:rPr>
        <w:t xml:space="preserve"> EACO meeting held in Kigali, the Assembly of regulators resolved that all mobile operators should install an Equipment Identity Register (EIR) and that a Central Equipment Identity Register (CEIR) should be established to be used by all EACO Member states. Due to the high circulation of terminals without IMEIs or with multiple IMEIs in the region, the Assembly of operators also suggested that regulators should give them adequate time for migration and that they should provide policy guidelines to ban importation of mobile devices without IMEIs or with multiple</w:t>
      </w:r>
      <w:r w:rsidR="00674996" w:rsidRPr="00545E6F">
        <w:rPr>
          <w:rFonts w:ascii="Times New Roman" w:hAnsi="Times New Roman"/>
          <w:color w:val="000000"/>
          <w:sz w:val="24"/>
          <w:szCs w:val="24"/>
        </w:rPr>
        <w:t xml:space="preserve"> </w:t>
      </w:r>
      <w:r w:rsidRPr="00545E6F">
        <w:rPr>
          <w:rFonts w:ascii="Times New Roman" w:hAnsi="Times New Roman"/>
          <w:color w:val="000000"/>
          <w:sz w:val="24"/>
          <w:szCs w:val="24"/>
        </w:rPr>
        <w:t>IMEIs.</w:t>
      </w:r>
    </w:p>
    <w:p w:rsidR="001502E7" w:rsidRDefault="001502E7" w:rsidP="00EB104E">
      <w:pPr>
        <w:autoSpaceDE w:val="0"/>
        <w:autoSpaceDN w:val="0"/>
        <w:adjustRightInd w:val="0"/>
        <w:spacing w:after="0" w:line="360" w:lineRule="auto"/>
        <w:jc w:val="both"/>
        <w:rPr>
          <w:rFonts w:ascii="Times New Roman" w:hAnsi="Times New Roman"/>
          <w:color w:val="000000"/>
          <w:sz w:val="24"/>
          <w:szCs w:val="24"/>
        </w:rPr>
      </w:pPr>
    </w:p>
    <w:p w:rsidR="009B02AD" w:rsidRDefault="009B02AD" w:rsidP="00EB104E">
      <w:pPr>
        <w:autoSpaceDE w:val="0"/>
        <w:autoSpaceDN w:val="0"/>
        <w:adjustRightInd w:val="0"/>
        <w:spacing w:after="0" w:line="360" w:lineRule="auto"/>
        <w:jc w:val="both"/>
        <w:rPr>
          <w:rFonts w:ascii="Times New Roman" w:hAnsi="Times New Roman"/>
          <w:color w:val="000000"/>
          <w:sz w:val="24"/>
          <w:szCs w:val="24"/>
        </w:rPr>
      </w:pPr>
    </w:p>
    <w:p w:rsidR="009B02AD" w:rsidRDefault="009B02AD" w:rsidP="00EB104E">
      <w:pPr>
        <w:autoSpaceDE w:val="0"/>
        <w:autoSpaceDN w:val="0"/>
        <w:adjustRightInd w:val="0"/>
        <w:spacing w:after="0" w:line="360" w:lineRule="auto"/>
        <w:jc w:val="both"/>
        <w:rPr>
          <w:rFonts w:ascii="Times New Roman" w:hAnsi="Times New Roman"/>
          <w:color w:val="000000"/>
          <w:sz w:val="24"/>
          <w:szCs w:val="24"/>
        </w:rPr>
      </w:pPr>
    </w:p>
    <w:p w:rsidR="009B02AD" w:rsidRPr="00545E6F" w:rsidRDefault="009B02AD" w:rsidP="00EB104E">
      <w:pPr>
        <w:autoSpaceDE w:val="0"/>
        <w:autoSpaceDN w:val="0"/>
        <w:adjustRightInd w:val="0"/>
        <w:spacing w:after="0" w:line="360" w:lineRule="auto"/>
        <w:jc w:val="both"/>
        <w:rPr>
          <w:rFonts w:ascii="Times New Roman" w:hAnsi="Times New Roman"/>
          <w:color w:val="000000"/>
          <w:sz w:val="24"/>
          <w:szCs w:val="24"/>
        </w:rPr>
      </w:pPr>
    </w:p>
    <w:p w:rsidR="001502E7" w:rsidRDefault="001502E7" w:rsidP="00EB104E">
      <w:pPr>
        <w:pStyle w:val="Heading1"/>
        <w:rPr>
          <w:rFonts w:cs="Times New Roman"/>
        </w:rPr>
      </w:pPr>
      <w:bookmarkStart w:id="1" w:name="_Toc418147102"/>
      <w:r w:rsidRPr="00545E6F">
        <w:rPr>
          <w:rFonts w:cs="Times New Roman"/>
        </w:rPr>
        <w:t>ABBREVIATIONS AND ACRONYMS</w:t>
      </w:r>
      <w:bookmarkEnd w:id="1"/>
    </w:p>
    <w:p w:rsidR="009B02AD" w:rsidRPr="009B02AD" w:rsidRDefault="009B02AD" w:rsidP="009B02AD"/>
    <w:p w:rsidR="002332F6" w:rsidRDefault="001502E7">
      <w:pPr>
        <w:pStyle w:val="ListParagraph"/>
        <w:spacing w:before="0" w:after="0" w:line="360" w:lineRule="auto"/>
        <w:ind w:left="0"/>
        <w:jc w:val="both"/>
        <w:rPr>
          <w:color w:val="000000"/>
          <w:szCs w:val="24"/>
        </w:rPr>
      </w:pPr>
      <w:r w:rsidRPr="00545E6F">
        <w:rPr>
          <w:color w:val="000000"/>
          <w:szCs w:val="24"/>
        </w:rPr>
        <w:t>3GPP – 3</w:t>
      </w:r>
      <w:r w:rsidRPr="00545E6F">
        <w:rPr>
          <w:color w:val="000000"/>
          <w:szCs w:val="24"/>
          <w:vertAlign w:val="superscript"/>
        </w:rPr>
        <w:t>rd</w:t>
      </w:r>
      <w:r w:rsidRPr="00545E6F">
        <w:rPr>
          <w:color w:val="000000"/>
          <w:szCs w:val="24"/>
        </w:rPr>
        <w:t xml:space="preserve"> Generation Partnership Project</w:t>
      </w:r>
    </w:p>
    <w:p w:rsidR="002332F6" w:rsidRDefault="001502E7">
      <w:pPr>
        <w:pStyle w:val="ListParagraph"/>
        <w:spacing w:before="0" w:after="0" w:line="360" w:lineRule="auto"/>
        <w:ind w:left="0"/>
        <w:jc w:val="both"/>
        <w:rPr>
          <w:color w:val="000000"/>
          <w:szCs w:val="24"/>
        </w:rPr>
      </w:pPr>
      <w:r w:rsidRPr="00545E6F">
        <w:rPr>
          <w:color w:val="000000"/>
          <w:szCs w:val="24"/>
        </w:rPr>
        <w:t xml:space="preserve">CEIR - </w:t>
      </w:r>
      <w:r w:rsidRPr="00545E6F">
        <w:rPr>
          <w:bCs/>
          <w:color w:val="000000"/>
          <w:szCs w:val="24"/>
        </w:rPr>
        <w:t>Central Equipment Identity Register</w:t>
      </w:r>
    </w:p>
    <w:p w:rsidR="002332F6" w:rsidRDefault="001502E7">
      <w:pPr>
        <w:pStyle w:val="ListParagraph"/>
        <w:spacing w:before="0" w:after="0" w:line="360" w:lineRule="auto"/>
        <w:ind w:left="0"/>
        <w:jc w:val="both"/>
        <w:rPr>
          <w:color w:val="000000"/>
          <w:szCs w:val="24"/>
        </w:rPr>
      </w:pPr>
      <w:r w:rsidRPr="00545E6F">
        <w:rPr>
          <w:color w:val="000000"/>
          <w:szCs w:val="24"/>
        </w:rPr>
        <w:t>EIR - The Equipment Identity Register</w:t>
      </w:r>
    </w:p>
    <w:p w:rsidR="002332F6" w:rsidRDefault="001502E7">
      <w:pPr>
        <w:pStyle w:val="ListParagraph"/>
        <w:spacing w:before="0" w:after="0" w:line="360" w:lineRule="auto"/>
        <w:ind w:left="0"/>
        <w:jc w:val="both"/>
        <w:rPr>
          <w:bCs/>
          <w:color w:val="000000"/>
          <w:szCs w:val="24"/>
        </w:rPr>
      </w:pPr>
      <w:r w:rsidRPr="00545E6F">
        <w:rPr>
          <w:color w:val="000000"/>
          <w:szCs w:val="24"/>
        </w:rPr>
        <w:t>ESN-</w:t>
      </w:r>
      <w:r w:rsidRPr="00545E6F">
        <w:rPr>
          <w:bCs/>
          <w:color w:val="000000"/>
          <w:szCs w:val="24"/>
        </w:rPr>
        <w:t xml:space="preserve"> Electronic Serial Numbers</w:t>
      </w:r>
    </w:p>
    <w:p w:rsidR="002332F6" w:rsidRDefault="001502E7">
      <w:pPr>
        <w:pStyle w:val="ListParagraph"/>
        <w:spacing w:before="0" w:after="0" w:line="360" w:lineRule="auto"/>
        <w:ind w:left="0"/>
        <w:jc w:val="both"/>
        <w:rPr>
          <w:rStyle w:val="st1"/>
          <w:rFonts w:ascii="Calibri" w:hAnsi="Calibri"/>
          <w:color w:val="000000"/>
          <w:sz w:val="22"/>
          <w:szCs w:val="24"/>
          <w:lang w:bidi="ar-SA"/>
        </w:rPr>
      </w:pPr>
      <w:r w:rsidRPr="00545E6F">
        <w:rPr>
          <w:color w:val="000000"/>
          <w:szCs w:val="24"/>
        </w:rPr>
        <w:t>GSMA-</w:t>
      </w:r>
      <w:r w:rsidRPr="00545E6F">
        <w:rPr>
          <w:rStyle w:val="st1"/>
          <w:color w:val="000000"/>
          <w:szCs w:val="24"/>
        </w:rPr>
        <w:t xml:space="preserve"> </w:t>
      </w:r>
      <w:proofErr w:type="spellStart"/>
      <w:r w:rsidRPr="00545E6F">
        <w:rPr>
          <w:rStyle w:val="st1"/>
          <w:color w:val="000000"/>
          <w:szCs w:val="24"/>
        </w:rPr>
        <w:t>Groupe</w:t>
      </w:r>
      <w:proofErr w:type="spellEnd"/>
      <w:r w:rsidRPr="00545E6F">
        <w:rPr>
          <w:rStyle w:val="st1"/>
          <w:color w:val="000000"/>
          <w:szCs w:val="24"/>
        </w:rPr>
        <w:t xml:space="preserve"> </w:t>
      </w:r>
      <w:proofErr w:type="spellStart"/>
      <w:r w:rsidRPr="00545E6F">
        <w:rPr>
          <w:rStyle w:val="st1"/>
          <w:color w:val="000000"/>
          <w:szCs w:val="24"/>
        </w:rPr>
        <w:t>Speciale</w:t>
      </w:r>
      <w:proofErr w:type="spellEnd"/>
      <w:r w:rsidRPr="00545E6F">
        <w:rPr>
          <w:rStyle w:val="st1"/>
          <w:color w:val="000000"/>
          <w:szCs w:val="24"/>
        </w:rPr>
        <w:t xml:space="preserve"> Mobile Association</w:t>
      </w:r>
    </w:p>
    <w:p w:rsidR="002332F6" w:rsidRDefault="001502E7">
      <w:pPr>
        <w:pStyle w:val="ListParagraph"/>
        <w:spacing w:before="0" w:after="0" w:line="360" w:lineRule="auto"/>
        <w:ind w:left="0"/>
        <w:jc w:val="both"/>
        <w:rPr>
          <w:bCs/>
          <w:color w:val="000000"/>
          <w:szCs w:val="24"/>
        </w:rPr>
      </w:pPr>
      <w:r w:rsidRPr="00545E6F">
        <w:rPr>
          <w:color w:val="000000"/>
          <w:szCs w:val="24"/>
        </w:rPr>
        <w:t xml:space="preserve">IMEI - </w:t>
      </w:r>
      <w:r w:rsidRPr="00545E6F">
        <w:rPr>
          <w:bCs/>
          <w:color w:val="000000"/>
          <w:szCs w:val="24"/>
        </w:rPr>
        <w:t>International Mobile Station Equipment Identity</w:t>
      </w:r>
    </w:p>
    <w:p w:rsidR="002332F6" w:rsidRDefault="001502E7">
      <w:pPr>
        <w:pStyle w:val="ListParagraph"/>
        <w:spacing w:before="0" w:after="0" w:line="360" w:lineRule="auto"/>
        <w:ind w:left="0"/>
        <w:jc w:val="both"/>
        <w:rPr>
          <w:color w:val="000000"/>
          <w:szCs w:val="24"/>
        </w:rPr>
      </w:pPr>
      <w:r w:rsidRPr="00545E6F">
        <w:rPr>
          <w:color w:val="000000"/>
          <w:szCs w:val="24"/>
        </w:rPr>
        <w:t>IMSI-</w:t>
      </w:r>
      <w:r w:rsidRPr="00545E6F">
        <w:rPr>
          <w:color w:val="000000"/>
          <w:szCs w:val="24"/>
          <w:lang w:eastAsia="af-ZA"/>
        </w:rPr>
        <w:t xml:space="preserve"> International Mobile Subscriber Identity</w:t>
      </w:r>
    </w:p>
    <w:p w:rsidR="002332F6" w:rsidRDefault="001502E7">
      <w:pPr>
        <w:pStyle w:val="ListParagraph"/>
        <w:spacing w:before="0" w:after="0" w:line="360" w:lineRule="auto"/>
        <w:ind w:left="0"/>
        <w:jc w:val="both"/>
        <w:rPr>
          <w:color w:val="000000"/>
          <w:szCs w:val="24"/>
        </w:rPr>
      </w:pPr>
      <w:r w:rsidRPr="00545E6F">
        <w:rPr>
          <w:color w:val="000000"/>
          <w:szCs w:val="24"/>
        </w:rPr>
        <w:t>MSISDN – Mobile Station International Subscriber Directory Number</w:t>
      </w:r>
    </w:p>
    <w:p w:rsidR="002332F6" w:rsidRDefault="002332F6">
      <w:pPr>
        <w:pStyle w:val="ListParagraph"/>
        <w:spacing w:before="0" w:after="0" w:line="360" w:lineRule="auto"/>
        <w:ind w:left="0"/>
        <w:jc w:val="both"/>
        <w:rPr>
          <w:color w:val="000000"/>
          <w:szCs w:val="24"/>
        </w:rPr>
      </w:pPr>
    </w:p>
    <w:p w:rsidR="001502E7" w:rsidRPr="00545E6F" w:rsidRDefault="001502E7" w:rsidP="00EB104E">
      <w:pPr>
        <w:pStyle w:val="Heading1"/>
        <w:rPr>
          <w:rFonts w:cs="Times New Roman"/>
        </w:rPr>
      </w:pPr>
      <w:bookmarkStart w:id="2" w:name="_Toc418147103"/>
      <w:r w:rsidRPr="00545E6F">
        <w:rPr>
          <w:rFonts w:cs="Times New Roman"/>
        </w:rPr>
        <w:t>DEFINITION OF TERMS</w:t>
      </w:r>
      <w:bookmarkEnd w:id="2"/>
    </w:p>
    <w:p w:rsidR="001502E7" w:rsidRPr="00545E6F" w:rsidRDefault="00251361" w:rsidP="00F04031">
      <w:pPr>
        <w:pStyle w:val="ListParagraph"/>
        <w:numPr>
          <w:ilvl w:val="0"/>
          <w:numId w:val="14"/>
        </w:numPr>
        <w:spacing w:after="0" w:line="360" w:lineRule="auto"/>
        <w:jc w:val="both"/>
        <w:rPr>
          <w:color w:val="000000"/>
          <w:szCs w:val="24"/>
        </w:rPr>
      </w:pPr>
      <w:r w:rsidRPr="00251361">
        <w:rPr>
          <w:color w:val="000000"/>
          <w:szCs w:val="24"/>
        </w:rPr>
        <w:t>3GPP – 3</w:t>
      </w:r>
      <w:r w:rsidRPr="00251361">
        <w:rPr>
          <w:color w:val="000000"/>
          <w:szCs w:val="24"/>
          <w:vertAlign w:val="superscript"/>
        </w:rPr>
        <w:t>rd</w:t>
      </w:r>
      <w:r w:rsidRPr="00251361">
        <w:rPr>
          <w:color w:val="000000"/>
          <w:szCs w:val="24"/>
        </w:rPr>
        <w:t xml:space="preserve"> Generation Partnership Project is </w:t>
      </w:r>
      <w:r w:rsidR="009B02AD" w:rsidRPr="00251361">
        <w:rPr>
          <w:color w:val="000000"/>
          <w:szCs w:val="24"/>
        </w:rPr>
        <w:t>collaboration</w:t>
      </w:r>
      <w:r w:rsidRPr="00251361">
        <w:rPr>
          <w:color w:val="000000"/>
          <w:szCs w:val="24"/>
        </w:rPr>
        <w:t xml:space="preserve"> between groups of telecommunications associations.</w:t>
      </w:r>
    </w:p>
    <w:p w:rsidR="002332F6" w:rsidRDefault="002332F6">
      <w:pPr>
        <w:pStyle w:val="ListParagraph"/>
        <w:spacing w:line="360" w:lineRule="auto"/>
        <w:rPr>
          <w:color w:val="000000"/>
          <w:szCs w:val="24"/>
        </w:rPr>
      </w:pPr>
    </w:p>
    <w:p w:rsidR="001502E7" w:rsidRPr="00DE51F4" w:rsidRDefault="00251361" w:rsidP="00F04031">
      <w:pPr>
        <w:pStyle w:val="ListParagraph"/>
        <w:numPr>
          <w:ilvl w:val="0"/>
          <w:numId w:val="14"/>
        </w:numPr>
        <w:spacing w:after="0" w:line="360" w:lineRule="auto"/>
        <w:jc w:val="both"/>
        <w:rPr>
          <w:color w:val="000000"/>
          <w:szCs w:val="24"/>
        </w:rPr>
      </w:pPr>
      <w:r w:rsidRPr="00251361">
        <w:rPr>
          <w:color w:val="000000"/>
          <w:szCs w:val="24"/>
        </w:rPr>
        <w:t xml:space="preserve">Central EIR - A </w:t>
      </w:r>
      <w:r w:rsidRPr="00251361">
        <w:rPr>
          <w:bCs/>
          <w:color w:val="000000"/>
          <w:szCs w:val="24"/>
        </w:rPr>
        <w:t>Central Equipment Identity Register</w:t>
      </w:r>
      <w:r w:rsidRPr="00251361">
        <w:rPr>
          <w:color w:val="000000"/>
          <w:szCs w:val="24"/>
        </w:rPr>
        <w:t xml:space="preserve"> is a database of </w:t>
      </w:r>
      <w:hyperlink r:id="rId10" w:tooltip="IMEI" w:history="1">
        <w:r w:rsidR="001502E7" w:rsidRPr="00DE51F4">
          <w:rPr>
            <w:rStyle w:val="Hyperlink"/>
            <w:color w:val="000000"/>
            <w:szCs w:val="24"/>
            <w:u w:val="none"/>
          </w:rPr>
          <w:t>IMEI</w:t>
        </w:r>
      </w:hyperlink>
      <w:r w:rsidR="001502E7" w:rsidRPr="00DE51F4">
        <w:rPr>
          <w:color w:val="000000"/>
          <w:szCs w:val="24"/>
        </w:rPr>
        <w:t xml:space="preserve"> numbers of </w:t>
      </w:r>
      <w:hyperlink r:id="rId11" w:tooltip="Blacklist (computing)" w:history="1">
        <w:r w:rsidR="001502E7" w:rsidRPr="00DE51F4">
          <w:rPr>
            <w:rStyle w:val="Hyperlink"/>
            <w:color w:val="000000"/>
            <w:szCs w:val="24"/>
            <w:u w:val="none"/>
          </w:rPr>
          <w:t>blacklisted</w:t>
        </w:r>
      </w:hyperlink>
      <w:r w:rsidR="001502E7" w:rsidRPr="00DE51F4">
        <w:rPr>
          <w:color w:val="000000"/>
          <w:szCs w:val="24"/>
        </w:rPr>
        <w:t xml:space="preserve"> handsets. If a device's ESN or IMEI number is listed on a CEIR, it is not supposed to work on member service providers' networks; only paying members may access the database.</w:t>
      </w:r>
    </w:p>
    <w:p w:rsidR="002332F6" w:rsidRDefault="002332F6">
      <w:pPr>
        <w:pStyle w:val="ListParagraph"/>
        <w:spacing w:line="360" w:lineRule="auto"/>
        <w:rPr>
          <w:color w:val="000000"/>
          <w:szCs w:val="24"/>
        </w:rPr>
      </w:pPr>
    </w:p>
    <w:p w:rsidR="002332F6" w:rsidRDefault="002332F6">
      <w:pPr>
        <w:pStyle w:val="ListParagraph"/>
        <w:spacing w:line="360" w:lineRule="auto"/>
        <w:rPr>
          <w:color w:val="000000"/>
          <w:szCs w:val="24"/>
        </w:rPr>
      </w:pPr>
    </w:p>
    <w:p w:rsidR="001502E7" w:rsidRPr="00545E6F" w:rsidRDefault="001502E7" w:rsidP="00F04031">
      <w:pPr>
        <w:pStyle w:val="ListParagraph"/>
        <w:numPr>
          <w:ilvl w:val="0"/>
          <w:numId w:val="14"/>
        </w:numPr>
        <w:spacing w:after="0" w:line="360" w:lineRule="auto"/>
        <w:jc w:val="both"/>
        <w:rPr>
          <w:color w:val="000000"/>
          <w:szCs w:val="24"/>
        </w:rPr>
      </w:pPr>
      <w:r w:rsidRPr="00545E6F">
        <w:rPr>
          <w:color w:val="000000"/>
          <w:szCs w:val="24"/>
        </w:rPr>
        <w:t>EIR -The Equipment Identity Register. This is a database employed within mobile networks. It holds records for 3 types of mobile; namely black, grey and white. Besides, there is also a 4th category i.e. "Unknown". It is a tool to deny services or track problem equipment.</w:t>
      </w:r>
    </w:p>
    <w:p w:rsidR="001502E7" w:rsidRPr="00545E6F" w:rsidRDefault="001502E7" w:rsidP="00EB104E">
      <w:pPr>
        <w:pStyle w:val="ListParagraph"/>
        <w:spacing w:after="0" w:line="360" w:lineRule="auto"/>
        <w:ind w:left="0"/>
        <w:jc w:val="both"/>
        <w:rPr>
          <w:color w:val="000000"/>
          <w:szCs w:val="24"/>
        </w:rPr>
      </w:pPr>
    </w:p>
    <w:p w:rsidR="001502E7" w:rsidRPr="00DE51F4" w:rsidRDefault="001502E7" w:rsidP="00F04031">
      <w:pPr>
        <w:pStyle w:val="NormalWeb"/>
        <w:numPr>
          <w:ilvl w:val="0"/>
          <w:numId w:val="14"/>
        </w:numPr>
        <w:spacing w:before="0" w:beforeAutospacing="0" w:after="0" w:afterAutospacing="0" w:line="360" w:lineRule="auto"/>
        <w:jc w:val="both"/>
        <w:rPr>
          <w:color w:val="000000"/>
        </w:rPr>
      </w:pPr>
      <w:r w:rsidRPr="00545E6F">
        <w:rPr>
          <w:color w:val="000000"/>
        </w:rPr>
        <w:t xml:space="preserve">ESNs - </w:t>
      </w:r>
      <w:r w:rsidRPr="00DE51F4">
        <w:rPr>
          <w:bCs/>
          <w:color w:val="000000"/>
        </w:rPr>
        <w:t>Electronic Serial Numbers</w:t>
      </w:r>
      <w:r w:rsidR="00251361" w:rsidRPr="00DE51F4">
        <w:rPr>
          <w:color w:val="000000"/>
        </w:rPr>
        <w:t xml:space="preserve">. Was created to uniquely identify </w:t>
      </w:r>
      <w:hyperlink r:id="rId12" w:tooltip="Mobile devices" w:history="1">
        <w:r w:rsidRPr="00DE51F4">
          <w:rPr>
            <w:rStyle w:val="Hyperlink"/>
            <w:color w:val="000000"/>
            <w:u w:val="none"/>
          </w:rPr>
          <w:t>mobile devices</w:t>
        </w:r>
      </w:hyperlink>
      <w:r w:rsidRPr="00DE51F4">
        <w:rPr>
          <w:color w:val="000000"/>
        </w:rPr>
        <w:t xml:space="preserve">, ESNs are currently mainly used with </w:t>
      </w:r>
      <w:hyperlink r:id="rId13" w:tooltip="CDMA" w:history="1">
        <w:r w:rsidRPr="00DE51F4">
          <w:rPr>
            <w:rStyle w:val="Hyperlink"/>
            <w:color w:val="000000"/>
            <w:u w:val="none"/>
          </w:rPr>
          <w:t>CDMA</w:t>
        </w:r>
      </w:hyperlink>
      <w:r w:rsidRPr="00DE51F4">
        <w:rPr>
          <w:color w:val="000000"/>
        </w:rPr>
        <w:t xml:space="preserve"> phones (and were previously used by </w:t>
      </w:r>
      <w:hyperlink r:id="rId14" w:tooltip="Advanced Mobile Phone System" w:history="1">
        <w:r w:rsidRPr="00DE51F4">
          <w:rPr>
            <w:rStyle w:val="Hyperlink"/>
            <w:color w:val="000000"/>
            <w:u w:val="none"/>
          </w:rPr>
          <w:t>AMPS</w:t>
        </w:r>
      </w:hyperlink>
      <w:r w:rsidRPr="00DE51F4">
        <w:rPr>
          <w:color w:val="000000"/>
        </w:rPr>
        <w:t xml:space="preserve"> and </w:t>
      </w:r>
      <w:hyperlink r:id="rId15" w:tooltip="Digital AMPS" w:history="1">
        <w:r w:rsidRPr="00DE51F4">
          <w:rPr>
            <w:rStyle w:val="Hyperlink"/>
            <w:color w:val="000000"/>
            <w:u w:val="none"/>
          </w:rPr>
          <w:t>TDMA</w:t>
        </w:r>
      </w:hyperlink>
      <w:r w:rsidRPr="00DE51F4">
        <w:rPr>
          <w:color w:val="000000"/>
        </w:rPr>
        <w:t xml:space="preserve"> phones), compared to </w:t>
      </w:r>
      <w:hyperlink r:id="rId16" w:tooltip="International Mobile Equipment Identity" w:history="1">
        <w:r w:rsidRPr="00DE51F4">
          <w:rPr>
            <w:rStyle w:val="Hyperlink"/>
            <w:color w:val="000000"/>
            <w:u w:val="none"/>
          </w:rPr>
          <w:t>International Mobile Equipment Identity</w:t>
        </w:r>
      </w:hyperlink>
      <w:r w:rsidRPr="00545E6F">
        <w:rPr>
          <w:color w:val="000000"/>
        </w:rPr>
        <w:t xml:space="preserve"> </w:t>
      </w:r>
      <w:r w:rsidRPr="00DE51F4">
        <w:rPr>
          <w:color w:val="000000"/>
        </w:rPr>
        <w:t xml:space="preserve">(IMEI) numbers used by all </w:t>
      </w:r>
      <w:hyperlink r:id="rId17" w:tooltip="GSM" w:history="1">
        <w:r w:rsidRPr="00DE51F4">
          <w:rPr>
            <w:rStyle w:val="Hyperlink"/>
            <w:color w:val="000000"/>
            <w:u w:val="none"/>
          </w:rPr>
          <w:t>GSM</w:t>
        </w:r>
      </w:hyperlink>
      <w:r w:rsidRPr="00DE51F4">
        <w:rPr>
          <w:color w:val="000000"/>
        </w:rPr>
        <w:t xml:space="preserve"> phones. ESNs are often represented as either 11-digit decimal numbers or 8 digit hexadecimal numbers. </w:t>
      </w:r>
    </w:p>
    <w:p w:rsidR="001502E7" w:rsidRPr="00DE51F4" w:rsidRDefault="001502E7" w:rsidP="00F04031">
      <w:pPr>
        <w:pStyle w:val="ListParagraph"/>
        <w:numPr>
          <w:ilvl w:val="0"/>
          <w:numId w:val="14"/>
        </w:numPr>
        <w:spacing w:after="0" w:line="360" w:lineRule="auto"/>
        <w:jc w:val="both"/>
        <w:rPr>
          <w:color w:val="000000"/>
          <w:szCs w:val="24"/>
        </w:rPr>
      </w:pPr>
      <w:r w:rsidRPr="00545E6F">
        <w:rPr>
          <w:color w:val="000000"/>
          <w:szCs w:val="24"/>
        </w:rPr>
        <w:t>GSMA – Formed in 1995, t</w:t>
      </w:r>
      <w:r w:rsidRPr="00545E6F">
        <w:rPr>
          <w:rStyle w:val="st1"/>
          <w:color w:val="000000"/>
          <w:szCs w:val="24"/>
        </w:rPr>
        <w:t xml:space="preserve">he </w:t>
      </w:r>
      <w:r w:rsidRPr="00545E6F">
        <w:rPr>
          <w:rStyle w:val="st1"/>
          <w:bCs/>
          <w:color w:val="000000"/>
          <w:szCs w:val="24"/>
        </w:rPr>
        <w:t xml:space="preserve">GSMA </w:t>
      </w:r>
      <w:r w:rsidRPr="00545E6F">
        <w:rPr>
          <w:rStyle w:val="st1"/>
          <w:color w:val="000000"/>
          <w:szCs w:val="24"/>
        </w:rPr>
        <w:t xml:space="preserve">is an </w:t>
      </w:r>
      <w:r w:rsidRPr="00545E6F">
        <w:rPr>
          <w:vanish/>
          <w:color w:val="000000"/>
          <w:szCs w:val="24"/>
        </w:rPr>
        <w:br/>
      </w:r>
      <w:r w:rsidRPr="00545E6F">
        <w:rPr>
          <w:rStyle w:val="st1"/>
          <w:color w:val="000000"/>
          <w:szCs w:val="24"/>
        </w:rPr>
        <w:t>association of mobile operators and related companies devoted to supporting the</w:t>
      </w:r>
      <w:r w:rsidRPr="00545E6F">
        <w:rPr>
          <w:vanish/>
          <w:color w:val="000000"/>
          <w:szCs w:val="24"/>
        </w:rPr>
        <w:br/>
      </w:r>
      <w:r w:rsidRPr="00545E6F">
        <w:rPr>
          <w:rStyle w:val="st1"/>
          <w:color w:val="000000"/>
          <w:szCs w:val="24"/>
        </w:rPr>
        <w:t> </w:t>
      </w:r>
      <w:r w:rsidRPr="00545E6F">
        <w:rPr>
          <w:color w:val="000000"/>
          <w:szCs w:val="24"/>
        </w:rPr>
        <w:t xml:space="preserve">standardizing, deployment and promotion of the </w:t>
      </w:r>
      <w:hyperlink r:id="rId18" w:tooltip="GSM" w:history="1">
        <w:r w:rsidRPr="00DE51F4">
          <w:rPr>
            <w:rStyle w:val="Hyperlink"/>
            <w:color w:val="000000"/>
            <w:szCs w:val="24"/>
            <w:u w:val="none"/>
          </w:rPr>
          <w:t>GSM</w:t>
        </w:r>
      </w:hyperlink>
      <w:r w:rsidR="00545E6F" w:rsidRPr="00DE51F4">
        <w:t xml:space="preserve"> </w:t>
      </w:r>
      <w:hyperlink r:id="rId19" w:tooltip="Mobile telephone" w:history="1">
        <w:r w:rsidRPr="00DE51F4">
          <w:rPr>
            <w:rStyle w:val="Hyperlink"/>
            <w:color w:val="000000"/>
            <w:szCs w:val="24"/>
            <w:u w:val="none"/>
          </w:rPr>
          <w:t>mobile telephone</w:t>
        </w:r>
      </w:hyperlink>
      <w:r w:rsidR="00545E6F" w:rsidRPr="00DE51F4">
        <w:t xml:space="preserve"> </w:t>
      </w:r>
      <w:r w:rsidRPr="00DE51F4">
        <w:rPr>
          <w:color w:val="000000"/>
          <w:szCs w:val="24"/>
        </w:rPr>
        <w:t xml:space="preserve">system. </w:t>
      </w:r>
    </w:p>
    <w:p w:rsidR="001502E7" w:rsidRPr="00545E6F" w:rsidRDefault="001502E7" w:rsidP="00F04031">
      <w:pPr>
        <w:pStyle w:val="ListParagraph"/>
        <w:numPr>
          <w:ilvl w:val="0"/>
          <w:numId w:val="14"/>
        </w:numPr>
        <w:spacing w:after="0" w:line="360" w:lineRule="auto"/>
        <w:jc w:val="both"/>
        <w:rPr>
          <w:rStyle w:val="st1"/>
          <w:color w:val="000000"/>
          <w:szCs w:val="24"/>
        </w:rPr>
      </w:pPr>
      <w:r w:rsidRPr="00545E6F">
        <w:rPr>
          <w:color w:val="000000"/>
          <w:szCs w:val="24"/>
        </w:rPr>
        <w:t xml:space="preserve">IMEI – This is </w:t>
      </w:r>
      <w:r w:rsidRPr="00545E6F">
        <w:rPr>
          <w:rStyle w:val="st1"/>
          <w:color w:val="000000"/>
          <w:szCs w:val="24"/>
        </w:rPr>
        <w:t xml:space="preserve">a </w:t>
      </w:r>
      <w:r w:rsidRPr="00545E6F">
        <w:rPr>
          <w:vanish/>
          <w:color w:val="000000"/>
          <w:szCs w:val="24"/>
        </w:rPr>
        <w:br/>
      </w:r>
      <w:r w:rsidRPr="00545E6F">
        <w:rPr>
          <w:rStyle w:val="st1"/>
          <w:color w:val="000000"/>
          <w:szCs w:val="24"/>
        </w:rPr>
        <w:t>unique 15 digit number</w:t>
      </w:r>
      <w:r w:rsidRPr="00545E6F">
        <w:rPr>
          <w:color w:val="000000"/>
          <w:szCs w:val="24"/>
        </w:rPr>
        <w:t xml:space="preserve"> given to e</w:t>
      </w:r>
      <w:r w:rsidRPr="00545E6F">
        <w:rPr>
          <w:rStyle w:val="st1"/>
          <w:color w:val="000000"/>
          <w:szCs w:val="24"/>
        </w:rPr>
        <w:t xml:space="preserve">very mobile phone, GSM modem or device with built-in phone / modem capabilities. Based on this number, </w:t>
      </w:r>
      <w:r w:rsidRPr="00545E6F">
        <w:rPr>
          <w:color w:val="000000"/>
          <w:szCs w:val="24"/>
        </w:rPr>
        <w:t>you can check information about the device, e.g. brand or model</w:t>
      </w:r>
      <w:r w:rsidRPr="00545E6F">
        <w:rPr>
          <w:rStyle w:val="st1"/>
          <w:color w:val="000000"/>
          <w:szCs w:val="24"/>
        </w:rPr>
        <w:t>.</w:t>
      </w:r>
    </w:p>
    <w:p w:rsidR="001502E7" w:rsidRPr="00545E6F" w:rsidRDefault="001502E7" w:rsidP="00EB104E">
      <w:pPr>
        <w:spacing w:after="0" w:line="360" w:lineRule="auto"/>
        <w:jc w:val="both"/>
        <w:rPr>
          <w:rFonts w:ascii="Times New Roman" w:hAnsi="Times New Roman"/>
          <w:color w:val="000000"/>
          <w:szCs w:val="24"/>
        </w:rPr>
      </w:pPr>
    </w:p>
    <w:p w:rsidR="001502E7" w:rsidRPr="00DE51F4" w:rsidRDefault="001502E7" w:rsidP="00F04031">
      <w:pPr>
        <w:pStyle w:val="NormalWeb"/>
        <w:numPr>
          <w:ilvl w:val="0"/>
          <w:numId w:val="14"/>
        </w:numPr>
        <w:spacing w:before="0" w:beforeAutospacing="0" w:after="0" w:afterAutospacing="0" w:line="360" w:lineRule="auto"/>
        <w:jc w:val="both"/>
        <w:rPr>
          <w:color w:val="000000"/>
        </w:rPr>
      </w:pPr>
      <w:r w:rsidRPr="00DE51F4">
        <w:rPr>
          <w:color w:val="000000"/>
          <w:lang w:val="fr-FR" w:eastAsia="af-ZA"/>
        </w:rPr>
        <w:t xml:space="preserve">IMSI - International Mobile </w:t>
      </w:r>
      <w:proofErr w:type="spellStart"/>
      <w:r w:rsidRPr="00DE51F4">
        <w:rPr>
          <w:color w:val="000000"/>
          <w:lang w:val="fr-FR" w:eastAsia="af-ZA"/>
        </w:rPr>
        <w:t>Subscriber</w:t>
      </w:r>
      <w:proofErr w:type="spellEnd"/>
      <w:r w:rsidR="00545E6F" w:rsidRPr="00DE51F4">
        <w:rPr>
          <w:color w:val="000000"/>
          <w:lang w:val="fr-FR" w:eastAsia="af-ZA"/>
        </w:rPr>
        <w:t xml:space="preserve"> </w:t>
      </w:r>
      <w:proofErr w:type="spellStart"/>
      <w:r w:rsidRPr="00DE51F4">
        <w:rPr>
          <w:color w:val="000000"/>
          <w:lang w:val="fr-FR" w:eastAsia="af-ZA"/>
        </w:rPr>
        <w:t>Identity</w:t>
      </w:r>
      <w:proofErr w:type="spellEnd"/>
      <w:r w:rsidRPr="00DE51F4">
        <w:rPr>
          <w:color w:val="000000"/>
          <w:lang w:val="fr-FR" w:eastAsia="af-ZA"/>
        </w:rPr>
        <w:t xml:space="preserve">. </w:t>
      </w:r>
      <w:r w:rsidRPr="00DE51F4">
        <w:rPr>
          <w:color w:val="000000"/>
          <w:lang w:eastAsia="af-ZA"/>
        </w:rPr>
        <w:t xml:space="preserve">It is </w:t>
      </w:r>
      <w:r w:rsidRPr="00DE51F4">
        <w:rPr>
          <w:color w:val="000000"/>
        </w:rPr>
        <w:t xml:space="preserve">used to identify the user of a </w:t>
      </w:r>
      <w:hyperlink r:id="rId20" w:tooltip="Cellular network" w:history="1">
        <w:r w:rsidRPr="00DE51F4">
          <w:rPr>
            <w:rStyle w:val="Hyperlink"/>
            <w:color w:val="000000"/>
            <w:u w:val="none"/>
          </w:rPr>
          <w:t>cellular network</w:t>
        </w:r>
      </w:hyperlink>
      <w:r w:rsidRPr="00DE51F4">
        <w:rPr>
          <w:color w:val="000000"/>
        </w:rPr>
        <w:t xml:space="preserve"> and is a unique identification associated with all cellular networks. It is stored as a </w:t>
      </w:r>
      <w:r w:rsidRPr="00DE51F4">
        <w:rPr>
          <w:rStyle w:val="nowrap1"/>
          <w:color w:val="000000"/>
        </w:rPr>
        <w:t>64 bit</w:t>
      </w:r>
      <w:r w:rsidRPr="00DE51F4">
        <w:rPr>
          <w:color w:val="000000"/>
        </w:rPr>
        <w:t xml:space="preserve"> field and is sent by the phone to the network. It is also used for acquiring other details of the mobile in the </w:t>
      </w:r>
      <w:hyperlink r:id="rId21" w:tooltip="Home location register" w:history="1">
        <w:r w:rsidRPr="00DE51F4">
          <w:rPr>
            <w:rStyle w:val="Hyperlink"/>
            <w:color w:val="000000"/>
            <w:u w:val="none"/>
          </w:rPr>
          <w:t>home location register</w:t>
        </w:r>
      </w:hyperlink>
      <w:r w:rsidRPr="00DE51F4">
        <w:rPr>
          <w:color w:val="000000"/>
        </w:rPr>
        <w:t xml:space="preserve"> (HLR) or as locally copied in the </w:t>
      </w:r>
      <w:hyperlink r:id="rId22" w:tooltip="Visitor location register" w:history="1">
        <w:r w:rsidRPr="00DE51F4">
          <w:rPr>
            <w:rStyle w:val="Hyperlink"/>
            <w:color w:val="000000"/>
            <w:u w:val="none"/>
          </w:rPr>
          <w:t>visitor location register</w:t>
        </w:r>
      </w:hyperlink>
      <w:r w:rsidRPr="00DE51F4">
        <w:rPr>
          <w:color w:val="000000"/>
        </w:rPr>
        <w:t xml:space="preserve">. The IMSI is used in </w:t>
      </w:r>
      <w:r w:rsidRPr="00DE51F4">
        <w:rPr>
          <w:i/>
          <w:iCs/>
          <w:color w:val="000000"/>
        </w:rPr>
        <w:t>any</w:t>
      </w:r>
      <w:r w:rsidRPr="00DE51F4">
        <w:rPr>
          <w:color w:val="000000"/>
        </w:rPr>
        <w:t xml:space="preserve"> mobile network that interconnects with other networks. For </w:t>
      </w:r>
      <w:hyperlink r:id="rId23" w:tooltip="GSM" w:history="1">
        <w:r w:rsidRPr="00DE51F4">
          <w:rPr>
            <w:rStyle w:val="Hyperlink"/>
            <w:color w:val="000000"/>
            <w:u w:val="none"/>
          </w:rPr>
          <w:t>GSM</w:t>
        </w:r>
      </w:hyperlink>
      <w:r w:rsidRPr="00DE51F4">
        <w:rPr>
          <w:color w:val="000000"/>
        </w:rPr>
        <w:t xml:space="preserve">, </w:t>
      </w:r>
      <w:hyperlink r:id="rId24" w:tooltip="Universal Mobile Telecommunications System" w:history="1">
        <w:r w:rsidRPr="00DE51F4">
          <w:rPr>
            <w:rStyle w:val="Hyperlink"/>
            <w:color w:val="000000"/>
            <w:u w:val="none"/>
          </w:rPr>
          <w:t>UMTS</w:t>
        </w:r>
      </w:hyperlink>
      <w:r w:rsidRPr="00DE51F4">
        <w:rPr>
          <w:color w:val="000000"/>
        </w:rPr>
        <w:t xml:space="preserve"> and </w:t>
      </w:r>
      <w:hyperlink r:id="rId25" w:tooltip="LTE (telecommunication)" w:history="1">
        <w:r w:rsidRPr="00DE51F4">
          <w:rPr>
            <w:rStyle w:val="Hyperlink"/>
            <w:color w:val="000000"/>
            <w:u w:val="none"/>
          </w:rPr>
          <w:t>LTE</w:t>
        </w:r>
      </w:hyperlink>
      <w:r w:rsidRPr="00DE51F4">
        <w:rPr>
          <w:color w:val="000000"/>
        </w:rPr>
        <w:t xml:space="preserve"> network, this number is provisioned in the </w:t>
      </w:r>
      <w:hyperlink r:id="rId26" w:tooltip="Subscriber identity module" w:history="1">
        <w:r w:rsidRPr="00DE51F4">
          <w:rPr>
            <w:rStyle w:val="Hyperlink"/>
            <w:color w:val="000000"/>
            <w:u w:val="none"/>
          </w:rPr>
          <w:t>SIM</w:t>
        </w:r>
      </w:hyperlink>
      <w:r w:rsidRPr="00DE51F4">
        <w:rPr>
          <w:color w:val="000000"/>
        </w:rPr>
        <w:t xml:space="preserve"> card and for </w:t>
      </w:r>
      <w:hyperlink r:id="rId27" w:tooltip="CDMA2000" w:history="1">
        <w:r w:rsidRPr="00DE51F4">
          <w:rPr>
            <w:rStyle w:val="Hyperlink"/>
            <w:color w:val="000000"/>
            <w:u w:val="none"/>
          </w:rPr>
          <w:t>CDMA2000</w:t>
        </w:r>
      </w:hyperlink>
      <w:r w:rsidRPr="00DE51F4">
        <w:rPr>
          <w:color w:val="000000"/>
        </w:rPr>
        <w:t xml:space="preserve"> in the phone directly or in the </w:t>
      </w:r>
      <w:hyperlink r:id="rId28" w:tooltip="R-UIM" w:history="1">
        <w:r w:rsidRPr="00DE51F4">
          <w:rPr>
            <w:rStyle w:val="Hyperlink"/>
            <w:color w:val="000000"/>
            <w:u w:val="none"/>
          </w:rPr>
          <w:t>R-UIM</w:t>
        </w:r>
      </w:hyperlink>
      <w:r w:rsidRPr="00DE51F4">
        <w:rPr>
          <w:color w:val="000000"/>
        </w:rPr>
        <w:t xml:space="preserve"> card (the CDMA2000 analogue to a SIM card for GSM).</w:t>
      </w:r>
    </w:p>
    <w:p w:rsidR="001502E7" w:rsidRPr="00545E6F" w:rsidRDefault="001502E7" w:rsidP="00EB104E">
      <w:pPr>
        <w:pStyle w:val="ListParagraph"/>
        <w:spacing w:after="0" w:line="360" w:lineRule="auto"/>
        <w:jc w:val="both"/>
        <w:rPr>
          <w:color w:val="000000"/>
          <w:szCs w:val="24"/>
        </w:rPr>
      </w:pPr>
    </w:p>
    <w:p w:rsidR="001502E7" w:rsidRPr="00545E6F" w:rsidRDefault="001502E7" w:rsidP="00F04031">
      <w:pPr>
        <w:pStyle w:val="ListParagraph"/>
        <w:numPr>
          <w:ilvl w:val="0"/>
          <w:numId w:val="14"/>
        </w:numPr>
        <w:spacing w:after="0" w:line="360" w:lineRule="auto"/>
        <w:jc w:val="both"/>
        <w:rPr>
          <w:color w:val="000000"/>
          <w:szCs w:val="24"/>
        </w:rPr>
      </w:pPr>
      <w:r w:rsidRPr="00545E6F">
        <w:rPr>
          <w:color w:val="000000"/>
          <w:szCs w:val="24"/>
        </w:rPr>
        <w:t>MSISDN – Mobile Station International Subscriber Directory Number. This number includes a country code and a national destination code which identifies the subscriber’s operator. It is defined by the E.164 numbering plan</w:t>
      </w:r>
    </w:p>
    <w:p w:rsidR="002332F6" w:rsidRDefault="002332F6">
      <w:pPr>
        <w:pStyle w:val="ListParagraph"/>
        <w:spacing w:line="360" w:lineRule="auto"/>
        <w:rPr>
          <w:color w:val="000000"/>
          <w:szCs w:val="24"/>
        </w:rPr>
      </w:pPr>
    </w:p>
    <w:p w:rsidR="001502E7" w:rsidRPr="00545E6F" w:rsidRDefault="001502E7" w:rsidP="00EB104E">
      <w:pPr>
        <w:pStyle w:val="ListParagraph"/>
        <w:spacing w:after="0" w:line="360" w:lineRule="auto"/>
        <w:jc w:val="both"/>
        <w:rPr>
          <w:color w:val="000000"/>
          <w:szCs w:val="24"/>
        </w:rPr>
      </w:pPr>
    </w:p>
    <w:p w:rsidR="001502E7" w:rsidRPr="00545E6F" w:rsidRDefault="001502E7" w:rsidP="00EB104E">
      <w:pPr>
        <w:spacing w:after="0" w:line="360" w:lineRule="auto"/>
        <w:jc w:val="both"/>
        <w:rPr>
          <w:rFonts w:ascii="Times New Roman" w:hAnsi="Times New Roman"/>
          <w:b/>
          <w:color w:val="000000"/>
          <w:sz w:val="24"/>
          <w:szCs w:val="24"/>
        </w:rPr>
      </w:pPr>
    </w:p>
    <w:p w:rsidR="002332F6" w:rsidRDefault="002332F6">
      <w:pPr>
        <w:spacing w:after="0" w:line="360" w:lineRule="auto"/>
        <w:jc w:val="both"/>
        <w:rPr>
          <w:rFonts w:ascii="Times New Roman" w:hAnsi="Times New Roman"/>
          <w:b/>
          <w:color w:val="000000"/>
          <w:sz w:val="24"/>
          <w:szCs w:val="24"/>
        </w:rPr>
      </w:pPr>
    </w:p>
    <w:p w:rsidR="009B02AD" w:rsidRDefault="009B02AD">
      <w:pPr>
        <w:spacing w:after="0" w:line="360" w:lineRule="auto"/>
        <w:jc w:val="both"/>
        <w:rPr>
          <w:rFonts w:ascii="Times New Roman" w:hAnsi="Times New Roman"/>
          <w:b/>
          <w:color w:val="000000"/>
          <w:sz w:val="24"/>
          <w:szCs w:val="24"/>
        </w:rPr>
      </w:pPr>
    </w:p>
    <w:p w:rsidR="009B02AD" w:rsidRDefault="009B02AD">
      <w:pPr>
        <w:spacing w:after="0" w:line="360" w:lineRule="auto"/>
        <w:jc w:val="both"/>
        <w:rPr>
          <w:rFonts w:ascii="Times New Roman" w:hAnsi="Times New Roman"/>
          <w:b/>
          <w:color w:val="000000"/>
          <w:sz w:val="24"/>
          <w:szCs w:val="24"/>
        </w:rPr>
      </w:pPr>
    </w:p>
    <w:p w:rsidR="00A90B81" w:rsidRDefault="00A90B81">
      <w:pPr>
        <w:spacing w:after="0" w:line="360" w:lineRule="auto"/>
        <w:jc w:val="both"/>
        <w:rPr>
          <w:rFonts w:ascii="Times New Roman" w:hAnsi="Times New Roman"/>
          <w:b/>
          <w:color w:val="000000"/>
          <w:sz w:val="24"/>
          <w:szCs w:val="24"/>
        </w:rPr>
      </w:pPr>
    </w:p>
    <w:p w:rsidR="002332F6" w:rsidRDefault="00251361">
      <w:pPr>
        <w:pStyle w:val="Heading1"/>
        <w:rPr>
          <w:rFonts w:cs="Times New Roman"/>
        </w:rPr>
      </w:pPr>
      <w:bookmarkStart w:id="3" w:name="_Toc418147104"/>
      <w:r w:rsidRPr="00251361">
        <w:rPr>
          <w:rFonts w:cs="Times New Roman"/>
        </w:rPr>
        <w:t>COUNTERFEIT / SUBSTANDARD DEVICES</w:t>
      </w:r>
      <w:bookmarkEnd w:id="3"/>
      <w:r w:rsidRPr="00251361">
        <w:rPr>
          <w:rFonts w:cs="Times New Roman"/>
        </w:rPr>
        <w:t xml:space="preserve"> </w:t>
      </w:r>
    </w:p>
    <w:p w:rsidR="002332F6" w:rsidRDefault="002332F6">
      <w:pPr>
        <w:spacing w:line="360" w:lineRule="auto"/>
      </w:pPr>
    </w:p>
    <w:p w:rsidR="002332F6" w:rsidRDefault="00D812D8" w:rsidP="00F04031">
      <w:pPr>
        <w:pStyle w:val="Heading2"/>
        <w:numPr>
          <w:ilvl w:val="1"/>
          <w:numId w:val="16"/>
        </w:numPr>
        <w:tabs>
          <w:tab w:val="clear" w:pos="851"/>
          <w:tab w:val="left" w:pos="990"/>
        </w:tabs>
        <w:ind w:left="990" w:hanging="558"/>
      </w:pPr>
      <w:bookmarkStart w:id="4" w:name="_Toc418147105"/>
      <w:r>
        <w:t>COUNTERFEITING</w:t>
      </w:r>
      <w:bookmarkEnd w:id="4"/>
    </w:p>
    <w:p w:rsidR="009B02AD" w:rsidRPr="009B02AD" w:rsidRDefault="009B02AD" w:rsidP="009B02AD">
      <w:pPr>
        <w:rPr>
          <w:lang w:val="en-GB"/>
        </w:rPr>
      </w:pPr>
    </w:p>
    <w:p w:rsidR="002332F6" w:rsidRDefault="00251361">
      <w:pPr>
        <w:autoSpaceDE w:val="0"/>
        <w:autoSpaceDN w:val="0"/>
        <w:adjustRightInd w:val="0"/>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The WTO's Agreement on Trade-Related Aspects of Intellectual Property Rights (the TRIPS Agreement) defines counterfeit trademark goods as "any goods, including packaging, bearing without authorization a trademark which is identical to the trademark validly registered in respect of such goods, or which cannot be distinguished in its essential aspects from such a trademark, and which thereby infringes the rights of the owner of the trademark in question under the law of the country of importation" (footnote 14 to Article 51). The term "counterfeit" is therefore used in the TRIPS Agreement only in the trademark area. It refers to infringing goods which are defined more precisely than ordinary trademark infringements on the basis that the trademark is identical to or essentially indistinguishable from the original. </w:t>
      </w:r>
    </w:p>
    <w:p w:rsidR="002332F6" w:rsidRDefault="002332F6">
      <w:pPr>
        <w:autoSpaceDE w:val="0"/>
        <w:autoSpaceDN w:val="0"/>
        <w:adjustRightInd w:val="0"/>
        <w:spacing w:after="0" w:line="360" w:lineRule="auto"/>
        <w:jc w:val="both"/>
        <w:rPr>
          <w:rFonts w:ascii="Times New Roman" w:hAnsi="Times New Roman"/>
          <w:color w:val="000000"/>
          <w:sz w:val="24"/>
          <w:szCs w:val="24"/>
        </w:rPr>
      </w:pPr>
    </w:p>
    <w:p w:rsidR="002332F6" w:rsidRDefault="00251361">
      <w:pPr>
        <w:autoSpaceDE w:val="0"/>
        <w:autoSpaceDN w:val="0"/>
        <w:adjustRightInd w:val="0"/>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This </w:t>
      </w:r>
      <w:r w:rsidR="00A90B81">
        <w:rPr>
          <w:rFonts w:ascii="Times New Roman" w:hAnsi="Times New Roman"/>
          <w:color w:val="000000"/>
          <w:sz w:val="24"/>
          <w:szCs w:val="24"/>
        </w:rPr>
        <w:t xml:space="preserve">does not however define the </w:t>
      </w:r>
      <w:r w:rsidRPr="00251361">
        <w:rPr>
          <w:rFonts w:ascii="Times New Roman" w:hAnsi="Times New Roman"/>
          <w:color w:val="000000"/>
          <w:sz w:val="24"/>
          <w:szCs w:val="24"/>
        </w:rPr>
        <w:t>intention behind the use of the counterfeit trademark</w:t>
      </w:r>
      <w:r w:rsidR="00A90B81">
        <w:rPr>
          <w:rFonts w:ascii="Times New Roman" w:hAnsi="Times New Roman"/>
          <w:color w:val="000000"/>
          <w:sz w:val="24"/>
          <w:szCs w:val="24"/>
        </w:rPr>
        <w:t xml:space="preserve"> but </w:t>
      </w:r>
      <w:r w:rsidRPr="00251361">
        <w:rPr>
          <w:rFonts w:ascii="Times New Roman" w:hAnsi="Times New Roman"/>
          <w:color w:val="000000"/>
          <w:sz w:val="24"/>
          <w:szCs w:val="24"/>
        </w:rPr>
        <w:t>defines a counterfeit product in terms of the closeness of the mark used to a registered product and applies to cases where the goods are the same as for which the trademark is registered. In practice, such infringing goods would typically include cases where a mark is slavishly copied, deliberately to give the impression of identifying a genuine product. This would usually involve intent to defraud since the confusion between the genuine product and the copy is deliberate.</w:t>
      </w:r>
    </w:p>
    <w:p w:rsidR="002332F6" w:rsidRDefault="002332F6">
      <w:pPr>
        <w:autoSpaceDE w:val="0"/>
        <w:autoSpaceDN w:val="0"/>
        <w:adjustRightInd w:val="0"/>
        <w:spacing w:after="0" w:line="360" w:lineRule="auto"/>
        <w:jc w:val="both"/>
        <w:rPr>
          <w:rFonts w:ascii="Times New Roman" w:hAnsi="Times New Roman"/>
          <w:color w:val="000000"/>
          <w:sz w:val="24"/>
          <w:szCs w:val="24"/>
        </w:rPr>
      </w:pPr>
    </w:p>
    <w:p w:rsidR="002332F6" w:rsidRDefault="00251361">
      <w:pPr>
        <w:autoSpaceDE w:val="0"/>
        <w:autoSpaceDN w:val="0"/>
        <w:adjustRightInd w:val="0"/>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The same footnote in the TRIPS Agreement defines pirated copyright goods as "any goods which are copies made without the consent of the right holder or person duly authorized by the right holder in the country of production and which are made directly or indirectly from an article where the making of that copy would have constituted an infringement of a copyright or a related right under the law of the country of importation".  The term "piracy" thus relates to infringement of copyright and related rights in the TRIPS Agreement.</w:t>
      </w:r>
    </w:p>
    <w:p w:rsidR="002332F6" w:rsidRDefault="002332F6">
      <w:pPr>
        <w:spacing w:line="360" w:lineRule="auto"/>
        <w:rPr>
          <w:rFonts w:ascii="Times New Roman" w:hAnsi="Times New Roman"/>
        </w:rPr>
      </w:pPr>
    </w:p>
    <w:p w:rsidR="00A90B81" w:rsidRDefault="00A90B81">
      <w:pPr>
        <w:spacing w:line="360" w:lineRule="auto"/>
        <w:rPr>
          <w:rFonts w:ascii="Times New Roman" w:hAnsi="Times New Roman"/>
        </w:rPr>
      </w:pPr>
    </w:p>
    <w:p w:rsidR="00D812D8" w:rsidRDefault="00A0127D" w:rsidP="00F04031">
      <w:pPr>
        <w:pStyle w:val="Heading2"/>
        <w:numPr>
          <w:ilvl w:val="1"/>
          <w:numId w:val="16"/>
        </w:numPr>
        <w:tabs>
          <w:tab w:val="clear" w:pos="851"/>
          <w:tab w:val="left" w:pos="990"/>
        </w:tabs>
        <w:ind w:left="990" w:hanging="558"/>
      </w:pPr>
      <w:bookmarkStart w:id="5" w:name="_Toc418147106"/>
      <w:r>
        <w:t>SUBSTANDARD TERMINAL</w:t>
      </w:r>
      <w:bookmarkEnd w:id="5"/>
    </w:p>
    <w:p w:rsidR="00A90B81" w:rsidRPr="00A90B81" w:rsidRDefault="00A90B81" w:rsidP="00A90B81">
      <w:pPr>
        <w:rPr>
          <w:lang w:val="en-GB"/>
        </w:rPr>
      </w:pPr>
    </w:p>
    <w:p w:rsidR="002332F6" w:rsidRDefault="00251361">
      <w:pPr>
        <w:autoSpaceDE w:val="0"/>
        <w:autoSpaceDN w:val="0"/>
        <w:adjustRightInd w:val="0"/>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Although there is not an ITU definition of Substandard ICT terminal, substandard is a category of ICT </w:t>
      </w:r>
      <w:r w:rsidR="00FB505A" w:rsidRPr="00D812D8">
        <w:rPr>
          <w:rFonts w:ascii="Times New Roman" w:hAnsi="Times New Roman"/>
          <w:color w:val="000000"/>
          <w:sz w:val="24"/>
          <w:szCs w:val="24"/>
        </w:rPr>
        <w:t>terminal that</w:t>
      </w:r>
      <w:r w:rsidRPr="00251361">
        <w:rPr>
          <w:rFonts w:ascii="Times New Roman" w:hAnsi="Times New Roman"/>
          <w:color w:val="000000"/>
          <w:sz w:val="24"/>
          <w:szCs w:val="24"/>
        </w:rPr>
        <w:t xml:space="preserve"> is sold in contravention of applicable national and international technical standards, conformity processes, as well as national regulatory requirements or other applicable legal requirements. In some cases the manufacturer may intend to deceive the purchaser into believing that he/she is buying conformant products. The product may or may not resemble an original brand.</w:t>
      </w:r>
    </w:p>
    <w:p w:rsidR="00A90B81" w:rsidRDefault="00A90B81">
      <w:pPr>
        <w:autoSpaceDE w:val="0"/>
        <w:autoSpaceDN w:val="0"/>
        <w:adjustRightInd w:val="0"/>
        <w:spacing w:after="0" w:line="360" w:lineRule="auto"/>
        <w:jc w:val="both"/>
        <w:rPr>
          <w:sz w:val="24"/>
          <w:szCs w:val="24"/>
        </w:rPr>
      </w:pPr>
    </w:p>
    <w:p w:rsidR="002332F6" w:rsidRDefault="00251361">
      <w:pPr>
        <w:autoSpaceDE w:val="0"/>
        <w:autoSpaceDN w:val="0"/>
        <w:adjustRightInd w:val="0"/>
        <w:spacing w:after="0" w:line="360" w:lineRule="auto"/>
        <w:jc w:val="both"/>
        <w:rPr>
          <w:sz w:val="24"/>
          <w:szCs w:val="24"/>
        </w:rPr>
      </w:pPr>
      <w:r w:rsidRPr="00251361">
        <w:rPr>
          <w:rFonts w:ascii="Times New Roman" w:hAnsi="Times New Roman"/>
          <w:color w:val="000000"/>
          <w:sz w:val="24"/>
          <w:szCs w:val="24"/>
        </w:rPr>
        <w:t>There is a tendency to focus only on counterfeit ICT terminal when in fact substandard devices present the same societal challenges and indeed may actually be a bigger problem than counterfeits and substandard device distribution model may be more difficult to control than the counterfeit distribution model. Hence, it is important to focus on new and innovative ways to control this problem.</w:t>
      </w:r>
    </w:p>
    <w:p w:rsidR="002332F6" w:rsidRDefault="002332F6">
      <w:pPr>
        <w:autoSpaceDE w:val="0"/>
        <w:autoSpaceDN w:val="0"/>
        <w:adjustRightInd w:val="0"/>
        <w:spacing w:after="0" w:line="360" w:lineRule="auto"/>
        <w:jc w:val="both"/>
        <w:rPr>
          <w:sz w:val="24"/>
          <w:szCs w:val="24"/>
        </w:rPr>
      </w:pPr>
    </w:p>
    <w:p w:rsidR="001502E7" w:rsidRDefault="001502E7" w:rsidP="00EB104E">
      <w:pPr>
        <w:pStyle w:val="Heading1"/>
        <w:rPr>
          <w:rFonts w:cs="Times New Roman"/>
        </w:rPr>
      </w:pPr>
      <w:bookmarkStart w:id="6" w:name="_Toc418147107"/>
      <w:r w:rsidRPr="00545E6F">
        <w:rPr>
          <w:rFonts w:cs="Times New Roman"/>
        </w:rPr>
        <w:t>SCOPE</w:t>
      </w:r>
      <w:bookmarkEnd w:id="6"/>
    </w:p>
    <w:p w:rsidR="00A90B81" w:rsidRPr="00A90B81" w:rsidRDefault="00A90B81" w:rsidP="00A90B81"/>
    <w:p w:rsidR="001502E7" w:rsidRPr="00545E6F" w:rsidRDefault="001502E7" w:rsidP="00EB104E">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This framework provides guidelines to be adopted to ensure effective actions are taken to combat the importation, supply and use of counterfeit / substandard terminals in the EACO member states.</w:t>
      </w:r>
    </w:p>
    <w:p w:rsidR="001502E7" w:rsidRPr="00545E6F" w:rsidRDefault="001502E7" w:rsidP="00EB104E">
      <w:pPr>
        <w:spacing w:after="0" w:line="360" w:lineRule="auto"/>
        <w:jc w:val="both"/>
        <w:rPr>
          <w:rFonts w:ascii="Times New Roman" w:hAnsi="Times New Roman"/>
          <w:color w:val="000000"/>
          <w:sz w:val="24"/>
          <w:szCs w:val="24"/>
        </w:rPr>
      </w:pPr>
    </w:p>
    <w:p w:rsidR="002332F6" w:rsidRDefault="002332F6">
      <w:pPr>
        <w:autoSpaceDE w:val="0"/>
        <w:autoSpaceDN w:val="0"/>
        <w:adjustRightInd w:val="0"/>
        <w:spacing w:after="0" w:line="360" w:lineRule="auto"/>
        <w:rPr>
          <w:rFonts w:ascii="Times New Roman" w:eastAsiaTheme="minorHAnsi" w:hAnsi="Times New Roman"/>
          <w:color w:val="D74227"/>
          <w:sz w:val="30"/>
          <w:szCs w:val="30"/>
        </w:rPr>
      </w:pPr>
    </w:p>
    <w:p w:rsidR="001502E7" w:rsidRDefault="00251361" w:rsidP="00EB104E">
      <w:pPr>
        <w:pStyle w:val="Heading1"/>
        <w:rPr>
          <w:rFonts w:cs="Times New Roman"/>
        </w:rPr>
      </w:pPr>
      <w:bookmarkStart w:id="7" w:name="_Toc418147108"/>
      <w:r w:rsidRPr="00A90B81">
        <w:rPr>
          <w:rFonts w:eastAsiaTheme="minorHAnsi" w:cs="Times New Roman"/>
          <w:color w:val="000000" w:themeColor="text1"/>
          <w:sz w:val="30"/>
          <w:szCs w:val="30"/>
        </w:rPr>
        <w:t>IMPACT</w:t>
      </w:r>
      <w:r w:rsidR="001502E7" w:rsidRPr="00A90B81">
        <w:rPr>
          <w:rFonts w:cs="Times New Roman"/>
          <w:color w:val="000000" w:themeColor="text1"/>
        </w:rPr>
        <w:t xml:space="preserve"> O</w:t>
      </w:r>
      <w:r w:rsidR="001502E7" w:rsidRPr="00545E6F">
        <w:rPr>
          <w:rFonts w:cs="Times New Roman"/>
        </w:rPr>
        <w:t>F COUNTERFEIT / SUBSTANDARD TERMINALS</w:t>
      </w:r>
      <w:bookmarkEnd w:id="7"/>
    </w:p>
    <w:p w:rsidR="00A90B81" w:rsidRPr="00A90B81" w:rsidRDefault="00A90B81" w:rsidP="00A90B81"/>
    <w:p w:rsidR="001502E7" w:rsidRPr="00545E6F" w:rsidRDefault="001502E7" w:rsidP="00EB104E">
      <w:pPr>
        <w:numPr>
          <w:ilvl w:val="1"/>
          <w:numId w:val="0"/>
        </w:numPr>
        <w:autoSpaceDE w:val="0"/>
        <w:autoSpaceDN w:val="0"/>
        <w:adjustRightInd w:val="0"/>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 xml:space="preserve">Counterfeit / substandard terminals impact several players in different ways. These include the industry, consumers and governments as detailed below. Each of these sectors needs to respond uniquely to address the challenges in order to successfully eliminate counterfeit / substandard terminals. </w:t>
      </w:r>
    </w:p>
    <w:p w:rsidR="001502E7" w:rsidRPr="00545E6F" w:rsidRDefault="001502E7" w:rsidP="00EB104E">
      <w:pPr>
        <w:numPr>
          <w:ilvl w:val="1"/>
          <w:numId w:val="0"/>
        </w:numPr>
        <w:autoSpaceDE w:val="0"/>
        <w:autoSpaceDN w:val="0"/>
        <w:adjustRightInd w:val="0"/>
        <w:spacing w:after="0" w:line="360" w:lineRule="auto"/>
        <w:jc w:val="both"/>
        <w:rPr>
          <w:rFonts w:ascii="Times New Roman" w:hAnsi="Times New Roman"/>
          <w:color w:val="000000"/>
          <w:sz w:val="24"/>
          <w:szCs w:val="24"/>
        </w:rPr>
      </w:pPr>
    </w:p>
    <w:p w:rsidR="001502E7" w:rsidRDefault="001502E7" w:rsidP="00F04031">
      <w:pPr>
        <w:pStyle w:val="Heading2"/>
        <w:numPr>
          <w:ilvl w:val="1"/>
          <w:numId w:val="16"/>
        </w:numPr>
        <w:tabs>
          <w:tab w:val="clear" w:pos="851"/>
          <w:tab w:val="left" w:pos="900"/>
        </w:tabs>
        <w:ind w:left="900" w:hanging="468"/>
      </w:pPr>
      <w:bookmarkStart w:id="8" w:name="_Toc418147109"/>
      <w:r w:rsidRPr="00545E6F">
        <w:t>INDUSTRY</w:t>
      </w:r>
      <w:bookmarkEnd w:id="8"/>
    </w:p>
    <w:p w:rsidR="001502E7" w:rsidRDefault="001502E7" w:rsidP="00EB104E">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Industry includes the manufacturers, network operators, distributors and the retailers among others.</w:t>
      </w:r>
    </w:p>
    <w:p w:rsidR="00A3014C" w:rsidRPr="00545E6F" w:rsidRDefault="00A3014C" w:rsidP="00EB104E">
      <w:pPr>
        <w:spacing w:after="0" w:line="360" w:lineRule="auto"/>
        <w:jc w:val="both"/>
        <w:rPr>
          <w:rFonts w:ascii="Times New Roman" w:hAnsi="Times New Roman"/>
          <w:color w:val="000000"/>
          <w:sz w:val="24"/>
          <w:szCs w:val="24"/>
        </w:rPr>
      </w:pPr>
    </w:p>
    <w:p w:rsidR="001502E7" w:rsidRPr="00545E6F" w:rsidRDefault="001502E7" w:rsidP="00F04031">
      <w:pPr>
        <w:pStyle w:val="ListParagraph"/>
        <w:numPr>
          <w:ilvl w:val="0"/>
          <w:numId w:val="3"/>
        </w:numPr>
        <w:spacing w:before="0" w:after="0" w:line="360" w:lineRule="auto"/>
        <w:jc w:val="both"/>
        <w:rPr>
          <w:color w:val="000000"/>
          <w:szCs w:val="24"/>
        </w:rPr>
      </w:pPr>
      <w:r w:rsidRPr="00545E6F">
        <w:rPr>
          <w:color w:val="000000"/>
          <w:szCs w:val="24"/>
        </w:rPr>
        <w:t xml:space="preserve">Manufacturers of original devices invest huge sums of money in producing quality devices, only for these devices to get to the market and compete with the counterfeit/substandard devices. </w:t>
      </w:r>
    </w:p>
    <w:p w:rsidR="001502E7" w:rsidRPr="00545E6F" w:rsidRDefault="001502E7" w:rsidP="00F04031">
      <w:pPr>
        <w:pStyle w:val="ListParagraph"/>
        <w:numPr>
          <w:ilvl w:val="0"/>
          <w:numId w:val="3"/>
        </w:numPr>
        <w:spacing w:before="0" w:after="0" w:line="360" w:lineRule="auto"/>
        <w:jc w:val="both"/>
        <w:rPr>
          <w:color w:val="000000"/>
          <w:szCs w:val="24"/>
        </w:rPr>
      </w:pPr>
      <w:r w:rsidRPr="00545E6F">
        <w:rPr>
          <w:color w:val="000000"/>
          <w:szCs w:val="24"/>
        </w:rPr>
        <w:t>Manufacturers of the counterfeit / substandard devices do not pay royalties to the owners of essential patents and copy rights.</w:t>
      </w:r>
    </w:p>
    <w:p w:rsidR="001502E7" w:rsidRPr="00545E6F" w:rsidRDefault="001502E7" w:rsidP="00F04031">
      <w:pPr>
        <w:pStyle w:val="ListParagraph"/>
        <w:numPr>
          <w:ilvl w:val="0"/>
          <w:numId w:val="3"/>
        </w:numPr>
        <w:spacing w:before="0" w:after="0" w:line="360" w:lineRule="auto"/>
        <w:jc w:val="both"/>
        <w:rPr>
          <w:color w:val="000000"/>
          <w:szCs w:val="24"/>
        </w:rPr>
      </w:pPr>
      <w:r w:rsidRPr="00545E6F">
        <w:rPr>
          <w:color w:val="000000"/>
          <w:szCs w:val="24"/>
        </w:rPr>
        <w:t>Counterfeit/substandard mobile devices do not operate well, they are of low quality and they cause interference with the network. Studies have shown that such mobile devices fail receiving sensitivity tests and transmit performance requirements. Due to their poor performance, coverage by the mobile network is significantly reduced and therefore directly impacts on the quality of service provided by the mobile operators. This then pushes the industry/operator to deploy more base stations in a bid to solve this problem which is a costly venture.</w:t>
      </w:r>
    </w:p>
    <w:p w:rsidR="001502E7" w:rsidRDefault="001502E7" w:rsidP="00F04031">
      <w:pPr>
        <w:pStyle w:val="ListParagraph"/>
        <w:numPr>
          <w:ilvl w:val="0"/>
          <w:numId w:val="3"/>
        </w:numPr>
        <w:spacing w:before="0" w:after="0" w:line="360" w:lineRule="auto"/>
        <w:jc w:val="both"/>
        <w:rPr>
          <w:color w:val="000000"/>
          <w:szCs w:val="24"/>
        </w:rPr>
      </w:pPr>
      <w:r w:rsidRPr="00545E6F">
        <w:rPr>
          <w:color w:val="000000"/>
          <w:szCs w:val="24"/>
        </w:rPr>
        <w:t>Consumers will prefer to buy the counterfeit / substandard devices because they cost less and are intensively marketed. This directly impacts the industry involved in the supply chain of genuine terminals.</w:t>
      </w:r>
    </w:p>
    <w:p w:rsidR="002332F6" w:rsidRDefault="002332F6">
      <w:pPr>
        <w:pStyle w:val="ListParagraph"/>
        <w:spacing w:before="0" w:after="0" w:line="360" w:lineRule="auto"/>
        <w:jc w:val="both"/>
        <w:rPr>
          <w:color w:val="000000"/>
          <w:szCs w:val="24"/>
        </w:rPr>
      </w:pPr>
    </w:p>
    <w:p w:rsidR="001502E7" w:rsidRPr="00545E6F" w:rsidRDefault="001502E7" w:rsidP="00F04031">
      <w:pPr>
        <w:pStyle w:val="Heading2"/>
        <w:numPr>
          <w:ilvl w:val="1"/>
          <w:numId w:val="16"/>
        </w:numPr>
        <w:ind w:left="900" w:hanging="468"/>
      </w:pPr>
      <w:bookmarkStart w:id="9" w:name="_Toc418147110"/>
      <w:r w:rsidRPr="00545E6F">
        <w:t>CONSUMERS</w:t>
      </w:r>
      <w:bookmarkEnd w:id="9"/>
    </w:p>
    <w:p w:rsidR="002332F6" w:rsidRDefault="002332F6">
      <w:pPr>
        <w:spacing w:line="360" w:lineRule="auto"/>
        <w:ind w:left="1110"/>
        <w:rPr>
          <w:rFonts w:ascii="Times New Roman" w:hAnsi="Times New Roman"/>
          <w:lang w:val="en-GB"/>
        </w:rPr>
      </w:pPr>
    </w:p>
    <w:p w:rsidR="001502E7" w:rsidRPr="00545E6F" w:rsidRDefault="001502E7" w:rsidP="00F04031">
      <w:pPr>
        <w:pStyle w:val="ListParagraph"/>
        <w:numPr>
          <w:ilvl w:val="0"/>
          <w:numId w:val="2"/>
        </w:numPr>
        <w:spacing w:before="0" w:after="0" w:line="360" w:lineRule="auto"/>
        <w:jc w:val="both"/>
        <w:rPr>
          <w:color w:val="000000"/>
          <w:szCs w:val="24"/>
        </w:rPr>
      </w:pPr>
      <w:r w:rsidRPr="00545E6F">
        <w:rPr>
          <w:color w:val="000000"/>
          <w:szCs w:val="24"/>
        </w:rPr>
        <w:t xml:space="preserve">Counterfeit/substandard terminals have high levels of hazardous substances like </w:t>
      </w:r>
      <w:r w:rsidRPr="00545E6F">
        <w:rPr>
          <w:b/>
          <w:i/>
          <w:color w:val="000000"/>
          <w:szCs w:val="24"/>
        </w:rPr>
        <w:t>lead</w:t>
      </w:r>
      <w:r w:rsidRPr="00545E6F">
        <w:rPr>
          <w:color w:val="000000"/>
          <w:szCs w:val="24"/>
        </w:rPr>
        <w:t xml:space="preserve"> on their internal and external components.</w:t>
      </w:r>
    </w:p>
    <w:p w:rsidR="001502E7" w:rsidRPr="00545E6F" w:rsidRDefault="001502E7" w:rsidP="00F04031">
      <w:pPr>
        <w:pStyle w:val="ListParagraph"/>
        <w:numPr>
          <w:ilvl w:val="0"/>
          <w:numId w:val="2"/>
        </w:numPr>
        <w:spacing w:before="0" w:after="0" w:line="360" w:lineRule="auto"/>
        <w:jc w:val="both"/>
        <w:rPr>
          <w:color w:val="000000"/>
          <w:szCs w:val="24"/>
        </w:rPr>
      </w:pPr>
      <w:r w:rsidRPr="00545E6F">
        <w:rPr>
          <w:color w:val="000000"/>
          <w:szCs w:val="24"/>
        </w:rPr>
        <w:t>Counterfeit/substandard terminals have not been subjected to extensive testing (like audio safety, electromagnetic compatibility, low-voltage device safety) like it is for the legitimate/genuine terminals. These devices are not type approved and therefore they pose a very high safety risk to consumers.</w:t>
      </w:r>
    </w:p>
    <w:p w:rsidR="001502E7" w:rsidRPr="00545E6F" w:rsidRDefault="001502E7" w:rsidP="00F04031">
      <w:pPr>
        <w:pStyle w:val="ListParagraph"/>
        <w:numPr>
          <w:ilvl w:val="0"/>
          <w:numId w:val="2"/>
        </w:numPr>
        <w:spacing w:before="0" w:after="0" w:line="360" w:lineRule="auto"/>
        <w:jc w:val="both"/>
        <w:rPr>
          <w:color w:val="000000"/>
          <w:szCs w:val="24"/>
        </w:rPr>
      </w:pPr>
      <w:r w:rsidRPr="00545E6F">
        <w:rPr>
          <w:color w:val="000000"/>
          <w:szCs w:val="24"/>
        </w:rPr>
        <w:t xml:space="preserve">Counterfeit/substandard terminals do not operate well, they are of low quality and they cause interference with the network. Studies have shown that such mobile devices fail receiving sensitivity tests and transmit performance requirements.  Consumers using these terminals receive poor services and are unable to achieve their expected return on investments. </w:t>
      </w:r>
    </w:p>
    <w:p w:rsidR="001502E7" w:rsidRPr="00545E6F" w:rsidRDefault="001502E7" w:rsidP="00F04031">
      <w:pPr>
        <w:pStyle w:val="ListParagraph"/>
        <w:numPr>
          <w:ilvl w:val="0"/>
          <w:numId w:val="2"/>
        </w:numPr>
        <w:spacing w:before="0" w:after="0" w:line="360" w:lineRule="auto"/>
        <w:jc w:val="both"/>
        <w:rPr>
          <w:color w:val="000000"/>
          <w:szCs w:val="24"/>
        </w:rPr>
      </w:pPr>
      <w:r w:rsidRPr="00545E6F">
        <w:rPr>
          <w:color w:val="000000"/>
          <w:szCs w:val="24"/>
        </w:rPr>
        <w:t>Counterfeit / substandard terminals are sold without warranty; this denies the consumers the opportunity to have their devices replaced in the event that this is needed.</w:t>
      </w:r>
    </w:p>
    <w:p w:rsidR="001502E7" w:rsidRPr="00545E6F" w:rsidRDefault="001502E7" w:rsidP="00F04031">
      <w:pPr>
        <w:pStyle w:val="ListParagraph"/>
        <w:numPr>
          <w:ilvl w:val="0"/>
          <w:numId w:val="2"/>
        </w:numPr>
        <w:spacing w:before="0" w:after="0" w:line="360" w:lineRule="auto"/>
        <w:jc w:val="both"/>
        <w:rPr>
          <w:color w:val="000000"/>
          <w:szCs w:val="24"/>
        </w:rPr>
      </w:pPr>
      <w:r w:rsidRPr="00545E6F">
        <w:rPr>
          <w:color w:val="000000"/>
          <w:szCs w:val="24"/>
        </w:rPr>
        <w:t>Counterfeit / substandard terminals can be easily used in crime. This is because these devices cannot be easily tracked.</w:t>
      </w:r>
    </w:p>
    <w:p w:rsidR="001502E7" w:rsidRPr="00545E6F" w:rsidRDefault="001502E7" w:rsidP="00F04031">
      <w:pPr>
        <w:pStyle w:val="ListParagraph"/>
        <w:numPr>
          <w:ilvl w:val="0"/>
          <w:numId w:val="2"/>
        </w:numPr>
        <w:spacing w:before="0" w:after="0" w:line="360" w:lineRule="auto"/>
        <w:jc w:val="both"/>
        <w:rPr>
          <w:color w:val="000000"/>
          <w:szCs w:val="24"/>
        </w:rPr>
      </w:pPr>
      <w:r w:rsidRPr="00545E6F">
        <w:rPr>
          <w:color w:val="000000"/>
          <w:szCs w:val="24"/>
        </w:rPr>
        <w:t>Counterfeit / substandard terminals have a short life span and therefore become expensive to the consumer in the long run.</w:t>
      </w:r>
    </w:p>
    <w:p w:rsidR="001502E7" w:rsidRPr="00545E6F" w:rsidRDefault="001502E7" w:rsidP="00EB104E">
      <w:pPr>
        <w:pStyle w:val="ListParagraph"/>
        <w:tabs>
          <w:tab w:val="left" w:pos="720"/>
        </w:tabs>
        <w:spacing w:before="0" w:after="0" w:line="360" w:lineRule="auto"/>
        <w:jc w:val="both"/>
        <w:rPr>
          <w:color w:val="000000"/>
          <w:szCs w:val="24"/>
        </w:rPr>
      </w:pPr>
    </w:p>
    <w:p w:rsidR="001502E7" w:rsidRPr="00545E6F" w:rsidRDefault="001502E7" w:rsidP="00F04031">
      <w:pPr>
        <w:pStyle w:val="Heading2"/>
        <w:numPr>
          <w:ilvl w:val="1"/>
          <w:numId w:val="16"/>
        </w:numPr>
        <w:tabs>
          <w:tab w:val="clear" w:pos="851"/>
          <w:tab w:val="left" w:pos="900"/>
        </w:tabs>
        <w:ind w:left="990" w:hanging="558"/>
      </w:pPr>
      <w:bookmarkStart w:id="10" w:name="_Toc418147111"/>
      <w:r w:rsidRPr="00545E6F">
        <w:t>GOVERNMENTS</w:t>
      </w:r>
      <w:bookmarkEnd w:id="10"/>
    </w:p>
    <w:p w:rsidR="001502E7" w:rsidRPr="00545E6F" w:rsidRDefault="001502E7" w:rsidP="00EB104E">
      <w:pPr>
        <w:spacing w:after="0" w:line="360" w:lineRule="auto"/>
        <w:jc w:val="both"/>
        <w:rPr>
          <w:rFonts w:ascii="Times New Roman" w:hAnsi="Times New Roman"/>
          <w:b/>
          <w:color w:val="000000"/>
          <w:sz w:val="24"/>
          <w:szCs w:val="24"/>
        </w:rPr>
      </w:pPr>
    </w:p>
    <w:p w:rsidR="001502E7" w:rsidRPr="00545E6F" w:rsidRDefault="00251361" w:rsidP="00F04031">
      <w:pPr>
        <w:pStyle w:val="ListParagraph"/>
        <w:numPr>
          <w:ilvl w:val="0"/>
          <w:numId w:val="4"/>
        </w:numPr>
        <w:spacing w:before="0" w:after="0" w:line="360" w:lineRule="auto"/>
        <w:jc w:val="both"/>
        <w:rPr>
          <w:color w:val="000000"/>
          <w:szCs w:val="24"/>
        </w:rPr>
      </w:pPr>
      <w:r w:rsidRPr="00251361">
        <w:rPr>
          <w:color w:val="000000"/>
          <w:szCs w:val="24"/>
        </w:rPr>
        <w:t>The governments lose huge sums of money in taxes because of these devices. These products gain entry into the market through informal routes and therefore dealers of these devices do not pay duties and taxes.</w:t>
      </w:r>
    </w:p>
    <w:p w:rsidR="002332F6" w:rsidRDefault="00251361" w:rsidP="00F04031">
      <w:pPr>
        <w:pStyle w:val="ListParagraph"/>
        <w:numPr>
          <w:ilvl w:val="0"/>
          <w:numId w:val="4"/>
        </w:numPr>
        <w:spacing w:before="0" w:after="0" w:line="360" w:lineRule="auto"/>
        <w:jc w:val="both"/>
        <w:rPr>
          <w:color w:val="000000"/>
          <w:szCs w:val="24"/>
        </w:rPr>
      </w:pPr>
      <w:r w:rsidRPr="00251361">
        <w:rPr>
          <w:color w:val="000000"/>
          <w:szCs w:val="24"/>
        </w:rPr>
        <w:t>The existence of these devices has posed major challenges to the government's effort to create and enforce laws that govern this industry. This is because dealers of these devices do not follow any of these laws and it is not easy to crack them down.</w:t>
      </w:r>
    </w:p>
    <w:p w:rsidR="002332F6" w:rsidRDefault="00251361" w:rsidP="00F04031">
      <w:pPr>
        <w:pStyle w:val="ListParagraph"/>
        <w:numPr>
          <w:ilvl w:val="0"/>
          <w:numId w:val="4"/>
        </w:numPr>
        <w:spacing w:before="0" w:after="0" w:line="360" w:lineRule="auto"/>
        <w:jc w:val="both"/>
        <w:rPr>
          <w:color w:val="000000"/>
          <w:szCs w:val="24"/>
        </w:rPr>
      </w:pPr>
      <w:r w:rsidRPr="00251361">
        <w:rPr>
          <w:color w:val="000000"/>
          <w:szCs w:val="24"/>
        </w:rPr>
        <w:t xml:space="preserve">The regulatory cost is inflated by the existence of the Counterfeits / substandard products as elaborated in the process above. More staff, man-hours and collaboration efforts is needed to just address these in order to safeguard the industry and assure Consumers of quality and protection from the associated harmful effects. </w:t>
      </w:r>
    </w:p>
    <w:p w:rsidR="002332F6" w:rsidRDefault="00251361" w:rsidP="00F04031">
      <w:pPr>
        <w:pStyle w:val="ListParagraph"/>
        <w:numPr>
          <w:ilvl w:val="0"/>
          <w:numId w:val="4"/>
        </w:numPr>
        <w:spacing w:before="0" w:after="0" w:line="360" w:lineRule="auto"/>
        <w:jc w:val="both"/>
        <w:rPr>
          <w:color w:val="000000"/>
          <w:szCs w:val="24"/>
        </w:rPr>
      </w:pPr>
      <w:r w:rsidRPr="00251361">
        <w:rPr>
          <w:color w:val="000000"/>
          <w:szCs w:val="24"/>
        </w:rPr>
        <w:t>The life cycle of the counterfeit / substandard terminals is very short increasing the rate at which they are disposed off. This immensely contributes to accumulation of electronic waste which is a challenge to the environment.</w:t>
      </w:r>
    </w:p>
    <w:p w:rsidR="002332F6" w:rsidRDefault="002332F6">
      <w:pPr>
        <w:pStyle w:val="ListParagraph"/>
        <w:spacing w:before="0" w:after="0" w:line="360" w:lineRule="auto"/>
        <w:jc w:val="both"/>
        <w:rPr>
          <w:color w:val="000000"/>
          <w:szCs w:val="24"/>
        </w:rPr>
      </w:pPr>
    </w:p>
    <w:p w:rsidR="002332F6" w:rsidRDefault="002332F6">
      <w:pPr>
        <w:numPr>
          <w:ilvl w:val="1"/>
          <w:numId w:val="0"/>
        </w:numPr>
        <w:autoSpaceDE w:val="0"/>
        <w:autoSpaceDN w:val="0"/>
        <w:adjustRightInd w:val="0"/>
        <w:spacing w:after="0" w:line="360" w:lineRule="auto"/>
        <w:jc w:val="both"/>
        <w:rPr>
          <w:rFonts w:ascii="Times New Roman" w:hAnsi="Times New Roman"/>
          <w:color w:val="000000"/>
          <w:sz w:val="24"/>
          <w:szCs w:val="24"/>
        </w:rPr>
      </w:pPr>
    </w:p>
    <w:p w:rsidR="002332F6" w:rsidRDefault="002332F6">
      <w:pPr>
        <w:numPr>
          <w:ilvl w:val="1"/>
          <w:numId w:val="0"/>
        </w:numPr>
        <w:autoSpaceDE w:val="0"/>
        <w:autoSpaceDN w:val="0"/>
        <w:adjustRightInd w:val="0"/>
        <w:spacing w:after="0" w:line="360" w:lineRule="auto"/>
        <w:jc w:val="both"/>
        <w:rPr>
          <w:rFonts w:ascii="Times New Roman" w:hAnsi="Times New Roman"/>
          <w:color w:val="000000"/>
          <w:sz w:val="24"/>
          <w:szCs w:val="24"/>
        </w:rPr>
      </w:pPr>
    </w:p>
    <w:p w:rsidR="002332F6" w:rsidRDefault="002332F6">
      <w:pPr>
        <w:numPr>
          <w:ilvl w:val="1"/>
          <w:numId w:val="0"/>
        </w:numPr>
        <w:autoSpaceDE w:val="0"/>
        <w:autoSpaceDN w:val="0"/>
        <w:adjustRightInd w:val="0"/>
        <w:spacing w:after="0" w:line="360" w:lineRule="auto"/>
        <w:jc w:val="both"/>
        <w:rPr>
          <w:rFonts w:ascii="Times New Roman" w:hAnsi="Times New Roman"/>
          <w:color w:val="000000"/>
          <w:sz w:val="24"/>
          <w:szCs w:val="24"/>
        </w:rPr>
      </w:pPr>
    </w:p>
    <w:p w:rsidR="002332F6" w:rsidRDefault="002332F6">
      <w:pPr>
        <w:numPr>
          <w:ilvl w:val="1"/>
          <w:numId w:val="0"/>
        </w:numPr>
        <w:autoSpaceDE w:val="0"/>
        <w:autoSpaceDN w:val="0"/>
        <w:adjustRightInd w:val="0"/>
        <w:spacing w:after="0" w:line="360" w:lineRule="auto"/>
        <w:jc w:val="both"/>
        <w:rPr>
          <w:rFonts w:ascii="Times New Roman" w:hAnsi="Times New Roman"/>
          <w:color w:val="000000"/>
          <w:sz w:val="24"/>
          <w:szCs w:val="24"/>
        </w:rPr>
      </w:pPr>
    </w:p>
    <w:p w:rsidR="001502E7" w:rsidRPr="00545E6F" w:rsidRDefault="001502E7" w:rsidP="00EB104E">
      <w:pPr>
        <w:pStyle w:val="Heading1"/>
        <w:rPr>
          <w:rFonts w:cs="Times New Roman"/>
        </w:rPr>
      </w:pPr>
      <w:bookmarkStart w:id="11" w:name="_Toc418147112"/>
      <w:r w:rsidRPr="00545E6F">
        <w:rPr>
          <w:rFonts w:cs="Times New Roman"/>
        </w:rPr>
        <w:t>FUNCTIONAL REQUIREMENTS</w:t>
      </w:r>
      <w:bookmarkEnd w:id="11"/>
    </w:p>
    <w:p w:rsidR="001502E7" w:rsidRPr="00545E6F" w:rsidRDefault="001502E7" w:rsidP="00EB104E">
      <w:pPr>
        <w:numPr>
          <w:ilvl w:val="1"/>
          <w:numId w:val="0"/>
        </w:numPr>
        <w:autoSpaceDE w:val="0"/>
        <w:autoSpaceDN w:val="0"/>
        <w:adjustRightInd w:val="0"/>
        <w:spacing w:after="0" w:line="360" w:lineRule="auto"/>
        <w:jc w:val="both"/>
        <w:rPr>
          <w:rFonts w:ascii="Times New Roman" w:hAnsi="Times New Roman"/>
          <w:color w:val="000000"/>
          <w:sz w:val="24"/>
          <w:szCs w:val="24"/>
        </w:rPr>
      </w:pPr>
    </w:p>
    <w:p w:rsidR="001502E7" w:rsidRPr="00545E6F" w:rsidRDefault="001502E7" w:rsidP="00EB104E">
      <w:pPr>
        <w:numPr>
          <w:ilvl w:val="1"/>
          <w:numId w:val="0"/>
        </w:numPr>
        <w:autoSpaceDE w:val="0"/>
        <w:autoSpaceDN w:val="0"/>
        <w:adjustRightInd w:val="0"/>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Combating counterfeit/substandard terminals in the region will require stopping importation of counterfeit/substandard terminals and elimination of counterfeit/substandard terminals already on the market and in use by consumers.</w:t>
      </w:r>
    </w:p>
    <w:p w:rsidR="001502E7" w:rsidRPr="00545E6F" w:rsidRDefault="001502E7" w:rsidP="00EB104E">
      <w:pPr>
        <w:pStyle w:val="Heading2"/>
        <w:numPr>
          <w:ilvl w:val="0"/>
          <w:numId w:val="0"/>
        </w:numPr>
        <w:ind w:left="432"/>
      </w:pPr>
    </w:p>
    <w:p w:rsidR="001502E7" w:rsidRPr="00545E6F" w:rsidRDefault="001502E7" w:rsidP="00F04031">
      <w:pPr>
        <w:pStyle w:val="Heading2"/>
        <w:numPr>
          <w:ilvl w:val="1"/>
          <w:numId w:val="16"/>
        </w:numPr>
        <w:tabs>
          <w:tab w:val="clear" w:pos="851"/>
          <w:tab w:val="left" w:pos="990"/>
        </w:tabs>
        <w:ind w:left="990" w:hanging="558"/>
      </w:pPr>
      <w:bookmarkStart w:id="12" w:name="_Toc418147113"/>
      <w:r w:rsidRPr="00545E6F">
        <w:rPr>
          <w:szCs w:val="24"/>
        </w:rPr>
        <w:t>STOP IMPORTATION</w:t>
      </w:r>
      <w:r w:rsidRPr="00545E6F">
        <w:t xml:space="preserve"> OF COUNTERFEIT/SUBSTANDARD TERMINALS</w:t>
      </w:r>
      <w:bookmarkEnd w:id="12"/>
    </w:p>
    <w:p w:rsidR="002332F6" w:rsidRDefault="001502E7" w:rsidP="00F04031">
      <w:pPr>
        <w:pStyle w:val="Heading3"/>
        <w:numPr>
          <w:ilvl w:val="2"/>
          <w:numId w:val="16"/>
        </w:numPr>
        <w:spacing w:line="360" w:lineRule="auto"/>
      </w:pPr>
      <w:bookmarkStart w:id="13" w:name="_Toc418147114"/>
      <w:r w:rsidRPr="00545E6F">
        <w:t>Proper implementation of the type approval process in all EACO member states</w:t>
      </w:r>
      <w:bookmarkEnd w:id="13"/>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rPr>
      </w:pPr>
      <w:r w:rsidRPr="00545E6F">
        <w:rPr>
          <w:color w:val="000000"/>
          <w:szCs w:val="24"/>
        </w:rPr>
        <w:t>To ensure seamless and coordinated response, the framework proposes collaboration among all stakeholders (including the Revenue Authority, Bureau of standards, Manufacturers and Mobile network Operators) led by the ICT Regulatory authorities to not only reduce the cost of the exercise but also to ensure the consumers and importers of genuine terminals are protected.</w:t>
      </w:r>
    </w:p>
    <w:p w:rsidR="001502E7" w:rsidRPr="00545E6F" w:rsidRDefault="00251361" w:rsidP="00F04031">
      <w:pPr>
        <w:pStyle w:val="ListParagraph"/>
        <w:numPr>
          <w:ilvl w:val="0"/>
          <w:numId w:val="1"/>
        </w:numPr>
        <w:autoSpaceDE w:val="0"/>
        <w:autoSpaceDN w:val="0"/>
        <w:adjustRightInd w:val="0"/>
        <w:spacing w:before="0" w:after="0" w:line="360" w:lineRule="auto"/>
        <w:jc w:val="both"/>
        <w:rPr>
          <w:color w:val="000000"/>
          <w:szCs w:val="24"/>
        </w:rPr>
      </w:pPr>
      <w:r w:rsidRPr="00251361">
        <w:rPr>
          <w:color w:val="000000"/>
          <w:szCs w:val="24"/>
        </w:rPr>
        <w:t xml:space="preserve">The ICT regulatory authorities will define all the devices that require type approval before importation, sale and distribution into the EACO region. </w:t>
      </w:r>
    </w:p>
    <w:p w:rsidR="001502E7" w:rsidRPr="00545E6F" w:rsidRDefault="00251361" w:rsidP="00F04031">
      <w:pPr>
        <w:pStyle w:val="ListParagraph"/>
        <w:numPr>
          <w:ilvl w:val="0"/>
          <w:numId w:val="1"/>
        </w:numPr>
        <w:autoSpaceDE w:val="0"/>
        <w:autoSpaceDN w:val="0"/>
        <w:adjustRightInd w:val="0"/>
        <w:spacing w:before="0" w:after="0" w:line="360" w:lineRule="auto"/>
        <w:jc w:val="both"/>
        <w:rPr>
          <w:color w:val="000000"/>
          <w:szCs w:val="24"/>
        </w:rPr>
      </w:pPr>
      <w:r w:rsidRPr="00251361">
        <w:rPr>
          <w:color w:val="000000"/>
          <w:szCs w:val="24"/>
        </w:rPr>
        <w:t>The ICT</w:t>
      </w:r>
      <w:r w:rsidR="00FB505A">
        <w:rPr>
          <w:color w:val="000000"/>
          <w:szCs w:val="24"/>
        </w:rPr>
        <w:t xml:space="preserve"> </w:t>
      </w:r>
      <w:r w:rsidR="001502E7" w:rsidRPr="00545E6F">
        <w:rPr>
          <w:color w:val="000000"/>
          <w:szCs w:val="24"/>
        </w:rPr>
        <w:t>regulatory authorities together with the bureaus of standards will define the standards on which the technical evaluation of the devices will be based.</w:t>
      </w:r>
    </w:p>
    <w:p w:rsidR="001502E7" w:rsidRPr="00545E6F" w:rsidRDefault="001502E7" w:rsidP="00F04031">
      <w:pPr>
        <w:pStyle w:val="ListParagraph"/>
        <w:numPr>
          <w:ilvl w:val="0"/>
          <w:numId w:val="1"/>
        </w:numPr>
        <w:autoSpaceDE w:val="0"/>
        <w:autoSpaceDN w:val="0"/>
        <w:adjustRightInd w:val="0"/>
        <w:spacing w:before="0" w:after="0" w:line="360" w:lineRule="auto"/>
        <w:jc w:val="both"/>
        <w:rPr>
          <w:color w:val="000000"/>
          <w:szCs w:val="24"/>
        </w:rPr>
      </w:pPr>
      <w:r w:rsidRPr="00545E6F">
        <w:rPr>
          <w:color w:val="000000"/>
          <w:szCs w:val="24"/>
        </w:rPr>
        <w:t>Both parties will then determine whose responsibility it will be to carry out the technical evaluations of the equipment. This can be carried out at either party’s laboratory or a third party can be designated to carry out the technical evaluations from the ex</w:t>
      </w:r>
      <w:r w:rsidR="00251361" w:rsidRPr="00251361">
        <w:rPr>
          <w:color w:val="000000"/>
          <w:szCs w:val="24"/>
        </w:rPr>
        <w:t>port country, before importation.</w:t>
      </w:r>
    </w:p>
    <w:p w:rsidR="001502E7" w:rsidRPr="00545E6F" w:rsidRDefault="00251361" w:rsidP="00F04031">
      <w:pPr>
        <w:pStyle w:val="ListParagraph"/>
        <w:numPr>
          <w:ilvl w:val="0"/>
          <w:numId w:val="1"/>
        </w:numPr>
        <w:autoSpaceDE w:val="0"/>
        <w:autoSpaceDN w:val="0"/>
        <w:adjustRightInd w:val="0"/>
        <w:spacing w:before="0" w:after="0" w:line="360" w:lineRule="auto"/>
        <w:jc w:val="both"/>
        <w:rPr>
          <w:color w:val="000000"/>
          <w:szCs w:val="24"/>
        </w:rPr>
      </w:pPr>
      <w:r w:rsidRPr="00251361">
        <w:rPr>
          <w:color w:val="000000"/>
          <w:szCs w:val="24"/>
        </w:rPr>
        <w:t>Certificate of type approval / Type Acceptance will be issued for the specific model of devices</w:t>
      </w:r>
    </w:p>
    <w:p w:rsidR="001502E7" w:rsidRPr="00545E6F" w:rsidRDefault="00251361" w:rsidP="00F04031">
      <w:pPr>
        <w:pStyle w:val="ListParagraph"/>
        <w:numPr>
          <w:ilvl w:val="0"/>
          <w:numId w:val="1"/>
        </w:numPr>
        <w:autoSpaceDE w:val="0"/>
        <w:autoSpaceDN w:val="0"/>
        <w:adjustRightInd w:val="0"/>
        <w:spacing w:before="0" w:after="0" w:line="360" w:lineRule="auto"/>
        <w:jc w:val="both"/>
        <w:rPr>
          <w:color w:val="000000"/>
          <w:szCs w:val="24"/>
        </w:rPr>
      </w:pPr>
      <w:r w:rsidRPr="00251361">
        <w:rPr>
          <w:color w:val="000000"/>
          <w:szCs w:val="24"/>
        </w:rPr>
        <w:t>Type approved/Accepted devices will possess an</w:t>
      </w:r>
      <w:r w:rsidR="00FB505A">
        <w:rPr>
          <w:color w:val="000000"/>
          <w:szCs w:val="24"/>
        </w:rPr>
        <w:t xml:space="preserve"> </w:t>
      </w:r>
      <w:r w:rsidR="001502E7" w:rsidRPr="00545E6F">
        <w:rPr>
          <w:color w:val="000000"/>
          <w:szCs w:val="24"/>
        </w:rPr>
        <w:t xml:space="preserve">approval label provided by the regulatory authority and on importation, the bureau of standards and the revenue authority should confirm </w:t>
      </w:r>
    </w:p>
    <w:p w:rsidR="001502E7" w:rsidRPr="00545E6F" w:rsidRDefault="001502E7" w:rsidP="00F04031">
      <w:pPr>
        <w:pStyle w:val="ListParagraph"/>
        <w:numPr>
          <w:ilvl w:val="0"/>
          <w:numId w:val="1"/>
        </w:numPr>
        <w:autoSpaceDE w:val="0"/>
        <w:autoSpaceDN w:val="0"/>
        <w:adjustRightInd w:val="0"/>
        <w:spacing w:before="0" w:after="0" w:line="360" w:lineRule="auto"/>
        <w:jc w:val="both"/>
        <w:rPr>
          <w:color w:val="000000"/>
          <w:szCs w:val="24"/>
        </w:rPr>
      </w:pPr>
      <w:r w:rsidRPr="00545E6F">
        <w:rPr>
          <w:color w:val="000000"/>
          <w:szCs w:val="24"/>
        </w:rPr>
        <w:t>Periodic inspection of the distributors and outlets on the market should be conducted to arrest and dissuade stocking and distribution of any products without an</w:t>
      </w:r>
      <w:r w:rsidR="00FB505A">
        <w:rPr>
          <w:color w:val="000000"/>
          <w:szCs w:val="24"/>
        </w:rPr>
        <w:t xml:space="preserve"> </w:t>
      </w:r>
      <w:r w:rsidRPr="00545E6F">
        <w:rPr>
          <w:color w:val="000000"/>
          <w:szCs w:val="24"/>
        </w:rPr>
        <w:t>approval.</w:t>
      </w:r>
    </w:p>
    <w:p w:rsidR="002332F6" w:rsidRDefault="001502E7" w:rsidP="00F04031">
      <w:pPr>
        <w:pStyle w:val="Heading3"/>
        <w:numPr>
          <w:ilvl w:val="2"/>
          <w:numId w:val="16"/>
        </w:numPr>
        <w:spacing w:line="360" w:lineRule="auto"/>
      </w:pPr>
      <w:bookmarkStart w:id="14" w:name="_Toc418147115"/>
      <w:r w:rsidRPr="00545E6F">
        <w:t>Acquire IMEI database from GSMA</w:t>
      </w:r>
      <w:bookmarkEnd w:id="14"/>
    </w:p>
    <w:p w:rsidR="00EC100B" w:rsidRPr="00EC100B" w:rsidRDefault="00EC100B" w:rsidP="00EC100B"/>
    <w:p w:rsidR="001502E7" w:rsidRPr="00545E6F" w:rsidRDefault="001502E7" w:rsidP="00EB104E">
      <w:pPr>
        <w:pStyle w:val="ListParagraph"/>
        <w:spacing w:before="0" w:after="0" w:line="360" w:lineRule="auto"/>
        <w:ind w:left="390"/>
        <w:jc w:val="both"/>
        <w:rPr>
          <w:color w:val="000000"/>
          <w:szCs w:val="24"/>
        </w:rPr>
      </w:pPr>
      <w:r w:rsidRPr="00545E6F">
        <w:rPr>
          <w:color w:val="000000"/>
          <w:szCs w:val="24"/>
        </w:rPr>
        <w:t>The GSMA</w:t>
      </w:r>
      <w:r w:rsidR="00FB505A">
        <w:rPr>
          <w:color w:val="000000"/>
          <w:szCs w:val="24"/>
        </w:rPr>
        <w:t xml:space="preserve"> </w:t>
      </w:r>
      <w:r w:rsidRPr="00545E6F">
        <w:rPr>
          <w:color w:val="000000"/>
          <w:szCs w:val="24"/>
        </w:rPr>
        <w:t>maintains a unique system known as the International Mobile Equipment Identity Database (IMEI), which is a global central database containing basic information on the unique serial numbers (</w:t>
      </w:r>
      <w:hyperlink r:id="rId29" w:history="1">
        <w:r w:rsidRPr="00545E6F">
          <w:rPr>
            <w:color w:val="000000"/>
            <w:szCs w:val="24"/>
          </w:rPr>
          <w:t>IMEI</w:t>
        </w:r>
      </w:hyperlink>
      <w:r w:rsidRPr="00545E6F">
        <w:rPr>
          <w:color w:val="000000"/>
          <w:szCs w:val="24"/>
        </w:rPr>
        <w:t xml:space="preserve">) of millions of mobile devices (e.g. mobile phones, laptop data cards, etc.) in use across the world’s mobile networks. The IMEI number ranges are allocated by the GSMA to all manufacturers of 3GPP compliant devices to ensure that no two devices have the same IMEI. </w:t>
      </w:r>
    </w:p>
    <w:p w:rsidR="001502E7" w:rsidRPr="00545E6F" w:rsidRDefault="001502E7" w:rsidP="00EB104E">
      <w:pPr>
        <w:pStyle w:val="ListParagraph"/>
        <w:spacing w:before="0" w:after="0" w:line="360" w:lineRule="auto"/>
        <w:ind w:left="390"/>
        <w:jc w:val="both"/>
        <w:rPr>
          <w:color w:val="000000"/>
          <w:szCs w:val="24"/>
        </w:rPr>
      </w:pPr>
    </w:p>
    <w:p w:rsidR="001502E7" w:rsidRPr="00545E6F" w:rsidRDefault="001502E7" w:rsidP="00EB104E">
      <w:pPr>
        <w:pStyle w:val="ListParagraph"/>
        <w:spacing w:before="0" w:after="0" w:line="360" w:lineRule="auto"/>
        <w:ind w:left="390"/>
        <w:jc w:val="both"/>
        <w:rPr>
          <w:color w:val="000000"/>
          <w:szCs w:val="24"/>
        </w:rPr>
      </w:pPr>
      <w:r w:rsidRPr="00545E6F">
        <w:rPr>
          <w:color w:val="000000"/>
          <w:szCs w:val="24"/>
        </w:rPr>
        <w:t xml:space="preserve">In order to access the IMEI database, a membership to GSMA is required by regulators and mobile operators. This information should also be availed to importers and consumers so that they are able to check the IMEIs of the mobile devices before importation and purchase. </w:t>
      </w:r>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rPr>
      </w:pPr>
    </w:p>
    <w:p w:rsidR="001502E7" w:rsidRPr="00545E6F" w:rsidRDefault="001502E7" w:rsidP="00F04031">
      <w:pPr>
        <w:pStyle w:val="Heading2"/>
        <w:numPr>
          <w:ilvl w:val="1"/>
          <w:numId w:val="16"/>
        </w:numPr>
        <w:tabs>
          <w:tab w:val="clear" w:pos="851"/>
          <w:tab w:val="left" w:pos="990"/>
        </w:tabs>
        <w:ind w:left="990" w:hanging="558"/>
        <w:rPr>
          <w:szCs w:val="24"/>
        </w:rPr>
      </w:pPr>
      <w:bookmarkStart w:id="15" w:name="_Toc418147116"/>
      <w:r w:rsidRPr="00545E6F">
        <w:rPr>
          <w:szCs w:val="24"/>
        </w:rPr>
        <w:t>ELIMINATE COUNTERFEIT/SUBSTANDARD TERMINALS ALREADY ON THE MARKET</w:t>
      </w:r>
      <w:bookmarkEnd w:id="15"/>
    </w:p>
    <w:p w:rsidR="002332F6" w:rsidRDefault="002332F6">
      <w:pPr>
        <w:spacing w:line="360" w:lineRule="auto"/>
        <w:ind w:left="1346"/>
        <w:rPr>
          <w:rFonts w:ascii="Times New Roman" w:hAnsi="Times New Roman"/>
          <w:lang w:val="en-GB"/>
        </w:rPr>
      </w:pPr>
    </w:p>
    <w:p w:rsidR="002332F6" w:rsidRDefault="001502E7" w:rsidP="00F04031">
      <w:pPr>
        <w:pStyle w:val="Heading3"/>
        <w:numPr>
          <w:ilvl w:val="2"/>
          <w:numId w:val="16"/>
        </w:numPr>
        <w:spacing w:line="360" w:lineRule="auto"/>
      </w:pPr>
      <w:bookmarkStart w:id="16" w:name="_Toc418147117"/>
      <w:r w:rsidRPr="00545E6F">
        <w:t>Acquire an SMS platform that will be used to interrogate the IMEI database</w:t>
      </w:r>
      <w:bookmarkEnd w:id="16"/>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rPr>
      </w:pPr>
      <w:r w:rsidRPr="00545E6F">
        <w:rPr>
          <w:color w:val="000000"/>
          <w:szCs w:val="24"/>
        </w:rPr>
        <w:t xml:space="preserve">The regulatory authorities will need (they may identify a third party) to run </w:t>
      </w:r>
      <w:proofErr w:type="spellStart"/>
      <w:r w:rsidRPr="00545E6F">
        <w:rPr>
          <w:color w:val="000000"/>
          <w:szCs w:val="24"/>
        </w:rPr>
        <w:t>anSMS</w:t>
      </w:r>
      <w:proofErr w:type="spellEnd"/>
      <w:r w:rsidRPr="00545E6F">
        <w:rPr>
          <w:color w:val="000000"/>
          <w:szCs w:val="24"/>
        </w:rPr>
        <w:t xml:space="preserve"> based platform that will be used by the consumers   to determine whether their terminals are genuine.</w:t>
      </w:r>
    </w:p>
    <w:p w:rsidR="002332F6" w:rsidRDefault="001502E7" w:rsidP="00F04031">
      <w:pPr>
        <w:pStyle w:val="Heading3"/>
        <w:numPr>
          <w:ilvl w:val="2"/>
          <w:numId w:val="16"/>
        </w:numPr>
        <w:spacing w:line="360" w:lineRule="auto"/>
      </w:pPr>
      <w:bookmarkStart w:id="17" w:name="_Toc418147118"/>
      <w:r w:rsidRPr="00545E6F">
        <w:t>Awareness campaigns to the consumers.</w:t>
      </w:r>
      <w:bookmarkEnd w:id="17"/>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rPr>
      </w:pPr>
      <w:r w:rsidRPr="00545E6F">
        <w:rPr>
          <w:color w:val="000000"/>
          <w:szCs w:val="24"/>
        </w:rPr>
        <w:t xml:space="preserve">These campaigns will educate the consumers on the dangers of using counterfeit / substandard terminals. They will also educate them on how to identify counterfeit / substandard terminals on the market. </w:t>
      </w:r>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rPr>
      </w:pPr>
    </w:p>
    <w:p w:rsidR="002332F6" w:rsidRDefault="001502E7" w:rsidP="00F04031">
      <w:pPr>
        <w:pStyle w:val="Heading3"/>
        <w:numPr>
          <w:ilvl w:val="2"/>
          <w:numId w:val="16"/>
        </w:numPr>
        <w:spacing w:line="360" w:lineRule="auto"/>
      </w:pPr>
      <w:bookmarkStart w:id="18" w:name="_Toc418147119"/>
      <w:r w:rsidRPr="00545E6F">
        <w:t>The operators should have an Equipment Identity Register (EIR)</w:t>
      </w:r>
      <w:bookmarkEnd w:id="18"/>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lang w:eastAsia="af-ZA"/>
        </w:rPr>
      </w:pPr>
      <w:r w:rsidRPr="00545E6F">
        <w:rPr>
          <w:color w:val="000000"/>
          <w:szCs w:val="24"/>
          <w:lang w:eastAsia="af-ZA"/>
        </w:rPr>
        <w:t>This will keep records of the IMEI of a mobile device and their matching IMSI used on that device.</w:t>
      </w:r>
      <w:r w:rsidR="00FB505A">
        <w:rPr>
          <w:color w:val="000000"/>
          <w:szCs w:val="24"/>
          <w:lang w:eastAsia="af-ZA"/>
        </w:rPr>
        <w:t xml:space="preserve"> </w:t>
      </w:r>
      <w:r w:rsidRPr="00545E6F">
        <w:rPr>
          <w:color w:val="000000"/>
          <w:szCs w:val="24"/>
          <w:lang w:eastAsia="af-ZA"/>
        </w:rPr>
        <w:t xml:space="preserve">This system will pave way for monitoring counterfeit / substandard terminals. </w:t>
      </w:r>
    </w:p>
    <w:p w:rsidR="001502E7" w:rsidRPr="00545E6F" w:rsidRDefault="00FB505A" w:rsidP="00EB104E">
      <w:pPr>
        <w:pStyle w:val="ListParagraph"/>
        <w:autoSpaceDE w:val="0"/>
        <w:autoSpaceDN w:val="0"/>
        <w:adjustRightInd w:val="0"/>
        <w:spacing w:before="0" w:after="0" w:line="360" w:lineRule="auto"/>
        <w:ind w:left="390"/>
        <w:jc w:val="both"/>
        <w:rPr>
          <w:color w:val="000000"/>
          <w:szCs w:val="24"/>
        </w:rPr>
      </w:pPr>
      <w:r>
        <w:rPr>
          <w:color w:val="000000"/>
          <w:szCs w:val="24"/>
          <w:lang w:eastAsia="af-ZA"/>
        </w:rPr>
        <w:t xml:space="preserve">The </w:t>
      </w:r>
      <w:r w:rsidRPr="00545E6F">
        <w:rPr>
          <w:color w:val="000000"/>
          <w:szCs w:val="24"/>
          <w:lang w:eastAsia="af-ZA"/>
        </w:rPr>
        <w:t xml:space="preserve">Turn Key </w:t>
      </w:r>
      <w:r>
        <w:rPr>
          <w:color w:val="000000"/>
          <w:szCs w:val="24"/>
          <w:lang w:eastAsia="af-ZA"/>
        </w:rPr>
        <w:t xml:space="preserve">Technical Solution is however </w:t>
      </w:r>
      <w:r w:rsidR="00B501AC" w:rsidRPr="00545E6F">
        <w:rPr>
          <w:color w:val="000000"/>
          <w:szCs w:val="24"/>
          <w:lang w:eastAsia="af-ZA"/>
        </w:rPr>
        <w:t>preferred</w:t>
      </w:r>
      <w:r>
        <w:rPr>
          <w:color w:val="000000"/>
          <w:szCs w:val="24"/>
          <w:lang w:eastAsia="af-ZA"/>
        </w:rPr>
        <w:t xml:space="preserve">, </w:t>
      </w:r>
      <w:r w:rsidR="00B501AC" w:rsidRPr="00545E6F">
        <w:rPr>
          <w:color w:val="000000"/>
          <w:szCs w:val="24"/>
          <w:lang w:eastAsia="af-ZA"/>
        </w:rPr>
        <w:t xml:space="preserve">where </w:t>
      </w:r>
      <w:r>
        <w:rPr>
          <w:color w:val="000000"/>
          <w:szCs w:val="24"/>
          <w:lang w:eastAsia="af-ZA"/>
        </w:rPr>
        <w:t xml:space="preserve">the </w:t>
      </w:r>
      <w:r w:rsidR="00B501AC" w:rsidRPr="00545E6F">
        <w:rPr>
          <w:color w:val="000000"/>
          <w:szCs w:val="24"/>
          <w:lang w:eastAsia="af-ZA"/>
        </w:rPr>
        <w:t>operators do not need to purchase EIR</w:t>
      </w:r>
      <w:r>
        <w:rPr>
          <w:color w:val="000000"/>
          <w:szCs w:val="24"/>
          <w:lang w:eastAsia="af-ZA"/>
        </w:rPr>
        <w:t xml:space="preserve"> but rather </w:t>
      </w:r>
      <w:r w:rsidR="00B501AC" w:rsidRPr="00545E6F">
        <w:rPr>
          <w:color w:val="000000"/>
          <w:szCs w:val="24"/>
          <w:lang w:eastAsia="af-ZA"/>
        </w:rPr>
        <w:t>collaborate to make their network</w:t>
      </w:r>
      <w:r>
        <w:rPr>
          <w:color w:val="000000"/>
          <w:szCs w:val="24"/>
          <w:lang w:eastAsia="af-ZA"/>
        </w:rPr>
        <w:t>s</w:t>
      </w:r>
      <w:r w:rsidR="00B501AC" w:rsidRPr="00545E6F">
        <w:rPr>
          <w:color w:val="000000"/>
          <w:szCs w:val="24"/>
          <w:lang w:eastAsia="af-ZA"/>
        </w:rPr>
        <w:t xml:space="preserve"> available for integration.</w:t>
      </w:r>
    </w:p>
    <w:p w:rsidR="002332F6" w:rsidRDefault="001502E7" w:rsidP="00F04031">
      <w:pPr>
        <w:pStyle w:val="Heading3"/>
        <w:numPr>
          <w:ilvl w:val="2"/>
          <w:numId w:val="16"/>
        </w:numPr>
        <w:spacing w:line="360" w:lineRule="auto"/>
      </w:pPr>
      <w:bookmarkStart w:id="19" w:name="_Toc418147120"/>
      <w:r w:rsidRPr="00545E6F">
        <w:t>Deny substandard/counterfeit terminals access to operators networks</w:t>
      </w:r>
      <w:bookmarkEnd w:id="19"/>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rPr>
      </w:pPr>
      <w:r w:rsidRPr="00545E6F">
        <w:rPr>
          <w:color w:val="000000"/>
          <w:szCs w:val="24"/>
        </w:rPr>
        <w:t>The Regulatory authority together with the operators will determine the terminals that should not access the operator’s net</w:t>
      </w:r>
      <w:r w:rsidR="00251361" w:rsidRPr="00251361">
        <w:rPr>
          <w:color w:val="000000"/>
          <w:szCs w:val="24"/>
        </w:rPr>
        <w:t>works and how to eliminate them in long run.</w:t>
      </w:r>
    </w:p>
    <w:p w:rsidR="001502E7" w:rsidRPr="00545E6F" w:rsidRDefault="001502E7" w:rsidP="00EB104E">
      <w:pPr>
        <w:spacing w:after="0" w:line="360" w:lineRule="auto"/>
        <w:jc w:val="both"/>
        <w:rPr>
          <w:rFonts w:ascii="Times New Roman" w:hAnsi="Times New Roman"/>
          <w:color w:val="000000"/>
          <w:sz w:val="24"/>
          <w:szCs w:val="24"/>
        </w:rPr>
      </w:pPr>
    </w:p>
    <w:p w:rsidR="001502E7" w:rsidRPr="00545E6F" w:rsidRDefault="001502E7" w:rsidP="00EB104E">
      <w:pPr>
        <w:spacing w:after="0" w:line="360" w:lineRule="auto"/>
        <w:jc w:val="both"/>
        <w:rPr>
          <w:rFonts w:ascii="Times New Roman" w:hAnsi="Times New Roman"/>
          <w:color w:val="000000"/>
          <w:sz w:val="24"/>
          <w:szCs w:val="24"/>
        </w:rPr>
      </w:pPr>
    </w:p>
    <w:p w:rsidR="001502E7" w:rsidRDefault="00771F72" w:rsidP="00EB104E">
      <w:pPr>
        <w:pStyle w:val="Heading1"/>
        <w:rPr>
          <w:rFonts w:cs="Times New Roman"/>
        </w:rPr>
      </w:pPr>
      <w:bookmarkStart w:id="20" w:name="_Toc418147121"/>
      <w:r>
        <w:rPr>
          <w:rFonts w:cs="Times New Roman"/>
        </w:rPr>
        <w:t xml:space="preserve">PROPOSED </w:t>
      </w:r>
      <w:r w:rsidR="001502E7" w:rsidRPr="00545E6F">
        <w:rPr>
          <w:rFonts w:cs="Times New Roman"/>
        </w:rPr>
        <w:t>PRACTICAL MEASURES</w:t>
      </w:r>
      <w:bookmarkEnd w:id="20"/>
    </w:p>
    <w:p w:rsidR="001502E7" w:rsidRPr="00545E6F" w:rsidRDefault="001502E7" w:rsidP="00EB104E">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This section highlights the processes that can be used to technically identify and eliminate counterfeit / substandard terminals in the EACO member states. This list is however not conclusive and further developments need to be exploited.</w:t>
      </w:r>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This is to ensure a standardized approach in the EACO member states using International standards, to provide practical methodology and best practices for use by the EACO member states and to avoid duplication and implementation challenges.</w:t>
      </w:r>
    </w:p>
    <w:p w:rsidR="001502E7" w:rsidRPr="00545E6F" w:rsidRDefault="001502E7" w:rsidP="00EB104E">
      <w:pPr>
        <w:spacing w:after="0" w:line="360" w:lineRule="auto"/>
        <w:jc w:val="both"/>
        <w:rPr>
          <w:rFonts w:ascii="Times New Roman" w:hAnsi="Times New Roman"/>
          <w:b/>
          <w:color w:val="000000"/>
          <w:sz w:val="24"/>
          <w:szCs w:val="24"/>
        </w:rPr>
      </w:pPr>
    </w:p>
    <w:p w:rsidR="001502E7" w:rsidRPr="00545E6F" w:rsidRDefault="00251361" w:rsidP="00F04031">
      <w:pPr>
        <w:pStyle w:val="Heading2"/>
        <w:numPr>
          <w:ilvl w:val="1"/>
          <w:numId w:val="16"/>
        </w:numPr>
        <w:tabs>
          <w:tab w:val="clear" w:pos="851"/>
          <w:tab w:val="left" w:pos="990"/>
        </w:tabs>
        <w:ind w:left="990" w:hanging="558"/>
      </w:pPr>
      <w:bookmarkStart w:id="21" w:name="_Toc418147122"/>
      <w:r w:rsidRPr="00251361">
        <w:t>TYPE APPROVAL IMPLEMENTATION</w:t>
      </w:r>
      <w:bookmarkEnd w:id="21"/>
    </w:p>
    <w:p w:rsidR="002332F6" w:rsidRDefault="00251361" w:rsidP="00F04031">
      <w:pPr>
        <w:pStyle w:val="Heading3"/>
        <w:numPr>
          <w:ilvl w:val="2"/>
          <w:numId w:val="16"/>
        </w:numPr>
        <w:spacing w:line="360" w:lineRule="auto"/>
      </w:pPr>
      <w:bookmarkStart w:id="22" w:name="_Toc418147123"/>
      <w:r w:rsidRPr="00251361">
        <w:t>Implementation Concept</w:t>
      </w:r>
      <w:bookmarkEnd w:id="22"/>
    </w:p>
    <w:p w:rsidR="001502E7" w:rsidRPr="00545E6F" w:rsidRDefault="00251361" w:rsidP="00EB104E">
      <w:pPr>
        <w:pStyle w:val="ListParagraph"/>
        <w:autoSpaceDE w:val="0"/>
        <w:autoSpaceDN w:val="0"/>
        <w:adjustRightInd w:val="0"/>
        <w:spacing w:before="0" w:after="0" w:line="360" w:lineRule="auto"/>
        <w:ind w:left="390"/>
        <w:jc w:val="both"/>
        <w:rPr>
          <w:color w:val="000000"/>
          <w:szCs w:val="24"/>
        </w:rPr>
      </w:pPr>
      <w:r w:rsidRPr="00251361">
        <w:rPr>
          <w:color w:val="000000"/>
          <w:szCs w:val="24"/>
        </w:rPr>
        <w:t xml:space="preserve">To ensure seamless and coordinated response, the framework proposes collaboration among all stakeholders (including the Revenue Authority, Bureau of standards, Manufacturers and Mobile network Operators) led by the ICT Regulatory authorities. This will ensure synergy that will ultimately reduce the cost of the exercise and also ensure that the consumers and dealers of genuine terminals are protected. </w:t>
      </w:r>
    </w:p>
    <w:p w:rsidR="001502E7" w:rsidRPr="00545E6F" w:rsidRDefault="00251361" w:rsidP="00F04031">
      <w:pPr>
        <w:pStyle w:val="ListParagraph"/>
        <w:numPr>
          <w:ilvl w:val="0"/>
          <w:numId w:val="6"/>
        </w:numPr>
        <w:autoSpaceDE w:val="0"/>
        <w:autoSpaceDN w:val="0"/>
        <w:adjustRightInd w:val="0"/>
        <w:spacing w:before="0" w:after="0" w:line="360" w:lineRule="auto"/>
        <w:jc w:val="both"/>
        <w:rPr>
          <w:color w:val="000000"/>
          <w:szCs w:val="24"/>
        </w:rPr>
      </w:pPr>
      <w:r w:rsidRPr="00251361">
        <w:rPr>
          <w:color w:val="000000"/>
          <w:szCs w:val="24"/>
        </w:rPr>
        <w:t xml:space="preserve">The ICT regulatory authorities will define all the devices that require type approval before importation, sale and distribution into the region. </w:t>
      </w:r>
    </w:p>
    <w:p w:rsidR="001502E7" w:rsidRPr="00545E6F" w:rsidRDefault="00251361" w:rsidP="00F04031">
      <w:pPr>
        <w:pStyle w:val="ListParagraph"/>
        <w:numPr>
          <w:ilvl w:val="0"/>
          <w:numId w:val="6"/>
        </w:numPr>
        <w:autoSpaceDE w:val="0"/>
        <w:autoSpaceDN w:val="0"/>
        <w:adjustRightInd w:val="0"/>
        <w:spacing w:before="0" w:after="0" w:line="360" w:lineRule="auto"/>
        <w:jc w:val="both"/>
        <w:rPr>
          <w:color w:val="000000"/>
          <w:szCs w:val="24"/>
        </w:rPr>
      </w:pPr>
      <w:r w:rsidRPr="00251361">
        <w:rPr>
          <w:color w:val="000000"/>
          <w:szCs w:val="24"/>
        </w:rPr>
        <w:t>The ICT regulatory authorities together with the bureaus of standards will define the standards on which the technical evaluation of the devices will be based.</w:t>
      </w:r>
    </w:p>
    <w:p w:rsidR="001502E7" w:rsidRPr="00545E6F" w:rsidRDefault="00251361" w:rsidP="00F04031">
      <w:pPr>
        <w:pStyle w:val="ListParagraph"/>
        <w:numPr>
          <w:ilvl w:val="0"/>
          <w:numId w:val="6"/>
        </w:numPr>
        <w:autoSpaceDE w:val="0"/>
        <w:autoSpaceDN w:val="0"/>
        <w:adjustRightInd w:val="0"/>
        <w:spacing w:before="0" w:after="0" w:line="360" w:lineRule="auto"/>
        <w:jc w:val="both"/>
        <w:rPr>
          <w:color w:val="000000"/>
          <w:szCs w:val="24"/>
        </w:rPr>
      </w:pPr>
      <w:r w:rsidRPr="00251361">
        <w:rPr>
          <w:color w:val="000000"/>
          <w:szCs w:val="24"/>
        </w:rPr>
        <w:t>Both parties will then determine whose responsibility it will be to carry out the technical evaluations of the equipment. This can be carried out at either party’s laboratory or a third party can be designated to carry out the technical evaluations from the export country, before importation.</w:t>
      </w:r>
    </w:p>
    <w:p w:rsidR="001502E7" w:rsidRPr="00545E6F" w:rsidRDefault="00251361" w:rsidP="00F04031">
      <w:pPr>
        <w:pStyle w:val="ListParagraph"/>
        <w:numPr>
          <w:ilvl w:val="0"/>
          <w:numId w:val="6"/>
        </w:numPr>
        <w:autoSpaceDE w:val="0"/>
        <w:autoSpaceDN w:val="0"/>
        <w:adjustRightInd w:val="0"/>
        <w:spacing w:before="0" w:after="0" w:line="360" w:lineRule="auto"/>
        <w:jc w:val="both"/>
        <w:rPr>
          <w:color w:val="000000"/>
          <w:szCs w:val="24"/>
        </w:rPr>
      </w:pPr>
      <w:r w:rsidRPr="00251361">
        <w:rPr>
          <w:color w:val="000000"/>
          <w:szCs w:val="24"/>
        </w:rPr>
        <w:t>Certificate of type approval / Type Acceptance will be issued for the specific model of devices</w:t>
      </w:r>
    </w:p>
    <w:p w:rsidR="001502E7" w:rsidRPr="00545E6F" w:rsidRDefault="00251361" w:rsidP="00F04031">
      <w:pPr>
        <w:pStyle w:val="ListParagraph"/>
        <w:numPr>
          <w:ilvl w:val="0"/>
          <w:numId w:val="6"/>
        </w:numPr>
        <w:autoSpaceDE w:val="0"/>
        <w:autoSpaceDN w:val="0"/>
        <w:adjustRightInd w:val="0"/>
        <w:spacing w:before="0" w:after="0" w:line="360" w:lineRule="auto"/>
        <w:jc w:val="both"/>
        <w:rPr>
          <w:color w:val="000000"/>
          <w:szCs w:val="24"/>
        </w:rPr>
      </w:pPr>
      <w:r w:rsidRPr="00251361">
        <w:rPr>
          <w:color w:val="000000"/>
          <w:szCs w:val="24"/>
        </w:rPr>
        <w:t xml:space="preserve">Type approved/Accepted devices will possess an approval label provided by the regulatory authority and on importation, the bureau of standards and the revenue authority should confirm </w:t>
      </w:r>
    </w:p>
    <w:p w:rsidR="001502E7" w:rsidRPr="00545E6F" w:rsidRDefault="00251361" w:rsidP="00F04031">
      <w:pPr>
        <w:pStyle w:val="ListParagraph"/>
        <w:numPr>
          <w:ilvl w:val="0"/>
          <w:numId w:val="6"/>
        </w:numPr>
        <w:autoSpaceDE w:val="0"/>
        <w:autoSpaceDN w:val="0"/>
        <w:adjustRightInd w:val="0"/>
        <w:spacing w:before="0" w:after="0" w:line="360" w:lineRule="auto"/>
        <w:jc w:val="both"/>
        <w:rPr>
          <w:color w:val="000000"/>
          <w:szCs w:val="24"/>
        </w:rPr>
      </w:pPr>
      <w:r w:rsidRPr="00251361">
        <w:rPr>
          <w:color w:val="000000"/>
          <w:szCs w:val="24"/>
        </w:rPr>
        <w:t>Periodic inspection of the distributors and outlets on the market should be contacted to arrest and dissuade stocking and distribution of any products without an approval.</w:t>
      </w:r>
    </w:p>
    <w:p w:rsidR="001502E7" w:rsidRPr="00545E6F" w:rsidRDefault="001502E7" w:rsidP="00EB104E">
      <w:pPr>
        <w:pStyle w:val="ListParagraph"/>
        <w:autoSpaceDE w:val="0"/>
        <w:autoSpaceDN w:val="0"/>
        <w:adjustRightInd w:val="0"/>
        <w:spacing w:before="0" w:after="0" w:line="360" w:lineRule="auto"/>
        <w:ind w:left="1440"/>
        <w:jc w:val="both"/>
        <w:rPr>
          <w:color w:val="000000"/>
          <w:szCs w:val="24"/>
        </w:rPr>
      </w:pPr>
    </w:p>
    <w:p w:rsidR="002332F6" w:rsidRDefault="00251361" w:rsidP="00F04031">
      <w:pPr>
        <w:pStyle w:val="Heading3"/>
        <w:numPr>
          <w:ilvl w:val="2"/>
          <w:numId w:val="16"/>
        </w:numPr>
        <w:spacing w:line="360" w:lineRule="auto"/>
      </w:pPr>
      <w:bookmarkStart w:id="23" w:name="_Toc418147124"/>
      <w:r w:rsidRPr="00251361">
        <w:t>Challenges</w:t>
      </w:r>
      <w:bookmarkEnd w:id="23"/>
    </w:p>
    <w:p w:rsidR="001502E7" w:rsidRPr="00545E6F" w:rsidRDefault="00251361" w:rsidP="00F04031">
      <w:pPr>
        <w:pStyle w:val="ListParagraph"/>
        <w:numPr>
          <w:ilvl w:val="0"/>
          <w:numId w:val="7"/>
        </w:numPr>
        <w:autoSpaceDE w:val="0"/>
        <w:autoSpaceDN w:val="0"/>
        <w:adjustRightInd w:val="0"/>
        <w:spacing w:before="0" w:after="0" w:line="360" w:lineRule="auto"/>
        <w:jc w:val="both"/>
        <w:rPr>
          <w:color w:val="000000"/>
          <w:szCs w:val="24"/>
        </w:rPr>
      </w:pPr>
      <w:r w:rsidRPr="00251361">
        <w:rPr>
          <w:color w:val="000000"/>
          <w:szCs w:val="24"/>
        </w:rPr>
        <w:t xml:space="preserve">Some of the expected country standards do not have international benchmarks. </w:t>
      </w:r>
    </w:p>
    <w:p w:rsidR="001502E7" w:rsidRPr="00545E6F" w:rsidRDefault="00251361" w:rsidP="00F04031">
      <w:pPr>
        <w:pStyle w:val="ListParagraph"/>
        <w:numPr>
          <w:ilvl w:val="0"/>
          <w:numId w:val="7"/>
        </w:numPr>
        <w:autoSpaceDE w:val="0"/>
        <w:autoSpaceDN w:val="0"/>
        <w:adjustRightInd w:val="0"/>
        <w:spacing w:before="0" w:after="0" w:line="360" w:lineRule="auto"/>
        <w:jc w:val="both"/>
        <w:rPr>
          <w:color w:val="000000"/>
          <w:szCs w:val="24"/>
        </w:rPr>
      </w:pPr>
      <w:r w:rsidRPr="00251361">
        <w:rPr>
          <w:color w:val="000000"/>
          <w:szCs w:val="24"/>
        </w:rPr>
        <w:t>The cost of the type approval process is high giving room for alternative ways of skipping the process</w:t>
      </w:r>
    </w:p>
    <w:p w:rsidR="001502E7" w:rsidRPr="00545E6F" w:rsidRDefault="00251361" w:rsidP="00F04031">
      <w:pPr>
        <w:pStyle w:val="ListParagraph"/>
        <w:numPr>
          <w:ilvl w:val="0"/>
          <w:numId w:val="7"/>
        </w:numPr>
        <w:autoSpaceDE w:val="0"/>
        <w:autoSpaceDN w:val="0"/>
        <w:adjustRightInd w:val="0"/>
        <w:spacing w:before="0" w:after="0" w:line="360" w:lineRule="auto"/>
        <w:jc w:val="both"/>
        <w:rPr>
          <w:color w:val="000000"/>
          <w:szCs w:val="24"/>
        </w:rPr>
      </w:pPr>
      <w:r w:rsidRPr="00251361">
        <w:rPr>
          <w:color w:val="000000"/>
          <w:szCs w:val="24"/>
        </w:rPr>
        <w:t>The type approval process takes long yet the demand for these certificates is normally urgent.</w:t>
      </w:r>
    </w:p>
    <w:p w:rsidR="001502E7" w:rsidRPr="00545E6F" w:rsidRDefault="00251361" w:rsidP="00F04031">
      <w:pPr>
        <w:pStyle w:val="ListParagraph"/>
        <w:numPr>
          <w:ilvl w:val="0"/>
          <w:numId w:val="7"/>
        </w:numPr>
        <w:autoSpaceDE w:val="0"/>
        <w:autoSpaceDN w:val="0"/>
        <w:adjustRightInd w:val="0"/>
        <w:spacing w:before="0" w:after="0" w:line="360" w:lineRule="auto"/>
        <w:jc w:val="both"/>
        <w:rPr>
          <w:color w:val="000000"/>
          <w:szCs w:val="24"/>
        </w:rPr>
      </w:pPr>
      <w:r w:rsidRPr="00251361">
        <w:rPr>
          <w:color w:val="000000"/>
          <w:szCs w:val="24"/>
        </w:rPr>
        <w:t>The countries do not have test centers to carry technical assessment of the equipment and those that are available are ill equipped.</w:t>
      </w:r>
    </w:p>
    <w:p w:rsidR="001502E7" w:rsidRPr="00545E6F" w:rsidRDefault="00251361" w:rsidP="00F04031">
      <w:pPr>
        <w:pStyle w:val="ListParagraph"/>
        <w:numPr>
          <w:ilvl w:val="0"/>
          <w:numId w:val="7"/>
        </w:numPr>
        <w:autoSpaceDE w:val="0"/>
        <w:autoSpaceDN w:val="0"/>
        <w:adjustRightInd w:val="0"/>
        <w:spacing w:before="0" w:after="0" w:line="360" w:lineRule="auto"/>
        <w:jc w:val="both"/>
        <w:rPr>
          <w:color w:val="000000"/>
          <w:szCs w:val="24"/>
        </w:rPr>
      </w:pPr>
      <w:r w:rsidRPr="00251361">
        <w:rPr>
          <w:color w:val="000000"/>
          <w:szCs w:val="24"/>
        </w:rPr>
        <w:t>Improper implementation of the proposed procedures by some countries. Processes are not fully followed and the time of implementation is different making it possible for counterfeit / substandard terminal dealers to relocate their activities.</w:t>
      </w:r>
    </w:p>
    <w:p w:rsidR="001502E7" w:rsidRPr="00545E6F" w:rsidRDefault="001502E7" w:rsidP="00EB104E">
      <w:pPr>
        <w:pStyle w:val="ListParagraph"/>
        <w:autoSpaceDE w:val="0"/>
        <w:autoSpaceDN w:val="0"/>
        <w:adjustRightInd w:val="0"/>
        <w:spacing w:before="0" w:after="0" w:line="360" w:lineRule="auto"/>
        <w:ind w:left="2520"/>
        <w:jc w:val="both"/>
        <w:rPr>
          <w:color w:val="000000"/>
          <w:szCs w:val="24"/>
        </w:rPr>
      </w:pPr>
    </w:p>
    <w:p w:rsidR="001502E7" w:rsidRPr="00545E6F" w:rsidRDefault="00251361" w:rsidP="00F04031">
      <w:pPr>
        <w:pStyle w:val="Heading2"/>
        <w:numPr>
          <w:ilvl w:val="1"/>
          <w:numId w:val="16"/>
        </w:numPr>
        <w:tabs>
          <w:tab w:val="clear" w:pos="851"/>
          <w:tab w:val="left" w:pos="990"/>
        </w:tabs>
        <w:ind w:left="990" w:hanging="558"/>
      </w:pPr>
      <w:bookmarkStart w:id="24" w:name="_Toc418147125"/>
      <w:r w:rsidRPr="00251361">
        <w:t>Equipment Identity Register (EIR) Implementation</w:t>
      </w:r>
      <w:bookmarkEnd w:id="24"/>
    </w:p>
    <w:p w:rsidR="002332F6" w:rsidRDefault="00251361" w:rsidP="00F04031">
      <w:pPr>
        <w:pStyle w:val="Heading3"/>
        <w:numPr>
          <w:ilvl w:val="2"/>
          <w:numId w:val="16"/>
        </w:numPr>
        <w:spacing w:line="360" w:lineRule="auto"/>
      </w:pPr>
      <w:bookmarkStart w:id="25" w:name="_Toc418147126"/>
      <w:r w:rsidRPr="00251361">
        <w:t>Implementation concept</w:t>
      </w:r>
      <w:bookmarkEnd w:id="25"/>
    </w:p>
    <w:p w:rsidR="001502E7" w:rsidRPr="00545E6F" w:rsidRDefault="00251361" w:rsidP="00EB104E">
      <w:pPr>
        <w:spacing w:after="0" w:line="360" w:lineRule="auto"/>
        <w:jc w:val="both"/>
        <w:rPr>
          <w:rFonts w:ascii="Times New Roman" w:hAnsi="Times New Roman"/>
          <w:color w:val="000000"/>
          <w:sz w:val="24"/>
          <w:szCs w:val="24"/>
          <w:lang w:eastAsia="af-ZA"/>
        </w:rPr>
      </w:pPr>
      <w:r w:rsidRPr="00251361">
        <w:rPr>
          <w:rFonts w:ascii="Times New Roman" w:hAnsi="Times New Roman"/>
          <w:color w:val="000000"/>
          <w:sz w:val="24"/>
          <w:szCs w:val="24"/>
        </w:rPr>
        <w:t xml:space="preserve">EIR is a database employed within mobile networks, </w:t>
      </w:r>
      <w:r w:rsidRPr="00251361">
        <w:rPr>
          <w:rFonts w:ascii="Times New Roman" w:hAnsi="Times New Roman"/>
          <w:color w:val="000000"/>
          <w:sz w:val="24"/>
          <w:szCs w:val="24"/>
          <w:lang w:eastAsia="af-ZA"/>
        </w:rPr>
        <w:t xml:space="preserve">which is able to match every IMSI </w:t>
      </w:r>
      <w:r w:rsidR="0022119B">
        <w:rPr>
          <w:rFonts w:ascii="Times New Roman" w:hAnsi="Times New Roman"/>
          <w:color w:val="000000"/>
          <w:sz w:val="24"/>
          <w:szCs w:val="24"/>
          <w:lang w:eastAsia="af-ZA"/>
        </w:rPr>
        <w:t xml:space="preserve">to the </w:t>
      </w:r>
      <w:r w:rsidR="0022119B" w:rsidRPr="00545E6F">
        <w:rPr>
          <w:rFonts w:ascii="Times New Roman" w:hAnsi="Times New Roman"/>
          <w:color w:val="000000"/>
          <w:sz w:val="24"/>
          <w:szCs w:val="24"/>
          <w:lang w:eastAsia="af-ZA"/>
        </w:rPr>
        <w:t>IMEI</w:t>
      </w:r>
      <w:r w:rsidR="0022119B">
        <w:rPr>
          <w:rFonts w:ascii="Times New Roman" w:hAnsi="Times New Roman"/>
          <w:color w:val="000000"/>
          <w:sz w:val="24"/>
          <w:szCs w:val="24"/>
          <w:lang w:eastAsia="af-ZA"/>
        </w:rPr>
        <w:t xml:space="preserve"> of every device on which it is used </w:t>
      </w:r>
      <w:r w:rsidR="00B46860">
        <w:rPr>
          <w:rFonts w:ascii="Times New Roman" w:hAnsi="Times New Roman"/>
          <w:color w:val="000000"/>
          <w:sz w:val="24"/>
          <w:szCs w:val="24"/>
          <w:lang w:eastAsia="af-ZA"/>
        </w:rPr>
        <w:t>and keep</w:t>
      </w:r>
      <w:r w:rsidR="001502E7" w:rsidRPr="00545E6F">
        <w:rPr>
          <w:rFonts w:ascii="Times New Roman" w:hAnsi="Times New Roman"/>
          <w:color w:val="000000"/>
          <w:sz w:val="24"/>
          <w:szCs w:val="24"/>
          <w:lang w:eastAsia="af-ZA"/>
        </w:rPr>
        <w:t xml:space="preserve"> records</w:t>
      </w:r>
      <w:r w:rsidR="0022119B">
        <w:rPr>
          <w:rFonts w:ascii="Times New Roman" w:hAnsi="Times New Roman"/>
          <w:color w:val="000000"/>
          <w:sz w:val="24"/>
          <w:szCs w:val="24"/>
          <w:lang w:eastAsia="af-ZA"/>
        </w:rPr>
        <w:t>.</w:t>
      </w:r>
    </w:p>
    <w:p w:rsidR="00771F72" w:rsidRDefault="001502E7" w:rsidP="00EB104E">
      <w:pPr>
        <w:spacing w:after="0" w:line="360" w:lineRule="auto"/>
        <w:jc w:val="both"/>
        <w:rPr>
          <w:rFonts w:ascii="Times New Roman" w:hAnsi="Times New Roman"/>
          <w:color w:val="000000"/>
          <w:sz w:val="24"/>
          <w:szCs w:val="24"/>
          <w:lang w:eastAsia="af-ZA"/>
        </w:rPr>
      </w:pPr>
      <w:r w:rsidRPr="00545E6F">
        <w:rPr>
          <w:rFonts w:ascii="Times New Roman" w:hAnsi="Times New Roman"/>
          <w:color w:val="000000"/>
          <w:sz w:val="24"/>
          <w:szCs w:val="24"/>
          <w:lang w:eastAsia="af-ZA"/>
        </w:rPr>
        <w:t>The information from this database may then be provided to the authorities as required. Mandating all operators to have this EIR database will pave way for the implementation of the system for monitoring counterfeit / substandard terminals and related records</w:t>
      </w:r>
      <w:r w:rsidR="00771F72">
        <w:rPr>
          <w:rFonts w:ascii="Times New Roman" w:hAnsi="Times New Roman"/>
          <w:color w:val="000000"/>
          <w:sz w:val="24"/>
          <w:szCs w:val="24"/>
          <w:lang w:eastAsia="af-ZA"/>
        </w:rPr>
        <w:t xml:space="preserve">. </w:t>
      </w:r>
    </w:p>
    <w:p w:rsidR="00771F72" w:rsidRPr="00545E6F" w:rsidRDefault="00771F72" w:rsidP="00771F72">
      <w:pPr>
        <w:autoSpaceDE w:val="0"/>
        <w:autoSpaceDN w:val="0"/>
        <w:adjustRightInd w:val="0"/>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The EIR implementation should be done through memorandum of understanding between ICT regulators and network operators. This may be supported by Acts and Regulations.</w:t>
      </w:r>
    </w:p>
    <w:p w:rsidR="00771F72" w:rsidRDefault="00771F72" w:rsidP="00EB104E">
      <w:pPr>
        <w:spacing w:after="0" w:line="360" w:lineRule="auto"/>
        <w:jc w:val="both"/>
        <w:rPr>
          <w:rFonts w:ascii="Times New Roman" w:hAnsi="Times New Roman"/>
          <w:color w:val="000000"/>
          <w:sz w:val="24"/>
          <w:szCs w:val="24"/>
          <w:lang w:eastAsia="af-ZA"/>
        </w:rPr>
      </w:pPr>
    </w:p>
    <w:p w:rsidR="001502E7" w:rsidRPr="00545E6F" w:rsidRDefault="00771F72" w:rsidP="00EB104E">
      <w:pPr>
        <w:spacing w:after="0" w:line="360" w:lineRule="auto"/>
        <w:jc w:val="both"/>
        <w:rPr>
          <w:rFonts w:ascii="Times New Roman" w:hAnsi="Times New Roman"/>
          <w:color w:val="000000"/>
          <w:sz w:val="24"/>
          <w:szCs w:val="24"/>
          <w:lang w:eastAsia="af-ZA"/>
        </w:rPr>
      </w:pPr>
      <w:r>
        <w:rPr>
          <w:rFonts w:ascii="Times New Roman" w:hAnsi="Times New Roman"/>
          <w:color w:val="000000"/>
          <w:sz w:val="24"/>
          <w:szCs w:val="24"/>
          <w:lang w:eastAsia="af-ZA"/>
        </w:rPr>
        <w:t>I</w:t>
      </w:r>
      <w:r w:rsidR="00F70466" w:rsidRPr="00545E6F">
        <w:rPr>
          <w:rFonts w:ascii="Times New Roman" w:hAnsi="Times New Roman"/>
          <w:color w:val="000000"/>
          <w:sz w:val="24"/>
          <w:szCs w:val="24"/>
          <w:lang w:eastAsia="af-ZA"/>
        </w:rPr>
        <w:t xml:space="preserve">ndividual operator EIRs </w:t>
      </w:r>
      <w:r w:rsidR="00B501AC" w:rsidRPr="00545E6F">
        <w:rPr>
          <w:rFonts w:ascii="Times New Roman" w:hAnsi="Times New Roman"/>
          <w:color w:val="000000"/>
          <w:sz w:val="24"/>
          <w:szCs w:val="24"/>
          <w:lang w:eastAsia="af-ZA"/>
        </w:rPr>
        <w:t xml:space="preserve">will </w:t>
      </w:r>
      <w:r>
        <w:rPr>
          <w:rFonts w:ascii="Times New Roman" w:hAnsi="Times New Roman"/>
          <w:color w:val="000000"/>
          <w:sz w:val="24"/>
          <w:szCs w:val="24"/>
          <w:lang w:eastAsia="af-ZA"/>
        </w:rPr>
        <w:t xml:space="preserve">however </w:t>
      </w:r>
      <w:r w:rsidR="00B501AC" w:rsidRPr="00545E6F">
        <w:rPr>
          <w:rFonts w:ascii="Times New Roman" w:hAnsi="Times New Roman"/>
          <w:color w:val="000000"/>
          <w:sz w:val="24"/>
          <w:szCs w:val="24"/>
          <w:lang w:eastAsia="af-ZA"/>
        </w:rPr>
        <w:t>not prevent Cloning of Devices</w:t>
      </w:r>
      <w:r w:rsidR="00F70466" w:rsidRPr="00545E6F">
        <w:rPr>
          <w:rFonts w:ascii="Times New Roman" w:hAnsi="Times New Roman"/>
          <w:color w:val="000000"/>
          <w:sz w:val="24"/>
          <w:szCs w:val="24"/>
          <w:lang w:eastAsia="af-ZA"/>
        </w:rPr>
        <w:t xml:space="preserve">, hence it is inefficient in addressing the main challenge given that most counterfeit and substandard devices have their IMEI Cloned, and constitute a very high percentage of </w:t>
      </w:r>
      <w:r>
        <w:rPr>
          <w:rFonts w:ascii="Times New Roman" w:hAnsi="Times New Roman"/>
          <w:color w:val="000000"/>
          <w:sz w:val="24"/>
          <w:szCs w:val="24"/>
          <w:lang w:eastAsia="af-ZA"/>
        </w:rPr>
        <w:t xml:space="preserve">the </w:t>
      </w:r>
      <w:r w:rsidR="00F70466" w:rsidRPr="00545E6F">
        <w:rPr>
          <w:rFonts w:ascii="Times New Roman" w:hAnsi="Times New Roman"/>
          <w:color w:val="000000"/>
          <w:sz w:val="24"/>
          <w:szCs w:val="24"/>
          <w:lang w:eastAsia="af-ZA"/>
        </w:rPr>
        <w:t>existing local market</w:t>
      </w:r>
      <w:r>
        <w:rPr>
          <w:rFonts w:ascii="Times New Roman" w:hAnsi="Times New Roman"/>
          <w:color w:val="000000"/>
          <w:sz w:val="24"/>
          <w:szCs w:val="24"/>
          <w:lang w:eastAsia="af-ZA"/>
        </w:rPr>
        <w:t>.</w:t>
      </w:r>
    </w:p>
    <w:p w:rsidR="00B501AC" w:rsidRPr="00545E6F" w:rsidRDefault="00B501AC" w:rsidP="00EB104E">
      <w:pPr>
        <w:autoSpaceDE w:val="0"/>
        <w:autoSpaceDN w:val="0"/>
        <w:adjustRightInd w:val="0"/>
        <w:spacing w:after="0" w:line="360" w:lineRule="auto"/>
        <w:jc w:val="both"/>
        <w:rPr>
          <w:rFonts w:ascii="Times New Roman" w:hAnsi="Times New Roman"/>
          <w:color w:val="000000"/>
          <w:sz w:val="24"/>
          <w:szCs w:val="24"/>
        </w:rPr>
      </w:pPr>
    </w:p>
    <w:p w:rsidR="002332F6" w:rsidRDefault="001502E7" w:rsidP="00F04031">
      <w:pPr>
        <w:pStyle w:val="Heading3"/>
        <w:numPr>
          <w:ilvl w:val="2"/>
          <w:numId w:val="16"/>
        </w:numPr>
        <w:spacing w:line="360" w:lineRule="auto"/>
      </w:pPr>
      <w:bookmarkStart w:id="26" w:name="_Toc383498707"/>
      <w:bookmarkStart w:id="27" w:name="_Toc418147127"/>
      <w:r w:rsidRPr="00545E6F">
        <w:t>Challenges</w:t>
      </w:r>
      <w:bookmarkEnd w:id="26"/>
      <w:bookmarkEnd w:id="27"/>
    </w:p>
    <w:p w:rsidR="001502E7" w:rsidRPr="00545E6F" w:rsidRDefault="001502E7" w:rsidP="00EB104E">
      <w:pPr>
        <w:pStyle w:val="BodyText"/>
        <w:numPr>
          <w:ilvl w:val="1"/>
          <w:numId w:val="0"/>
        </w:numPr>
        <w:autoSpaceDE w:val="0"/>
        <w:autoSpaceDN w:val="0"/>
        <w:adjustRightInd w:val="0"/>
        <w:spacing w:before="0" w:after="0" w:line="360" w:lineRule="auto"/>
        <w:ind w:left="792" w:hanging="72"/>
        <w:rPr>
          <w:rFonts w:ascii="Times New Roman" w:hAnsi="Times New Roman"/>
          <w:color w:val="000000"/>
          <w:sz w:val="24"/>
          <w:szCs w:val="24"/>
          <w:lang w:val="en-US" w:bidi="en-US"/>
        </w:rPr>
      </w:pPr>
    </w:p>
    <w:p w:rsidR="001502E7" w:rsidRPr="00545E6F" w:rsidRDefault="00251361" w:rsidP="00F04031">
      <w:pPr>
        <w:pStyle w:val="BodyText"/>
        <w:numPr>
          <w:ilvl w:val="0"/>
          <w:numId w:val="10"/>
        </w:numPr>
        <w:autoSpaceDE w:val="0"/>
        <w:autoSpaceDN w:val="0"/>
        <w:adjustRightInd w:val="0"/>
        <w:spacing w:before="0" w:after="0" w:line="360" w:lineRule="auto"/>
        <w:rPr>
          <w:rFonts w:ascii="Times New Roman" w:hAnsi="Times New Roman"/>
          <w:color w:val="000000"/>
          <w:sz w:val="24"/>
          <w:szCs w:val="24"/>
          <w:lang w:val="en-US" w:bidi="en-US"/>
        </w:rPr>
      </w:pPr>
      <w:r w:rsidRPr="00251361">
        <w:rPr>
          <w:rFonts w:ascii="Times New Roman" w:hAnsi="Times New Roman"/>
          <w:color w:val="000000"/>
          <w:sz w:val="24"/>
          <w:szCs w:val="24"/>
        </w:rPr>
        <w:t>The implementation of EIR requires the network operators a considerable investment</w:t>
      </w:r>
    </w:p>
    <w:p w:rsidR="001502E7" w:rsidRPr="00545E6F" w:rsidRDefault="00251361" w:rsidP="00F04031">
      <w:pPr>
        <w:pStyle w:val="BodyText"/>
        <w:numPr>
          <w:ilvl w:val="0"/>
          <w:numId w:val="10"/>
        </w:numPr>
        <w:autoSpaceDE w:val="0"/>
        <w:autoSpaceDN w:val="0"/>
        <w:adjustRightInd w:val="0"/>
        <w:spacing w:before="0" w:after="0" w:line="360" w:lineRule="auto"/>
        <w:rPr>
          <w:rFonts w:ascii="Times New Roman" w:hAnsi="Times New Roman"/>
          <w:color w:val="000000"/>
          <w:sz w:val="24"/>
          <w:szCs w:val="24"/>
          <w:lang w:val="en-US" w:bidi="en-US"/>
        </w:rPr>
      </w:pPr>
      <w:r w:rsidRPr="00251361">
        <w:rPr>
          <w:rFonts w:ascii="Times New Roman" w:hAnsi="Times New Roman"/>
          <w:color w:val="000000"/>
          <w:sz w:val="24"/>
          <w:szCs w:val="24"/>
        </w:rPr>
        <w:t>The process of developing the EIR database may take a long time to achieve required accuracy and completeness.</w:t>
      </w:r>
    </w:p>
    <w:p w:rsidR="001502E7" w:rsidRPr="00545E6F" w:rsidRDefault="00251361" w:rsidP="00F04031">
      <w:pPr>
        <w:pStyle w:val="BodyText"/>
        <w:numPr>
          <w:ilvl w:val="0"/>
          <w:numId w:val="10"/>
        </w:numPr>
        <w:autoSpaceDE w:val="0"/>
        <w:autoSpaceDN w:val="0"/>
        <w:adjustRightInd w:val="0"/>
        <w:spacing w:before="0" w:after="0" w:line="360" w:lineRule="auto"/>
        <w:rPr>
          <w:rFonts w:ascii="Times New Roman" w:hAnsi="Times New Roman"/>
          <w:color w:val="000000"/>
          <w:sz w:val="24"/>
          <w:szCs w:val="24"/>
          <w:lang w:val="en-US" w:bidi="en-US"/>
        </w:rPr>
      </w:pPr>
      <w:r w:rsidRPr="00251361">
        <w:rPr>
          <w:rFonts w:ascii="Times New Roman" w:hAnsi="Times New Roman"/>
          <w:color w:val="000000"/>
          <w:sz w:val="24"/>
          <w:szCs w:val="24"/>
          <w:lang w:val="en-US" w:bidi="en-US"/>
        </w:rPr>
        <w:t xml:space="preserve">Membership to GSMA must be maintained. </w:t>
      </w:r>
      <w:bookmarkStart w:id="28" w:name="_Toc383498708"/>
    </w:p>
    <w:p w:rsidR="00F70466" w:rsidRPr="00545E6F" w:rsidRDefault="00251361" w:rsidP="00F04031">
      <w:pPr>
        <w:pStyle w:val="ListParagraph"/>
        <w:numPr>
          <w:ilvl w:val="0"/>
          <w:numId w:val="10"/>
        </w:numPr>
        <w:spacing w:before="0" w:after="0" w:line="360" w:lineRule="auto"/>
        <w:jc w:val="both"/>
        <w:rPr>
          <w:color w:val="000000"/>
          <w:szCs w:val="24"/>
        </w:rPr>
      </w:pPr>
      <w:r w:rsidRPr="00251361">
        <w:rPr>
          <w:color w:val="000000"/>
          <w:szCs w:val="24"/>
        </w:rPr>
        <w:t>Handsets with duplicate / cloned IMEIs are cannot be</w:t>
      </w:r>
      <w:r w:rsidR="00771F72">
        <w:rPr>
          <w:color w:val="000000"/>
          <w:szCs w:val="24"/>
        </w:rPr>
        <w:t xml:space="preserve"> </w:t>
      </w:r>
      <w:r w:rsidR="00F70466" w:rsidRPr="00545E6F">
        <w:rPr>
          <w:color w:val="000000"/>
          <w:szCs w:val="24"/>
        </w:rPr>
        <w:t>stopped with this solution.</w:t>
      </w:r>
    </w:p>
    <w:p w:rsidR="002332F6" w:rsidRDefault="002332F6" w:rsidP="002332F6">
      <w:pPr>
        <w:pStyle w:val="BodyText"/>
        <w:autoSpaceDE w:val="0"/>
        <w:autoSpaceDN w:val="0"/>
        <w:adjustRightInd w:val="0"/>
        <w:spacing w:before="0" w:after="0" w:line="360" w:lineRule="auto"/>
        <w:rPr>
          <w:rFonts w:ascii="Times New Roman" w:hAnsi="Times New Roman"/>
          <w:color w:val="000000"/>
          <w:sz w:val="24"/>
          <w:szCs w:val="24"/>
          <w:lang w:val="en-US" w:bidi="en-US"/>
        </w:rPr>
      </w:pPr>
    </w:p>
    <w:p w:rsidR="00A66C3F" w:rsidRDefault="002332F6" w:rsidP="00B15174">
      <w:pPr>
        <w:pStyle w:val="BodyText"/>
        <w:autoSpaceDE w:val="0"/>
        <w:autoSpaceDN w:val="0"/>
        <w:adjustRightInd w:val="0"/>
        <w:spacing w:before="0" w:after="0" w:line="360" w:lineRule="auto"/>
        <w:rPr>
          <w:rFonts w:ascii="Times New Roman" w:hAnsi="Times New Roman"/>
          <w:color w:val="000000"/>
          <w:sz w:val="24"/>
          <w:szCs w:val="24"/>
        </w:rPr>
      </w:pPr>
      <w:r>
        <w:rPr>
          <w:rFonts w:ascii="Times New Roman" w:hAnsi="Times New Roman"/>
          <w:color w:val="000000"/>
          <w:sz w:val="24"/>
          <w:szCs w:val="24"/>
          <w:lang w:val="en-US" w:bidi="en-US"/>
        </w:rPr>
        <w:t>The Turn-Key Technical solution would work well as an alternative to the EIR database. This solution allows a particular MSISDN/IMSI to b</w:t>
      </w:r>
      <w:r w:rsidR="00EB5CB3">
        <w:rPr>
          <w:rFonts w:ascii="Times New Roman" w:hAnsi="Times New Roman"/>
          <w:color w:val="000000"/>
          <w:sz w:val="24"/>
          <w:szCs w:val="24"/>
          <w:lang w:val="en-US" w:bidi="en-US"/>
        </w:rPr>
        <w:t xml:space="preserve">e locked to a specific IMEI or vice versa. A given </w:t>
      </w:r>
      <w:r w:rsidR="00A66C3F" w:rsidRPr="00A66C3F">
        <w:rPr>
          <w:rFonts w:ascii="Times New Roman" w:hAnsi="Times New Roman"/>
          <w:color w:val="000000"/>
          <w:sz w:val="24"/>
          <w:szCs w:val="24"/>
        </w:rPr>
        <w:t xml:space="preserve">IMEI </w:t>
      </w:r>
      <w:r w:rsidR="00EB5CB3">
        <w:rPr>
          <w:rFonts w:ascii="Times New Roman" w:hAnsi="Times New Roman"/>
          <w:color w:val="000000"/>
          <w:sz w:val="24"/>
          <w:szCs w:val="24"/>
        </w:rPr>
        <w:t xml:space="preserve">can also </w:t>
      </w:r>
      <w:r w:rsidR="00B15174">
        <w:rPr>
          <w:rFonts w:ascii="Times New Roman" w:hAnsi="Times New Roman"/>
          <w:color w:val="000000"/>
          <w:sz w:val="24"/>
          <w:szCs w:val="24"/>
        </w:rPr>
        <w:t xml:space="preserve">be authorized but not </w:t>
      </w:r>
      <w:r w:rsidR="00A66C3F" w:rsidRPr="00A66C3F">
        <w:rPr>
          <w:rFonts w:ascii="Times New Roman" w:hAnsi="Times New Roman"/>
          <w:color w:val="000000"/>
          <w:sz w:val="24"/>
          <w:szCs w:val="24"/>
        </w:rPr>
        <w:t>locked to any MSISDN</w:t>
      </w:r>
      <w:r w:rsidR="00B15174">
        <w:rPr>
          <w:rFonts w:ascii="Times New Roman" w:hAnsi="Times New Roman"/>
          <w:color w:val="000000"/>
          <w:sz w:val="24"/>
          <w:szCs w:val="24"/>
        </w:rPr>
        <w:t>; n</w:t>
      </w:r>
      <w:r w:rsidR="00A66C3F" w:rsidRPr="00A66C3F">
        <w:rPr>
          <w:rFonts w:ascii="Times New Roman" w:hAnsi="Times New Roman"/>
          <w:color w:val="000000"/>
          <w:sz w:val="24"/>
          <w:szCs w:val="24"/>
        </w:rPr>
        <w:t xml:space="preserve">otification SMS </w:t>
      </w:r>
      <w:r w:rsidR="00B15174">
        <w:rPr>
          <w:rFonts w:ascii="Times New Roman" w:hAnsi="Times New Roman"/>
          <w:color w:val="000000"/>
          <w:sz w:val="24"/>
          <w:szCs w:val="24"/>
        </w:rPr>
        <w:t xml:space="preserve">is </w:t>
      </w:r>
      <w:r w:rsidR="003C4B39">
        <w:rPr>
          <w:rFonts w:ascii="Times New Roman" w:hAnsi="Times New Roman"/>
          <w:color w:val="000000"/>
          <w:sz w:val="24"/>
          <w:szCs w:val="24"/>
        </w:rPr>
        <w:t>sent to the subscriber.</w:t>
      </w:r>
    </w:p>
    <w:p w:rsidR="002332F6" w:rsidRPr="00B15174" w:rsidRDefault="002332F6" w:rsidP="002332F6">
      <w:pPr>
        <w:shd w:val="clear" w:color="auto" w:fill="FFFFFF"/>
        <w:rPr>
          <w:rFonts w:ascii="Times New Roman" w:hAnsi="Times New Roman"/>
          <w:color w:val="000000"/>
          <w:sz w:val="24"/>
          <w:szCs w:val="24"/>
        </w:rPr>
      </w:pPr>
      <w:r w:rsidRPr="00B15174">
        <w:rPr>
          <w:rFonts w:ascii="Times New Roman" w:hAnsi="Times New Roman"/>
          <w:color w:val="000000"/>
          <w:sz w:val="24"/>
          <w:szCs w:val="24"/>
        </w:rPr>
        <w:t xml:space="preserve"> The turn-key solution allows </w:t>
      </w:r>
      <w:r w:rsidR="00A66C3F" w:rsidRPr="00B15174">
        <w:rPr>
          <w:rFonts w:ascii="Times New Roman" w:hAnsi="Times New Roman"/>
          <w:color w:val="000000"/>
          <w:sz w:val="24"/>
          <w:szCs w:val="24"/>
        </w:rPr>
        <w:t>for implementation</w:t>
      </w:r>
      <w:r w:rsidRPr="00B15174">
        <w:rPr>
          <w:rFonts w:ascii="Times New Roman" w:hAnsi="Times New Roman"/>
          <w:color w:val="000000"/>
          <w:sz w:val="24"/>
          <w:szCs w:val="24"/>
        </w:rPr>
        <w:t xml:space="preserve"> </w:t>
      </w:r>
      <w:r w:rsidR="00A66C3F" w:rsidRPr="00B15174">
        <w:rPr>
          <w:rFonts w:ascii="Times New Roman" w:hAnsi="Times New Roman"/>
          <w:color w:val="000000"/>
          <w:sz w:val="24"/>
          <w:szCs w:val="24"/>
        </w:rPr>
        <w:t>of various</w:t>
      </w:r>
      <w:r w:rsidRPr="00B15174">
        <w:rPr>
          <w:rFonts w:ascii="Times New Roman" w:hAnsi="Times New Roman"/>
          <w:color w:val="000000"/>
          <w:sz w:val="24"/>
          <w:szCs w:val="24"/>
        </w:rPr>
        <w:t xml:space="preserve"> device locking rules as listed below:</w:t>
      </w:r>
    </w:p>
    <w:p w:rsidR="002332F6" w:rsidRPr="006D272B" w:rsidRDefault="002332F6" w:rsidP="00F04031">
      <w:pPr>
        <w:pStyle w:val="ListParagraph"/>
        <w:numPr>
          <w:ilvl w:val="0"/>
          <w:numId w:val="18"/>
        </w:numPr>
        <w:shd w:val="clear" w:color="auto" w:fill="FFFFFF"/>
        <w:spacing w:before="0" w:after="0" w:line="360" w:lineRule="auto"/>
        <w:rPr>
          <w:color w:val="000000"/>
          <w:szCs w:val="24"/>
        </w:rPr>
      </w:pPr>
      <w:r w:rsidRPr="006D272B">
        <w:rPr>
          <w:b/>
          <w:bCs/>
          <w:color w:val="000000"/>
          <w:szCs w:val="24"/>
        </w:rPr>
        <w:t>Lock type 1</w:t>
      </w:r>
      <w:r w:rsidRPr="006D272B">
        <w:rPr>
          <w:color w:val="000000"/>
          <w:szCs w:val="24"/>
        </w:rPr>
        <w:t xml:space="preserve">: </w:t>
      </w:r>
      <w:r w:rsidR="00A66C3F" w:rsidRPr="006D272B">
        <w:rPr>
          <w:color w:val="000000"/>
          <w:szCs w:val="24"/>
        </w:rPr>
        <w:t xml:space="preserve">A particular </w:t>
      </w:r>
      <w:r w:rsidRPr="006D272B">
        <w:rPr>
          <w:iCs/>
          <w:color w:val="000000"/>
          <w:szCs w:val="24"/>
        </w:rPr>
        <w:t xml:space="preserve">MSISDN/IMSI and </w:t>
      </w:r>
      <w:r w:rsidR="00A66C3F" w:rsidRPr="006D272B">
        <w:rPr>
          <w:iCs/>
          <w:color w:val="000000"/>
          <w:szCs w:val="24"/>
        </w:rPr>
        <w:t xml:space="preserve">a particular </w:t>
      </w:r>
      <w:r w:rsidRPr="006D272B">
        <w:rPr>
          <w:iCs/>
          <w:color w:val="000000"/>
          <w:szCs w:val="24"/>
        </w:rPr>
        <w:t>IMEI</w:t>
      </w:r>
      <w:r w:rsidR="00A66C3F" w:rsidRPr="006D272B">
        <w:rPr>
          <w:iCs/>
          <w:color w:val="000000"/>
          <w:szCs w:val="24"/>
        </w:rPr>
        <w:t xml:space="preserve"> are </w:t>
      </w:r>
      <w:r w:rsidRPr="006D272B">
        <w:rPr>
          <w:iCs/>
          <w:color w:val="000000"/>
          <w:szCs w:val="24"/>
        </w:rPr>
        <w:t>locked to each other</w:t>
      </w:r>
      <w:r w:rsidR="00A66C3F" w:rsidRPr="006D272B">
        <w:rPr>
          <w:iCs/>
          <w:color w:val="000000"/>
          <w:szCs w:val="24"/>
        </w:rPr>
        <w:t>, therefore, that MSSISDN can only use the device of the specified IMEI</w:t>
      </w:r>
    </w:p>
    <w:p w:rsidR="002332F6" w:rsidRPr="006D272B" w:rsidRDefault="00A66C3F" w:rsidP="00F04031">
      <w:pPr>
        <w:pStyle w:val="ListParagraph"/>
        <w:numPr>
          <w:ilvl w:val="0"/>
          <w:numId w:val="18"/>
        </w:numPr>
        <w:shd w:val="clear" w:color="auto" w:fill="FFFFFF"/>
        <w:spacing w:before="0" w:after="0" w:line="360" w:lineRule="auto"/>
        <w:jc w:val="both"/>
        <w:rPr>
          <w:color w:val="000000"/>
          <w:szCs w:val="24"/>
        </w:rPr>
      </w:pPr>
      <w:r w:rsidRPr="006D272B">
        <w:rPr>
          <w:b/>
          <w:bCs/>
          <w:color w:val="000000"/>
          <w:szCs w:val="24"/>
        </w:rPr>
        <w:t>Lock type 2</w:t>
      </w:r>
      <w:r w:rsidR="002332F6" w:rsidRPr="006D272B">
        <w:rPr>
          <w:b/>
          <w:bCs/>
          <w:color w:val="000000"/>
          <w:szCs w:val="24"/>
        </w:rPr>
        <w:t xml:space="preserve">: </w:t>
      </w:r>
      <w:r w:rsidRPr="00802531">
        <w:rPr>
          <w:bCs/>
          <w:color w:val="000000"/>
          <w:szCs w:val="24"/>
        </w:rPr>
        <w:t>A given</w:t>
      </w:r>
      <w:r w:rsidRPr="006D272B">
        <w:rPr>
          <w:b/>
          <w:bCs/>
          <w:color w:val="000000"/>
          <w:szCs w:val="24"/>
        </w:rPr>
        <w:t xml:space="preserve"> </w:t>
      </w:r>
      <w:r w:rsidR="002332F6" w:rsidRPr="006D272B">
        <w:rPr>
          <w:iCs/>
          <w:color w:val="000000"/>
          <w:szCs w:val="24"/>
        </w:rPr>
        <w:t xml:space="preserve">IMEI </w:t>
      </w:r>
      <w:r w:rsidRPr="006D272B">
        <w:rPr>
          <w:iCs/>
          <w:color w:val="000000"/>
          <w:szCs w:val="24"/>
        </w:rPr>
        <w:t xml:space="preserve">can be </w:t>
      </w:r>
      <w:r w:rsidR="002332F6" w:rsidRPr="006D272B">
        <w:rPr>
          <w:iCs/>
          <w:color w:val="000000"/>
          <w:szCs w:val="24"/>
        </w:rPr>
        <w:t>locked to a specific MSISDN/IMSI</w:t>
      </w:r>
      <w:r w:rsidRPr="006D272B">
        <w:rPr>
          <w:iCs/>
          <w:color w:val="000000"/>
          <w:szCs w:val="24"/>
        </w:rPr>
        <w:t>, but the MSISDN/IMSI can be used with any other IMEI</w:t>
      </w:r>
      <w:r w:rsidR="002332F6" w:rsidRPr="006D272B">
        <w:rPr>
          <w:iCs/>
          <w:color w:val="000000"/>
          <w:szCs w:val="24"/>
        </w:rPr>
        <w:t xml:space="preserve">. </w:t>
      </w:r>
    </w:p>
    <w:p w:rsidR="002332F6" w:rsidRPr="006D272B" w:rsidRDefault="00A66C3F" w:rsidP="00F04031">
      <w:pPr>
        <w:pStyle w:val="ListParagraph"/>
        <w:numPr>
          <w:ilvl w:val="0"/>
          <w:numId w:val="18"/>
        </w:numPr>
        <w:shd w:val="clear" w:color="auto" w:fill="FFFFFF"/>
        <w:spacing w:before="0" w:after="0" w:line="360" w:lineRule="auto"/>
        <w:rPr>
          <w:color w:val="000000"/>
          <w:szCs w:val="24"/>
        </w:rPr>
      </w:pPr>
      <w:r w:rsidRPr="006D272B">
        <w:rPr>
          <w:b/>
          <w:bCs/>
          <w:color w:val="000000"/>
          <w:szCs w:val="24"/>
        </w:rPr>
        <w:t>Lock type 3</w:t>
      </w:r>
      <w:r w:rsidR="002332F6" w:rsidRPr="006D272B">
        <w:rPr>
          <w:b/>
          <w:bCs/>
          <w:color w:val="000000"/>
          <w:szCs w:val="24"/>
        </w:rPr>
        <w:t xml:space="preserve">: </w:t>
      </w:r>
      <w:r w:rsidRPr="00802531">
        <w:rPr>
          <w:bCs/>
          <w:color w:val="000000"/>
          <w:szCs w:val="24"/>
        </w:rPr>
        <w:t>A given</w:t>
      </w:r>
      <w:r w:rsidRPr="006D272B">
        <w:rPr>
          <w:b/>
          <w:bCs/>
          <w:color w:val="000000"/>
          <w:szCs w:val="24"/>
        </w:rPr>
        <w:t xml:space="preserve"> </w:t>
      </w:r>
      <w:r w:rsidR="002332F6" w:rsidRPr="006D272B">
        <w:rPr>
          <w:iCs/>
          <w:color w:val="000000"/>
          <w:szCs w:val="24"/>
        </w:rPr>
        <w:t xml:space="preserve">IMSI/MSISDN </w:t>
      </w:r>
      <w:r w:rsidRPr="006D272B">
        <w:rPr>
          <w:iCs/>
          <w:color w:val="000000"/>
          <w:szCs w:val="24"/>
        </w:rPr>
        <w:t xml:space="preserve">can be </w:t>
      </w:r>
      <w:r w:rsidR="002332F6" w:rsidRPr="006D272B">
        <w:rPr>
          <w:iCs/>
          <w:color w:val="000000"/>
          <w:szCs w:val="24"/>
        </w:rPr>
        <w:t>locked to a specific IMEI</w:t>
      </w:r>
      <w:r w:rsidRPr="006D272B">
        <w:rPr>
          <w:iCs/>
          <w:color w:val="000000"/>
          <w:szCs w:val="24"/>
        </w:rPr>
        <w:t xml:space="preserve">, but </w:t>
      </w:r>
      <w:r w:rsidR="002332F6" w:rsidRPr="006D272B">
        <w:rPr>
          <w:iCs/>
          <w:color w:val="000000"/>
          <w:szCs w:val="24"/>
        </w:rPr>
        <w:t>the IMEI can be used by any subscriber (IMSI/MSISDN).</w:t>
      </w:r>
    </w:p>
    <w:p w:rsidR="001502E7" w:rsidRPr="00545E6F" w:rsidRDefault="00251361" w:rsidP="00F04031">
      <w:pPr>
        <w:pStyle w:val="Heading2"/>
        <w:numPr>
          <w:ilvl w:val="1"/>
          <w:numId w:val="16"/>
        </w:numPr>
        <w:tabs>
          <w:tab w:val="clear" w:pos="851"/>
          <w:tab w:val="left" w:pos="900"/>
        </w:tabs>
        <w:ind w:left="990" w:hanging="558"/>
      </w:pPr>
      <w:bookmarkStart w:id="29" w:name="_Toc418147128"/>
      <w:bookmarkEnd w:id="28"/>
      <w:r w:rsidRPr="00251361">
        <w:t>IMEI Interrogation on the GSMA Database</w:t>
      </w:r>
      <w:bookmarkEnd w:id="29"/>
    </w:p>
    <w:p w:rsidR="002332F6" w:rsidRDefault="00251361" w:rsidP="00F04031">
      <w:pPr>
        <w:pStyle w:val="Heading3"/>
        <w:numPr>
          <w:ilvl w:val="2"/>
          <w:numId w:val="16"/>
        </w:numPr>
        <w:spacing w:line="360" w:lineRule="auto"/>
      </w:pPr>
      <w:bookmarkStart w:id="30" w:name="_Toc418147129"/>
      <w:r w:rsidRPr="00251361">
        <w:t>Implementation concept</w:t>
      </w:r>
      <w:bookmarkEnd w:id="30"/>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The </w:t>
      </w:r>
      <w:r w:rsidRPr="00251361">
        <w:rPr>
          <w:rFonts w:ascii="Times New Roman" w:hAnsi="Times New Roman"/>
          <w:bCs/>
          <w:color w:val="000000"/>
          <w:sz w:val="24"/>
          <w:szCs w:val="24"/>
        </w:rPr>
        <w:t xml:space="preserve">IMEI is </w:t>
      </w:r>
      <w:r>
        <w:rPr>
          <w:rStyle w:val="st1"/>
          <w:rFonts w:ascii="Times New Roman" w:hAnsi="Times New Roman"/>
          <w:color w:val="000000"/>
          <w:sz w:val="24"/>
          <w:szCs w:val="24"/>
        </w:rPr>
        <w:t xml:space="preserve">a </w:t>
      </w:r>
      <w:r>
        <w:rPr>
          <w:rFonts w:ascii="Times New Roman" w:hAnsi="Times New Roman"/>
          <w:vanish/>
          <w:color w:val="000000"/>
          <w:sz w:val="24"/>
          <w:szCs w:val="24"/>
        </w:rPr>
        <w:br/>
      </w:r>
      <w:r>
        <w:rPr>
          <w:rStyle w:val="st1"/>
          <w:rFonts w:ascii="Times New Roman" w:hAnsi="Times New Roman"/>
          <w:color w:val="000000"/>
          <w:sz w:val="24"/>
          <w:szCs w:val="24"/>
        </w:rPr>
        <w:t xml:space="preserve">unique 15 digit number in-built in every mobile </w:t>
      </w:r>
      <w:r w:rsidR="00771F72">
        <w:rPr>
          <w:rStyle w:val="st1"/>
          <w:rFonts w:ascii="Times New Roman" w:hAnsi="Times New Roman"/>
          <w:color w:val="000000"/>
          <w:sz w:val="24"/>
          <w:szCs w:val="24"/>
        </w:rPr>
        <w:t>device</w:t>
      </w:r>
      <w:r w:rsidR="001502E7" w:rsidRPr="00545E6F">
        <w:rPr>
          <w:rStyle w:val="st1"/>
          <w:rFonts w:ascii="Times New Roman" w:hAnsi="Times New Roman"/>
          <w:color w:val="000000"/>
          <w:sz w:val="24"/>
          <w:szCs w:val="24"/>
        </w:rPr>
        <w:t xml:space="preserve">. Based on this number, </w:t>
      </w:r>
      <w:r w:rsidR="001502E7" w:rsidRPr="00545E6F">
        <w:rPr>
          <w:rFonts w:ascii="Times New Roman" w:hAnsi="Times New Roman"/>
          <w:color w:val="000000"/>
          <w:sz w:val="24"/>
          <w:szCs w:val="24"/>
        </w:rPr>
        <w:t>you can check information about the device, e.g. brand or model</w:t>
      </w:r>
      <w:r w:rsidR="001502E7" w:rsidRPr="00545E6F">
        <w:rPr>
          <w:rStyle w:val="st1"/>
          <w:rFonts w:ascii="Times New Roman" w:hAnsi="Times New Roman"/>
          <w:color w:val="000000"/>
          <w:sz w:val="24"/>
          <w:szCs w:val="24"/>
        </w:rPr>
        <w:t>.</w:t>
      </w:r>
    </w:p>
    <w:p w:rsidR="001502E7" w:rsidRPr="00545E6F" w:rsidRDefault="001502E7" w:rsidP="00EB104E">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 xml:space="preserve">The GSMA maintains the IMEI Database, which is </w:t>
      </w:r>
      <w:proofErr w:type="gramStart"/>
      <w:r w:rsidR="00195D6C">
        <w:rPr>
          <w:rFonts w:ascii="Times New Roman" w:hAnsi="Times New Roman"/>
          <w:color w:val="000000"/>
          <w:sz w:val="24"/>
          <w:szCs w:val="24"/>
        </w:rPr>
        <w:t xml:space="preserve">a </w:t>
      </w:r>
      <w:r w:rsidR="00955007" w:rsidRPr="00545E6F">
        <w:rPr>
          <w:rFonts w:ascii="Times New Roman" w:hAnsi="Times New Roman"/>
          <w:color w:val="000000"/>
          <w:sz w:val="24"/>
          <w:szCs w:val="24"/>
        </w:rPr>
        <w:t>global</w:t>
      </w:r>
      <w:proofErr w:type="gramEnd"/>
      <w:r w:rsidRPr="00545E6F">
        <w:rPr>
          <w:rFonts w:ascii="Times New Roman" w:hAnsi="Times New Roman"/>
          <w:color w:val="000000"/>
          <w:sz w:val="24"/>
          <w:szCs w:val="24"/>
        </w:rPr>
        <w:t xml:space="preserve"> central database containing basic information on the unique serial numbers (</w:t>
      </w:r>
      <w:hyperlink r:id="rId30" w:history="1">
        <w:r w:rsidR="00251361">
          <w:rPr>
            <w:rFonts w:ascii="Times New Roman" w:hAnsi="Times New Roman"/>
            <w:color w:val="000000"/>
            <w:sz w:val="24"/>
            <w:szCs w:val="24"/>
          </w:rPr>
          <w:t>IMEI</w:t>
        </w:r>
      </w:hyperlink>
      <w:r w:rsidRPr="00545E6F">
        <w:rPr>
          <w:rFonts w:ascii="Times New Roman" w:hAnsi="Times New Roman"/>
          <w:color w:val="000000"/>
          <w:sz w:val="24"/>
          <w:szCs w:val="24"/>
        </w:rPr>
        <w:t xml:space="preserve">) of millions of mobile devices (e.g. mobile phones, laptop data cards, etc.) in use across the world’s mobile networks. The IMEI number ranges are allocated by the GSMA to all manufacturers of 3GPP compliant devices to ensure that no two devices have the same IMEI. </w:t>
      </w:r>
    </w:p>
    <w:p w:rsidR="001502E7" w:rsidRPr="00545E6F" w:rsidRDefault="001502E7" w:rsidP="00EB104E">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 xml:space="preserve">In order to access the IMEI database, a membership to GSMA is required by regulators and mobile operators. This information should also be availed to importers and consumers so that they are able to check the IMEIs of the mobile devices before importation and purchase. </w:t>
      </w:r>
    </w:p>
    <w:p w:rsidR="001502E7" w:rsidRPr="00545E6F" w:rsidRDefault="001502E7" w:rsidP="00EB104E">
      <w:pPr>
        <w:spacing w:after="0" w:line="360" w:lineRule="auto"/>
        <w:jc w:val="both"/>
        <w:rPr>
          <w:rFonts w:ascii="Times New Roman" w:hAnsi="Times New Roman"/>
          <w:color w:val="000000"/>
          <w:sz w:val="24"/>
          <w:szCs w:val="24"/>
        </w:rPr>
      </w:pPr>
    </w:p>
    <w:p w:rsidR="001502E7" w:rsidRPr="00545E6F" w:rsidRDefault="001502E7" w:rsidP="00EB104E">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The interrogation of the database is done via an SMS platform e.g. 1555 short code (for Kenya) which the customer IMEI will be sent to and an automatic feedback is given confirming the type and make of the handset. If this is different, then the handset is most likely counterfeited.</w:t>
      </w:r>
    </w:p>
    <w:p w:rsidR="001502E7" w:rsidRPr="00545E6F" w:rsidRDefault="001502E7" w:rsidP="00EB104E">
      <w:pPr>
        <w:pStyle w:val="ListParagraph"/>
        <w:autoSpaceDE w:val="0"/>
        <w:autoSpaceDN w:val="0"/>
        <w:adjustRightInd w:val="0"/>
        <w:spacing w:before="0" w:after="0" w:line="360" w:lineRule="auto"/>
        <w:ind w:left="390"/>
        <w:jc w:val="both"/>
        <w:rPr>
          <w:color w:val="000000"/>
          <w:szCs w:val="24"/>
        </w:rPr>
      </w:pPr>
    </w:p>
    <w:p w:rsidR="002332F6" w:rsidRDefault="001502E7" w:rsidP="00F04031">
      <w:pPr>
        <w:pStyle w:val="Heading3"/>
        <w:numPr>
          <w:ilvl w:val="2"/>
          <w:numId w:val="16"/>
        </w:numPr>
        <w:spacing w:line="360" w:lineRule="auto"/>
      </w:pPr>
      <w:bookmarkStart w:id="31" w:name="_Toc418147130"/>
      <w:r w:rsidRPr="00545E6F">
        <w:t>Challenges</w:t>
      </w:r>
      <w:bookmarkEnd w:id="31"/>
    </w:p>
    <w:p w:rsidR="001502E7" w:rsidRPr="00545E6F" w:rsidRDefault="001502E7" w:rsidP="00F04031">
      <w:pPr>
        <w:pStyle w:val="ListParagraph"/>
        <w:numPr>
          <w:ilvl w:val="0"/>
          <w:numId w:val="11"/>
        </w:numPr>
        <w:spacing w:before="0" w:after="0" w:line="360" w:lineRule="auto"/>
        <w:jc w:val="both"/>
        <w:rPr>
          <w:color w:val="000000"/>
          <w:szCs w:val="24"/>
        </w:rPr>
      </w:pPr>
      <w:r w:rsidRPr="00545E6F">
        <w:rPr>
          <w:color w:val="000000"/>
          <w:szCs w:val="24"/>
        </w:rPr>
        <w:t xml:space="preserve">The GSMA database is only accessed via subscription, therefore, access is limited to </w:t>
      </w:r>
      <w:r w:rsidR="00771F72">
        <w:rPr>
          <w:color w:val="000000"/>
          <w:szCs w:val="24"/>
        </w:rPr>
        <w:t xml:space="preserve">only </w:t>
      </w:r>
      <w:r w:rsidRPr="00545E6F">
        <w:rPr>
          <w:color w:val="000000"/>
          <w:szCs w:val="24"/>
        </w:rPr>
        <w:t>those with paid up membership.</w:t>
      </w:r>
    </w:p>
    <w:p w:rsidR="001502E7" w:rsidRPr="00545E6F" w:rsidRDefault="001502E7" w:rsidP="00F04031">
      <w:pPr>
        <w:pStyle w:val="ListParagraph"/>
        <w:numPr>
          <w:ilvl w:val="0"/>
          <w:numId w:val="11"/>
        </w:numPr>
        <w:spacing w:before="0" w:after="0" w:line="360" w:lineRule="auto"/>
        <w:jc w:val="both"/>
        <w:rPr>
          <w:color w:val="000000"/>
          <w:szCs w:val="24"/>
        </w:rPr>
      </w:pPr>
      <w:r w:rsidRPr="00545E6F">
        <w:rPr>
          <w:color w:val="000000"/>
          <w:szCs w:val="24"/>
        </w:rPr>
        <w:t xml:space="preserve">The SMS platform for interrogating the GSMA database is an added cost to the user. </w:t>
      </w:r>
    </w:p>
    <w:p w:rsidR="001502E7" w:rsidRPr="00545E6F" w:rsidRDefault="001502E7" w:rsidP="00F04031">
      <w:pPr>
        <w:pStyle w:val="ListParagraph"/>
        <w:numPr>
          <w:ilvl w:val="0"/>
          <w:numId w:val="11"/>
        </w:numPr>
        <w:spacing w:before="0" w:after="0" w:line="360" w:lineRule="auto"/>
        <w:jc w:val="both"/>
        <w:rPr>
          <w:color w:val="000000"/>
          <w:szCs w:val="24"/>
        </w:rPr>
      </w:pPr>
      <w:r w:rsidRPr="00545E6F">
        <w:rPr>
          <w:color w:val="000000"/>
          <w:szCs w:val="24"/>
        </w:rPr>
        <w:t>There is continuous need to educate consumers on use of the SMS platform and IMEI identification for their handsets (*#06# for IMEI).</w:t>
      </w:r>
    </w:p>
    <w:p w:rsidR="001502E7" w:rsidRPr="00545E6F" w:rsidRDefault="001502E7" w:rsidP="00F04031">
      <w:pPr>
        <w:pStyle w:val="ListParagraph"/>
        <w:numPr>
          <w:ilvl w:val="0"/>
          <w:numId w:val="11"/>
        </w:numPr>
        <w:spacing w:before="0" w:after="0" w:line="360" w:lineRule="auto"/>
        <w:jc w:val="both"/>
        <w:rPr>
          <w:color w:val="000000"/>
          <w:szCs w:val="24"/>
        </w:rPr>
      </w:pPr>
      <w:r w:rsidRPr="00545E6F">
        <w:rPr>
          <w:color w:val="000000"/>
          <w:szCs w:val="24"/>
        </w:rPr>
        <w:t>Handsets with duplicate / cloned IMEIs are difficult to verify authenticity.</w:t>
      </w:r>
    </w:p>
    <w:p w:rsidR="001502E7" w:rsidRDefault="001502E7" w:rsidP="00EB104E">
      <w:pPr>
        <w:pStyle w:val="ListParagraph"/>
        <w:spacing w:before="0" w:after="0" w:line="360" w:lineRule="auto"/>
        <w:jc w:val="both"/>
        <w:rPr>
          <w:b/>
          <w:color w:val="000000"/>
          <w:szCs w:val="24"/>
        </w:rPr>
      </w:pPr>
    </w:p>
    <w:p w:rsidR="00195D6C" w:rsidRDefault="00195D6C" w:rsidP="00EB104E">
      <w:pPr>
        <w:pStyle w:val="ListParagraph"/>
        <w:spacing w:before="0" w:after="0" w:line="360" w:lineRule="auto"/>
        <w:jc w:val="both"/>
        <w:rPr>
          <w:b/>
          <w:color w:val="000000"/>
          <w:szCs w:val="24"/>
        </w:rPr>
      </w:pPr>
    </w:p>
    <w:p w:rsidR="00195D6C" w:rsidRDefault="00195D6C" w:rsidP="00EB104E">
      <w:pPr>
        <w:pStyle w:val="ListParagraph"/>
        <w:spacing w:before="0" w:after="0" w:line="360" w:lineRule="auto"/>
        <w:jc w:val="both"/>
        <w:rPr>
          <w:b/>
          <w:color w:val="000000"/>
          <w:szCs w:val="24"/>
        </w:rPr>
      </w:pPr>
    </w:p>
    <w:p w:rsidR="00195D6C" w:rsidRDefault="00195D6C" w:rsidP="00EB104E">
      <w:pPr>
        <w:pStyle w:val="ListParagraph"/>
        <w:spacing w:before="0" w:after="0" w:line="360" w:lineRule="auto"/>
        <w:jc w:val="both"/>
        <w:rPr>
          <w:b/>
          <w:color w:val="000000"/>
          <w:szCs w:val="24"/>
        </w:rPr>
      </w:pPr>
    </w:p>
    <w:p w:rsidR="00195D6C" w:rsidRPr="00545E6F" w:rsidRDefault="00195D6C" w:rsidP="00EB104E">
      <w:pPr>
        <w:pStyle w:val="ListParagraph"/>
        <w:spacing w:before="0" w:after="0" w:line="360" w:lineRule="auto"/>
        <w:jc w:val="both"/>
        <w:rPr>
          <w:b/>
          <w:color w:val="000000"/>
          <w:szCs w:val="24"/>
        </w:rPr>
      </w:pPr>
    </w:p>
    <w:p w:rsidR="001502E7" w:rsidRPr="00545E6F" w:rsidRDefault="00251361" w:rsidP="00F04031">
      <w:pPr>
        <w:pStyle w:val="Heading2"/>
        <w:numPr>
          <w:ilvl w:val="1"/>
          <w:numId w:val="16"/>
        </w:numPr>
        <w:tabs>
          <w:tab w:val="clear" w:pos="851"/>
          <w:tab w:val="left" w:pos="900"/>
        </w:tabs>
        <w:ind w:left="990" w:hanging="558"/>
      </w:pPr>
      <w:bookmarkStart w:id="32" w:name="_Toc418147131"/>
      <w:r>
        <w:t>IMPLEMENTATION OF IMSI</w:t>
      </w:r>
      <w:bookmarkEnd w:id="32"/>
    </w:p>
    <w:p w:rsidR="002332F6" w:rsidRDefault="00251361" w:rsidP="00F04031">
      <w:pPr>
        <w:pStyle w:val="Heading3"/>
        <w:numPr>
          <w:ilvl w:val="2"/>
          <w:numId w:val="16"/>
        </w:numPr>
        <w:spacing w:line="360" w:lineRule="auto"/>
      </w:pPr>
      <w:bookmarkStart w:id="33" w:name="_Toc418147132"/>
      <w:r>
        <w:t>Implementation concept</w:t>
      </w:r>
      <w:bookmarkEnd w:id="33"/>
    </w:p>
    <w:p w:rsidR="001502E7" w:rsidRPr="00716C85" w:rsidRDefault="00251361" w:rsidP="00EB104E">
      <w:pPr>
        <w:autoSpaceDE w:val="0"/>
        <w:autoSpaceDN w:val="0"/>
        <w:adjustRightInd w:val="0"/>
        <w:spacing w:after="0" w:line="360" w:lineRule="auto"/>
        <w:jc w:val="both"/>
        <w:rPr>
          <w:rFonts w:ascii="Times New Roman" w:hAnsi="Times New Roman"/>
          <w:color w:val="000000"/>
          <w:sz w:val="24"/>
          <w:szCs w:val="24"/>
        </w:rPr>
      </w:pPr>
      <w:r w:rsidRPr="00716C85">
        <w:rPr>
          <w:rFonts w:ascii="Times New Roman" w:hAnsi="Times New Roman"/>
          <w:color w:val="000000"/>
          <w:sz w:val="24"/>
          <w:szCs w:val="24"/>
          <w:lang w:eastAsia="af-ZA"/>
        </w:rPr>
        <w:t xml:space="preserve">The IMSI is a unique identification of </w:t>
      </w:r>
      <w:r w:rsidRPr="00716C85">
        <w:rPr>
          <w:rFonts w:ascii="Times New Roman" w:hAnsi="Times New Roman"/>
          <w:color w:val="000000"/>
          <w:sz w:val="24"/>
          <w:szCs w:val="24"/>
        </w:rPr>
        <w:t xml:space="preserve">the </w:t>
      </w:r>
      <w:hyperlink r:id="rId31" w:tooltip="Cellular network" w:history="1">
        <w:r w:rsidRPr="00716C85">
          <w:rPr>
            <w:rStyle w:val="Hyperlink"/>
            <w:rFonts w:ascii="Times New Roman" w:hAnsi="Times New Roman"/>
            <w:color w:val="000000"/>
            <w:sz w:val="24"/>
            <w:szCs w:val="24"/>
            <w:u w:val="none"/>
          </w:rPr>
          <w:t>cellular network</w:t>
        </w:r>
      </w:hyperlink>
      <w:r w:rsidR="001502E7" w:rsidRPr="00716C85">
        <w:rPr>
          <w:rFonts w:ascii="Times New Roman" w:hAnsi="Times New Roman"/>
          <w:color w:val="000000"/>
          <w:sz w:val="24"/>
          <w:szCs w:val="24"/>
        </w:rPr>
        <w:t xml:space="preserve"> and is associated with all cellular networks. It is stored as a </w:t>
      </w:r>
      <w:r w:rsidR="001502E7" w:rsidRPr="00716C85">
        <w:rPr>
          <w:rStyle w:val="nowrap1"/>
          <w:rFonts w:ascii="Times New Roman" w:hAnsi="Times New Roman"/>
          <w:color w:val="000000"/>
          <w:sz w:val="24"/>
          <w:szCs w:val="24"/>
        </w:rPr>
        <w:t>64 bit</w:t>
      </w:r>
      <w:r w:rsidR="001502E7" w:rsidRPr="00716C85">
        <w:rPr>
          <w:rFonts w:ascii="Times New Roman" w:hAnsi="Times New Roman"/>
          <w:color w:val="000000"/>
          <w:sz w:val="24"/>
          <w:szCs w:val="24"/>
        </w:rPr>
        <w:t xml:space="preserve"> field and is sent by the phone to the network. It is also used for acquiring other details of the mobile in the </w:t>
      </w:r>
      <w:hyperlink r:id="rId32" w:tooltip="Home location register" w:history="1">
        <w:r w:rsidR="00771F72" w:rsidRPr="00716C85">
          <w:rPr>
            <w:rStyle w:val="Hyperlink"/>
            <w:rFonts w:ascii="Times New Roman" w:hAnsi="Times New Roman"/>
            <w:color w:val="000000"/>
            <w:sz w:val="24"/>
            <w:szCs w:val="24"/>
            <w:u w:val="none"/>
          </w:rPr>
          <w:t>H</w:t>
        </w:r>
        <w:r w:rsidRPr="00716C85">
          <w:rPr>
            <w:rStyle w:val="Hyperlink"/>
            <w:rFonts w:ascii="Times New Roman" w:hAnsi="Times New Roman"/>
            <w:color w:val="000000"/>
            <w:sz w:val="24"/>
            <w:szCs w:val="24"/>
            <w:u w:val="none"/>
          </w:rPr>
          <w:t xml:space="preserve">ome </w:t>
        </w:r>
        <w:r w:rsidR="00771F72" w:rsidRPr="00716C85">
          <w:rPr>
            <w:rStyle w:val="Hyperlink"/>
            <w:rFonts w:ascii="Times New Roman" w:hAnsi="Times New Roman"/>
            <w:color w:val="000000"/>
            <w:sz w:val="24"/>
            <w:szCs w:val="24"/>
            <w:u w:val="none"/>
          </w:rPr>
          <w:t>L</w:t>
        </w:r>
        <w:r w:rsidRPr="00716C85">
          <w:rPr>
            <w:rStyle w:val="Hyperlink"/>
            <w:rFonts w:ascii="Times New Roman" w:hAnsi="Times New Roman"/>
            <w:color w:val="000000"/>
            <w:sz w:val="24"/>
            <w:szCs w:val="24"/>
            <w:u w:val="none"/>
          </w:rPr>
          <w:t xml:space="preserve">ocation </w:t>
        </w:r>
        <w:r w:rsidR="00771F72" w:rsidRPr="00716C85">
          <w:rPr>
            <w:rStyle w:val="Hyperlink"/>
            <w:rFonts w:ascii="Times New Roman" w:hAnsi="Times New Roman"/>
            <w:color w:val="000000"/>
            <w:sz w:val="24"/>
            <w:szCs w:val="24"/>
            <w:u w:val="none"/>
          </w:rPr>
          <w:t>R</w:t>
        </w:r>
        <w:r w:rsidRPr="00716C85">
          <w:rPr>
            <w:rStyle w:val="Hyperlink"/>
            <w:rFonts w:ascii="Times New Roman" w:hAnsi="Times New Roman"/>
            <w:color w:val="000000"/>
            <w:sz w:val="24"/>
            <w:szCs w:val="24"/>
            <w:u w:val="none"/>
          </w:rPr>
          <w:t>egister</w:t>
        </w:r>
      </w:hyperlink>
      <w:r w:rsidR="001502E7" w:rsidRPr="00716C85">
        <w:rPr>
          <w:rFonts w:ascii="Times New Roman" w:hAnsi="Times New Roman"/>
          <w:color w:val="000000"/>
          <w:sz w:val="24"/>
          <w:szCs w:val="24"/>
        </w:rPr>
        <w:t xml:space="preserve"> (HLR) or as locally copied in the </w:t>
      </w:r>
      <w:hyperlink r:id="rId33" w:tooltip="Visitor location register" w:history="1">
        <w:r w:rsidRPr="00716C85">
          <w:rPr>
            <w:rStyle w:val="Hyperlink"/>
            <w:rFonts w:ascii="Times New Roman" w:hAnsi="Times New Roman"/>
            <w:color w:val="000000"/>
            <w:sz w:val="24"/>
            <w:szCs w:val="24"/>
            <w:u w:val="none"/>
          </w:rPr>
          <w:t>visitor location register</w:t>
        </w:r>
      </w:hyperlink>
      <w:r w:rsidR="001502E7" w:rsidRPr="00716C85">
        <w:rPr>
          <w:rFonts w:ascii="Times New Roman" w:hAnsi="Times New Roman"/>
          <w:color w:val="000000"/>
          <w:sz w:val="24"/>
          <w:szCs w:val="24"/>
        </w:rPr>
        <w:t xml:space="preserve">. The IMSI is used in </w:t>
      </w:r>
      <w:r w:rsidRPr="00716C85">
        <w:rPr>
          <w:rFonts w:ascii="Times New Roman" w:hAnsi="Times New Roman"/>
          <w:iCs/>
          <w:color w:val="000000"/>
          <w:sz w:val="24"/>
          <w:szCs w:val="24"/>
        </w:rPr>
        <w:t>any</w:t>
      </w:r>
      <w:r w:rsidR="001502E7" w:rsidRPr="00716C85">
        <w:rPr>
          <w:rFonts w:ascii="Times New Roman" w:hAnsi="Times New Roman"/>
          <w:color w:val="000000"/>
          <w:sz w:val="24"/>
          <w:szCs w:val="24"/>
        </w:rPr>
        <w:t xml:space="preserve"> mobile network that interconnects with other networks. For </w:t>
      </w:r>
      <w:hyperlink r:id="rId34" w:tooltip="GSM" w:history="1">
        <w:r w:rsidRPr="00716C85">
          <w:rPr>
            <w:rStyle w:val="Hyperlink"/>
            <w:rFonts w:ascii="Times New Roman" w:hAnsi="Times New Roman"/>
            <w:color w:val="000000"/>
            <w:sz w:val="24"/>
            <w:szCs w:val="24"/>
            <w:u w:val="none"/>
          </w:rPr>
          <w:t>GSM</w:t>
        </w:r>
      </w:hyperlink>
      <w:r w:rsidR="001502E7" w:rsidRPr="00716C85">
        <w:rPr>
          <w:rFonts w:ascii="Times New Roman" w:hAnsi="Times New Roman"/>
          <w:color w:val="000000"/>
          <w:sz w:val="24"/>
          <w:szCs w:val="24"/>
        </w:rPr>
        <w:t xml:space="preserve">, </w:t>
      </w:r>
      <w:hyperlink r:id="rId35" w:tooltip="Universal Mobile Telecommunications System" w:history="1">
        <w:r w:rsidRPr="00716C85">
          <w:rPr>
            <w:rStyle w:val="Hyperlink"/>
            <w:rFonts w:ascii="Times New Roman" w:hAnsi="Times New Roman"/>
            <w:color w:val="000000"/>
            <w:sz w:val="24"/>
            <w:szCs w:val="24"/>
            <w:u w:val="none"/>
          </w:rPr>
          <w:t>UMTS</w:t>
        </w:r>
      </w:hyperlink>
      <w:r w:rsidR="001502E7" w:rsidRPr="00716C85">
        <w:rPr>
          <w:rFonts w:ascii="Times New Roman" w:hAnsi="Times New Roman"/>
          <w:color w:val="000000"/>
          <w:sz w:val="24"/>
          <w:szCs w:val="24"/>
        </w:rPr>
        <w:t xml:space="preserve"> and </w:t>
      </w:r>
      <w:hyperlink r:id="rId36" w:tooltip="LTE (telecommunication)" w:history="1">
        <w:r w:rsidRPr="00716C85">
          <w:rPr>
            <w:rStyle w:val="Hyperlink"/>
            <w:rFonts w:ascii="Times New Roman" w:hAnsi="Times New Roman"/>
            <w:color w:val="000000"/>
            <w:sz w:val="24"/>
            <w:szCs w:val="24"/>
            <w:u w:val="none"/>
          </w:rPr>
          <w:t>LTE</w:t>
        </w:r>
      </w:hyperlink>
      <w:r w:rsidR="001502E7" w:rsidRPr="00716C85">
        <w:rPr>
          <w:rFonts w:ascii="Times New Roman" w:hAnsi="Times New Roman"/>
          <w:color w:val="000000"/>
          <w:sz w:val="24"/>
          <w:szCs w:val="24"/>
        </w:rPr>
        <w:t xml:space="preserve"> network</w:t>
      </w:r>
      <w:r w:rsidR="00771F72" w:rsidRPr="00716C85">
        <w:rPr>
          <w:rFonts w:ascii="Times New Roman" w:hAnsi="Times New Roman"/>
          <w:color w:val="000000"/>
          <w:sz w:val="24"/>
          <w:szCs w:val="24"/>
        </w:rPr>
        <w:t>s</w:t>
      </w:r>
      <w:r w:rsidR="001502E7" w:rsidRPr="00716C85">
        <w:rPr>
          <w:rFonts w:ascii="Times New Roman" w:hAnsi="Times New Roman"/>
          <w:color w:val="000000"/>
          <w:sz w:val="24"/>
          <w:szCs w:val="24"/>
        </w:rPr>
        <w:t xml:space="preserve">, this number is provisioned in the </w:t>
      </w:r>
      <w:hyperlink r:id="rId37" w:tooltip="Subscriber identity module" w:history="1">
        <w:r w:rsidRPr="00716C85">
          <w:rPr>
            <w:rStyle w:val="Hyperlink"/>
            <w:rFonts w:ascii="Times New Roman" w:hAnsi="Times New Roman"/>
            <w:color w:val="000000"/>
            <w:sz w:val="24"/>
            <w:szCs w:val="24"/>
            <w:u w:val="none"/>
          </w:rPr>
          <w:t>SIM</w:t>
        </w:r>
      </w:hyperlink>
      <w:r w:rsidR="001502E7" w:rsidRPr="00716C85">
        <w:rPr>
          <w:rFonts w:ascii="Times New Roman" w:hAnsi="Times New Roman"/>
          <w:color w:val="000000"/>
          <w:sz w:val="24"/>
          <w:szCs w:val="24"/>
        </w:rPr>
        <w:t xml:space="preserve"> card and for </w:t>
      </w:r>
      <w:hyperlink r:id="rId38" w:tooltip="CDMA2000" w:history="1">
        <w:r w:rsidRPr="00716C85">
          <w:rPr>
            <w:rStyle w:val="Hyperlink"/>
            <w:rFonts w:ascii="Times New Roman" w:hAnsi="Times New Roman"/>
            <w:color w:val="000000"/>
            <w:sz w:val="24"/>
            <w:szCs w:val="24"/>
            <w:u w:val="none"/>
          </w:rPr>
          <w:t>CDMA2000</w:t>
        </w:r>
      </w:hyperlink>
      <w:r w:rsidR="00771F72" w:rsidRPr="00716C85">
        <w:rPr>
          <w:rFonts w:ascii="Times New Roman" w:hAnsi="Times New Roman"/>
          <w:color w:val="000000"/>
          <w:sz w:val="24"/>
          <w:szCs w:val="24"/>
        </w:rPr>
        <w:t xml:space="preserve">, it is </w:t>
      </w:r>
      <w:r w:rsidR="001502E7" w:rsidRPr="00716C85">
        <w:rPr>
          <w:rFonts w:ascii="Times New Roman" w:hAnsi="Times New Roman"/>
          <w:color w:val="000000"/>
          <w:sz w:val="24"/>
          <w:szCs w:val="24"/>
        </w:rPr>
        <w:t xml:space="preserve">in the phone directly or in the </w:t>
      </w:r>
      <w:hyperlink r:id="rId39" w:tooltip="R-UIM" w:history="1">
        <w:r w:rsidRPr="00716C85">
          <w:rPr>
            <w:rStyle w:val="Hyperlink"/>
            <w:rFonts w:ascii="Times New Roman" w:hAnsi="Times New Roman"/>
            <w:color w:val="000000"/>
            <w:sz w:val="24"/>
            <w:szCs w:val="24"/>
            <w:u w:val="none"/>
          </w:rPr>
          <w:t>R-UIM</w:t>
        </w:r>
      </w:hyperlink>
      <w:r w:rsidR="001502E7" w:rsidRPr="00716C85">
        <w:rPr>
          <w:rFonts w:ascii="Times New Roman" w:hAnsi="Times New Roman"/>
          <w:color w:val="000000"/>
          <w:sz w:val="24"/>
          <w:szCs w:val="24"/>
        </w:rPr>
        <w:t xml:space="preserve"> card (the CDMA2000 analogue to a SIM card for GSM).</w:t>
      </w:r>
    </w:p>
    <w:p w:rsidR="001502E7" w:rsidRPr="00716C85" w:rsidRDefault="001502E7" w:rsidP="00EB104E">
      <w:pPr>
        <w:autoSpaceDE w:val="0"/>
        <w:autoSpaceDN w:val="0"/>
        <w:adjustRightInd w:val="0"/>
        <w:spacing w:after="0" w:line="360" w:lineRule="auto"/>
        <w:jc w:val="both"/>
        <w:rPr>
          <w:rFonts w:ascii="Times New Roman" w:hAnsi="Times New Roman"/>
          <w:color w:val="000000"/>
          <w:sz w:val="24"/>
          <w:szCs w:val="24"/>
        </w:rPr>
      </w:pPr>
    </w:p>
    <w:p w:rsidR="001502E7" w:rsidRPr="00545E6F" w:rsidRDefault="001502E7" w:rsidP="00EB104E">
      <w:pPr>
        <w:autoSpaceDE w:val="0"/>
        <w:autoSpaceDN w:val="0"/>
        <w:adjustRightInd w:val="0"/>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 xml:space="preserve">The IMSI is vital in combating counterfeit / substandard terminals usage as it will provide information on the network operator involved and the SIM card / R-UIM card holder including location. This may work hand in hand with the SIM / R-UIM card registration that captures details of the subscribers. </w:t>
      </w:r>
    </w:p>
    <w:p w:rsidR="001502E7" w:rsidRPr="00545E6F" w:rsidRDefault="001502E7" w:rsidP="00EB104E">
      <w:pPr>
        <w:autoSpaceDE w:val="0"/>
        <w:autoSpaceDN w:val="0"/>
        <w:adjustRightInd w:val="0"/>
        <w:spacing w:after="0" w:line="360" w:lineRule="auto"/>
        <w:jc w:val="both"/>
        <w:rPr>
          <w:rFonts w:ascii="Times New Roman" w:hAnsi="Times New Roman"/>
          <w:color w:val="000000"/>
          <w:sz w:val="24"/>
          <w:szCs w:val="24"/>
        </w:rPr>
      </w:pPr>
    </w:p>
    <w:p w:rsidR="002332F6" w:rsidRDefault="001502E7" w:rsidP="00F04031">
      <w:pPr>
        <w:pStyle w:val="Heading3"/>
        <w:numPr>
          <w:ilvl w:val="2"/>
          <w:numId w:val="16"/>
        </w:numPr>
        <w:spacing w:line="360" w:lineRule="auto"/>
      </w:pPr>
      <w:bookmarkStart w:id="34" w:name="_Toc418147133"/>
      <w:r w:rsidRPr="00545E6F">
        <w:t>Challenges</w:t>
      </w:r>
      <w:bookmarkEnd w:id="34"/>
    </w:p>
    <w:p w:rsidR="001502E7" w:rsidRPr="00545E6F" w:rsidRDefault="001502E7" w:rsidP="00F04031">
      <w:pPr>
        <w:pStyle w:val="ListParagraph"/>
        <w:numPr>
          <w:ilvl w:val="0"/>
          <w:numId w:val="12"/>
        </w:numPr>
        <w:autoSpaceDE w:val="0"/>
        <w:autoSpaceDN w:val="0"/>
        <w:adjustRightInd w:val="0"/>
        <w:spacing w:before="0" w:after="0" w:line="360" w:lineRule="auto"/>
        <w:jc w:val="both"/>
        <w:rPr>
          <w:color w:val="000000"/>
          <w:szCs w:val="24"/>
        </w:rPr>
      </w:pPr>
      <w:r w:rsidRPr="00545E6F">
        <w:rPr>
          <w:color w:val="000000"/>
          <w:szCs w:val="24"/>
        </w:rPr>
        <w:t>Mandatory SIM / R-UIM card registration is not yet fully implemented in all EACO member states.</w:t>
      </w:r>
    </w:p>
    <w:p w:rsidR="001502E7" w:rsidRPr="00545E6F" w:rsidRDefault="001502E7" w:rsidP="00F04031">
      <w:pPr>
        <w:pStyle w:val="ListParagraph"/>
        <w:numPr>
          <w:ilvl w:val="0"/>
          <w:numId w:val="12"/>
        </w:numPr>
        <w:autoSpaceDE w:val="0"/>
        <w:autoSpaceDN w:val="0"/>
        <w:adjustRightInd w:val="0"/>
        <w:spacing w:before="0" w:after="0" w:line="360" w:lineRule="auto"/>
        <w:jc w:val="both"/>
        <w:rPr>
          <w:color w:val="000000"/>
          <w:szCs w:val="24"/>
        </w:rPr>
      </w:pPr>
      <w:r w:rsidRPr="00545E6F">
        <w:rPr>
          <w:color w:val="000000"/>
          <w:szCs w:val="24"/>
        </w:rPr>
        <w:t>It is still possible for fraudsters to access SIM / R-UIM cards with invalid information which makes it difficult to trace them.</w:t>
      </w:r>
    </w:p>
    <w:p w:rsidR="001502E7" w:rsidRPr="00545E6F" w:rsidRDefault="001502E7" w:rsidP="00F04031">
      <w:pPr>
        <w:pStyle w:val="ListParagraph"/>
        <w:numPr>
          <w:ilvl w:val="0"/>
          <w:numId w:val="12"/>
        </w:numPr>
        <w:autoSpaceDE w:val="0"/>
        <w:autoSpaceDN w:val="0"/>
        <w:adjustRightInd w:val="0"/>
        <w:spacing w:before="0" w:after="0" w:line="360" w:lineRule="auto"/>
        <w:jc w:val="both"/>
        <w:rPr>
          <w:color w:val="000000"/>
          <w:szCs w:val="24"/>
        </w:rPr>
      </w:pPr>
      <w:r w:rsidRPr="00545E6F">
        <w:rPr>
          <w:color w:val="000000"/>
          <w:szCs w:val="24"/>
        </w:rPr>
        <w:t xml:space="preserve">IMSI is considered private and confidential by operators and may lead to legal challenges in terms of access. </w:t>
      </w:r>
    </w:p>
    <w:p w:rsidR="001502E7" w:rsidRPr="00545E6F" w:rsidRDefault="001502E7" w:rsidP="00EB104E">
      <w:pPr>
        <w:pStyle w:val="ListParagraph"/>
        <w:spacing w:before="0" w:after="0" w:line="360" w:lineRule="auto"/>
        <w:jc w:val="both"/>
        <w:rPr>
          <w:b/>
          <w:color w:val="000000"/>
          <w:szCs w:val="24"/>
        </w:rPr>
      </w:pPr>
    </w:p>
    <w:p w:rsidR="001502E7" w:rsidRPr="00545E6F" w:rsidRDefault="00251361" w:rsidP="00F04031">
      <w:pPr>
        <w:pStyle w:val="Heading2"/>
        <w:numPr>
          <w:ilvl w:val="1"/>
          <w:numId w:val="16"/>
        </w:numPr>
        <w:tabs>
          <w:tab w:val="clear" w:pos="851"/>
          <w:tab w:val="left" w:pos="990"/>
        </w:tabs>
        <w:ind w:left="990" w:hanging="558"/>
      </w:pPr>
      <w:bookmarkStart w:id="35" w:name="_Toc418147134"/>
      <w:r w:rsidRPr="00251361">
        <w:t>TRIPLE-PLAY APPROACH</w:t>
      </w:r>
      <w:bookmarkEnd w:id="35"/>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This is the latest approach to combating counterfeit / substandard terminals. It combines the use of the IMEI, IMSI and MSISDN. If the characteristics of the terminal do not match, the IMSI is marked as using a cloned IMEI. The Mobile Network Operator in collaboration with the government can block the IMSI or send a notification to the mobile user</w:t>
      </w:r>
    </w:p>
    <w:p w:rsidR="001502E7" w:rsidRPr="00545E6F" w:rsidRDefault="001502E7" w:rsidP="00EB104E">
      <w:pPr>
        <w:pStyle w:val="ListParagraph"/>
        <w:spacing w:before="0" w:after="0" w:line="360" w:lineRule="auto"/>
        <w:jc w:val="both"/>
        <w:rPr>
          <w:b/>
          <w:color w:val="000000"/>
          <w:szCs w:val="24"/>
        </w:rPr>
      </w:pPr>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Even though the Triple-play approach is an intensive and lengthy process that should be used as a second phase in combating counterfeit / substandard terminals, it is the most successful approach in stopping duplicate and cloned IMEIs</w:t>
      </w:r>
      <w:proofErr w:type="gramStart"/>
      <w:r w:rsidRPr="00251361">
        <w:rPr>
          <w:rFonts w:ascii="Times New Roman" w:hAnsi="Times New Roman"/>
          <w:color w:val="000000"/>
          <w:sz w:val="24"/>
          <w:szCs w:val="24"/>
        </w:rPr>
        <w:t>.(</w:t>
      </w:r>
      <w:proofErr w:type="gramEnd"/>
      <w:r w:rsidR="00771F72">
        <w:rPr>
          <w:rFonts w:ascii="Times New Roman" w:hAnsi="Times New Roman"/>
          <w:color w:val="000000"/>
          <w:sz w:val="24"/>
          <w:szCs w:val="24"/>
        </w:rPr>
        <w:t xml:space="preserve">This system is being implemented in </w:t>
      </w:r>
      <w:r w:rsidR="0008662D" w:rsidRPr="00545E6F">
        <w:rPr>
          <w:rFonts w:ascii="Times New Roman" w:hAnsi="Times New Roman"/>
          <w:color w:val="000000"/>
          <w:sz w:val="24"/>
          <w:szCs w:val="24"/>
        </w:rPr>
        <w:t>Ethiopia</w:t>
      </w:r>
      <w:r w:rsidR="00771F72">
        <w:rPr>
          <w:rFonts w:ascii="Times New Roman" w:hAnsi="Times New Roman"/>
          <w:color w:val="000000"/>
          <w:sz w:val="24"/>
          <w:szCs w:val="24"/>
        </w:rPr>
        <w:t>, a first of its kind in Africa.</w:t>
      </w:r>
      <w:r w:rsidR="0008662D" w:rsidRPr="00545E6F">
        <w:rPr>
          <w:rFonts w:ascii="Times New Roman" w:hAnsi="Times New Roman"/>
          <w:color w:val="000000"/>
          <w:sz w:val="24"/>
          <w:szCs w:val="24"/>
        </w:rPr>
        <w:t>)</w:t>
      </w:r>
    </w:p>
    <w:p w:rsidR="00F70466" w:rsidRPr="00545E6F" w:rsidRDefault="00F70466" w:rsidP="00EB104E">
      <w:pPr>
        <w:spacing w:after="0" w:line="360" w:lineRule="auto"/>
        <w:jc w:val="both"/>
        <w:rPr>
          <w:rFonts w:ascii="Times New Roman" w:hAnsi="Times New Roman"/>
          <w:color w:val="000000"/>
          <w:sz w:val="24"/>
          <w:szCs w:val="24"/>
        </w:rPr>
      </w:pPr>
    </w:p>
    <w:p w:rsidR="0008662D" w:rsidRPr="00545E6F" w:rsidRDefault="00F70466" w:rsidP="00EB104E">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 xml:space="preserve">Given that the Triple-Play approach requires </w:t>
      </w:r>
      <w:r w:rsidR="0008662D" w:rsidRPr="00545E6F">
        <w:rPr>
          <w:rFonts w:ascii="Times New Roman" w:hAnsi="Times New Roman"/>
          <w:color w:val="000000"/>
          <w:sz w:val="24"/>
          <w:szCs w:val="24"/>
        </w:rPr>
        <w:t>IMEI</w:t>
      </w:r>
      <w:r w:rsidRPr="00545E6F">
        <w:rPr>
          <w:rFonts w:ascii="Times New Roman" w:hAnsi="Times New Roman"/>
          <w:color w:val="000000"/>
          <w:sz w:val="24"/>
          <w:szCs w:val="24"/>
        </w:rPr>
        <w:t xml:space="preserve"> Registration, </w:t>
      </w:r>
      <w:r w:rsidR="0008662D" w:rsidRPr="00545E6F">
        <w:rPr>
          <w:rFonts w:ascii="Times New Roman" w:hAnsi="Times New Roman"/>
          <w:color w:val="000000"/>
          <w:sz w:val="24"/>
          <w:szCs w:val="24"/>
        </w:rPr>
        <w:t xml:space="preserve">it also </w:t>
      </w:r>
      <w:r w:rsidR="00251361" w:rsidRPr="00251361">
        <w:rPr>
          <w:rFonts w:ascii="Times New Roman" w:hAnsi="Times New Roman"/>
          <w:color w:val="000000"/>
          <w:sz w:val="24"/>
          <w:szCs w:val="24"/>
        </w:rPr>
        <w:t>combines many other benefits, including but not limited to:</w:t>
      </w:r>
    </w:p>
    <w:p w:rsidR="002332F6" w:rsidRDefault="00251361" w:rsidP="00F04031">
      <w:pPr>
        <w:pStyle w:val="ListParagraph"/>
        <w:numPr>
          <w:ilvl w:val="0"/>
          <w:numId w:val="17"/>
        </w:numPr>
        <w:spacing w:after="0" w:line="360" w:lineRule="auto"/>
        <w:jc w:val="both"/>
        <w:rPr>
          <w:color w:val="000000"/>
          <w:szCs w:val="24"/>
        </w:rPr>
      </w:pPr>
      <w:r w:rsidRPr="00251361">
        <w:rPr>
          <w:color w:val="000000"/>
          <w:szCs w:val="24"/>
        </w:rPr>
        <w:t>Full exhaustive database of all IMEIs in the country/region that can be integrated to SIM-Card registration system, for full tracking and security (e</w:t>
      </w:r>
      <w:r w:rsidR="00841E74">
        <w:rPr>
          <w:color w:val="000000"/>
          <w:szCs w:val="24"/>
        </w:rPr>
        <w:t>.g</w:t>
      </w:r>
      <w:r w:rsidR="0008662D" w:rsidRPr="00545E6F">
        <w:rPr>
          <w:color w:val="000000"/>
          <w:szCs w:val="24"/>
        </w:rPr>
        <w:t xml:space="preserve">. </w:t>
      </w:r>
      <w:r w:rsidR="00841E74">
        <w:rPr>
          <w:color w:val="000000"/>
          <w:szCs w:val="24"/>
        </w:rPr>
        <w:t xml:space="preserve">in </w:t>
      </w:r>
      <w:r w:rsidR="0008662D" w:rsidRPr="00545E6F">
        <w:rPr>
          <w:color w:val="000000"/>
          <w:szCs w:val="24"/>
        </w:rPr>
        <w:t>Sri-Lanka)</w:t>
      </w:r>
    </w:p>
    <w:p w:rsidR="002332F6" w:rsidRDefault="0008662D" w:rsidP="00F04031">
      <w:pPr>
        <w:pStyle w:val="ListParagraph"/>
        <w:numPr>
          <w:ilvl w:val="0"/>
          <w:numId w:val="17"/>
        </w:numPr>
        <w:spacing w:after="0" w:line="360" w:lineRule="auto"/>
        <w:jc w:val="both"/>
        <w:rPr>
          <w:color w:val="000000"/>
          <w:szCs w:val="24"/>
        </w:rPr>
      </w:pPr>
      <w:r w:rsidRPr="00545E6F">
        <w:rPr>
          <w:color w:val="000000"/>
          <w:szCs w:val="24"/>
        </w:rPr>
        <w:t xml:space="preserve">Stimulating </w:t>
      </w:r>
      <w:r w:rsidR="00841E74">
        <w:rPr>
          <w:color w:val="000000"/>
          <w:szCs w:val="24"/>
        </w:rPr>
        <w:t>g</w:t>
      </w:r>
      <w:r w:rsidRPr="00545E6F">
        <w:rPr>
          <w:color w:val="000000"/>
          <w:szCs w:val="24"/>
        </w:rPr>
        <w:t xml:space="preserve">enuine </w:t>
      </w:r>
      <w:r w:rsidR="00841E74">
        <w:rPr>
          <w:color w:val="000000"/>
          <w:szCs w:val="24"/>
        </w:rPr>
        <w:t>d</w:t>
      </w:r>
      <w:r w:rsidRPr="00545E6F">
        <w:rPr>
          <w:color w:val="000000"/>
          <w:szCs w:val="24"/>
        </w:rPr>
        <w:t xml:space="preserve">evice </w:t>
      </w:r>
      <w:r w:rsidR="00841E74">
        <w:rPr>
          <w:color w:val="000000"/>
          <w:szCs w:val="24"/>
        </w:rPr>
        <w:t>d</w:t>
      </w:r>
      <w:r w:rsidRPr="00545E6F">
        <w:rPr>
          <w:color w:val="000000"/>
          <w:szCs w:val="24"/>
        </w:rPr>
        <w:t xml:space="preserve">istributors to invest in the country where this is implemented since </w:t>
      </w:r>
      <w:r w:rsidR="00841E74">
        <w:rPr>
          <w:color w:val="000000"/>
          <w:szCs w:val="24"/>
        </w:rPr>
        <w:t xml:space="preserve">the </w:t>
      </w:r>
      <w:r w:rsidRPr="00545E6F">
        <w:rPr>
          <w:color w:val="000000"/>
          <w:szCs w:val="24"/>
        </w:rPr>
        <w:t>Government</w:t>
      </w:r>
      <w:r w:rsidR="00841E74">
        <w:rPr>
          <w:color w:val="000000"/>
          <w:szCs w:val="24"/>
        </w:rPr>
        <w:t>s</w:t>
      </w:r>
      <w:r w:rsidRPr="00545E6F">
        <w:rPr>
          <w:color w:val="000000"/>
          <w:szCs w:val="24"/>
        </w:rPr>
        <w:t xml:space="preserve"> can guarantee</w:t>
      </w:r>
      <w:r w:rsidR="00841E74">
        <w:rPr>
          <w:color w:val="000000"/>
          <w:szCs w:val="24"/>
        </w:rPr>
        <w:t xml:space="preserve"> e</w:t>
      </w:r>
      <w:r w:rsidRPr="00545E6F">
        <w:rPr>
          <w:color w:val="000000"/>
          <w:szCs w:val="24"/>
        </w:rPr>
        <w:t xml:space="preserve">xclusive </w:t>
      </w:r>
      <w:r w:rsidR="00841E74">
        <w:rPr>
          <w:color w:val="000000"/>
          <w:szCs w:val="24"/>
        </w:rPr>
        <w:t>d</w:t>
      </w:r>
      <w:r w:rsidRPr="00545E6F">
        <w:rPr>
          <w:color w:val="000000"/>
          <w:szCs w:val="24"/>
        </w:rPr>
        <w:t>istribution rights</w:t>
      </w:r>
      <w:r w:rsidR="00841E74">
        <w:rPr>
          <w:color w:val="000000"/>
          <w:szCs w:val="24"/>
        </w:rPr>
        <w:t>.</w:t>
      </w:r>
    </w:p>
    <w:p w:rsidR="002332F6" w:rsidRDefault="0008662D" w:rsidP="00F04031">
      <w:pPr>
        <w:pStyle w:val="ListParagraph"/>
        <w:numPr>
          <w:ilvl w:val="0"/>
          <w:numId w:val="17"/>
        </w:numPr>
        <w:spacing w:after="0" w:line="360" w:lineRule="auto"/>
        <w:jc w:val="both"/>
        <w:rPr>
          <w:color w:val="000000"/>
          <w:szCs w:val="24"/>
        </w:rPr>
      </w:pPr>
      <w:r w:rsidRPr="00545E6F">
        <w:rPr>
          <w:color w:val="000000"/>
          <w:szCs w:val="24"/>
        </w:rPr>
        <w:t xml:space="preserve">Since random IMEIs will not be able to function, (unless registered), SIM-Boxes, which use random IMEIs will hence not function, contributing greatly to the quality of international calls, and </w:t>
      </w:r>
      <w:r w:rsidR="00841E74">
        <w:rPr>
          <w:color w:val="000000"/>
          <w:szCs w:val="24"/>
        </w:rPr>
        <w:t xml:space="preserve">increasing </w:t>
      </w:r>
      <w:r w:rsidRPr="00545E6F">
        <w:rPr>
          <w:color w:val="000000"/>
          <w:szCs w:val="24"/>
        </w:rPr>
        <w:t>related revenues to the state.</w:t>
      </w:r>
    </w:p>
    <w:p w:rsidR="002332F6" w:rsidRDefault="0008662D" w:rsidP="00F04031">
      <w:pPr>
        <w:pStyle w:val="ListParagraph"/>
        <w:numPr>
          <w:ilvl w:val="0"/>
          <w:numId w:val="17"/>
        </w:numPr>
        <w:spacing w:after="0" w:line="360" w:lineRule="auto"/>
        <w:jc w:val="both"/>
        <w:rPr>
          <w:color w:val="000000"/>
          <w:szCs w:val="24"/>
        </w:rPr>
      </w:pPr>
      <w:r w:rsidRPr="00545E6F">
        <w:rPr>
          <w:color w:val="000000"/>
          <w:szCs w:val="24"/>
        </w:rPr>
        <w:t xml:space="preserve">Such a system is </w:t>
      </w:r>
      <w:proofErr w:type="spellStart"/>
      <w:r w:rsidR="00841E74">
        <w:rPr>
          <w:color w:val="000000"/>
          <w:szCs w:val="24"/>
        </w:rPr>
        <w:t>c</w:t>
      </w:r>
      <w:r w:rsidRPr="00545E6F">
        <w:rPr>
          <w:color w:val="000000"/>
          <w:szCs w:val="24"/>
        </w:rPr>
        <w:t>entralised</w:t>
      </w:r>
      <w:proofErr w:type="spellEnd"/>
      <w:r w:rsidRPr="00545E6F">
        <w:rPr>
          <w:color w:val="000000"/>
          <w:szCs w:val="24"/>
        </w:rPr>
        <w:t xml:space="preserve"> and will also make </w:t>
      </w:r>
      <w:r w:rsidR="00841E74">
        <w:rPr>
          <w:color w:val="000000"/>
          <w:szCs w:val="24"/>
        </w:rPr>
        <w:t>d</w:t>
      </w:r>
      <w:r w:rsidRPr="00545E6F">
        <w:rPr>
          <w:color w:val="000000"/>
          <w:szCs w:val="24"/>
        </w:rPr>
        <w:t xml:space="preserve">evice </w:t>
      </w:r>
      <w:r w:rsidR="00841E74">
        <w:rPr>
          <w:color w:val="000000"/>
          <w:szCs w:val="24"/>
        </w:rPr>
        <w:t>t</w:t>
      </w:r>
      <w:r w:rsidRPr="00545E6F">
        <w:rPr>
          <w:color w:val="000000"/>
          <w:szCs w:val="24"/>
        </w:rPr>
        <w:t xml:space="preserve">heft </w:t>
      </w:r>
      <w:r w:rsidR="00841E74">
        <w:rPr>
          <w:color w:val="000000"/>
          <w:szCs w:val="24"/>
        </w:rPr>
        <w:t xml:space="preserve">an issue of the past </w:t>
      </w:r>
      <w:r w:rsidRPr="00545E6F">
        <w:rPr>
          <w:color w:val="000000"/>
          <w:szCs w:val="24"/>
        </w:rPr>
        <w:t>as any device can be tracked</w:t>
      </w:r>
      <w:r w:rsidR="00841E74">
        <w:rPr>
          <w:color w:val="000000"/>
          <w:szCs w:val="24"/>
        </w:rPr>
        <w:t xml:space="preserve"> </w:t>
      </w:r>
      <w:r w:rsidRPr="00545E6F">
        <w:rPr>
          <w:color w:val="000000"/>
          <w:szCs w:val="24"/>
        </w:rPr>
        <w:t>/</w:t>
      </w:r>
      <w:r w:rsidR="00841E74">
        <w:rPr>
          <w:color w:val="000000"/>
          <w:szCs w:val="24"/>
        </w:rPr>
        <w:t xml:space="preserve"> </w:t>
      </w:r>
      <w:r w:rsidRPr="00545E6F">
        <w:rPr>
          <w:color w:val="000000"/>
          <w:szCs w:val="24"/>
        </w:rPr>
        <w:t>blocked on all mobile networks.</w:t>
      </w:r>
    </w:p>
    <w:p w:rsidR="00841E74" w:rsidRPr="00545E6F" w:rsidRDefault="0008662D" w:rsidP="00F04031">
      <w:pPr>
        <w:pStyle w:val="ListParagraph"/>
        <w:numPr>
          <w:ilvl w:val="0"/>
          <w:numId w:val="17"/>
        </w:numPr>
        <w:spacing w:after="0" w:line="360" w:lineRule="auto"/>
        <w:jc w:val="both"/>
        <w:rPr>
          <w:color w:val="000000"/>
          <w:szCs w:val="24"/>
        </w:rPr>
      </w:pPr>
      <w:r w:rsidRPr="00545E6F">
        <w:rPr>
          <w:color w:val="000000"/>
          <w:szCs w:val="24"/>
        </w:rPr>
        <w:t xml:space="preserve">Such a system can be integrated to </w:t>
      </w:r>
      <w:r w:rsidR="00841E74">
        <w:rPr>
          <w:color w:val="000000"/>
          <w:szCs w:val="24"/>
        </w:rPr>
        <w:t xml:space="preserve">the </w:t>
      </w:r>
      <w:r w:rsidRPr="00545E6F">
        <w:rPr>
          <w:color w:val="000000"/>
          <w:szCs w:val="24"/>
        </w:rPr>
        <w:t>Customs networks and enable enforcement of Tax collection</w:t>
      </w:r>
      <w:r w:rsidR="00841E74">
        <w:rPr>
          <w:color w:val="000000"/>
          <w:szCs w:val="24"/>
        </w:rPr>
        <w:t xml:space="preserve">. This can be a tool for </w:t>
      </w:r>
      <w:r w:rsidR="007B17FA">
        <w:rPr>
          <w:color w:val="000000"/>
          <w:szCs w:val="24"/>
        </w:rPr>
        <w:t>the Governments</w:t>
      </w:r>
      <w:r w:rsidR="00841E74" w:rsidRPr="00545E6F">
        <w:rPr>
          <w:color w:val="000000"/>
          <w:szCs w:val="24"/>
        </w:rPr>
        <w:t xml:space="preserve"> </w:t>
      </w:r>
      <w:r w:rsidR="00841E74">
        <w:rPr>
          <w:color w:val="000000"/>
          <w:szCs w:val="24"/>
        </w:rPr>
        <w:t xml:space="preserve">to increase their tax collection base and move towards modernization of the </w:t>
      </w:r>
      <w:r w:rsidR="00841E74" w:rsidRPr="00545E6F">
        <w:rPr>
          <w:color w:val="000000"/>
          <w:szCs w:val="24"/>
        </w:rPr>
        <w:t xml:space="preserve">existing </w:t>
      </w:r>
      <w:r w:rsidR="00841E74">
        <w:rPr>
          <w:color w:val="000000"/>
          <w:szCs w:val="24"/>
        </w:rPr>
        <w:t>t</w:t>
      </w:r>
      <w:r w:rsidR="00841E74" w:rsidRPr="00545E6F">
        <w:rPr>
          <w:color w:val="000000"/>
          <w:szCs w:val="24"/>
        </w:rPr>
        <w:t xml:space="preserve">axation </w:t>
      </w:r>
      <w:r w:rsidR="00841E74">
        <w:rPr>
          <w:color w:val="000000"/>
          <w:szCs w:val="24"/>
        </w:rPr>
        <w:t>st</w:t>
      </w:r>
      <w:r w:rsidR="00841E74" w:rsidRPr="00545E6F">
        <w:rPr>
          <w:color w:val="000000"/>
          <w:szCs w:val="24"/>
        </w:rPr>
        <w:t xml:space="preserve">ructure </w:t>
      </w:r>
      <w:r w:rsidR="00841E74">
        <w:rPr>
          <w:color w:val="000000"/>
          <w:szCs w:val="24"/>
        </w:rPr>
        <w:t>for example lowering the t</w:t>
      </w:r>
      <w:r w:rsidR="00841E74" w:rsidRPr="00545E6F">
        <w:rPr>
          <w:color w:val="000000"/>
          <w:szCs w:val="24"/>
        </w:rPr>
        <w:t>ax percentage but enforc</w:t>
      </w:r>
      <w:r w:rsidR="00841E74">
        <w:rPr>
          <w:color w:val="000000"/>
          <w:szCs w:val="24"/>
        </w:rPr>
        <w:t>ing</w:t>
      </w:r>
      <w:r w:rsidR="00841E74" w:rsidRPr="00545E6F">
        <w:rPr>
          <w:color w:val="000000"/>
          <w:szCs w:val="24"/>
        </w:rPr>
        <w:t xml:space="preserve"> its collection.</w:t>
      </w:r>
    </w:p>
    <w:p w:rsidR="002332F6" w:rsidRDefault="00841E74" w:rsidP="00F04031">
      <w:pPr>
        <w:pStyle w:val="ListParagraph"/>
        <w:numPr>
          <w:ilvl w:val="0"/>
          <w:numId w:val="17"/>
        </w:numPr>
        <w:spacing w:after="0" w:line="360" w:lineRule="auto"/>
        <w:jc w:val="both"/>
        <w:rPr>
          <w:color w:val="000000"/>
          <w:szCs w:val="24"/>
        </w:rPr>
      </w:pPr>
      <w:r w:rsidRPr="00545E6F">
        <w:rPr>
          <w:color w:val="000000"/>
          <w:szCs w:val="24"/>
        </w:rPr>
        <w:t xml:space="preserve">With Triple-Play, </w:t>
      </w:r>
      <w:r>
        <w:rPr>
          <w:color w:val="000000"/>
          <w:szCs w:val="24"/>
        </w:rPr>
        <w:t>t</w:t>
      </w:r>
      <w:r w:rsidRPr="00545E6F">
        <w:rPr>
          <w:color w:val="000000"/>
          <w:szCs w:val="24"/>
        </w:rPr>
        <w:t xml:space="preserve">axation can </w:t>
      </w:r>
      <w:r>
        <w:rPr>
          <w:color w:val="000000"/>
          <w:szCs w:val="24"/>
        </w:rPr>
        <w:t xml:space="preserve">also </w:t>
      </w:r>
      <w:r w:rsidRPr="00545E6F">
        <w:rPr>
          <w:color w:val="000000"/>
          <w:szCs w:val="24"/>
        </w:rPr>
        <w:t xml:space="preserve">be made more specific to certain device </w:t>
      </w:r>
      <w:r>
        <w:rPr>
          <w:color w:val="000000"/>
          <w:szCs w:val="24"/>
        </w:rPr>
        <w:t>t</w:t>
      </w:r>
      <w:r w:rsidRPr="00545E6F">
        <w:rPr>
          <w:color w:val="000000"/>
          <w:szCs w:val="24"/>
        </w:rPr>
        <w:t>ypes  (</w:t>
      </w:r>
      <w:r>
        <w:rPr>
          <w:color w:val="000000"/>
          <w:szCs w:val="24"/>
        </w:rPr>
        <w:t>e.g.</w:t>
      </w:r>
      <w:r w:rsidRPr="00545E6F">
        <w:rPr>
          <w:color w:val="000000"/>
          <w:szCs w:val="24"/>
        </w:rPr>
        <w:t xml:space="preserve"> </w:t>
      </w:r>
      <w:r>
        <w:rPr>
          <w:color w:val="000000"/>
          <w:szCs w:val="24"/>
        </w:rPr>
        <w:t>l</w:t>
      </w:r>
      <w:r w:rsidRPr="00545E6F">
        <w:rPr>
          <w:color w:val="000000"/>
          <w:szCs w:val="24"/>
        </w:rPr>
        <w:t>uxury smart</w:t>
      </w:r>
      <w:r w:rsidR="007B17FA">
        <w:rPr>
          <w:color w:val="000000"/>
          <w:szCs w:val="24"/>
        </w:rPr>
        <w:t xml:space="preserve"> </w:t>
      </w:r>
      <w:r w:rsidRPr="00545E6F">
        <w:rPr>
          <w:color w:val="000000"/>
          <w:szCs w:val="24"/>
        </w:rPr>
        <w:t>phones can have different</w:t>
      </w:r>
      <w:r>
        <w:rPr>
          <w:color w:val="000000"/>
          <w:szCs w:val="24"/>
        </w:rPr>
        <w:t xml:space="preserve"> and higher</w:t>
      </w:r>
      <w:r w:rsidRPr="00545E6F">
        <w:rPr>
          <w:color w:val="000000"/>
          <w:szCs w:val="24"/>
        </w:rPr>
        <w:t xml:space="preserve"> </w:t>
      </w:r>
      <w:r>
        <w:rPr>
          <w:color w:val="000000"/>
          <w:szCs w:val="24"/>
        </w:rPr>
        <w:t>t</w:t>
      </w:r>
      <w:r w:rsidRPr="00545E6F">
        <w:rPr>
          <w:color w:val="000000"/>
          <w:szCs w:val="24"/>
        </w:rPr>
        <w:t xml:space="preserve">ax </w:t>
      </w:r>
      <w:r>
        <w:rPr>
          <w:color w:val="000000"/>
          <w:szCs w:val="24"/>
        </w:rPr>
        <w:t>r</w:t>
      </w:r>
      <w:r w:rsidRPr="00545E6F">
        <w:rPr>
          <w:color w:val="000000"/>
          <w:szCs w:val="24"/>
        </w:rPr>
        <w:t>ate</w:t>
      </w:r>
      <w:r>
        <w:rPr>
          <w:color w:val="000000"/>
          <w:szCs w:val="24"/>
        </w:rPr>
        <w:t xml:space="preserve">s, also </w:t>
      </w:r>
      <w:r w:rsidRPr="00545E6F">
        <w:rPr>
          <w:color w:val="000000"/>
          <w:szCs w:val="24"/>
        </w:rPr>
        <w:t>e-</w:t>
      </w:r>
      <w:r>
        <w:rPr>
          <w:color w:val="000000"/>
          <w:szCs w:val="24"/>
        </w:rPr>
        <w:t>l</w:t>
      </w:r>
      <w:r w:rsidRPr="00545E6F">
        <w:rPr>
          <w:color w:val="000000"/>
          <w:szCs w:val="24"/>
        </w:rPr>
        <w:t xml:space="preserve">earning IMEI devices </w:t>
      </w:r>
      <w:r>
        <w:rPr>
          <w:color w:val="000000"/>
          <w:szCs w:val="24"/>
        </w:rPr>
        <w:t xml:space="preserve">could be </w:t>
      </w:r>
      <w:r w:rsidRPr="00545E6F">
        <w:rPr>
          <w:color w:val="000000"/>
          <w:szCs w:val="24"/>
        </w:rPr>
        <w:t xml:space="preserve"> exempt from </w:t>
      </w:r>
      <w:r>
        <w:rPr>
          <w:color w:val="000000"/>
          <w:szCs w:val="24"/>
        </w:rPr>
        <w:t>t</w:t>
      </w:r>
      <w:r w:rsidRPr="00545E6F">
        <w:rPr>
          <w:color w:val="000000"/>
          <w:szCs w:val="24"/>
        </w:rPr>
        <w:t>ax</w:t>
      </w:r>
      <w:r>
        <w:rPr>
          <w:color w:val="000000"/>
          <w:szCs w:val="24"/>
        </w:rPr>
        <w:t>ation</w:t>
      </w:r>
      <w:r w:rsidRPr="00545E6F">
        <w:rPr>
          <w:color w:val="000000"/>
          <w:szCs w:val="24"/>
        </w:rPr>
        <w:t>)</w:t>
      </w:r>
    </w:p>
    <w:p w:rsidR="002332F6" w:rsidRDefault="009E37F5" w:rsidP="00F04031">
      <w:pPr>
        <w:pStyle w:val="ListParagraph"/>
        <w:numPr>
          <w:ilvl w:val="0"/>
          <w:numId w:val="17"/>
        </w:numPr>
        <w:spacing w:after="0" w:line="360" w:lineRule="auto"/>
        <w:jc w:val="both"/>
        <w:rPr>
          <w:color w:val="000000"/>
          <w:szCs w:val="24"/>
        </w:rPr>
      </w:pPr>
      <w:r>
        <w:rPr>
          <w:color w:val="000000"/>
          <w:szCs w:val="24"/>
        </w:rPr>
        <w:t xml:space="preserve">With the </w:t>
      </w:r>
      <w:r w:rsidRPr="00545E6F">
        <w:rPr>
          <w:color w:val="000000"/>
          <w:szCs w:val="24"/>
        </w:rPr>
        <w:t xml:space="preserve">Triple-Play, Governments can subsidize the cost of genuine terminals to make them </w:t>
      </w:r>
      <w:r>
        <w:rPr>
          <w:color w:val="000000"/>
          <w:szCs w:val="24"/>
        </w:rPr>
        <w:t xml:space="preserve">more </w:t>
      </w:r>
      <w:r w:rsidRPr="00545E6F">
        <w:rPr>
          <w:color w:val="000000"/>
          <w:szCs w:val="24"/>
        </w:rPr>
        <w:t>affordable by the consumers.</w:t>
      </w:r>
    </w:p>
    <w:p w:rsidR="002332F6" w:rsidRDefault="0008662D" w:rsidP="00F04031">
      <w:pPr>
        <w:pStyle w:val="ListParagraph"/>
        <w:numPr>
          <w:ilvl w:val="0"/>
          <w:numId w:val="17"/>
        </w:numPr>
        <w:spacing w:after="0" w:line="360" w:lineRule="auto"/>
        <w:jc w:val="both"/>
        <w:rPr>
          <w:color w:val="000000"/>
          <w:szCs w:val="24"/>
        </w:rPr>
      </w:pPr>
      <w:r w:rsidRPr="00545E6F">
        <w:rPr>
          <w:color w:val="000000"/>
          <w:szCs w:val="24"/>
        </w:rPr>
        <w:t xml:space="preserve">Device </w:t>
      </w:r>
      <w:r w:rsidR="00570575" w:rsidRPr="00545E6F">
        <w:rPr>
          <w:color w:val="000000"/>
          <w:szCs w:val="24"/>
        </w:rPr>
        <w:t>smuggling</w:t>
      </w:r>
      <w:r w:rsidR="00841E74">
        <w:rPr>
          <w:color w:val="000000"/>
          <w:szCs w:val="24"/>
        </w:rPr>
        <w:t xml:space="preserve"> could also be combated with this system</w:t>
      </w:r>
      <w:r w:rsidRPr="00545E6F">
        <w:rPr>
          <w:color w:val="000000"/>
          <w:szCs w:val="24"/>
        </w:rPr>
        <w:t>.</w:t>
      </w:r>
    </w:p>
    <w:p w:rsidR="00570575" w:rsidRPr="00545E6F" w:rsidRDefault="00570575" w:rsidP="00EB104E">
      <w:pPr>
        <w:spacing w:after="0" w:line="360" w:lineRule="auto"/>
        <w:jc w:val="both"/>
        <w:rPr>
          <w:rFonts w:ascii="Times New Roman" w:hAnsi="Times New Roman"/>
          <w:color w:val="000000"/>
          <w:szCs w:val="24"/>
        </w:rPr>
      </w:pPr>
    </w:p>
    <w:p w:rsidR="00570575"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Triple-Play National systems can then be integrated into a Regional EACO IMEI Database to fight against</w:t>
      </w:r>
      <w:r w:rsidR="0090598A">
        <w:rPr>
          <w:rFonts w:ascii="Times New Roman" w:hAnsi="Times New Roman"/>
          <w:color w:val="000000"/>
          <w:sz w:val="24"/>
          <w:szCs w:val="24"/>
        </w:rPr>
        <w:t xml:space="preserve"> </w:t>
      </w:r>
      <w:r w:rsidRPr="00251361">
        <w:rPr>
          <w:rFonts w:ascii="Times New Roman" w:hAnsi="Times New Roman"/>
          <w:color w:val="000000"/>
          <w:sz w:val="24"/>
          <w:szCs w:val="24"/>
        </w:rPr>
        <w:t>c</w:t>
      </w:r>
      <w:r w:rsidR="0090598A">
        <w:rPr>
          <w:rFonts w:ascii="Times New Roman" w:hAnsi="Times New Roman"/>
          <w:color w:val="000000"/>
          <w:sz w:val="24"/>
          <w:szCs w:val="24"/>
        </w:rPr>
        <w:t>r</w:t>
      </w:r>
      <w:r w:rsidRPr="00251361">
        <w:rPr>
          <w:rFonts w:ascii="Times New Roman" w:hAnsi="Times New Roman"/>
          <w:color w:val="000000"/>
          <w:sz w:val="24"/>
          <w:szCs w:val="24"/>
        </w:rPr>
        <w:t>oss border dealing</w:t>
      </w:r>
      <w:r w:rsidR="0090598A">
        <w:rPr>
          <w:rFonts w:ascii="Times New Roman" w:hAnsi="Times New Roman"/>
          <w:color w:val="000000"/>
          <w:sz w:val="24"/>
          <w:szCs w:val="24"/>
        </w:rPr>
        <w:t>s</w:t>
      </w:r>
      <w:r w:rsidRPr="00251361">
        <w:rPr>
          <w:rFonts w:ascii="Times New Roman" w:hAnsi="Times New Roman"/>
          <w:color w:val="000000"/>
          <w:sz w:val="24"/>
          <w:szCs w:val="24"/>
        </w:rPr>
        <w:t xml:space="preserve"> in </w:t>
      </w:r>
      <w:r w:rsidR="00570575" w:rsidRPr="00545E6F">
        <w:rPr>
          <w:rFonts w:ascii="Times New Roman" w:hAnsi="Times New Roman"/>
          <w:color w:val="000000"/>
          <w:sz w:val="24"/>
          <w:szCs w:val="24"/>
        </w:rPr>
        <w:t xml:space="preserve">illegal devices, and hence stopping the actual </w:t>
      </w:r>
      <w:r w:rsidR="0090598A">
        <w:rPr>
          <w:rFonts w:ascii="Times New Roman" w:hAnsi="Times New Roman"/>
          <w:color w:val="000000"/>
          <w:sz w:val="24"/>
          <w:szCs w:val="24"/>
        </w:rPr>
        <w:t>c</w:t>
      </w:r>
      <w:r w:rsidR="00570575" w:rsidRPr="00545E6F">
        <w:rPr>
          <w:rFonts w:ascii="Times New Roman" w:hAnsi="Times New Roman"/>
          <w:color w:val="000000"/>
          <w:sz w:val="24"/>
          <w:szCs w:val="24"/>
        </w:rPr>
        <w:t xml:space="preserve">rime </w:t>
      </w:r>
      <w:r w:rsidR="0090598A">
        <w:rPr>
          <w:rFonts w:ascii="Times New Roman" w:hAnsi="Times New Roman"/>
          <w:color w:val="000000"/>
          <w:sz w:val="24"/>
          <w:szCs w:val="24"/>
        </w:rPr>
        <w:t>n</w:t>
      </w:r>
      <w:r w:rsidR="00570575" w:rsidRPr="00545E6F">
        <w:rPr>
          <w:rFonts w:ascii="Times New Roman" w:hAnsi="Times New Roman"/>
          <w:color w:val="000000"/>
          <w:sz w:val="24"/>
          <w:szCs w:val="24"/>
        </w:rPr>
        <w:t xml:space="preserve">etwork of outlaws behind these illegal activities. </w:t>
      </w:r>
    </w:p>
    <w:p w:rsidR="002332F6" w:rsidRDefault="001502E7" w:rsidP="00F04031">
      <w:pPr>
        <w:pStyle w:val="Heading3"/>
        <w:numPr>
          <w:ilvl w:val="2"/>
          <w:numId w:val="16"/>
        </w:numPr>
        <w:spacing w:line="360" w:lineRule="auto"/>
      </w:pPr>
      <w:bookmarkStart w:id="36" w:name="_Toc418147135"/>
      <w:r w:rsidRPr="00545E6F">
        <w:t>Challenges</w:t>
      </w:r>
      <w:bookmarkEnd w:id="36"/>
    </w:p>
    <w:p w:rsidR="001502E7" w:rsidRPr="00545E6F" w:rsidRDefault="00441F20" w:rsidP="00F04031">
      <w:pPr>
        <w:pStyle w:val="ListParagraph"/>
        <w:numPr>
          <w:ilvl w:val="0"/>
          <w:numId w:val="13"/>
        </w:numPr>
        <w:spacing w:before="0" w:after="0" w:line="360" w:lineRule="auto"/>
        <w:jc w:val="both"/>
        <w:rPr>
          <w:color w:val="000000"/>
          <w:szCs w:val="24"/>
        </w:rPr>
      </w:pPr>
      <w:r w:rsidRPr="00545E6F">
        <w:rPr>
          <w:color w:val="000000"/>
          <w:szCs w:val="24"/>
        </w:rPr>
        <w:t xml:space="preserve">Until recently, </w:t>
      </w:r>
      <w:r w:rsidR="001502E7" w:rsidRPr="00545E6F">
        <w:rPr>
          <w:color w:val="000000"/>
          <w:szCs w:val="24"/>
        </w:rPr>
        <w:t xml:space="preserve">Triple-play </w:t>
      </w:r>
      <w:r w:rsidRPr="00545E6F">
        <w:rPr>
          <w:color w:val="000000"/>
          <w:szCs w:val="24"/>
        </w:rPr>
        <w:t>was</w:t>
      </w:r>
      <w:r w:rsidR="001502E7" w:rsidRPr="00545E6F">
        <w:rPr>
          <w:color w:val="000000"/>
          <w:szCs w:val="24"/>
        </w:rPr>
        <w:t xml:space="preserve"> an expensive venture and needs close collaboration among stake holders.</w:t>
      </w:r>
      <w:r w:rsidRPr="00545E6F">
        <w:rPr>
          <w:color w:val="000000"/>
          <w:szCs w:val="24"/>
        </w:rPr>
        <w:t xml:space="preserve"> A new market survey of suppliers is needed to compare costs.</w:t>
      </w:r>
    </w:p>
    <w:p w:rsidR="001502E7" w:rsidRPr="00545E6F" w:rsidRDefault="001502E7" w:rsidP="00F04031">
      <w:pPr>
        <w:pStyle w:val="ListParagraph"/>
        <w:numPr>
          <w:ilvl w:val="0"/>
          <w:numId w:val="13"/>
        </w:numPr>
        <w:spacing w:before="0" w:after="0" w:line="360" w:lineRule="auto"/>
        <w:jc w:val="both"/>
        <w:rPr>
          <w:color w:val="000000"/>
          <w:szCs w:val="24"/>
        </w:rPr>
      </w:pPr>
      <w:r w:rsidRPr="00545E6F">
        <w:rPr>
          <w:color w:val="000000"/>
          <w:szCs w:val="24"/>
        </w:rPr>
        <w:t>Detailed technical expertise is required to implement Triple-play</w:t>
      </w:r>
    </w:p>
    <w:p w:rsidR="001502E7" w:rsidRPr="00545E6F" w:rsidRDefault="001502E7" w:rsidP="00EB104E">
      <w:pPr>
        <w:pStyle w:val="ListParagraph"/>
        <w:numPr>
          <w:ilvl w:val="1"/>
          <w:numId w:val="0"/>
        </w:numPr>
        <w:autoSpaceDE w:val="0"/>
        <w:autoSpaceDN w:val="0"/>
        <w:adjustRightInd w:val="0"/>
        <w:spacing w:before="0" w:after="0" w:line="360" w:lineRule="auto"/>
        <w:ind w:left="792" w:hanging="432"/>
        <w:jc w:val="both"/>
        <w:rPr>
          <w:color w:val="000000"/>
          <w:szCs w:val="24"/>
        </w:rPr>
      </w:pPr>
    </w:p>
    <w:p w:rsidR="001502E7" w:rsidRPr="00545E6F" w:rsidRDefault="001502E7" w:rsidP="00F04031">
      <w:pPr>
        <w:pStyle w:val="Heading2"/>
        <w:numPr>
          <w:ilvl w:val="1"/>
          <w:numId w:val="16"/>
        </w:numPr>
        <w:tabs>
          <w:tab w:val="clear" w:pos="851"/>
          <w:tab w:val="left" w:pos="1080"/>
        </w:tabs>
        <w:ind w:left="990" w:hanging="558"/>
      </w:pPr>
      <w:bookmarkStart w:id="37" w:name="_Toc418147136"/>
      <w:r w:rsidRPr="00545E6F">
        <w:t>DISCONNECTION PROCESS</w:t>
      </w:r>
      <w:bookmarkEnd w:id="37"/>
    </w:p>
    <w:p w:rsidR="001502E7" w:rsidRPr="00545E6F" w:rsidRDefault="001502E7" w:rsidP="00EB104E">
      <w:pPr>
        <w:spacing w:after="0" w:line="360" w:lineRule="auto"/>
        <w:ind w:firstLine="360"/>
        <w:jc w:val="both"/>
        <w:rPr>
          <w:rFonts w:ascii="Times New Roman" w:hAnsi="Times New Roman"/>
          <w:color w:val="000000"/>
          <w:sz w:val="24"/>
          <w:szCs w:val="24"/>
        </w:rPr>
      </w:pPr>
    </w:p>
    <w:p w:rsidR="001502E7" w:rsidRPr="00545E6F" w:rsidRDefault="00251361" w:rsidP="00EB104E">
      <w:pPr>
        <w:spacing w:after="0" w:line="360" w:lineRule="auto"/>
        <w:jc w:val="both"/>
        <w:rPr>
          <w:rFonts w:ascii="Times New Roman" w:hAnsi="Times New Roman"/>
          <w:bCs/>
          <w:color w:val="000000"/>
          <w:sz w:val="24"/>
          <w:szCs w:val="24"/>
        </w:rPr>
      </w:pPr>
      <w:r w:rsidRPr="00251361">
        <w:rPr>
          <w:rFonts w:ascii="Times New Roman" w:hAnsi="Times New Roman"/>
          <w:bCs/>
          <w:color w:val="000000"/>
          <w:sz w:val="24"/>
          <w:szCs w:val="24"/>
        </w:rPr>
        <w:t>The disconnection process will require a joint decision from the mobile network operators and the ICT regulators. This process will be enabled by the use of the Equipment Identity Register. All data from Mobile Network Operators’ EIR will be checked against the IMEI database from GSMA. IMEIs that do not match those listed in the GSMA database will be blacklisted as counterfeit / substandard.  A third party can be appointed by the ICT regulator to be in charge of checking the IMEIs received from the Mobile Network Operators against the IMEI database from GSMA.</w:t>
      </w:r>
    </w:p>
    <w:p w:rsidR="001502E7" w:rsidRPr="00545E6F" w:rsidRDefault="00251361" w:rsidP="00EB104E">
      <w:pPr>
        <w:spacing w:after="0" w:line="360" w:lineRule="auto"/>
        <w:jc w:val="both"/>
        <w:rPr>
          <w:rFonts w:ascii="Times New Roman" w:hAnsi="Times New Roman"/>
          <w:bCs/>
          <w:color w:val="000000"/>
          <w:sz w:val="24"/>
          <w:szCs w:val="24"/>
        </w:rPr>
      </w:pPr>
      <w:r w:rsidRPr="00251361">
        <w:rPr>
          <w:rFonts w:ascii="Times New Roman" w:hAnsi="Times New Roman"/>
          <w:bCs/>
          <w:color w:val="000000"/>
          <w:sz w:val="24"/>
          <w:szCs w:val="24"/>
        </w:rPr>
        <w:t>The ICT regulator will then authorize the Mobile network operators to deny network access to these devices.</w:t>
      </w:r>
    </w:p>
    <w:p w:rsidR="001502E7" w:rsidRPr="00545E6F" w:rsidRDefault="001502E7" w:rsidP="00EB104E">
      <w:pPr>
        <w:spacing w:after="0" w:line="360" w:lineRule="auto"/>
        <w:jc w:val="both"/>
        <w:rPr>
          <w:rFonts w:ascii="Times New Roman" w:hAnsi="Times New Roman"/>
          <w:bCs/>
          <w:color w:val="000000"/>
          <w:sz w:val="24"/>
          <w:szCs w:val="24"/>
        </w:rPr>
      </w:pPr>
    </w:p>
    <w:p w:rsidR="001502E7" w:rsidRPr="00545E6F" w:rsidRDefault="00251361" w:rsidP="00F04031">
      <w:pPr>
        <w:pStyle w:val="Heading2"/>
        <w:numPr>
          <w:ilvl w:val="1"/>
          <w:numId w:val="16"/>
        </w:numPr>
        <w:tabs>
          <w:tab w:val="clear" w:pos="851"/>
          <w:tab w:val="left" w:pos="1080"/>
        </w:tabs>
        <w:ind w:left="990" w:hanging="558"/>
      </w:pPr>
      <w:bookmarkStart w:id="38" w:name="_Toc418147137"/>
      <w:r w:rsidRPr="00251361">
        <w:t>RISK ANALYSIS AND RESPONSIBILITY MATRIX</w:t>
      </w:r>
      <w:bookmarkEnd w:id="38"/>
    </w:p>
    <w:p w:rsidR="002332F6" w:rsidRDefault="00251361" w:rsidP="00F04031">
      <w:pPr>
        <w:pStyle w:val="Heading3"/>
        <w:numPr>
          <w:ilvl w:val="2"/>
          <w:numId w:val="16"/>
        </w:numPr>
        <w:spacing w:line="360" w:lineRule="auto"/>
      </w:pPr>
      <w:bookmarkStart w:id="39" w:name="_Toc418147138"/>
      <w:r w:rsidRPr="00251361">
        <w:t>Risk Analysis</w:t>
      </w:r>
      <w:bookmarkEnd w:id="39"/>
    </w:p>
    <w:p w:rsidR="001502E7" w:rsidRPr="00545E6F" w:rsidRDefault="00251361" w:rsidP="00F04031">
      <w:pPr>
        <w:pStyle w:val="ListParagraph"/>
        <w:numPr>
          <w:ilvl w:val="0"/>
          <w:numId w:val="8"/>
        </w:numPr>
        <w:autoSpaceDE w:val="0"/>
        <w:autoSpaceDN w:val="0"/>
        <w:adjustRightInd w:val="0"/>
        <w:spacing w:before="0" w:after="0" w:line="360" w:lineRule="auto"/>
        <w:jc w:val="both"/>
        <w:rPr>
          <w:color w:val="000000"/>
          <w:szCs w:val="24"/>
        </w:rPr>
      </w:pPr>
      <w:r w:rsidRPr="00251361">
        <w:rPr>
          <w:color w:val="000000"/>
          <w:szCs w:val="24"/>
        </w:rPr>
        <w:t>Competing political, commercial and technical interests make the process complicated.</w:t>
      </w:r>
    </w:p>
    <w:p w:rsidR="001502E7" w:rsidRPr="00545E6F" w:rsidRDefault="00251361" w:rsidP="00F04031">
      <w:pPr>
        <w:pStyle w:val="ListParagraph"/>
        <w:numPr>
          <w:ilvl w:val="0"/>
          <w:numId w:val="8"/>
        </w:numPr>
        <w:autoSpaceDE w:val="0"/>
        <w:autoSpaceDN w:val="0"/>
        <w:adjustRightInd w:val="0"/>
        <w:spacing w:before="0" w:after="0" w:line="360" w:lineRule="auto"/>
        <w:jc w:val="both"/>
        <w:rPr>
          <w:color w:val="000000"/>
          <w:szCs w:val="24"/>
        </w:rPr>
      </w:pPr>
      <w:r w:rsidRPr="00251361">
        <w:rPr>
          <w:color w:val="000000"/>
          <w:szCs w:val="24"/>
        </w:rPr>
        <w:t xml:space="preserve">Consumers are not keen on acquiring and using genuine terminals. Their main consideration is cost. </w:t>
      </w:r>
    </w:p>
    <w:p w:rsidR="001502E7" w:rsidRPr="00545E6F" w:rsidRDefault="001502E7" w:rsidP="00EB104E">
      <w:pPr>
        <w:pStyle w:val="ListParagraph"/>
        <w:autoSpaceDE w:val="0"/>
        <w:autoSpaceDN w:val="0"/>
        <w:adjustRightInd w:val="0"/>
        <w:spacing w:before="0" w:after="0" w:line="360" w:lineRule="auto"/>
        <w:ind w:left="1224"/>
        <w:jc w:val="both"/>
        <w:rPr>
          <w:color w:val="000000"/>
          <w:szCs w:val="24"/>
        </w:rPr>
      </w:pPr>
    </w:p>
    <w:p w:rsidR="002332F6" w:rsidRDefault="00251361" w:rsidP="00F04031">
      <w:pPr>
        <w:pStyle w:val="Heading3"/>
        <w:numPr>
          <w:ilvl w:val="2"/>
          <w:numId w:val="16"/>
        </w:numPr>
        <w:spacing w:line="360" w:lineRule="auto"/>
      </w:pPr>
      <w:bookmarkStart w:id="40" w:name="_Toc418147139"/>
      <w:r w:rsidRPr="00251361">
        <w:t>Responsibility Matrix</w:t>
      </w:r>
      <w:bookmarkEnd w:id="40"/>
    </w:p>
    <w:p w:rsidR="001502E7" w:rsidRPr="00545E6F" w:rsidRDefault="00251361" w:rsidP="00F04031">
      <w:pPr>
        <w:pStyle w:val="ListParagraph"/>
        <w:numPr>
          <w:ilvl w:val="0"/>
          <w:numId w:val="9"/>
        </w:numPr>
        <w:spacing w:before="0" w:after="0" w:line="360" w:lineRule="auto"/>
        <w:jc w:val="both"/>
        <w:rPr>
          <w:color w:val="000000"/>
          <w:szCs w:val="24"/>
        </w:rPr>
      </w:pPr>
      <w:r w:rsidRPr="00251361">
        <w:rPr>
          <w:color w:val="000000"/>
          <w:szCs w:val="24"/>
        </w:rPr>
        <w:t>The Governments need to subsidize the cost of genuine terminals to make them affordable by the consumers.</w:t>
      </w:r>
    </w:p>
    <w:p w:rsidR="001502E7" w:rsidRPr="00545E6F" w:rsidRDefault="00251361" w:rsidP="00F04031">
      <w:pPr>
        <w:pStyle w:val="ListParagraph"/>
        <w:numPr>
          <w:ilvl w:val="0"/>
          <w:numId w:val="9"/>
        </w:numPr>
        <w:spacing w:before="0" w:after="0" w:line="360" w:lineRule="auto"/>
        <w:jc w:val="both"/>
        <w:rPr>
          <w:color w:val="000000"/>
          <w:szCs w:val="24"/>
        </w:rPr>
      </w:pPr>
      <w:r w:rsidRPr="00251361">
        <w:rPr>
          <w:color w:val="000000"/>
          <w:szCs w:val="24"/>
        </w:rPr>
        <w:t xml:space="preserve">The Governments need to ensure collaboration among the stakeholders is sustained and legalized. </w:t>
      </w:r>
    </w:p>
    <w:p w:rsidR="001502E7" w:rsidRPr="00545E6F" w:rsidRDefault="00251361" w:rsidP="00F04031">
      <w:pPr>
        <w:pStyle w:val="ListParagraph"/>
        <w:numPr>
          <w:ilvl w:val="0"/>
          <w:numId w:val="9"/>
        </w:numPr>
        <w:spacing w:before="0" w:after="0" w:line="360" w:lineRule="auto"/>
        <w:jc w:val="both"/>
        <w:rPr>
          <w:color w:val="000000"/>
          <w:szCs w:val="24"/>
        </w:rPr>
      </w:pPr>
      <w:r w:rsidRPr="00251361">
        <w:rPr>
          <w:color w:val="000000"/>
          <w:szCs w:val="24"/>
        </w:rPr>
        <w:t xml:space="preserve">The Governments must ensure that there is public awareness </w:t>
      </w:r>
    </w:p>
    <w:p w:rsidR="001502E7" w:rsidRPr="00545E6F" w:rsidRDefault="00251361" w:rsidP="00F04031">
      <w:pPr>
        <w:pStyle w:val="ListParagraph"/>
        <w:numPr>
          <w:ilvl w:val="0"/>
          <w:numId w:val="9"/>
        </w:numPr>
        <w:spacing w:before="0" w:after="0" w:line="360" w:lineRule="auto"/>
        <w:jc w:val="both"/>
        <w:rPr>
          <w:color w:val="000000"/>
          <w:szCs w:val="24"/>
        </w:rPr>
      </w:pPr>
      <w:r w:rsidRPr="00251361">
        <w:rPr>
          <w:color w:val="000000"/>
          <w:szCs w:val="24"/>
        </w:rPr>
        <w:t>The Governments must invest into training technical personnel to provide the necessary skills</w:t>
      </w:r>
    </w:p>
    <w:p w:rsidR="001502E7" w:rsidRDefault="001502E7" w:rsidP="00EB104E">
      <w:pPr>
        <w:spacing w:after="0" w:line="360" w:lineRule="auto"/>
        <w:jc w:val="both"/>
        <w:rPr>
          <w:rFonts w:ascii="Times New Roman" w:hAnsi="Times New Roman"/>
          <w:color w:val="000000"/>
          <w:sz w:val="24"/>
          <w:szCs w:val="24"/>
        </w:rPr>
      </w:pPr>
    </w:p>
    <w:p w:rsidR="00F534B5" w:rsidRDefault="00F534B5" w:rsidP="00EB104E">
      <w:pPr>
        <w:spacing w:after="0" w:line="360" w:lineRule="auto"/>
        <w:jc w:val="both"/>
        <w:rPr>
          <w:rFonts w:ascii="Times New Roman" w:hAnsi="Times New Roman"/>
          <w:color w:val="000000"/>
          <w:sz w:val="24"/>
          <w:szCs w:val="24"/>
        </w:rPr>
      </w:pPr>
    </w:p>
    <w:p w:rsidR="001502E7" w:rsidRPr="00545E6F" w:rsidRDefault="00251361" w:rsidP="00EB104E">
      <w:pPr>
        <w:pStyle w:val="Heading1"/>
        <w:rPr>
          <w:rFonts w:cs="Times New Roman"/>
        </w:rPr>
      </w:pPr>
      <w:bookmarkStart w:id="41" w:name="_Toc418147140"/>
      <w:r w:rsidRPr="00251361">
        <w:rPr>
          <w:rFonts w:cs="Times New Roman"/>
        </w:rPr>
        <w:t>PUBLIC AWARENESS CAMPAIGN PLAN</w:t>
      </w:r>
      <w:bookmarkEnd w:id="41"/>
    </w:p>
    <w:p w:rsidR="002332F6" w:rsidRDefault="00251361">
      <w:pPr>
        <w:autoSpaceDE w:val="0"/>
        <w:autoSpaceDN w:val="0"/>
        <w:adjustRightInd w:val="0"/>
        <w:spacing w:after="0" w:line="360" w:lineRule="auto"/>
        <w:ind w:left="360"/>
        <w:jc w:val="both"/>
        <w:rPr>
          <w:rFonts w:ascii="Times New Roman" w:hAnsi="Times New Roman"/>
          <w:color w:val="000000"/>
          <w:sz w:val="24"/>
          <w:szCs w:val="24"/>
        </w:rPr>
      </w:pPr>
      <w:r w:rsidRPr="00251361">
        <w:rPr>
          <w:rFonts w:ascii="Times New Roman" w:hAnsi="Times New Roman"/>
          <w:color w:val="000000"/>
          <w:sz w:val="24"/>
          <w:szCs w:val="24"/>
        </w:rPr>
        <w:t>The public awareness campaign should be implemented in line with the EACO guidelines on Consumer Education.</w:t>
      </w:r>
    </w:p>
    <w:p w:rsidR="002332F6" w:rsidRDefault="002332F6">
      <w:pPr>
        <w:autoSpaceDE w:val="0"/>
        <w:autoSpaceDN w:val="0"/>
        <w:adjustRightInd w:val="0"/>
        <w:spacing w:after="0" w:line="360" w:lineRule="auto"/>
        <w:jc w:val="both"/>
        <w:rPr>
          <w:rFonts w:ascii="Times New Roman" w:hAnsi="Times New Roman"/>
          <w:b/>
          <w:bCs/>
          <w:color w:val="000000"/>
        </w:rPr>
      </w:pPr>
    </w:p>
    <w:p w:rsidR="001502E7" w:rsidRPr="00545E6F" w:rsidRDefault="00251361" w:rsidP="00EB104E">
      <w:pPr>
        <w:pStyle w:val="Heading1"/>
        <w:rPr>
          <w:rFonts w:cs="Times New Roman"/>
        </w:rPr>
      </w:pPr>
      <w:bookmarkStart w:id="42" w:name="_Toc418147141"/>
      <w:r w:rsidRPr="00251361">
        <w:rPr>
          <w:rFonts w:cs="Times New Roman"/>
        </w:rPr>
        <w:t>LEGAL FRAMEWORK</w:t>
      </w:r>
      <w:bookmarkEnd w:id="42"/>
    </w:p>
    <w:p w:rsidR="002332F6" w:rsidRDefault="00251361">
      <w:pPr>
        <w:autoSpaceDE w:val="0"/>
        <w:autoSpaceDN w:val="0"/>
        <w:adjustRightInd w:val="0"/>
        <w:spacing w:after="0" w:line="360" w:lineRule="auto"/>
        <w:ind w:left="360"/>
        <w:jc w:val="both"/>
        <w:rPr>
          <w:rFonts w:ascii="Times New Roman" w:hAnsi="Times New Roman"/>
          <w:color w:val="000000"/>
          <w:sz w:val="24"/>
          <w:szCs w:val="24"/>
        </w:rPr>
      </w:pPr>
      <w:r w:rsidRPr="00251361">
        <w:rPr>
          <w:rFonts w:ascii="Times New Roman" w:hAnsi="Times New Roman"/>
          <w:color w:val="000000"/>
          <w:sz w:val="24"/>
          <w:szCs w:val="24"/>
        </w:rPr>
        <w:t xml:space="preserve">The proposed framework should be implemented in due consideration to the unique existing national laws, sectoral laws, acts, regulations and policies. The framework shall be implemented by the ICT Regulatory authorities in each EACO member state. </w:t>
      </w:r>
    </w:p>
    <w:p w:rsidR="002332F6" w:rsidRDefault="002332F6">
      <w:pPr>
        <w:autoSpaceDE w:val="0"/>
        <w:autoSpaceDN w:val="0"/>
        <w:adjustRightInd w:val="0"/>
        <w:spacing w:after="0" w:line="360" w:lineRule="auto"/>
        <w:ind w:left="792" w:hanging="432"/>
        <w:jc w:val="both"/>
        <w:rPr>
          <w:rFonts w:ascii="Times New Roman" w:hAnsi="Times New Roman"/>
          <w:color w:val="000000"/>
          <w:sz w:val="24"/>
          <w:szCs w:val="24"/>
        </w:rPr>
      </w:pPr>
    </w:p>
    <w:p w:rsidR="00223AD2" w:rsidRDefault="00223AD2">
      <w:pPr>
        <w:rPr>
          <w:rFonts w:ascii="Times New Roman" w:hAnsi="Times New Roman"/>
          <w:b/>
          <w:bCs/>
          <w:color w:val="000000"/>
          <w:sz w:val="28"/>
          <w:szCs w:val="28"/>
        </w:rPr>
      </w:pPr>
      <w:r>
        <w:br w:type="page"/>
      </w:r>
    </w:p>
    <w:p w:rsidR="001502E7" w:rsidRPr="00545E6F" w:rsidRDefault="00251361" w:rsidP="00EB104E">
      <w:pPr>
        <w:pStyle w:val="Heading1"/>
        <w:numPr>
          <w:ilvl w:val="0"/>
          <w:numId w:val="0"/>
        </w:numPr>
        <w:ind w:left="360" w:hanging="360"/>
        <w:rPr>
          <w:rFonts w:cs="Times New Roman"/>
        </w:rPr>
      </w:pPr>
      <w:bookmarkStart w:id="43" w:name="_Toc418147142"/>
      <w:r w:rsidRPr="00251361">
        <w:rPr>
          <w:rFonts w:cs="Times New Roman"/>
        </w:rPr>
        <w:t>ANNEX I: CURRENT SITUATION IN THE EACO MEMBER STATES</w:t>
      </w:r>
      <w:bookmarkEnd w:id="43"/>
    </w:p>
    <w:p w:rsidR="00FB0CC1" w:rsidRDefault="00FB0CC1" w:rsidP="00EB104E">
      <w:pPr>
        <w:autoSpaceDE w:val="0"/>
        <w:autoSpaceDN w:val="0"/>
        <w:adjustRightInd w:val="0"/>
        <w:spacing w:after="0" w:line="360" w:lineRule="auto"/>
        <w:jc w:val="both"/>
        <w:rPr>
          <w:rFonts w:ascii="Times New Roman" w:hAnsi="Times New Roman"/>
          <w:color w:val="000000"/>
          <w:sz w:val="24"/>
          <w:szCs w:val="24"/>
        </w:rPr>
      </w:pPr>
    </w:p>
    <w:p w:rsidR="001502E7" w:rsidRPr="00545E6F" w:rsidRDefault="00251361" w:rsidP="00EB104E">
      <w:pPr>
        <w:autoSpaceDE w:val="0"/>
        <w:autoSpaceDN w:val="0"/>
        <w:adjustRightInd w:val="0"/>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In regards to the resolution of the EACO Assemblies, Regulators from EACO member states have embarked on the ban/elimination/ prevention of the use of counterfeit / substandard terminals. In Kenya, The Communications Commission (CCK), in collaboration with other stakeholders and operators, has to some extent managed to disconnect and ban counterfeit/substandard mobile devices. Tanzania has implemented the type approval process and has also embarked on awareness campaigns in this regard while Uganda procured equipment for type approval though it is not yet operational. Rwanda has implemented a type approval procedure and is also engaged in addressing counterfeit / substandard terminals using the GSMA database. Burundi is evaluating a technical supplier to implement a nationwide IMEI Database, without requiring operators to purchase EIRs.</w:t>
      </w:r>
    </w:p>
    <w:p w:rsidR="001502E7" w:rsidRPr="00545E6F" w:rsidRDefault="00251361" w:rsidP="00EB104E">
      <w:pPr>
        <w:autoSpaceDE w:val="0"/>
        <w:autoSpaceDN w:val="0"/>
        <w:adjustRightInd w:val="0"/>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Clearly there are different approaches and levels attained in each country and therefore there is a need for a common approach and framework to ensure success in the whole region. </w:t>
      </w:r>
    </w:p>
    <w:p w:rsidR="001502E7" w:rsidRPr="00545E6F" w:rsidRDefault="001502E7" w:rsidP="00EB104E">
      <w:pPr>
        <w:autoSpaceDE w:val="0"/>
        <w:autoSpaceDN w:val="0"/>
        <w:adjustRightInd w:val="0"/>
        <w:spacing w:after="0" w:line="360" w:lineRule="auto"/>
        <w:jc w:val="both"/>
        <w:rPr>
          <w:rFonts w:ascii="Times New Roman" w:hAnsi="Times New Roman"/>
          <w:b/>
          <w:color w:val="000000"/>
          <w:sz w:val="24"/>
          <w:szCs w:val="24"/>
        </w:rPr>
      </w:pPr>
    </w:p>
    <w:p w:rsidR="001502E7" w:rsidRPr="00545E6F" w:rsidRDefault="00251361" w:rsidP="00EB104E">
      <w:pPr>
        <w:pStyle w:val="Heading2"/>
        <w:numPr>
          <w:ilvl w:val="0"/>
          <w:numId w:val="0"/>
        </w:numPr>
      </w:pPr>
      <w:bookmarkStart w:id="44" w:name="_Toc418147143"/>
      <w:r w:rsidRPr="00251361">
        <w:t>UGANDA</w:t>
      </w:r>
      <w:bookmarkEnd w:id="44"/>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A working committee composed of representatives from all licensed telecommunications operators and the Uganda Communications Commission (UCC) was formed to come up with a solution for the counterfeit/substandard terminals in Uganda.</w:t>
      </w:r>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This working committee proposed that equipment capable of identifying and monitoring fake and/or cloned IMEI's on the networks of all operators in Uganda be purchased. </w:t>
      </w:r>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The equipment has already been purchased and it has the added functionality of being able to deny devices with fake and/or cloned IMEI's access to operator networks.</w:t>
      </w:r>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The equipment is being housed at the Uganda Communications Commission and once the law to this effect is approved, the equipment will be operational.</w:t>
      </w:r>
    </w:p>
    <w:p w:rsidR="001502E7" w:rsidRPr="00545E6F" w:rsidRDefault="001502E7" w:rsidP="00EB104E">
      <w:pPr>
        <w:pStyle w:val="Heading2"/>
        <w:numPr>
          <w:ilvl w:val="0"/>
          <w:numId w:val="0"/>
        </w:numPr>
      </w:pPr>
    </w:p>
    <w:p w:rsidR="001502E7" w:rsidRPr="00545E6F" w:rsidRDefault="00251361" w:rsidP="00EB104E">
      <w:pPr>
        <w:pStyle w:val="Heading2"/>
        <w:numPr>
          <w:ilvl w:val="0"/>
          <w:numId w:val="0"/>
        </w:numPr>
      </w:pPr>
      <w:bookmarkStart w:id="45" w:name="_Toc418147144"/>
      <w:r w:rsidRPr="00251361">
        <w:t>TANZANIA</w:t>
      </w:r>
      <w:bookmarkEnd w:id="45"/>
    </w:p>
    <w:p w:rsidR="001502E7" w:rsidRPr="00545E6F" w:rsidRDefault="00251361" w:rsidP="00EB104E">
      <w:pPr>
        <w:pStyle w:val="PlainText"/>
        <w:spacing w:line="360" w:lineRule="auto"/>
        <w:jc w:val="both"/>
        <w:rPr>
          <w:rFonts w:ascii="Times New Roman" w:hAnsi="Times New Roman" w:cs="Times New Roman"/>
          <w:color w:val="000000"/>
          <w:sz w:val="24"/>
          <w:szCs w:val="24"/>
        </w:rPr>
      </w:pPr>
      <w:r w:rsidRPr="00251361">
        <w:rPr>
          <w:rFonts w:ascii="Times New Roman" w:hAnsi="Times New Roman" w:cs="Times New Roman"/>
          <w:color w:val="000000"/>
          <w:sz w:val="24"/>
          <w:szCs w:val="24"/>
        </w:rPr>
        <w:t>Tanzania has put in place the Tanzania Communications TYPE APPROVAL OF ELECTRONIC COMMUNICATIONS EQUIPMENT Regulations, 2005. This regulation requires all electronic communications equipment used to connect or access the public operating electronic communication networks and all wireless communications equipment   to be type approved by the Tanzania Communications Regulatory Authority (TCRA) before</w:t>
      </w:r>
      <w:r w:rsidR="00272E3E">
        <w:rPr>
          <w:rFonts w:ascii="Times New Roman" w:hAnsi="Times New Roman" w:cs="Times New Roman"/>
          <w:color w:val="000000"/>
          <w:sz w:val="24"/>
          <w:szCs w:val="24"/>
        </w:rPr>
        <w:t xml:space="preserve"> </w:t>
      </w:r>
      <w:r w:rsidRPr="00251361">
        <w:rPr>
          <w:rFonts w:ascii="Times New Roman" w:hAnsi="Times New Roman" w:cs="Times New Roman"/>
          <w:color w:val="000000"/>
          <w:sz w:val="24"/>
          <w:szCs w:val="24"/>
        </w:rPr>
        <w:t xml:space="preserve">they are imported into Tanzania. In addition  Tanzania also uses the Electronic and Postal Communications Act number 3 of 2010, provision 82 of the act,1- 2 (b). The type approval test is used to check the compatibility of the all electronic communications equipment with any operating electronic communication network. </w:t>
      </w:r>
    </w:p>
    <w:p w:rsidR="001502E7" w:rsidRPr="00545E6F" w:rsidRDefault="001502E7" w:rsidP="00EB104E">
      <w:pPr>
        <w:pStyle w:val="PlainText"/>
        <w:spacing w:line="360" w:lineRule="auto"/>
        <w:jc w:val="both"/>
        <w:rPr>
          <w:rFonts w:ascii="Times New Roman" w:hAnsi="Times New Roman" w:cs="Times New Roman"/>
          <w:color w:val="000000"/>
          <w:sz w:val="24"/>
          <w:szCs w:val="24"/>
        </w:rPr>
      </w:pPr>
    </w:p>
    <w:p w:rsidR="001502E7" w:rsidRPr="00545E6F" w:rsidRDefault="00251361" w:rsidP="00EB104E">
      <w:pPr>
        <w:pStyle w:val="PlainText"/>
        <w:spacing w:line="360" w:lineRule="auto"/>
        <w:jc w:val="both"/>
        <w:rPr>
          <w:rFonts w:ascii="Times New Roman" w:hAnsi="Times New Roman" w:cs="Times New Roman"/>
          <w:color w:val="000000"/>
          <w:sz w:val="24"/>
          <w:szCs w:val="24"/>
        </w:rPr>
      </w:pPr>
      <w:r w:rsidRPr="00251361">
        <w:rPr>
          <w:rFonts w:ascii="Times New Roman" w:hAnsi="Times New Roman" w:cs="Times New Roman"/>
          <w:color w:val="000000"/>
          <w:sz w:val="24"/>
          <w:szCs w:val="24"/>
        </w:rPr>
        <w:t xml:space="preserve">The Tanzania Regulatory Communications Authority (TCRA) also conducts inspections (enforcement) in the Tanzania Market to make sure that all the electronic and communication equipment being sold meet the standards set out by the Authority. </w:t>
      </w:r>
    </w:p>
    <w:p w:rsidR="001502E7" w:rsidRPr="00545E6F" w:rsidRDefault="001502E7" w:rsidP="00EB104E">
      <w:pPr>
        <w:pStyle w:val="PlainText"/>
        <w:spacing w:line="360" w:lineRule="auto"/>
        <w:jc w:val="both"/>
        <w:rPr>
          <w:rFonts w:ascii="Times New Roman" w:hAnsi="Times New Roman" w:cs="Times New Roman"/>
          <w:color w:val="000000"/>
          <w:sz w:val="24"/>
          <w:szCs w:val="24"/>
        </w:rPr>
      </w:pPr>
    </w:p>
    <w:p w:rsidR="001502E7" w:rsidRPr="00545E6F" w:rsidRDefault="00251361" w:rsidP="00EB104E">
      <w:pPr>
        <w:pStyle w:val="PlainText"/>
        <w:spacing w:line="360" w:lineRule="auto"/>
        <w:jc w:val="both"/>
        <w:rPr>
          <w:rFonts w:ascii="Times New Roman" w:hAnsi="Times New Roman" w:cs="Times New Roman"/>
          <w:color w:val="000000"/>
          <w:sz w:val="24"/>
          <w:szCs w:val="24"/>
        </w:rPr>
      </w:pPr>
      <w:r w:rsidRPr="00251361">
        <w:rPr>
          <w:rFonts w:ascii="Times New Roman" w:hAnsi="Times New Roman" w:cs="Times New Roman"/>
          <w:color w:val="000000"/>
          <w:sz w:val="24"/>
          <w:szCs w:val="24"/>
        </w:rPr>
        <w:t xml:space="preserve">The Authority is still open to more ideas on how to effectively curb the importation and use of counterfeit/substandard electronic communications equipment. </w:t>
      </w:r>
    </w:p>
    <w:p w:rsidR="001502E7" w:rsidRPr="00545E6F" w:rsidRDefault="001502E7" w:rsidP="00EB104E">
      <w:pPr>
        <w:pStyle w:val="PlainText"/>
        <w:spacing w:line="360" w:lineRule="auto"/>
        <w:jc w:val="both"/>
        <w:rPr>
          <w:rFonts w:ascii="Times New Roman" w:hAnsi="Times New Roman" w:cs="Times New Roman"/>
          <w:color w:val="000000"/>
          <w:sz w:val="24"/>
          <w:szCs w:val="24"/>
        </w:rPr>
      </w:pPr>
    </w:p>
    <w:p w:rsidR="001502E7" w:rsidRPr="00545E6F" w:rsidRDefault="00251361" w:rsidP="00EB104E">
      <w:pPr>
        <w:pStyle w:val="Heading2"/>
        <w:numPr>
          <w:ilvl w:val="0"/>
          <w:numId w:val="0"/>
        </w:numPr>
      </w:pPr>
      <w:bookmarkStart w:id="46" w:name="_Toc418147145"/>
      <w:r w:rsidRPr="00251361">
        <w:t>KENYA</w:t>
      </w:r>
      <w:bookmarkEnd w:id="46"/>
    </w:p>
    <w:p w:rsidR="001502E7" w:rsidRPr="00545E6F" w:rsidRDefault="00251361" w:rsidP="00EB104E">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In Kenya, laws related to counterfeit goods are already in place, that is, Section 32 of Anti-Counterfeit Act, 2008 which states that, it is an offence to possess or trade in counterfeit goods e.g. mobile handset and Section 3 of The Kenya Information and Communications Type Approval Regulations, 2010 which states that all mobile handsets must be type approved by the Communications Commission of Kenya (CCK). These laws have therefore given the Commission the powers it requires to deal with the counterfeit / substandard terminals.</w:t>
      </w:r>
    </w:p>
    <w:p w:rsidR="001502E7" w:rsidRPr="00545E6F" w:rsidRDefault="001502E7" w:rsidP="00EB104E">
      <w:pPr>
        <w:spacing w:after="0" w:line="360" w:lineRule="auto"/>
        <w:jc w:val="both"/>
        <w:rPr>
          <w:rFonts w:ascii="Times New Roman" w:hAnsi="Times New Roman"/>
          <w:color w:val="000000"/>
          <w:sz w:val="24"/>
          <w:szCs w:val="24"/>
        </w:rPr>
      </w:pPr>
    </w:p>
    <w:p w:rsidR="002332F6" w:rsidRDefault="00FB0CC1">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Collaboration</w:t>
      </w:r>
      <w:r w:rsidR="00251361" w:rsidRPr="00251361">
        <w:rPr>
          <w:rFonts w:ascii="Times New Roman" w:hAnsi="Times New Roman"/>
          <w:color w:val="000000"/>
          <w:sz w:val="24"/>
          <w:szCs w:val="24"/>
        </w:rPr>
        <w:t xml:space="preserve"> was established between the Communications Commission of Kenya (CCK) and the Anti-Counterfeit Agency, Kenya Revenue Authority (KRA), Kenya Bureau of Standards (KEBS), Security Agencies, GSMA, Handset manufacturers, Mobile operators and the Consumer </w:t>
      </w:r>
      <w:proofErr w:type="spellStart"/>
      <w:r w:rsidR="00251361" w:rsidRPr="00251361">
        <w:rPr>
          <w:rFonts w:ascii="Times New Roman" w:hAnsi="Times New Roman"/>
          <w:color w:val="000000"/>
          <w:sz w:val="24"/>
          <w:szCs w:val="24"/>
        </w:rPr>
        <w:t>organisations</w:t>
      </w:r>
      <w:proofErr w:type="spellEnd"/>
      <w:r w:rsidR="00251361" w:rsidRPr="00251361">
        <w:rPr>
          <w:rFonts w:ascii="Times New Roman" w:hAnsi="Times New Roman"/>
          <w:color w:val="000000"/>
          <w:sz w:val="24"/>
          <w:szCs w:val="24"/>
        </w:rPr>
        <w:t>.</w:t>
      </w:r>
    </w:p>
    <w:p w:rsidR="002332F6" w:rsidRDefault="00251361">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The Anti-Counterfeit Agency inspects the traders of handsets, KRA and KEBS check entry of counterfeit mobile devices at border points, Security agencies enforce laws on counterfeits, GSMA provides the IMEI database, the handset manufacturers pay for the SMS service (1555 short code), the mobile operators switch off counterfeit handsets as advised by the Communications Commission of Kenya and the Consumer </w:t>
      </w:r>
      <w:proofErr w:type="spellStart"/>
      <w:r w:rsidRPr="00251361">
        <w:rPr>
          <w:rFonts w:ascii="Times New Roman" w:hAnsi="Times New Roman"/>
          <w:color w:val="000000"/>
          <w:sz w:val="24"/>
          <w:szCs w:val="24"/>
        </w:rPr>
        <w:t>organisations</w:t>
      </w:r>
      <w:proofErr w:type="spellEnd"/>
      <w:r w:rsidRPr="00251361">
        <w:rPr>
          <w:rFonts w:ascii="Times New Roman" w:hAnsi="Times New Roman"/>
          <w:color w:val="000000"/>
          <w:sz w:val="24"/>
          <w:szCs w:val="24"/>
        </w:rPr>
        <w:t xml:space="preserve"> ensure that the consumer rights are protected in the process</w:t>
      </w:r>
    </w:p>
    <w:p w:rsidR="002332F6" w:rsidRDefault="002332F6">
      <w:pPr>
        <w:spacing w:after="0" w:line="360" w:lineRule="auto"/>
        <w:jc w:val="both"/>
        <w:rPr>
          <w:rFonts w:ascii="Times New Roman" w:hAnsi="Times New Roman"/>
          <w:color w:val="000000"/>
          <w:sz w:val="24"/>
          <w:szCs w:val="24"/>
        </w:rPr>
      </w:pPr>
    </w:p>
    <w:p w:rsidR="002332F6" w:rsidRDefault="002332F6">
      <w:pPr>
        <w:tabs>
          <w:tab w:val="num" w:pos="720"/>
        </w:tabs>
        <w:spacing w:after="0" w:line="360" w:lineRule="auto"/>
        <w:jc w:val="both"/>
        <w:rPr>
          <w:rFonts w:ascii="Times New Roman" w:hAnsi="Times New Roman"/>
          <w:bCs/>
          <w:color w:val="000000"/>
          <w:sz w:val="24"/>
          <w:szCs w:val="24"/>
        </w:rPr>
      </w:pPr>
    </w:p>
    <w:p w:rsidR="002332F6" w:rsidRDefault="00251361">
      <w:pPr>
        <w:spacing w:after="0" w:line="360" w:lineRule="auto"/>
        <w:jc w:val="both"/>
        <w:rPr>
          <w:rFonts w:ascii="Times New Roman" w:hAnsi="Times New Roman"/>
          <w:b/>
          <w:bCs/>
          <w:color w:val="000000"/>
          <w:sz w:val="24"/>
          <w:szCs w:val="24"/>
        </w:rPr>
      </w:pPr>
      <w:r w:rsidRPr="00251361">
        <w:rPr>
          <w:rFonts w:ascii="Times New Roman" w:hAnsi="Times New Roman"/>
          <w:b/>
          <w:bCs/>
          <w:color w:val="000000"/>
          <w:sz w:val="24"/>
          <w:szCs w:val="24"/>
        </w:rPr>
        <w:t>Post Implementation Challenges</w:t>
      </w:r>
    </w:p>
    <w:p w:rsidR="002332F6" w:rsidRDefault="002332F6">
      <w:pPr>
        <w:spacing w:after="0" w:line="360" w:lineRule="auto"/>
        <w:jc w:val="both"/>
        <w:rPr>
          <w:rFonts w:ascii="Times New Roman" w:hAnsi="Times New Roman"/>
          <w:b/>
          <w:bCs/>
          <w:color w:val="000000"/>
          <w:sz w:val="24"/>
          <w:szCs w:val="24"/>
        </w:rPr>
      </w:pPr>
    </w:p>
    <w:p w:rsidR="002332F6" w:rsidRDefault="00251361" w:rsidP="00F04031">
      <w:pPr>
        <w:numPr>
          <w:ilvl w:val="0"/>
          <w:numId w:val="5"/>
        </w:num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Discovery of numerous devices operating on the GSM networks with </w:t>
      </w:r>
      <w:r w:rsidRPr="00251361">
        <w:rPr>
          <w:rFonts w:ascii="Times New Roman" w:hAnsi="Times New Roman"/>
          <w:bCs/>
          <w:color w:val="000000"/>
          <w:sz w:val="24"/>
          <w:szCs w:val="24"/>
        </w:rPr>
        <w:t>duplicate/cloned IMEIs. This makes it difficult to identify the counterfeited terminal.</w:t>
      </w:r>
    </w:p>
    <w:p w:rsidR="002332F6" w:rsidRDefault="00251361" w:rsidP="00F04031">
      <w:pPr>
        <w:numPr>
          <w:ilvl w:val="0"/>
          <w:numId w:val="5"/>
        </w:num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Genuine IMEIs have also been embedded on counterfeit handsets resulting in counterfeit handsets being sold to the public as genuine handsets</w:t>
      </w:r>
    </w:p>
    <w:p w:rsidR="002332F6" w:rsidRDefault="00251361" w:rsidP="00F04031">
      <w:pPr>
        <w:numPr>
          <w:ilvl w:val="0"/>
          <w:numId w:val="5"/>
        </w:num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Slow contributions by handset manufacturers to finance the </w:t>
      </w:r>
      <w:proofErr w:type="spellStart"/>
      <w:r w:rsidRPr="00251361">
        <w:rPr>
          <w:rFonts w:ascii="Times New Roman" w:hAnsi="Times New Roman"/>
          <w:color w:val="000000"/>
          <w:sz w:val="24"/>
          <w:szCs w:val="24"/>
        </w:rPr>
        <w:t>sms</w:t>
      </w:r>
      <w:proofErr w:type="spellEnd"/>
      <w:r w:rsidRPr="00251361">
        <w:rPr>
          <w:rFonts w:ascii="Times New Roman" w:hAnsi="Times New Roman"/>
          <w:color w:val="000000"/>
          <w:sz w:val="24"/>
          <w:szCs w:val="24"/>
        </w:rPr>
        <w:t xml:space="preserve"> service (1555 short code)</w:t>
      </w:r>
    </w:p>
    <w:p w:rsidR="002332F6" w:rsidRDefault="002332F6">
      <w:pPr>
        <w:spacing w:after="0" w:line="360" w:lineRule="auto"/>
        <w:ind w:left="720"/>
        <w:jc w:val="both"/>
        <w:rPr>
          <w:rFonts w:ascii="Times New Roman" w:hAnsi="Times New Roman"/>
          <w:color w:val="000000"/>
          <w:sz w:val="24"/>
          <w:szCs w:val="24"/>
        </w:rPr>
      </w:pPr>
    </w:p>
    <w:p w:rsidR="002332F6" w:rsidRDefault="00251361">
      <w:pPr>
        <w:spacing w:after="0" w:line="360" w:lineRule="auto"/>
        <w:jc w:val="both"/>
        <w:rPr>
          <w:rFonts w:ascii="Times New Roman" w:hAnsi="Times New Roman"/>
          <w:color w:val="000000"/>
          <w:sz w:val="24"/>
          <w:szCs w:val="24"/>
        </w:rPr>
      </w:pPr>
      <w:r w:rsidRPr="00251361">
        <w:rPr>
          <w:rFonts w:ascii="Times New Roman" w:hAnsi="Times New Roman"/>
          <w:bCs/>
          <w:color w:val="000000"/>
          <w:sz w:val="24"/>
          <w:szCs w:val="24"/>
        </w:rPr>
        <w:t>With the above mentioned challenges, the Communications Commission has planned to benchmark with Administrations that have successfully implemented the triple-play</w:t>
      </w:r>
      <w:r w:rsidRPr="00251361">
        <w:rPr>
          <w:rFonts w:ascii="Times New Roman" w:hAnsi="Times New Roman"/>
          <w:b/>
          <w:bCs/>
          <w:color w:val="000000"/>
          <w:sz w:val="24"/>
          <w:szCs w:val="24"/>
        </w:rPr>
        <w:t xml:space="preserve"> (</w:t>
      </w:r>
      <w:r w:rsidRPr="00251361">
        <w:rPr>
          <w:rFonts w:ascii="Times New Roman" w:hAnsi="Times New Roman"/>
          <w:color w:val="000000"/>
          <w:sz w:val="24"/>
          <w:szCs w:val="24"/>
        </w:rPr>
        <w:t>combines IMEI, IMSI and MSISDN: If the capabilities don’t match, the IMSI is marked as using a cloned IMEI. Mobile Network Operators can block the IMSI or send a notification to the mobile user</w:t>
      </w:r>
      <w:r w:rsidRPr="00251361">
        <w:rPr>
          <w:rFonts w:ascii="Times New Roman" w:hAnsi="Times New Roman"/>
          <w:b/>
          <w:bCs/>
          <w:color w:val="000000"/>
          <w:sz w:val="24"/>
          <w:szCs w:val="24"/>
        </w:rPr>
        <w:t>)</w:t>
      </w:r>
      <w:r w:rsidRPr="00251361">
        <w:rPr>
          <w:rFonts w:ascii="Times New Roman" w:hAnsi="Times New Roman"/>
          <w:bCs/>
          <w:color w:val="000000"/>
          <w:sz w:val="24"/>
          <w:szCs w:val="24"/>
        </w:rPr>
        <w:t xml:space="preserve"> approach to counterfeit elimination successfully. There was also a second phase of counterfeit handsets switch-off to eliminate counterfeit handsets with cloned IMEIs after further interrogation</w:t>
      </w:r>
      <w:r w:rsidRPr="00251361">
        <w:rPr>
          <w:rFonts w:ascii="Times New Roman" w:hAnsi="Times New Roman"/>
          <w:color w:val="000000"/>
          <w:sz w:val="24"/>
          <w:szCs w:val="24"/>
        </w:rPr>
        <w:t>. The Commission is also sharing the data resident in Equipment Identity Registers (EIR) between Mobile Network Operators within the region and beyond.</w:t>
      </w:r>
    </w:p>
    <w:p w:rsidR="002332F6" w:rsidRDefault="002332F6">
      <w:pPr>
        <w:spacing w:after="0" w:line="360" w:lineRule="auto"/>
        <w:jc w:val="both"/>
        <w:rPr>
          <w:rFonts w:ascii="Times New Roman" w:hAnsi="Times New Roman"/>
          <w:color w:val="000000"/>
          <w:sz w:val="24"/>
          <w:szCs w:val="24"/>
        </w:rPr>
      </w:pPr>
    </w:p>
    <w:p w:rsidR="00FB0CC1" w:rsidRDefault="00251361">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 xml:space="preserve">Kenya, like Tanzania has also established the Communications TYPE APPROVAL OF ELECTRONIC COMMUNICATIONS EQUIPMENT Regulations, 2010 which requires all electronic communications equipment used to connect or access the public operating electronic communication networks and all wireless communications equipment to be type approved by the Communications Commission of Kenya (CCK) before they are imported into the country. </w:t>
      </w:r>
    </w:p>
    <w:p w:rsidR="00FB0CC1" w:rsidRDefault="00FB0CC1">
      <w:pPr>
        <w:spacing w:after="0" w:line="360" w:lineRule="auto"/>
        <w:jc w:val="both"/>
        <w:rPr>
          <w:rFonts w:ascii="Times New Roman" w:hAnsi="Times New Roman"/>
          <w:color w:val="000000"/>
          <w:sz w:val="24"/>
          <w:szCs w:val="24"/>
        </w:rPr>
      </w:pPr>
    </w:p>
    <w:p w:rsidR="00FB0CC1" w:rsidRDefault="00251361">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The link to Type Approval Regulations is given below;</w:t>
      </w:r>
    </w:p>
    <w:p w:rsidR="002332F6" w:rsidRDefault="0085449D">
      <w:pPr>
        <w:spacing w:after="0" w:line="360" w:lineRule="auto"/>
        <w:jc w:val="both"/>
        <w:rPr>
          <w:rFonts w:ascii="Times New Roman" w:hAnsi="Times New Roman"/>
          <w:color w:val="000000"/>
          <w:sz w:val="24"/>
          <w:szCs w:val="24"/>
        </w:rPr>
      </w:pPr>
      <w:hyperlink r:id="rId40" w:history="1">
        <w:r w:rsidR="00251361">
          <w:rPr>
            <w:rStyle w:val="Hyperlink"/>
            <w:rFonts w:ascii="Times New Roman" w:hAnsi="Times New Roman"/>
            <w:color w:val="000000"/>
            <w:sz w:val="24"/>
            <w:szCs w:val="24"/>
          </w:rPr>
          <w:t>http://www.cck.go.ke/regulations/downloads/xImportationx_Type_Approval_and_Distribution_of_Communications_Equipmentx_Regulationsx_2010.pdf</w:t>
        </w:r>
      </w:hyperlink>
    </w:p>
    <w:p w:rsidR="002332F6" w:rsidRDefault="002332F6">
      <w:pPr>
        <w:spacing w:after="0" w:line="360" w:lineRule="auto"/>
        <w:jc w:val="both"/>
        <w:rPr>
          <w:rFonts w:ascii="Times New Roman" w:hAnsi="Times New Roman"/>
          <w:color w:val="000000"/>
          <w:sz w:val="24"/>
          <w:szCs w:val="24"/>
        </w:rPr>
      </w:pPr>
    </w:p>
    <w:p w:rsidR="002332F6" w:rsidRDefault="001502E7">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The Communications Commission of Kenya (CCK) also conducts inspections (enforcement) on the Kenyan Market to make sure that all the ICT electronic and communication equipment being sold and installed meet the standards set out.</w:t>
      </w:r>
    </w:p>
    <w:p w:rsidR="002332F6" w:rsidRDefault="002332F6">
      <w:pPr>
        <w:spacing w:after="0" w:line="360" w:lineRule="auto"/>
        <w:jc w:val="both"/>
        <w:rPr>
          <w:rFonts w:ascii="Times New Roman" w:hAnsi="Times New Roman"/>
          <w:b/>
          <w:bCs/>
          <w:color w:val="000000"/>
          <w:sz w:val="24"/>
          <w:szCs w:val="24"/>
        </w:rPr>
      </w:pPr>
    </w:p>
    <w:p w:rsidR="002332F6" w:rsidRDefault="001502E7">
      <w:pPr>
        <w:pStyle w:val="Heading2"/>
        <w:numPr>
          <w:ilvl w:val="0"/>
          <w:numId w:val="0"/>
        </w:numPr>
      </w:pPr>
      <w:bookmarkStart w:id="47" w:name="_Toc418147146"/>
      <w:r w:rsidRPr="00545E6F">
        <w:t>RWANDA</w:t>
      </w:r>
      <w:bookmarkEnd w:id="47"/>
    </w:p>
    <w:p w:rsidR="002332F6" w:rsidRDefault="002332F6">
      <w:pPr>
        <w:autoSpaceDE w:val="0"/>
        <w:autoSpaceDN w:val="0"/>
        <w:adjustRightInd w:val="0"/>
        <w:spacing w:after="0" w:line="360" w:lineRule="auto"/>
        <w:jc w:val="both"/>
        <w:rPr>
          <w:rFonts w:ascii="Times New Roman" w:hAnsi="Times New Roman"/>
          <w:color w:val="000000"/>
          <w:sz w:val="24"/>
          <w:szCs w:val="24"/>
        </w:rPr>
      </w:pPr>
    </w:p>
    <w:p w:rsidR="002332F6" w:rsidRDefault="001502E7">
      <w:pPr>
        <w:autoSpaceDE w:val="0"/>
        <w:autoSpaceDN w:val="0"/>
        <w:adjustRightInd w:val="0"/>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In Rwanda, the Law governing telecommunication especially in its article 42, forbids any natural person or entity to import, supply, (whether for sale or rent, loan or gift), connect, or allow to remain connected to a telecommunications network, or put into service any item of terminal equipment which does not comply with RURA type approval requirements, however these devices are being connected to operators’ network through unofficial means.</w:t>
      </w:r>
    </w:p>
    <w:p w:rsidR="002332F6" w:rsidRDefault="002332F6">
      <w:pPr>
        <w:spacing w:after="0" w:line="360" w:lineRule="auto"/>
        <w:jc w:val="both"/>
        <w:rPr>
          <w:rFonts w:ascii="Times New Roman" w:hAnsi="Times New Roman"/>
          <w:color w:val="000000"/>
          <w:sz w:val="24"/>
          <w:szCs w:val="24"/>
        </w:rPr>
      </w:pPr>
    </w:p>
    <w:p w:rsidR="002332F6" w:rsidRDefault="001502E7">
      <w:pPr>
        <w:spacing w:after="0" w:line="360" w:lineRule="auto"/>
        <w:jc w:val="both"/>
        <w:rPr>
          <w:rFonts w:ascii="Times New Roman" w:hAnsi="Times New Roman"/>
          <w:color w:val="000000"/>
          <w:sz w:val="24"/>
          <w:szCs w:val="24"/>
        </w:rPr>
      </w:pPr>
      <w:r w:rsidRPr="00545E6F">
        <w:rPr>
          <w:rFonts w:ascii="Times New Roman" w:hAnsi="Times New Roman"/>
          <w:color w:val="000000"/>
          <w:sz w:val="24"/>
          <w:szCs w:val="24"/>
        </w:rPr>
        <w:t>RURA has implemented type approval as a measure of minimizing importation of counterfeit / substandard terminals. To specifically eliminate counterfeit the authority is currently in the process of acquiring an SMS platform to interrogate the GSMA database to confirm if the terminals are genuine or counterfeited.</w:t>
      </w:r>
    </w:p>
    <w:p w:rsidR="002332F6" w:rsidRDefault="002332F6">
      <w:pPr>
        <w:spacing w:after="0" w:line="360" w:lineRule="auto"/>
        <w:jc w:val="both"/>
        <w:rPr>
          <w:rFonts w:ascii="Times New Roman" w:hAnsi="Times New Roman"/>
          <w:color w:val="000000"/>
          <w:sz w:val="24"/>
          <w:szCs w:val="24"/>
        </w:rPr>
      </w:pPr>
    </w:p>
    <w:p w:rsidR="002332F6" w:rsidRDefault="001502E7">
      <w:pPr>
        <w:spacing w:after="0" w:line="360" w:lineRule="auto"/>
        <w:jc w:val="both"/>
        <w:rPr>
          <w:rFonts w:ascii="Times New Roman" w:hAnsi="Times New Roman"/>
          <w:b/>
          <w:color w:val="000000"/>
          <w:sz w:val="24"/>
          <w:szCs w:val="24"/>
        </w:rPr>
      </w:pPr>
      <w:r w:rsidRPr="00545E6F">
        <w:rPr>
          <w:rFonts w:ascii="Times New Roman" w:hAnsi="Times New Roman"/>
          <w:b/>
          <w:color w:val="000000"/>
          <w:sz w:val="24"/>
          <w:szCs w:val="24"/>
        </w:rPr>
        <w:t>BURUNDI</w:t>
      </w:r>
    </w:p>
    <w:p w:rsidR="002332F6" w:rsidRDefault="002332F6">
      <w:pPr>
        <w:spacing w:after="0" w:line="360" w:lineRule="auto"/>
        <w:jc w:val="both"/>
        <w:rPr>
          <w:rFonts w:ascii="Times New Roman" w:hAnsi="Times New Roman"/>
          <w:color w:val="000000"/>
          <w:sz w:val="24"/>
          <w:szCs w:val="24"/>
        </w:rPr>
      </w:pPr>
    </w:p>
    <w:p w:rsidR="002332F6" w:rsidRDefault="00A20671">
      <w:pPr>
        <w:spacing w:after="0" w:line="360" w:lineRule="auto"/>
        <w:rPr>
          <w:rFonts w:ascii="Times New Roman" w:hAnsi="Times New Roman"/>
          <w:color w:val="000000"/>
          <w:sz w:val="24"/>
          <w:szCs w:val="24"/>
        </w:rPr>
      </w:pPr>
      <w:r w:rsidRPr="0005539A">
        <w:rPr>
          <w:rFonts w:ascii="Times New Roman" w:hAnsi="Times New Roman"/>
          <w:color w:val="000000"/>
          <w:sz w:val="24"/>
          <w:szCs w:val="24"/>
        </w:rPr>
        <w:t xml:space="preserve">In Burundi, laws related to </w:t>
      </w:r>
      <w:r w:rsidR="00BA24D1" w:rsidRPr="0005539A">
        <w:rPr>
          <w:rFonts w:ascii="Times New Roman" w:hAnsi="Times New Roman"/>
          <w:color w:val="000000"/>
          <w:sz w:val="24"/>
          <w:szCs w:val="24"/>
        </w:rPr>
        <w:t>approve</w:t>
      </w:r>
      <w:r w:rsidRPr="0005539A">
        <w:rPr>
          <w:rFonts w:ascii="Times New Roman" w:hAnsi="Times New Roman"/>
          <w:color w:val="000000"/>
          <w:sz w:val="24"/>
          <w:szCs w:val="24"/>
        </w:rPr>
        <w:t xml:space="preserve"> equipment are already in place, that is</w:t>
      </w:r>
      <w:r w:rsidR="0005539A" w:rsidRPr="0005539A">
        <w:rPr>
          <w:rFonts w:ascii="Times New Roman" w:hAnsi="Times New Roman"/>
          <w:color w:val="000000"/>
          <w:sz w:val="24"/>
          <w:szCs w:val="24"/>
        </w:rPr>
        <w:t xml:space="preserve">, </w:t>
      </w:r>
      <w:r w:rsidR="00251361" w:rsidRPr="00251361">
        <w:rPr>
          <w:rFonts w:ascii="Times New Roman" w:hAnsi="Times New Roman"/>
          <w:color w:val="000000"/>
          <w:sz w:val="24"/>
          <w:szCs w:val="24"/>
        </w:rPr>
        <w:t>DecreeNo.1/011</w:t>
      </w:r>
      <w:r w:rsidR="0005539A">
        <w:rPr>
          <w:rFonts w:ascii="Times New Roman" w:hAnsi="Times New Roman"/>
          <w:color w:val="000000"/>
          <w:sz w:val="24"/>
          <w:szCs w:val="24"/>
        </w:rPr>
        <w:t xml:space="preserve"> </w:t>
      </w:r>
      <w:r w:rsidR="00D42E8A" w:rsidRPr="0005539A">
        <w:rPr>
          <w:rFonts w:ascii="Times New Roman" w:hAnsi="Times New Roman"/>
          <w:color w:val="000000"/>
          <w:sz w:val="24"/>
          <w:szCs w:val="24"/>
        </w:rPr>
        <w:t>of 1997</w:t>
      </w:r>
      <w:r w:rsidR="00251361" w:rsidRPr="00251361">
        <w:rPr>
          <w:rFonts w:ascii="Times New Roman" w:hAnsi="Times New Roman"/>
          <w:color w:val="000000"/>
          <w:sz w:val="24"/>
          <w:szCs w:val="24"/>
        </w:rPr>
        <w:t xml:space="preserve"> </w:t>
      </w:r>
      <w:r w:rsidR="00D42E8A" w:rsidRPr="0005539A">
        <w:rPr>
          <w:rFonts w:ascii="Times New Roman" w:hAnsi="Times New Roman"/>
          <w:color w:val="000000"/>
          <w:sz w:val="24"/>
          <w:szCs w:val="24"/>
        </w:rPr>
        <w:t>September 4 on</w:t>
      </w:r>
      <w:r w:rsidR="0005539A">
        <w:rPr>
          <w:rFonts w:ascii="Times New Roman" w:hAnsi="Times New Roman"/>
          <w:color w:val="000000"/>
          <w:sz w:val="24"/>
          <w:szCs w:val="24"/>
        </w:rPr>
        <w:t xml:space="preserve"> </w:t>
      </w:r>
      <w:r w:rsidR="00251361" w:rsidRPr="00251361">
        <w:rPr>
          <w:rFonts w:ascii="Times New Roman" w:hAnsi="Times New Roman"/>
          <w:color w:val="000000"/>
          <w:sz w:val="24"/>
          <w:szCs w:val="24"/>
        </w:rPr>
        <w:t>organic</w:t>
      </w:r>
      <w:r w:rsidR="0005539A">
        <w:rPr>
          <w:rFonts w:ascii="Times New Roman" w:hAnsi="Times New Roman"/>
          <w:color w:val="000000"/>
          <w:sz w:val="24"/>
          <w:szCs w:val="24"/>
        </w:rPr>
        <w:t xml:space="preserve"> </w:t>
      </w:r>
      <w:r w:rsidR="00251361" w:rsidRPr="00251361">
        <w:rPr>
          <w:rFonts w:ascii="Times New Roman" w:hAnsi="Times New Roman"/>
          <w:color w:val="000000"/>
          <w:sz w:val="24"/>
          <w:szCs w:val="24"/>
        </w:rPr>
        <w:t>provisions</w:t>
      </w:r>
      <w:r w:rsidR="0005539A">
        <w:rPr>
          <w:rFonts w:ascii="Times New Roman" w:hAnsi="Times New Roman"/>
          <w:color w:val="000000"/>
          <w:sz w:val="24"/>
          <w:szCs w:val="24"/>
        </w:rPr>
        <w:t xml:space="preserve"> </w:t>
      </w:r>
      <w:r w:rsidR="00251361" w:rsidRPr="00251361">
        <w:rPr>
          <w:rFonts w:ascii="Times New Roman" w:hAnsi="Times New Roman"/>
          <w:color w:val="000000"/>
          <w:sz w:val="24"/>
          <w:szCs w:val="24"/>
        </w:rPr>
        <w:t xml:space="preserve">on </w:t>
      </w:r>
      <w:r w:rsidR="00C77B4B" w:rsidRPr="0005539A">
        <w:rPr>
          <w:rFonts w:ascii="Times New Roman" w:hAnsi="Times New Roman"/>
          <w:color w:val="000000"/>
          <w:sz w:val="24"/>
          <w:szCs w:val="24"/>
        </w:rPr>
        <w:t>telecommunication</w:t>
      </w:r>
      <w:r w:rsidR="00C77B4B">
        <w:rPr>
          <w:rFonts w:ascii="Times New Roman" w:hAnsi="Times New Roman"/>
          <w:color w:val="000000"/>
          <w:sz w:val="24"/>
          <w:szCs w:val="24"/>
        </w:rPr>
        <w:t>s</w:t>
      </w:r>
      <w:r w:rsidR="00C77B4B" w:rsidRPr="0005539A">
        <w:rPr>
          <w:rFonts w:ascii="Times New Roman" w:hAnsi="Times New Roman"/>
          <w:color w:val="000000"/>
          <w:sz w:val="24"/>
          <w:szCs w:val="24"/>
        </w:rPr>
        <w:t xml:space="preserve"> Article</w:t>
      </w:r>
      <w:r w:rsidR="00251361" w:rsidRPr="00251361">
        <w:rPr>
          <w:rFonts w:ascii="Times New Roman" w:hAnsi="Times New Roman"/>
          <w:color w:val="000000"/>
          <w:sz w:val="24"/>
          <w:szCs w:val="24"/>
        </w:rPr>
        <w:t xml:space="preserve"> 27</w:t>
      </w:r>
      <w:r w:rsidR="00D42E8A" w:rsidRPr="0005539A">
        <w:rPr>
          <w:rFonts w:ascii="Times New Roman" w:hAnsi="Times New Roman"/>
          <w:color w:val="000000"/>
          <w:sz w:val="24"/>
          <w:szCs w:val="24"/>
        </w:rPr>
        <w:t>: The</w:t>
      </w:r>
      <w:r w:rsidR="00251361" w:rsidRPr="00251361">
        <w:rPr>
          <w:rFonts w:ascii="Times New Roman" w:hAnsi="Times New Roman"/>
          <w:color w:val="000000"/>
          <w:sz w:val="24"/>
          <w:szCs w:val="24"/>
        </w:rPr>
        <w:t xml:space="preserve"> purchase of approved terminal equipment</w:t>
      </w:r>
      <w:r w:rsidR="00C77B4B">
        <w:rPr>
          <w:rFonts w:ascii="Times New Roman" w:hAnsi="Times New Roman"/>
          <w:color w:val="000000"/>
          <w:sz w:val="24"/>
          <w:szCs w:val="24"/>
        </w:rPr>
        <w:t xml:space="preserve"> </w:t>
      </w:r>
      <w:r w:rsidR="00251361" w:rsidRPr="00251361">
        <w:rPr>
          <w:rFonts w:ascii="Times New Roman" w:hAnsi="Times New Roman"/>
          <w:color w:val="000000"/>
          <w:sz w:val="24"/>
          <w:szCs w:val="24"/>
        </w:rPr>
        <w:t xml:space="preserve">is free. </w:t>
      </w:r>
    </w:p>
    <w:p w:rsidR="00D42E8A" w:rsidRDefault="00251361" w:rsidP="0005539A">
      <w:pPr>
        <w:spacing w:after="0" w:line="360" w:lineRule="auto"/>
        <w:jc w:val="both"/>
        <w:rPr>
          <w:rFonts w:ascii="Times New Roman" w:hAnsi="Times New Roman"/>
          <w:color w:val="000000"/>
          <w:sz w:val="24"/>
          <w:szCs w:val="24"/>
        </w:rPr>
      </w:pPr>
      <w:r w:rsidRPr="00251361">
        <w:rPr>
          <w:rFonts w:ascii="Times New Roman" w:hAnsi="Times New Roman"/>
          <w:color w:val="000000"/>
          <w:sz w:val="24"/>
          <w:szCs w:val="24"/>
        </w:rPr>
        <w:t>However</w:t>
      </w:r>
      <w:r w:rsidR="00D42E8A">
        <w:rPr>
          <w:rFonts w:ascii="Times New Roman" w:hAnsi="Times New Roman"/>
          <w:color w:val="000000"/>
          <w:sz w:val="24"/>
          <w:szCs w:val="24"/>
        </w:rPr>
        <w:t>,</w:t>
      </w:r>
      <w:r w:rsidRPr="00251361">
        <w:rPr>
          <w:rFonts w:ascii="Times New Roman" w:hAnsi="Times New Roman"/>
          <w:color w:val="000000"/>
          <w:sz w:val="24"/>
          <w:szCs w:val="24"/>
        </w:rPr>
        <w:t xml:space="preserve"> they cannot be connected to a</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public network without the</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prior approval by the</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ARCT. This approval</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is required</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in all cases</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for radio</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facilities, whether</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or</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not</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intended</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to be connected to</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a public network.</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The accreditation</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is to</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ensure compliance with the</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essential requirements</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and interoperability</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defined</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in paragraphs 20</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and 21 of</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Chapter.</w:t>
      </w:r>
      <w:r w:rsidR="001635D8">
        <w:rPr>
          <w:rFonts w:ascii="Times New Roman" w:hAnsi="Times New Roman"/>
          <w:color w:val="000000"/>
          <w:sz w:val="24"/>
          <w:szCs w:val="24"/>
        </w:rPr>
        <w:t xml:space="preserve"> </w:t>
      </w:r>
      <w:r w:rsidRPr="00251361">
        <w:rPr>
          <w:rFonts w:ascii="Times New Roman" w:hAnsi="Times New Roman"/>
          <w:color w:val="000000"/>
          <w:sz w:val="24"/>
          <w:szCs w:val="24"/>
        </w:rPr>
        <w:t>Article 29:Terminal equipment</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or</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facilities subject to</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the approval</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referred to in Article27can not be</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manufactured for the domestic</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market, imported</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for</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release for</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consumption,</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held for</w:t>
      </w:r>
      <w:r w:rsidR="00D42E8A">
        <w:rPr>
          <w:rFonts w:ascii="Times New Roman" w:hAnsi="Times New Roman"/>
          <w:color w:val="000000"/>
          <w:sz w:val="24"/>
          <w:szCs w:val="24"/>
        </w:rPr>
        <w:t xml:space="preserve"> </w:t>
      </w:r>
      <w:r w:rsidRPr="00251361">
        <w:rPr>
          <w:rFonts w:ascii="Times New Roman" w:hAnsi="Times New Roman"/>
          <w:color w:val="000000"/>
          <w:sz w:val="24"/>
          <w:szCs w:val="24"/>
        </w:rPr>
        <w:t>sale,</w:t>
      </w:r>
      <w:r w:rsidR="00D42E8A">
        <w:rPr>
          <w:rFonts w:ascii="Times New Roman" w:hAnsi="Times New Roman"/>
          <w:color w:val="000000"/>
          <w:sz w:val="24"/>
          <w:szCs w:val="24"/>
        </w:rPr>
        <w:t xml:space="preserve"> </w:t>
      </w:r>
      <w:r w:rsidRPr="00251361">
        <w:rPr>
          <w:rFonts w:ascii="Times New Roman" w:hAnsi="Times New Roman"/>
          <w:color w:val="000000"/>
          <w:sz w:val="24"/>
          <w:szCs w:val="24"/>
        </w:rPr>
        <w:t>sold,</w:t>
      </w:r>
      <w:r w:rsidR="00D42E8A">
        <w:rPr>
          <w:rFonts w:ascii="Times New Roman" w:hAnsi="Times New Roman"/>
          <w:color w:val="000000"/>
          <w:sz w:val="24"/>
          <w:szCs w:val="24"/>
        </w:rPr>
        <w:t xml:space="preserve"> </w:t>
      </w:r>
      <w:r w:rsidRPr="00251361">
        <w:rPr>
          <w:rFonts w:ascii="Times New Roman" w:hAnsi="Times New Roman"/>
          <w:color w:val="000000"/>
          <w:sz w:val="24"/>
          <w:szCs w:val="24"/>
        </w:rPr>
        <w:t>distributed</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free or not</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connected</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to the public</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network or</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be</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advertised</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if they</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were the</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subject</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of approval</w:t>
      </w:r>
    </w:p>
    <w:p w:rsidR="0082796A" w:rsidRPr="00BA24D1" w:rsidRDefault="00251361" w:rsidP="0005539A">
      <w:pPr>
        <w:spacing w:after="0" w:line="360" w:lineRule="auto"/>
        <w:jc w:val="both"/>
        <w:rPr>
          <w:rFonts w:ascii="Times New Roman" w:hAnsi="Times New Roman"/>
          <w:sz w:val="24"/>
          <w:szCs w:val="24"/>
        </w:rPr>
      </w:pPr>
      <w:r w:rsidRPr="00251361">
        <w:rPr>
          <w:rFonts w:ascii="Times New Roman" w:hAnsi="Times New Roman"/>
          <w:color w:val="000000"/>
          <w:sz w:val="24"/>
          <w:szCs w:val="24"/>
        </w:rPr>
        <w:br/>
        <w:t>Any subsequent changes</w:t>
      </w:r>
      <w:r w:rsidR="00C77B4B">
        <w:rPr>
          <w:rFonts w:ascii="Times New Roman" w:hAnsi="Times New Roman"/>
          <w:color w:val="000000"/>
          <w:sz w:val="24"/>
          <w:szCs w:val="24"/>
        </w:rPr>
        <w:t xml:space="preserve"> </w:t>
      </w:r>
      <w:r w:rsidRPr="00251361">
        <w:rPr>
          <w:rFonts w:ascii="Times New Roman" w:hAnsi="Times New Roman"/>
          <w:color w:val="000000"/>
          <w:sz w:val="24"/>
          <w:szCs w:val="24"/>
        </w:rPr>
        <w:t>must be approved</w:t>
      </w:r>
      <w:r w:rsidR="00BA24D1">
        <w:rPr>
          <w:rFonts w:ascii="Times New Roman" w:hAnsi="Times New Roman"/>
          <w:color w:val="000000"/>
          <w:sz w:val="24"/>
          <w:szCs w:val="24"/>
        </w:rPr>
        <w:t xml:space="preserve"> </w:t>
      </w:r>
      <w:r w:rsidRPr="00251361">
        <w:rPr>
          <w:rStyle w:val="hps"/>
          <w:rFonts w:ascii="Times New Roman" w:hAnsi="Times New Roman"/>
          <w:sz w:val="24"/>
          <w:szCs w:val="24"/>
        </w:rPr>
        <w:t>DecreeNo.100/97</w:t>
      </w:r>
      <w:r w:rsidR="001635D8">
        <w:rPr>
          <w:rStyle w:val="hps"/>
          <w:rFonts w:ascii="Times New Roman" w:hAnsi="Times New Roman"/>
          <w:sz w:val="24"/>
          <w:szCs w:val="24"/>
        </w:rPr>
        <w:t xml:space="preserve"> </w:t>
      </w:r>
      <w:r w:rsidR="001635D8" w:rsidRPr="00251361">
        <w:rPr>
          <w:rStyle w:val="hps"/>
          <w:rFonts w:ascii="Times New Roman" w:hAnsi="Times New Roman"/>
          <w:sz w:val="24"/>
          <w:szCs w:val="24"/>
        </w:rPr>
        <w:t>of 2014</w:t>
      </w:r>
      <w:r w:rsidRPr="00251361">
        <w:rPr>
          <w:rStyle w:val="hps"/>
          <w:rFonts w:ascii="Times New Roman" w:hAnsi="Times New Roman"/>
          <w:sz w:val="24"/>
          <w:szCs w:val="24"/>
        </w:rPr>
        <w:t xml:space="preserve"> April</w:t>
      </w:r>
      <w:proofErr w:type="gramStart"/>
      <w:r w:rsidRPr="00251361">
        <w:rPr>
          <w:rStyle w:val="hps"/>
          <w:rFonts w:ascii="Times New Roman" w:hAnsi="Times New Roman"/>
          <w:sz w:val="24"/>
          <w:szCs w:val="24"/>
        </w:rPr>
        <w:t>,18</w:t>
      </w:r>
      <w:proofErr w:type="gramEnd"/>
      <w:r w:rsidRPr="00251361">
        <w:rPr>
          <w:rStyle w:val="hps"/>
          <w:rFonts w:ascii="Times New Roman" w:hAnsi="Times New Roman"/>
          <w:sz w:val="24"/>
          <w:szCs w:val="24"/>
        </w:rPr>
        <w:t xml:space="preserve"> laying down the</w:t>
      </w:r>
      <w:r w:rsidR="00C77B4B">
        <w:rPr>
          <w:rStyle w:val="hps"/>
          <w:rFonts w:ascii="Times New Roman" w:hAnsi="Times New Roman"/>
          <w:sz w:val="24"/>
          <w:szCs w:val="24"/>
        </w:rPr>
        <w:t xml:space="preserve"> </w:t>
      </w:r>
      <w:r w:rsidRPr="00251361">
        <w:rPr>
          <w:rStyle w:val="hps"/>
          <w:rFonts w:ascii="Times New Roman" w:hAnsi="Times New Roman"/>
          <w:sz w:val="24"/>
          <w:szCs w:val="24"/>
        </w:rPr>
        <w:t>operating conditions of the</w:t>
      </w:r>
      <w:r w:rsidR="00C77B4B">
        <w:rPr>
          <w:rStyle w:val="hps"/>
          <w:rFonts w:ascii="Times New Roman" w:hAnsi="Times New Roman"/>
          <w:sz w:val="24"/>
          <w:szCs w:val="24"/>
        </w:rPr>
        <w:t xml:space="preserve"> </w:t>
      </w:r>
      <w:r w:rsidRPr="00251361">
        <w:rPr>
          <w:rStyle w:val="hps"/>
          <w:rFonts w:ascii="Times New Roman" w:hAnsi="Times New Roman"/>
          <w:sz w:val="24"/>
          <w:szCs w:val="24"/>
        </w:rPr>
        <w:t>electronic communications sector</w:t>
      </w:r>
      <w:r w:rsidR="00BA24D1">
        <w:rPr>
          <w:rStyle w:val="hps"/>
          <w:rFonts w:ascii="Times New Roman" w:hAnsi="Times New Roman"/>
          <w:sz w:val="24"/>
          <w:szCs w:val="24"/>
        </w:rPr>
        <w:t xml:space="preserve"> </w:t>
      </w:r>
      <w:r w:rsidRPr="00251361">
        <w:rPr>
          <w:rStyle w:val="hps"/>
          <w:rFonts w:ascii="Times New Roman" w:hAnsi="Times New Roman"/>
          <w:sz w:val="24"/>
          <w:szCs w:val="24"/>
        </w:rPr>
        <w:t>Article 17:The</w:t>
      </w:r>
      <w:r w:rsidR="00D42E8A">
        <w:rPr>
          <w:rStyle w:val="hps"/>
          <w:rFonts w:ascii="Times New Roman" w:hAnsi="Times New Roman"/>
          <w:sz w:val="24"/>
          <w:szCs w:val="24"/>
        </w:rPr>
        <w:t xml:space="preserve"> </w:t>
      </w:r>
      <w:r w:rsidRPr="00251361">
        <w:rPr>
          <w:rStyle w:val="hps"/>
          <w:rFonts w:ascii="Times New Roman" w:hAnsi="Times New Roman"/>
          <w:sz w:val="24"/>
          <w:szCs w:val="24"/>
        </w:rPr>
        <w:t>manufacture, import</w:t>
      </w:r>
      <w:r w:rsidRPr="00251361">
        <w:rPr>
          <w:rFonts w:ascii="Times New Roman" w:hAnsi="Times New Roman"/>
          <w:sz w:val="24"/>
          <w:szCs w:val="24"/>
        </w:rPr>
        <w:t xml:space="preserve">, editing </w:t>
      </w:r>
      <w:r w:rsidRPr="00251361">
        <w:rPr>
          <w:rStyle w:val="hps"/>
          <w:rFonts w:ascii="Times New Roman" w:hAnsi="Times New Roman"/>
          <w:sz w:val="24"/>
          <w:szCs w:val="24"/>
        </w:rPr>
        <w:t>and export of</w:t>
      </w:r>
      <w:r w:rsidR="00D42E8A">
        <w:rPr>
          <w:rStyle w:val="hps"/>
          <w:rFonts w:ascii="Times New Roman" w:hAnsi="Times New Roman"/>
          <w:sz w:val="24"/>
          <w:szCs w:val="24"/>
        </w:rPr>
        <w:t xml:space="preserve"> </w:t>
      </w:r>
      <w:r w:rsidRPr="00251361">
        <w:rPr>
          <w:rStyle w:val="hps"/>
          <w:rFonts w:ascii="Times New Roman" w:hAnsi="Times New Roman"/>
          <w:sz w:val="24"/>
          <w:szCs w:val="24"/>
        </w:rPr>
        <w:t>electronic communications equipment</w:t>
      </w:r>
      <w:r w:rsidR="00C77B4B">
        <w:rPr>
          <w:rStyle w:val="hps"/>
          <w:rFonts w:ascii="Times New Roman" w:hAnsi="Times New Roman"/>
          <w:sz w:val="24"/>
          <w:szCs w:val="24"/>
        </w:rPr>
        <w:t xml:space="preserve"> </w:t>
      </w:r>
      <w:r w:rsidRPr="00251361">
        <w:rPr>
          <w:rStyle w:val="hps"/>
          <w:rFonts w:ascii="Times New Roman" w:hAnsi="Times New Roman"/>
          <w:sz w:val="24"/>
          <w:szCs w:val="24"/>
        </w:rPr>
        <w:t>are subject to</w:t>
      </w:r>
      <w:r w:rsidR="00C77B4B">
        <w:rPr>
          <w:rStyle w:val="hps"/>
          <w:rFonts w:ascii="Times New Roman" w:hAnsi="Times New Roman"/>
          <w:sz w:val="24"/>
          <w:szCs w:val="24"/>
        </w:rPr>
        <w:t xml:space="preserve"> </w:t>
      </w:r>
      <w:r w:rsidRPr="00251361">
        <w:rPr>
          <w:rStyle w:val="hps"/>
          <w:rFonts w:ascii="Times New Roman" w:hAnsi="Times New Roman"/>
          <w:sz w:val="24"/>
          <w:szCs w:val="24"/>
        </w:rPr>
        <w:t>prior authorization from the</w:t>
      </w:r>
      <w:r w:rsidR="00C77B4B">
        <w:rPr>
          <w:rStyle w:val="hps"/>
          <w:rFonts w:ascii="Times New Roman" w:hAnsi="Times New Roman"/>
          <w:sz w:val="24"/>
          <w:szCs w:val="24"/>
        </w:rPr>
        <w:t xml:space="preserve"> </w:t>
      </w:r>
      <w:r w:rsidRPr="00251361">
        <w:rPr>
          <w:rStyle w:val="hps"/>
          <w:rFonts w:ascii="Times New Roman" w:hAnsi="Times New Roman"/>
          <w:sz w:val="24"/>
          <w:szCs w:val="24"/>
        </w:rPr>
        <w:t>ARCT</w:t>
      </w:r>
      <w:r w:rsidRPr="00251361">
        <w:rPr>
          <w:rFonts w:ascii="Times New Roman" w:hAnsi="Times New Roman"/>
          <w:sz w:val="24"/>
          <w:szCs w:val="24"/>
        </w:rPr>
        <w:t>.</w:t>
      </w:r>
    </w:p>
    <w:p w:rsidR="00BA24D1" w:rsidRDefault="00BA24D1">
      <w:pPr>
        <w:autoSpaceDE w:val="0"/>
        <w:autoSpaceDN w:val="0"/>
        <w:adjustRightInd w:val="0"/>
        <w:spacing w:after="0" w:line="360" w:lineRule="auto"/>
        <w:jc w:val="both"/>
        <w:rPr>
          <w:rStyle w:val="hps"/>
          <w:rFonts w:ascii="Times New Roman" w:hAnsi="Times New Roman"/>
          <w:sz w:val="24"/>
          <w:szCs w:val="24"/>
        </w:rPr>
      </w:pPr>
    </w:p>
    <w:p w:rsidR="001635D8" w:rsidRDefault="00251361">
      <w:pPr>
        <w:autoSpaceDE w:val="0"/>
        <w:autoSpaceDN w:val="0"/>
        <w:adjustRightInd w:val="0"/>
        <w:spacing w:after="0" w:line="360" w:lineRule="auto"/>
        <w:jc w:val="both"/>
        <w:rPr>
          <w:rFonts w:ascii="Times New Roman" w:eastAsiaTheme="minorHAnsi" w:hAnsi="Times New Roman"/>
          <w:color w:val="D74227"/>
          <w:sz w:val="24"/>
          <w:szCs w:val="24"/>
        </w:rPr>
      </w:pPr>
      <w:r w:rsidRPr="00251361">
        <w:rPr>
          <w:rStyle w:val="hps"/>
          <w:rFonts w:ascii="Times New Roman" w:hAnsi="Times New Roman"/>
          <w:sz w:val="24"/>
          <w:szCs w:val="24"/>
        </w:rPr>
        <w:t xml:space="preserve">Such </w:t>
      </w:r>
      <w:r w:rsidR="00C77B4B" w:rsidRPr="0005539A">
        <w:rPr>
          <w:rStyle w:val="hps"/>
          <w:rFonts w:ascii="Times New Roman" w:hAnsi="Times New Roman"/>
          <w:sz w:val="24"/>
          <w:szCs w:val="24"/>
        </w:rPr>
        <w:t>equipment must</w:t>
      </w:r>
      <w:r w:rsidRPr="00251361">
        <w:rPr>
          <w:rStyle w:val="hps"/>
          <w:rFonts w:ascii="Times New Roman" w:hAnsi="Times New Roman"/>
          <w:sz w:val="24"/>
          <w:szCs w:val="24"/>
        </w:rPr>
        <w:t xml:space="preserve"> first be</w:t>
      </w:r>
      <w:r w:rsidR="00C77B4B">
        <w:rPr>
          <w:rStyle w:val="hps"/>
          <w:rFonts w:ascii="Times New Roman" w:hAnsi="Times New Roman"/>
          <w:sz w:val="24"/>
          <w:szCs w:val="24"/>
        </w:rPr>
        <w:t xml:space="preserve"> </w:t>
      </w:r>
      <w:r w:rsidRPr="00251361">
        <w:rPr>
          <w:rStyle w:val="hps"/>
          <w:rFonts w:ascii="Times New Roman" w:hAnsi="Times New Roman"/>
          <w:sz w:val="24"/>
          <w:szCs w:val="24"/>
        </w:rPr>
        <w:t>approved by the</w:t>
      </w:r>
      <w:r w:rsidR="00C77B4B">
        <w:rPr>
          <w:rStyle w:val="hps"/>
          <w:rFonts w:ascii="Times New Roman" w:hAnsi="Times New Roman"/>
          <w:sz w:val="24"/>
          <w:szCs w:val="24"/>
        </w:rPr>
        <w:t xml:space="preserve"> </w:t>
      </w:r>
      <w:r w:rsidRPr="00251361">
        <w:rPr>
          <w:rStyle w:val="hps"/>
          <w:rFonts w:ascii="Times New Roman" w:hAnsi="Times New Roman"/>
          <w:sz w:val="24"/>
          <w:szCs w:val="24"/>
        </w:rPr>
        <w:t>1'ARCT</w:t>
      </w:r>
      <w:r w:rsidR="00C77B4B">
        <w:rPr>
          <w:rStyle w:val="hps"/>
          <w:rFonts w:ascii="Times New Roman" w:hAnsi="Times New Roman"/>
          <w:sz w:val="24"/>
          <w:szCs w:val="24"/>
        </w:rPr>
        <w:t xml:space="preserve"> </w:t>
      </w:r>
      <w:r w:rsidRPr="00251361">
        <w:rPr>
          <w:rStyle w:val="hps"/>
          <w:rFonts w:ascii="Times New Roman" w:hAnsi="Times New Roman"/>
          <w:sz w:val="24"/>
          <w:szCs w:val="24"/>
        </w:rPr>
        <w:t>services.</w:t>
      </w:r>
      <w:r w:rsidR="00BA24D1">
        <w:rPr>
          <w:rStyle w:val="hps"/>
          <w:rFonts w:ascii="Times New Roman" w:hAnsi="Times New Roman"/>
          <w:sz w:val="24"/>
          <w:szCs w:val="24"/>
        </w:rPr>
        <w:t xml:space="preserve"> </w:t>
      </w:r>
      <w:r w:rsidRPr="00251361">
        <w:rPr>
          <w:rStyle w:val="hps"/>
          <w:rFonts w:ascii="Times New Roman" w:hAnsi="Times New Roman"/>
          <w:sz w:val="24"/>
          <w:szCs w:val="24"/>
        </w:rPr>
        <w:sym w:font="Symbol" w:char="F0A2"/>
      </w:r>
      <w:r w:rsidRPr="00251361">
        <w:rPr>
          <w:rStyle w:val="hps"/>
          <w:rFonts w:ascii="Times New Roman" w:hAnsi="Times New Roman"/>
          <w:sz w:val="24"/>
          <w:szCs w:val="24"/>
        </w:rPr>
        <w:t>Article 18</w:t>
      </w:r>
      <w:r w:rsidR="00D42E8A" w:rsidRPr="0005539A">
        <w:rPr>
          <w:rStyle w:val="hps"/>
          <w:rFonts w:ascii="Times New Roman" w:hAnsi="Times New Roman"/>
          <w:sz w:val="24"/>
          <w:szCs w:val="24"/>
        </w:rPr>
        <w:t>: The</w:t>
      </w:r>
      <w:r w:rsidRPr="00251361">
        <w:rPr>
          <w:rStyle w:val="hps"/>
          <w:rFonts w:ascii="Times New Roman" w:hAnsi="Times New Roman"/>
          <w:sz w:val="24"/>
          <w:szCs w:val="24"/>
        </w:rPr>
        <w:t xml:space="preserve"> purchase</w:t>
      </w:r>
      <w:r w:rsidR="00C77B4B">
        <w:rPr>
          <w:rStyle w:val="hps"/>
          <w:rFonts w:ascii="Times New Roman" w:hAnsi="Times New Roman"/>
          <w:sz w:val="24"/>
          <w:szCs w:val="24"/>
        </w:rPr>
        <w:t xml:space="preserve"> </w:t>
      </w:r>
      <w:r w:rsidRPr="00251361">
        <w:rPr>
          <w:rStyle w:val="hps"/>
          <w:rFonts w:ascii="Times New Roman" w:hAnsi="Times New Roman"/>
          <w:sz w:val="24"/>
          <w:szCs w:val="24"/>
        </w:rPr>
        <w:t>of approved terminal equipment</w:t>
      </w:r>
      <w:r w:rsidR="00C77B4B">
        <w:rPr>
          <w:rStyle w:val="hps"/>
          <w:rFonts w:ascii="Times New Roman" w:hAnsi="Times New Roman"/>
          <w:sz w:val="24"/>
          <w:szCs w:val="24"/>
        </w:rPr>
        <w:t xml:space="preserve"> </w:t>
      </w:r>
      <w:r w:rsidRPr="00251361">
        <w:rPr>
          <w:rStyle w:val="hps"/>
          <w:rFonts w:ascii="Times New Roman" w:hAnsi="Times New Roman"/>
          <w:sz w:val="24"/>
          <w:szCs w:val="24"/>
        </w:rPr>
        <w:t>is free.</w:t>
      </w:r>
      <w:r w:rsidR="00C77B4B">
        <w:rPr>
          <w:rStyle w:val="hps"/>
          <w:rFonts w:ascii="Times New Roman" w:hAnsi="Times New Roman"/>
          <w:sz w:val="24"/>
          <w:szCs w:val="24"/>
        </w:rPr>
        <w:t xml:space="preserve"> </w:t>
      </w:r>
      <w:r w:rsidRPr="00251361">
        <w:rPr>
          <w:rStyle w:val="hps"/>
          <w:rFonts w:ascii="Times New Roman" w:hAnsi="Times New Roman"/>
          <w:sz w:val="24"/>
          <w:szCs w:val="24"/>
        </w:rPr>
        <w:t>However,</w:t>
      </w:r>
      <w:r w:rsidR="00C77B4B">
        <w:rPr>
          <w:rStyle w:val="hps"/>
          <w:rFonts w:ascii="Times New Roman" w:hAnsi="Times New Roman"/>
          <w:sz w:val="24"/>
          <w:szCs w:val="24"/>
        </w:rPr>
        <w:t xml:space="preserve"> </w:t>
      </w:r>
      <w:r w:rsidR="00BA24D1">
        <w:rPr>
          <w:rStyle w:val="hps"/>
          <w:rFonts w:ascii="Times New Roman" w:hAnsi="Times New Roman"/>
          <w:sz w:val="24"/>
          <w:szCs w:val="24"/>
        </w:rPr>
        <w:t>they can</w:t>
      </w:r>
      <w:r w:rsidRPr="00251361">
        <w:rPr>
          <w:rStyle w:val="hps"/>
          <w:rFonts w:ascii="Times New Roman" w:hAnsi="Times New Roman"/>
          <w:sz w:val="24"/>
          <w:szCs w:val="24"/>
        </w:rPr>
        <w:t>not</w:t>
      </w:r>
      <w:r w:rsidR="00C77B4B">
        <w:rPr>
          <w:rStyle w:val="hps"/>
          <w:rFonts w:ascii="Times New Roman" w:hAnsi="Times New Roman"/>
          <w:sz w:val="24"/>
          <w:szCs w:val="24"/>
        </w:rPr>
        <w:t xml:space="preserve"> </w:t>
      </w:r>
      <w:r w:rsidRPr="00251361">
        <w:rPr>
          <w:rStyle w:val="hps"/>
          <w:rFonts w:ascii="Times New Roman" w:hAnsi="Times New Roman"/>
          <w:sz w:val="24"/>
          <w:szCs w:val="24"/>
        </w:rPr>
        <w:t>be connected to a</w:t>
      </w:r>
      <w:r w:rsidR="00C77B4B">
        <w:rPr>
          <w:rStyle w:val="hps"/>
          <w:rFonts w:ascii="Times New Roman" w:hAnsi="Times New Roman"/>
          <w:sz w:val="24"/>
          <w:szCs w:val="24"/>
        </w:rPr>
        <w:t xml:space="preserve"> </w:t>
      </w:r>
      <w:r w:rsidRPr="00251361">
        <w:rPr>
          <w:rStyle w:val="hps"/>
          <w:rFonts w:ascii="Times New Roman" w:hAnsi="Times New Roman"/>
          <w:sz w:val="24"/>
          <w:szCs w:val="24"/>
        </w:rPr>
        <w:t>public network</w:t>
      </w:r>
      <w:r w:rsidR="00C77B4B">
        <w:rPr>
          <w:rStyle w:val="hps"/>
          <w:rFonts w:ascii="Times New Roman" w:hAnsi="Times New Roman"/>
          <w:sz w:val="24"/>
          <w:szCs w:val="24"/>
        </w:rPr>
        <w:t xml:space="preserve"> </w:t>
      </w:r>
      <w:r w:rsidRPr="00251361">
        <w:rPr>
          <w:rStyle w:val="hps"/>
          <w:rFonts w:ascii="Times New Roman" w:hAnsi="Times New Roman"/>
          <w:sz w:val="24"/>
          <w:szCs w:val="24"/>
        </w:rPr>
        <w:t>without</w:t>
      </w:r>
      <w:r w:rsidR="00C77B4B">
        <w:rPr>
          <w:rStyle w:val="hps"/>
          <w:rFonts w:ascii="Times New Roman" w:hAnsi="Times New Roman"/>
          <w:sz w:val="24"/>
          <w:szCs w:val="24"/>
        </w:rPr>
        <w:t xml:space="preserve"> </w:t>
      </w:r>
      <w:r w:rsidRPr="00251361">
        <w:rPr>
          <w:rStyle w:val="hps"/>
          <w:rFonts w:ascii="Times New Roman" w:hAnsi="Times New Roman"/>
          <w:sz w:val="24"/>
          <w:szCs w:val="24"/>
        </w:rPr>
        <w:t>the prior approval of</w:t>
      </w:r>
      <w:r w:rsidR="00C77B4B">
        <w:rPr>
          <w:rStyle w:val="hps"/>
          <w:rFonts w:ascii="Times New Roman" w:hAnsi="Times New Roman"/>
          <w:sz w:val="24"/>
          <w:szCs w:val="24"/>
        </w:rPr>
        <w:t xml:space="preserve"> </w:t>
      </w:r>
      <w:r w:rsidRPr="00251361">
        <w:rPr>
          <w:rStyle w:val="hps"/>
          <w:rFonts w:ascii="Times New Roman" w:hAnsi="Times New Roman"/>
          <w:sz w:val="24"/>
          <w:szCs w:val="24"/>
        </w:rPr>
        <w:t>1'ARCT</w:t>
      </w:r>
      <w:r w:rsidRPr="00251361">
        <w:rPr>
          <w:rFonts w:ascii="Times New Roman" w:hAnsi="Times New Roman"/>
          <w:sz w:val="24"/>
          <w:szCs w:val="24"/>
        </w:rPr>
        <w:t>.</w:t>
      </w:r>
      <w:r w:rsidR="00BA24D1">
        <w:rPr>
          <w:rFonts w:ascii="Times New Roman" w:hAnsi="Times New Roman"/>
          <w:sz w:val="24"/>
          <w:szCs w:val="24"/>
        </w:rPr>
        <w:t xml:space="preserve"> </w:t>
      </w:r>
      <w:r w:rsidRPr="00251361">
        <w:rPr>
          <w:rStyle w:val="hps"/>
          <w:rFonts w:ascii="Times New Roman" w:hAnsi="Times New Roman"/>
          <w:sz w:val="24"/>
          <w:szCs w:val="24"/>
        </w:rPr>
        <w:t>As of</w:t>
      </w:r>
      <w:r w:rsidRPr="00251361">
        <w:rPr>
          <w:rFonts w:ascii="Times New Roman" w:hAnsi="Times New Roman"/>
          <w:sz w:val="24"/>
          <w:szCs w:val="24"/>
        </w:rPr>
        <w:t xml:space="preserve"> </w:t>
      </w:r>
      <w:r w:rsidR="00D42E8A" w:rsidRPr="0005539A">
        <w:rPr>
          <w:rFonts w:ascii="Times New Roman" w:hAnsi="Times New Roman"/>
          <w:sz w:val="24"/>
          <w:szCs w:val="24"/>
        </w:rPr>
        <w:t>2014, May</w:t>
      </w:r>
      <w:r w:rsidRPr="00251361">
        <w:rPr>
          <w:rStyle w:val="hps"/>
          <w:rFonts w:ascii="Times New Roman" w:hAnsi="Times New Roman"/>
          <w:sz w:val="24"/>
          <w:szCs w:val="24"/>
        </w:rPr>
        <w:t xml:space="preserve"> 30</w:t>
      </w:r>
      <w:r w:rsidRPr="00251361">
        <w:rPr>
          <w:rFonts w:ascii="Times New Roman" w:hAnsi="Times New Roman"/>
          <w:sz w:val="24"/>
          <w:szCs w:val="24"/>
        </w:rPr>
        <w:t xml:space="preserve">, </w:t>
      </w:r>
      <w:r w:rsidRPr="00251361">
        <w:rPr>
          <w:rStyle w:val="hps"/>
          <w:rFonts w:ascii="Times New Roman" w:hAnsi="Times New Roman"/>
          <w:sz w:val="24"/>
          <w:szCs w:val="24"/>
        </w:rPr>
        <w:t>a national workshop</w:t>
      </w:r>
      <w:r w:rsidR="00C77B4B">
        <w:rPr>
          <w:rStyle w:val="hps"/>
          <w:rFonts w:ascii="Times New Roman" w:hAnsi="Times New Roman"/>
          <w:sz w:val="24"/>
          <w:szCs w:val="24"/>
        </w:rPr>
        <w:t xml:space="preserve"> </w:t>
      </w:r>
      <w:r w:rsidR="00A33E4D">
        <w:rPr>
          <w:rStyle w:val="hps"/>
          <w:rFonts w:ascii="Times New Roman" w:hAnsi="Times New Roman"/>
          <w:sz w:val="24"/>
          <w:szCs w:val="24"/>
        </w:rPr>
        <w:t xml:space="preserve">was organized </w:t>
      </w:r>
      <w:r w:rsidRPr="00251361">
        <w:rPr>
          <w:rStyle w:val="hps"/>
          <w:rFonts w:ascii="Times New Roman" w:hAnsi="Times New Roman"/>
          <w:sz w:val="24"/>
          <w:szCs w:val="24"/>
        </w:rPr>
        <w:t>on the management of</w:t>
      </w:r>
      <w:r w:rsidR="00C77B4B">
        <w:rPr>
          <w:rStyle w:val="hps"/>
          <w:rFonts w:ascii="Times New Roman" w:hAnsi="Times New Roman"/>
          <w:sz w:val="24"/>
          <w:szCs w:val="24"/>
        </w:rPr>
        <w:t xml:space="preserve"> </w:t>
      </w:r>
      <w:r w:rsidRPr="00251361">
        <w:rPr>
          <w:rStyle w:val="hps"/>
          <w:rFonts w:ascii="Times New Roman" w:hAnsi="Times New Roman"/>
          <w:sz w:val="24"/>
          <w:szCs w:val="24"/>
        </w:rPr>
        <w:t>terminals connectable</w:t>
      </w:r>
      <w:r w:rsidR="00C77B4B">
        <w:rPr>
          <w:rStyle w:val="hps"/>
          <w:rFonts w:ascii="Times New Roman" w:hAnsi="Times New Roman"/>
          <w:sz w:val="24"/>
          <w:szCs w:val="24"/>
        </w:rPr>
        <w:t xml:space="preserve"> </w:t>
      </w:r>
      <w:r w:rsidRPr="00251361">
        <w:rPr>
          <w:rStyle w:val="hps"/>
          <w:rFonts w:ascii="Times New Roman" w:hAnsi="Times New Roman"/>
          <w:sz w:val="24"/>
          <w:szCs w:val="24"/>
        </w:rPr>
        <w:t>to the network.</w:t>
      </w:r>
      <w:r w:rsidR="00C77B4B">
        <w:rPr>
          <w:rStyle w:val="hps"/>
          <w:rFonts w:ascii="Times New Roman" w:hAnsi="Times New Roman"/>
          <w:sz w:val="24"/>
          <w:szCs w:val="24"/>
        </w:rPr>
        <w:t xml:space="preserve"> </w:t>
      </w:r>
      <w:r w:rsidR="002A7B67">
        <w:rPr>
          <w:rStyle w:val="hps"/>
          <w:rFonts w:ascii="Times New Roman" w:hAnsi="Times New Roman"/>
          <w:sz w:val="24"/>
          <w:szCs w:val="24"/>
        </w:rPr>
        <w:t xml:space="preserve">The </w:t>
      </w:r>
      <w:r w:rsidRPr="00251361">
        <w:rPr>
          <w:rStyle w:val="hps"/>
          <w:rFonts w:ascii="Times New Roman" w:hAnsi="Times New Roman"/>
          <w:sz w:val="24"/>
          <w:szCs w:val="24"/>
        </w:rPr>
        <w:t>workshop</w:t>
      </w:r>
      <w:r w:rsidR="00BA24D1">
        <w:rPr>
          <w:rStyle w:val="hps"/>
          <w:rFonts w:ascii="Times New Roman" w:hAnsi="Times New Roman"/>
          <w:sz w:val="24"/>
          <w:szCs w:val="24"/>
        </w:rPr>
        <w:t xml:space="preserve"> </w:t>
      </w:r>
      <w:r w:rsidR="002A7B67">
        <w:rPr>
          <w:rFonts w:ascii="Times New Roman" w:hAnsi="Times New Roman"/>
          <w:sz w:val="24"/>
          <w:szCs w:val="24"/>
        </w:rPr>
        <w:t xml:space="preserve">was attended by </w:t>
      </w:r>
      <w:r w:rsidRPr="00251361">
        <w:rPr>
          <w:rStyle w:val="hps"/>
          <w:rFonts w:ascii="Times New Roman" w:hAnsi="Times New Roman"/>
          <w:sz w:val="24"/>
          <w:szCs w:val="24"/>
        </w:rPr>
        <w:t>the regulator</w:t>
      </w:r>
      <w:r w:rsidRPr="00251361">
        <w:rPr>
          <w:rFonts w:ascii="Times New Roman" w:hAnsi="Times New Roman"/>
          <w:sz w:val="24"/>
          <w:szCs w:val="24"/>
        </w:rPr>
        <w:t xml:space="preserve">, operators, </w:t>
      </w:r>
      <w:r w:rsidR="00BA24D1" w:rsidRPr="00251361">
        <w:rPr>
          <w:rFonts w:ascii="Times New Roman" w:hAnsi="Times New Roman"/>
          <w:sz w:val="24"/>
          <w:szCs w:val="24"/>
        </w:rPr>
        <w:t>and vendors</w:t>
      </w:r>
      <w:r w:rsidRPr="00251361">
        <w:rPr>
          <w:rFonts w:ascii="Times New Roman" w:hAnsi="Times New Roman"/>
          <w:sz w:val="24"/>
          <w:szCs w:val="24"/>
        </w:rPr>
        <w:t xml:space="preserve"> </w:t>
      </w:r>
      <w:r w:rsidRPr="00251361">
        <w:rPr>
          <w:rStyle w:val="hps"/>
          <w:rFonts w:ascii="Times New Roman" w:hAnsi="Times New Roman"/>
          <w:sz w:val="24"/>
          <w:szCs w:val="24"/>
        </w:rPr>
        <w:t>of mobile devices</w:t>
      </w:r>
      <w:r w:rsidRPr="00251361">
        <w:rPr>
          <w:rFonts w:ascii="Times New Roman" w:hAnsi="Times New Roman"/>
          <w:sz w:val="24"/>
          <w:szCs w:val="24"/>
        </w:rPr>
        <w:t xml:space="preserve">, the media </w:t>
      </w:r>
      <w:r w:rsidRPr="00251361">
        <w:rPr>
          <w:rStyle w:val="hps"/>
          <w:rFonts w:ascii="Times New Roman" w:hAnsi="Times New Roman"/>
          <w:sz w:val="24"/>
          <w:szCs w:val="24"/>
        </w:rPr>
        <w:t>and civil society</w:t>
      </w:r>
      <w:r w:rsidR="002A7B67">
        <w:rPr>
          <w:rStyle w:val="hps"/>
          <w:rFonts w:ascii="Times New Roman" w:hAnsi="Times New Roman"/>
          <w:sz w:val="24"/>
          <w:szCs w:val="24"/>
        </w:rPr>
        <w:t>.</w:t>
      </w:r>
      <w:r w:rsidRPr="00251361">
        <w:rPr>
          <w:rFonts w:ascii="Times New Roman" w:hAnsi="Times New Roman"/>
          <w:sz w:val="24"/>
          <w:szCs w:val="24"/>
        </w:rPr>
        <w:br/>
      </w:r>
      <w:r w:rsidRPr="00251361">
        <w:rPr>
          <w:rFonts w:ascii="Times New Roman" w:hAnsi="Times New Roman"/>
          <w:sz w:val="24"/>
          <w:szCs w:val="24"/>
        </w:rPr>
        <w:br/>
      </w:r>
      <w:r w:rsidRPr="00251361">
        <w:rPr>
          <w:rStyle w:val="hps"/>
          <w:rFonts w:ascii="Times New Roman" w:hAnsi="Times New Roman"/>
          <w:sz w:val="24"/>
          <w:szCs w:val="24"/>
        </w:rPr>
        <w:t>The</w:t>
      </w:r>
      <w:r w:rsidR="00C77B4B">
        <w:rPr>
          <w:rStyle w:val="hps"/>
          <w:rFonts w:ascii="Times New Roman" w:hAnsi="Times New Roman"/>
          <w:sz w:val="24"/>
          <w:szCs w:val="24"/>
        </w:rPr>
        <w:t xml:space="preserve"> </w:t>
      </w:r>
      <w:r w:rsidRPr="00251361">
        <w:rPr>
          <w:rStyle w:val="hps"/>
          <w:rFonts w:ascii="Times New Roman" w:hAnsi="Times New Roman"/>
          <w:sz w:val="24"/>
          <w:szCs w:val="24"/>
        </w:rPr>
        <w:t>ARCT</w:t>
      </w:r>
      <w:r w:rsidR="00C77B4B">
        <w:rPr>
          <w:rStyle w:val="hps"/>
          <w:rFonts w:ascii="Times New Roman" w:hAnsi="Times New Roman"/>
          <w:sz w:val="24"/>
          <w:szCs w:val="24"/>
        </w:rPr>
        <w:t xml:space="preserve"> </w:t>
      </w:r>
      <w:r w:rsidRPr="00251361">
        <w:rPr>
          <w:rStyle w:val="hps"/>
          <w:rFonts w:ascii="Times New Roman" w:hAnsi="Times New Roman"/>
          <w:sz w:val="24"/>
          <w:szCs w:val="24"/>
        </w:rPr>
        <w:t xml:space="preserve">has </w:t>
      </w:r>
      <w:r w:rsidR="002A7B67" w:rsidRPr="0005539A">
        <w:rPr>
          <w:rStyle w:val="hps"/>
          <w:rFonts w:ascii="Times New Roman" w:hAnsi="Times New Roman"/>
          <w:sz w:val="24"/>
          <w:szCs w:val="24"/>
        </w:rPr>
        <w:t xml:space="preserve">identified </w:t>
      </w:r>
      <w:r w:rsidR="002A7B67">
        <w:rPr>
          <w:rStyle w:val="hps"/>
          <w:rFonts w:ascii="Times New Roman" w:hAnsi="Times New Roman"/>
          <w:sz w:val="24"/>
          <w:szCs w:val="24"/>
        </w:rPr>
        <w:t xml:space="preserve">a </w:t>
      </w:r>
      <w:r w:rsidRPr="00251361">
        <w:rPr>
          <w:rStyle w:val="hps"/>
          <w:rFonts w:ascii="Times New Roman" w:hAnsi="Times New Roman"/>
          <w:sz w:val="24"/>
          <w:szCs w:val="24"/>
        </w:rPr>
        <w:t>technical partner</w:t>
      </w:r>
      <w:r w:rsidR="00C77B4B">
        <w:rPr>
          <w:rStyle w:val="hps"/>
          <w:rFonts w:ascii="Times New Roman" w:hAnsi="Times New Roman"/>
          <w:sz w:val="24"/>
          <w:szCs w:val="24"/>
        </w:rPr>
        <w:t xml:space="preserve"> </w:t>
      </w:r>
      <w:r w:rsidRPr="00251361">
        <w:rPr>
          <w:rStyle w:val="hps"/>
          <w:rFonts w:ascii="Times New Roman" w:hAnsi="Times New Roman"/>
          <w:sz w:val="24"/>
          <w:szCs w:val="24"/>
        </w:rPr>
        <w:t>in charge</w:t>
      </w:r>
      <w:r w:rsidR="00C77B4B">
        <w:rPr>
          <w:rStyle w:val="hps"/>
          <w:rFonts w:ascii="Times New Roman" w:hAnsi="Times New Roman"/>
          <w:sz w:val="24"/>
          <w:szCs w:val="24"/>
        </w:rPr>
        <w:t xml:space="preserve"> </w:t>
      </w:r>
      <w:r w:rsidRPr="00251361">
        <w:rPr>
          <w:rStyle w:val="hps"/>
          <w:rFonts w:ascii="Times New Roman" w:hAnsi="Times New Roman"/>
          <w:sz w:val="24"/>
          <w:szCs w:val="24"/>
        </w:rPr>
        <w:t>of setting up</w:t>
      </w:r>
      <w:r w:rsidR="00C77B4B">
        <w:rPr>
          <w:rStyle w:val="hps"/>
          <w:rFonts w:ascii="Times New Roman" w:hAnsi="Times New Roman"/>
          <w:sz w:val="24"/>
          <w:szCs w:val="24"/>
        </w:rPr>
        <w:t xml:space="preserve"> </w:t>
      </w:r>
      <w:r w:rsidRPr="00251361">
        <w:rPr>
          <w:rStyle w:val="hps"/>
          <w:rFonts w:ascii="Times New Roman" w:hAnsi="Times New Roman"/>
          <w:sz w:val="24"/>
          <w:szCs w:val="24"/>
        </w:rPr>
        <w:t>a solution to</w:t>
      </w:r>
      <w:r w:rsidR="00C77B4B">
        <w:rPr>
          <w:rStyle w:val="hps"/>
          <w:rFonts w:ascii="Times New Roman" w:hAnsi="Times New Roman"/>
          <w:sz w:val="24"/>
          <w:szCs w:val="24"/>
        </w:rPr>
        <w:t xml:space="preserve"> </w:t>
      </w:r>
      <w:r w:rsidRPr="00251361">
        <w:rPr>
          <w:rStyle w:val="hps"/>
          <w:rFonts w:ascii="Times New Roman" w:hAnsi="Times New Roman"/>
          <w:sz w:val="24"/>
          <w:szCs w:val="24"/>
        </w:rPr>
        <w:t>fight against the use</w:t>
      </w:r>
      <w:r w:rsidR="00C77B4B">
        <w:rPr>
          <w:rStyle w:val="hps"/>
          <w:rFonts w:ascii="Times New Roman" w:hAnsi="Times New Roman"/>
          <w:sz w:val="24"/>
          <w:szCs w:val="24"/>
        </w:rPr>
        <w:t xml:space="preserve"> </w:t>
      </w:r>
      <w:r w:rsidRPr="00251361">
        <w:rPr>
          <w:rStyle w:val="hps"/>
          <w:rFonts w:ascii="Times New Roman" w:hAnsi="Times New Roman"/>
          <w:sz w:val="24"/>
          <w:szCs w:val="24"/>
        </w:rPr>
        <w:t>of counterfeit</w:t>
      </w:r>
      <w:r w:rsidRPr="00251361">
        <w:rPr>
          <w:rFonts w:ascii="Times New Roman" w:hAnsi="Times New Roman"/>
          <w:sz w:val="24"/>
          <w:szCs w:val="24"/>
        </w:rPr>
        <w:t xml:space="preserve"> and</w:t>
      </w:r>
      <w:r w:rsidR="00C77B4B">
        <w:rPr>
          <w:rFonts w:ascii="Times New Roman" w:hAnsi="Times New Roman"/>
          <w:sz w:val="24"/>
          <w:szCs w:val="24"/>
        </w:rPr>
        <w:t xml:space="preserve"> </w:t>
      </w:r>
      <w:r w:rsidRPr="00251361">
        <w:rPr>
          <w:rFonts w:ascii="Times New Roman" w:hAnsi="Times New Roman"/>
          <w:sz w:val="24"/>
          <w:szCs w:val="24"/>
        </w:rPr>
        <w:t>substandard</w:t>
      </w:r>
      <w:r w:rsidRPr="00251361">
        <w:rPr>
          <w:rStyle w:val="hps"/>
          <w:rFonts w:ascii="Times New Roman" w:hAnsi="Times New Roman"/>
          <w:sz w:val="24"/>
          <w:szCs w:val="24"/>
        </w:rPr>
        <w:t xml:space="preserve"> devices</w:t>
      </w:r>
      <w:r w:rsidR="00C77B4B">
        <w:rPr>
          <w:rStyle w:val="hps"/>
          <w:rFonts w:ascii="Times New Roman" w:hAnsi="Times New Roman"/>
          <w:sz w:val="24"/>
          <w:szCs w:val="24"/>
        </w:rPr>
        <w:t xml:space="preserve"> </w:t>
      </w:r>
      <w:r w:rsidR="00394211">
        <w:rPr>
          <w:rStyle w:val="hps"/>
          <w:rFonts w:ascii="Times New Roman" w:hAnsi="Times New Roman"/>
          <w:sz w:val="24"/>
          <w:szCs w:val="24"/>
        </w:rPr>
        <w:t>and</w:t>
      </w:r>
      <w:r w:rsidR="00394211" w:rsidRPr="0005539A">
        <w:rPr>
          <w:rStyle w:val="hps"/>
          <w:rFonts w:ascii="Times New Roman" w:hAnsi="Times New Roman"/>
          <w:sz w:val="24"/>
          <w:szCs w:val="24"/>
        </w:rPr>
        <w:t xml:space="preserve"> users</w:t>
      </w:r>
      <w:r w:rsidRPr="00251361">
        <w:rPr>
          <w:rStyle w:val="hps"/>
          <w:rFonts w:ascii="Times New Roman" w:hAnsi="Times New Roman"/>
          <w:sz w:val="24"/>
          <w:szCs w:val="24"/>
        </w:rPr>
        <w:t xml:space="preserve"> who </w:t>
      </w:r>
      <w:r w:rsidR="00394211">
        <w:rPr>
          <w:rStyle w:val="hps"/>
          <w:rFonts w:ascii="Times New Roman" w:hAnsi="Times New Roman"/>
          <w:sz w:val="24"/>
          <w:szCs w:val="24"/>
        </w:rPr>
        <w:t>do not pay taxes.</w:t>
      </w:r>
      <w:r w:rsidR="00394211">
        <w:rPr>
          <w:rFonts w:ascii="Times New Roman" w:eastAsiaTheme="minorHAnsi" w:hAnsi="Times New Roman"/>
          <w:color w:val="D74227"/>
          <w:sz w:val="24"/>
          <w:szCs w:val="24"/>
        </w:rPr>
        <w:t xml:space="preserve"> </w:t>
      </w:r>
      <w:r w:rsidR="00394211" w:rsidRPr="001635D8">
        <w:rPr>
          <w:rFonts w:ascii="Times New Roman" w:eastAsiaTheme="minorHAnsi" w:hAnsi="Times New Roman"/>
          <w:color w:val="000000" w:themeColor="text1"/>
          <w:sz w:val="24"/>
          <w:szCs w:val="24"/>
        </w:rPr>
        <w:t>The Triple-play approach has been suggested as a probable solution.</w:t>
      </w:r>
      <w:r w:rsidR="00394211">
        <w:rPr>
          <w:rFonts w:ascii="Times New Roman" w:eastAsiaTheme="minorHAnsi" w:hAnsi="Times New Roman"/>
          <w:color w:val="D74227"/>
          <w:sz w:val="24"/>
          <w:szCs w:val="24"/>
        </w:rPr>
        <w:t xml:space="preserve"> </w:t>
      </w:r>
    </w:p>
    <w:p w:rsidR="001635D8" w:rsidRDefault="001635D8">
      <w:pPr>
        <w:autoSpaceDE w:val="0"/>
        <w:autoSpaceDN w:val="0"/>
        <w:adjustRightInd w:val="0"/>
        <w:spacing w:after="0" w:line="360" w:lineRule="auto"/>
        <w:jc w:val="both"/>
        <w:rPr>
          <w:rStyle w:val="hps"/>
          <w:rFonts w:ascii="Times New Roman" w:hAnsi="Times New Roman"/>
          <w:sz w:val="24"/>
          <w:szCs w:val="24"/>
        </w:rPr>
      </w:pPr>
    </w:p>
    <w:p w:rsidR="002332F6" w:rsidRPr="00BA24D1" w:rsidRDefault="00251361">
      <w:pPr>
        <w:autoSpaceDE w:val="0"/>
        <w:autoSpaceDN w:val="0"/>
        <w:adjustRightInd w:val="0"/>
        <w:spacing w:after="0" w:line="360" w:lineRule="auto"/>
        <w:jc w:val="both"/>
        <w:rPr>
          <w:rFonts w:ascii="Times New Roman" w:hAnsi="Times New Roman"/>
          <w:sz w:val="24"/>
          <w:szCs w:val="24"/>
        </w:rPr>
      </w:pPr>
      <w:r w:rsidRPr="00251361">
        <w:rPr>
          <w:rStyle w:val="hps"/>
          <w:rFonts w:ascii="Times New Roman" w:hAnsi="Times New Roman"/>
          <w:sz w:val="24"/>
          <w:szCs w:val="24"/>
        </w:rPr>
        <w:t>A study</w:t>
      </w:r>
      <w:r w:rsidR="00314A0F">
        <w:rPr>
          <w:rStyle w:val="hps"/>
          <w:rFonts w:ascii="Times New Roman" w:hAnsi="Times New Roman"/>
          <w:sz w:val="24"/>
          <w:szCs w:val="24"/>
        </w:rPr>
        <w:t xml:space="preserve"> </w:t>
      </w:r>
      <w:r w:rsidRPr="00251361">
        <w:rPr>
          <w:rStyle w:val="hps"/>
          <w:rFonts w:ascii="Times New Roman" w:hAnsi="Times New Roman"/>
          <w:sz w:val="24"/>
          <w:szCs w:val="24"/>
        </w:rPr>
        <w:t>of</w:t>
      </w:r>
      <w:r w:rsidR="00314A0F">
        <w:rPr>
          <w:rStyle w:val="hps"/>
          <w:rFonts w:ascii="Times New Roman" w:hAnsi="Times New Roman"/>
          <w:sz w:val="24"/>
          <w:szCs w:val="24"/>
        </w:rPr>
        <w:t xml:space="preserve"> </w:t>
      </w:r>
      <w:r w:rsidRPr="00251361">
        <w:rPr>
          <w:rStyle w:val="hps"/>
          <w:rFonts w:ascii="Times New Roman" w:hAnsi="Times New Roman"/>
          <w:sz w:val="24"/>
          <w:szCs w:val="24"/>
        </w:rPr>
        <w:t>technical and</w:t>
      </w:r>
      <w:r w:rsidR="00314A0F">
        <w:rPr>
          <w:rStyle w:val="hps"/>
          <w:rFonts w:ascii="Times New Roman" w:hAnsi="Times New Roman"/>
          <w:sz w:val="24"/>
          <w:szCs w:val="24"/>
        </w:rPr>
        <w:t xml:space="preserve"> </w:t>
      </w:r>
      <w:r w:rsidRPr="00251361">
        <w:rPr>
          <w:rStyle w:val="hps"/>
          <w:rFonts w:ascii="Times New Roman" w:hAnsi="Times New Roman"/>
          <w:sz w:val="24"/>
          <w:szCs w:val="24"/>
        </w:rPr>
        <w:t>financial feasibility has been</w:t>
      </w:r>
      <w:r w:rsidR="00314A0F">
        <w:rPr>
          <w:rStyle w:val="hps"/>
          <w:rFonts w:ascii="Times New Roman" w:hAnsi="Times New Roman"/>
          <w:sz w:val="24"/>
          <w:szCs w:val="24"/>
        </w:rPr>
        <w:t xml:space="preserve"> </w:t>
      </w:r>
      <w:r w:rsidRPr="00251361">
        <w:rPr>
          <w:rStyle w:val="hps"/>
          <w:rFonts w:ascii="Times New Roman" w:hAnsi="Times New Roman"/>
          <w:sz w:val="24"/>
          <w:szCs w:val="24"/>
        </w:rPr>
        <w:t>given to the</w:t>
      </w:r>
      <w:r w:rsidR="00314A0F">
        <w:rPr>
          <w:rStyle w:val="hps"/>
          <w:rFonts w:ascii="Times New Roman" w:hAnsi="Times New Roman"/>
          <w:sz w:val="24"/>
          <w:szCs w:val="24"/>
        </w:rPr>
        <w:t xml:space="preserve"> </w:t>
      </w:r>
      <w:r w:rsidRPr="00251361">
        <w:rPr>
          <w:rStyle w:val="hps"/>
          <w:rFonts w:ascii="Times New Roman" w:hAnsi="Times New Roman"/>
          <w:sz w:val="24"/>
          <w:szCs w:val="24"/>
        </w:rPr>
        <w:t xml:space="preserve">ARCT for </w:t>
      </w:r>
      <w:r w:rsidR="00E64694" w:rsidRPr="00251361">
        <w:rPr>
          <w:rStyle w:val="hps"/>
          <w:rFonts w:ascii="Times New Roman" w:hAnsi="Times New Roman"/>
          <w:sz w:val="24"/>
          <w:szCs w:val="24"/>
        </w:rPr>
        <w:t>consideration before</w:t>
      </w:r>
      <w:r w:rsidR="00314A0F">
        <w:rPr>
          <w:rStyle w:val="hps"/>
          <w:rFonts w:ascii="Times New Roman" w:hAnsi="Times New Roman"/>
          <w:sz w:val="24"/>
          <w:szCs w:val="24"/>
        </w:rPr>
        <w:t xml:space="preserve"> </w:t>
      </w:r>
      <w:r w:rsidRPr="00251361">
        <w:rPr>
          <w:rStyle w:val="hps"/>
          <w:rFonts w:ascii="Times New Roman" w:hAnsi="Times New Roman"/>
          <w:sz w:val="24"/>
          <w:szCs w:val="24"/>
        </w:rPr>
        <w:t>signing a contract with</w:t>
      </w:r>
      <w:r w:rsidR="00314A0F">
        <w:rPr>
          <w:rStyle w:val="hps"/>
          <w:rFonts w:ascii="Times New Roman" w:hAnsi="Times New Roman"/>
          <w:sz w:val="24"/>
          <w:szCs w:val="24"/>
        </w:rPr>
        <w:t xml:space="preserve"> </w:t>
      </w:r>
      <w:r w:rsidRPr="00251361">
        <w:rPr>
          <w:rStyle w:val="hps"/>
          <w:rFonts w:ascii="Times New Roman" w:hAnsi="Times New Roman"/>
          <w:sz w:val="24"/>
          <w:szCs w:val="24"/>
        </w:rPr>
        <w:t>the solution</w:t>
      </w:r>
      <w:r w:rsidR="00394211">
        <w:rPr>
          <w:rStyle w:val="hps"/>
          <w:rFonts w:ascii="Times New Roman" w:hAnsi="Times New Roman"/>
          <w:sz w:val="24"/>
          <w:szCs w:val="24"/>
        </w:rPr>
        <w:t>s</w:t>
      </w:r>
      <w:r w:rsidRPr="00251361">
        <w:rPr>
          <w:rStyle w:val="hps"/>
          <w:rFonts w:ascii="Times New Roman" w:hAnsi="Times New Roman"/>
          <w:sz w:val="24"/>
          <w:szCs w:val="24"/>
        </w:rPr>
        <w:t xml:space="preserve"> provider</w:t>
      </w:r>
      <w:r w:rsidR="00314A0F">
        <w:rPr>
          <w:rStyle w:val="hps"/>
          <w:rFonts w:ascii="Times New Roman" w:hAnsi="Times New Roman"/>
          <w:sz w:val="24"/>
          <w:szCs w:val="24"/>
        </w:rPr>
        <w:t>.</w:t>
      </w:r>
    </w:p>
    <w:p w:rsidR="001502E7" w:rsidRPr="0005539A" w:rsidRDefault="001502E7" w:rsidP="0005539A">
      <w:pPr>
        <w:spacing w:after="0" w:line="360" w:lineRule="auto"/>
        <w:jc w:val="both"/>
        <w:rPr>
          <w:rFonts w:ascii="Times New Roman" w:hAnsi="Times New Roman"/>
          <w:color w:val="000000"/>
          <w:sz w:val="24"/>
          <w:szCs w:val="24"/>
        </w:rPr>
      </w:pPr>
    </w:p>
    <w:p w:rsidR="002332F6" w:rsidRDefault="002332F6">
      <w:pPr>
        <w:spacing w:line="360" w:lineRule="auto"/>
        <w:jc w:val="both"/>
        <w:rPr>
          <w:rFonts w:ascii="Times New Roman" w:hAnsi="Times New Roman"/>
          <w:sz w:val="24"/>
          <w:szCs w:val="24"/>
        </w:rPr>
      </w:pPr>
    </w:p>
    <w:sectPr w:rsidR="002332F6" w:rsidSect="00042FB6">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9D" w:rsidRDefault="0085449D">
      <w:pPr>
        <w:spacing w:after="0" w:line="240" w:lineRule="auto"/>
      </w:pPr>
      <w:r>
        <w:separator/>
      </w:r>
    </w:p>
  </w:endnote>
  <w:endnote w:type="continuationSeparator" w:id="0">
    <w:p w:rsidR="0085449D" w:rsidRDefault="0085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9272"/>
      <w:docPartObj>
        <w:docPartGallery w:val="Page Numbers (Bottom of Page)"/>
        <w:docPartUnique/>
      </w:docPartObj>
    </w:sdtPr>
    <w:sdtEndPr>
      <w:rPr>
        <w:color w:val="7F7F7F" w:themeColor="background1" w:themeShade="7F"/>
        <w:spacing w:val="60"/>
      </w:rPr>
    </w:sdtEndPr>
    <w:sdtContent>
      <w:p w:rsidR="00CE0199" w:rsidRDefault="009276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0DBB">
          <w:rPr>
            <w:noProof/>
          </w:rPr>
          <w:t>2</w:t>
        </w:r>
        <w:r>
          <w:rPr>
            <w:noProof/>
          </w:rPr>
          <w:fldChar w:fldCharType="end"/>
        </w:r>
        <w:r w:rsidR="00CE0199">
          <w:t xml:space="preserve"> | </w:t>
        </w:r>
        <w:r w:rsidR="00CE0199">
          <w:rPr>
            <w:color w:val="7F7F7F" w:themeColor="background1" w:themeShade="7F"/>
            <w:spacing w:val="60"/>
          </w:rPr>
          <w:t>Page</w:t>
        </w:r>
      </w:p>
    </w:sdtContent>
  </w:sdt>
  <w:p w:rsidR="002332F6" w:rsidRDefault="00233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9D" w:rsidRDefault="0085449D">
      <w:pPr>
        <w:spacing w:after="0" w:line="240" w:lineRule="auto"/>
      </w:pPr>
      <w:r>
        <w:separator/>
      </w:r>
    </w:p>
  </w:footnote>
  <w:footnote w:type="continuationSeparator" w:id="0">
    <w:p w:rsidR="0085449D" w:rsidRDefault="00854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C64"/>
    <w:multiLevelType w:val="multilevel"/>
    <w:tmpl w:val="763A0748"/>
    <w:lvl w:ilvl="0">
      <w:start w:val="6"/>
      <w:numFmt w:val="decimal"/>
      <w:lvlText w:val="%1"/>
      <w:lvlJc w:val="left"/>
      <w:pPr>
        <w:ind w:left="360" w:hanging="360"/>
      </w:pPr>
      <w:rPr>
        <w:rFonts w:hint="default"/>
      </w:rPr>
    </w:lvl>
    <w:lvl w:ilvl="1">
      <w:start w:val="1"/>
      <w:numFmt w:val="decimal"/>
      <w:pStyle w:val="Heading2"/>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560" w:hanging="1800"/>
      </w:pPr>
      <w:rPr>
        <w:rFonts w:hint="default"/>
      </w:rPr>
    </w:lvl>
  </w:abstractNum>
  <w:abstractNum w:abstractNumId="1">
    <w:nsid w:val="08CD4614"/>
    <w:multiLevelType w:val="hybridMultilevel"/>
    <w:tmpl w:val="46104E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73AA4"/>
    <w:multiLevelType w:val="multilevel"/>
    <w:tmpl w:val="2670E6A4"/>
    <w:lvl w:ilvl="0">
      <w:start w:val="1"/>
      <w:numFmt w:val="decimal"/>
      <w:lvlText w:val="%1."/>
      <w:lvlJc w:val="left"/>
      <w:pPr>
        <w:ind w:left="1110" w:hanging="360"/>
      </w:pPr>
    </w:lvl>
    <w:lvl w:ilvl="1">
      <w:start w:val="2"/>
      <w:numFmt w:val="decimal"/>
      <w:isLgl/>
      <w:lvlText w:val="%1.%2"/>
      <w:lvlJc w:val="left"/>
      <w:pPr>
        <w:ind w:left="1346" w:hanging="495"/>
      </w:pPr>
      <w:rPr>
        <w:rFonts w:hint="default"/>
      </w:rPr>
    </w:lvl>
    <w:lvl w:ilvl="2">
      <w:start w:val="1"/>
      <w:numFmt w:val="decimal"/>
      <w:isLgl/>
      <w:lvlText w:val="%1.%2.%3"/>
      <w:lvlJc w:val="left"/>
      <w:pPr>
        <w:ind w:left="1672" w:hanging="720"/>
      </w:pPr>
      <w:rPr>
        <w:rFonts w:hint="default"/>
      </w:rPr>
    </w:lvl>
    <w:lvl w:ilvl="3">
      <w:start w:val="1"/>
      <w:numFmt w:val="decimal"/>
      <w:isLgl/>
      <w:lvlText w:val="%1.%2.%3.%4"/>
      <w:lvlJc w:val="left"/>
      <w:pPr>
        <w:ind w:left="1773" w:hanging="720"/>
      </w:pPr>
      <w:rPr>
        <w:rFonts w:hint="default"/>
      </w:rPr>
    </w:lvl>
    <w:lvl w:ilvl="4">
      <w:start w:val="1"/>
      <w:numFmt w:val="decimal"/>
      <w:isLgl/>
      <w:lvlText w:val="%1.%2.%3.%4.%5"/>
      <w:lvlJc w:val="left"/>
      <w:pPr>
        <w:ind w:left="2234"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796" w:hanging="1440"/>
      </w:pPr>
      <w:rPr>
        <w:rFonts w:hint="default"/>
      </w:rPr>
    </w:lvl>
    <w:lvl w:ilvl="7">
      <w:start w:val="1"/>
      <w:numFmt w:val="decimal"/>
      <w:isLgl/>
      <w:lvlText w:val="%1.%2.%3.%4.%5.%6.%7.%8"/>
      <w:lvlJc w:val="left"/>
      <w:pPr>
        <w:ind w:left="2897" w:hanging="1440"/>
      </w:pPr>
      <w:rPr>
        <w:rFonts w:hint="default"/>
      </w:rPr>
    </w:lvl>
    <w:lvl w:ilvl="8">
      <w:start w:val="1"/>
      <w:numFmt w:val="decimal"/>
      <w:isLgl/>
      <w:lvlText w:val="%1.%2.%3.%4.%5.%6.%7.%8.%9"/>
      <w:lvlJc w:val="left"/>
      <w:pPr>
        <w:ind w:left="2998" w:hanging="1440"/>
      </w:pPr>
      <w:rPr>
        <w:rFonts w:hint="default"/>
      </w:rPr>
    </w:lvl>
  </w:abstractNum>
  <w:abstractNum w:abstractNumId="3">
    <w:nsid w:val="1E7E02D8"/>
    <w:multiLevelType w:val="hybridMultilevel"/>
    <w:tmpl w:val="5FF0FAC0"/>
    <w:lvl w:ilvl="0" w:tplc="4BBAA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4E7736"/>
    <w:multiLevelType w:val="hybridMultilevel"/>
    <w:tmpl w:val="63EEF88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27DFF"/>
    <w:multiLevelType w:val="hybridMultilevel"/>
    <w:tmpl w:val="C8F60010"/>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C5867"/>
    <w:multiLevelType w:val="hybridMultilevel"/>
    <w:tmpl w:val="EF960A9E"/>
    <w:lvl w:ilvl="0" w:tplc="A060EF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568D0"/>
    <w:multiLevelType w:val="hybridMultilevel"/>
    <w:tmpl w:val="A5FC540A"/>
    <w:lvl w:ilvl="0" w:tplc="6A3ABBC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3C2A47AC"/>
    <w:multiLevelType w:val="hybridMultilevel"/>
    <w:tmpl w:val="84CCF5CA"/>
    <w:lvl w:ilvl="0" w:tplc="FFFFFFFF">
      <w:start w:val="1"/>
      <w:numFmt w:val="decimal"/>
      <w:lvlText w:val="%1."/>
      <w:lvlJc w:val="left"/>
      <w:pPr>
        <w:tabs>
          <w:tab w:val="num" w:pos="720"/>
        </w:tabs>
        <w:ind w:left="720" w:hanging="360"/>
      </w:pPr>
      <w:rPr>
        <w:rFonts w:hint="default"/>
      </w:rPr>
    </w:lvl>
    <w:lvl w:ilvl="1" w:tplc="0F88509E" w:tentative="1">
      <w:start w:val="1"/>
      <w:numFmt w:val="bullet"/>
      <w:lvlText w:val="•"/>
      <w:lvlJc w:val="left"/>
      <w:pPr>
        <w:tabs>
          <w:tab w:val="num" w:pos="1440"/>
        </w:tabs>
        <w:ind w:left="1440" w:hanging="360"/>
      </w:pPr>
      <w:rPr>
        <w:rFonts w:ascii="Arial" w:hAnsi="Arial" w:hint="default"/>
      </w:rPr>
    </w:lvl>
    <w:lvl w:ilvl="2" w:tplc="41F01842" w:tentative="1">
      <w:start w:val="1"/>
      <w:numFmt w:val="bullet"/>
      <w:lvlText w:val="•"/>
      <w:lvlJc w:val="left"/>
      <w:pPr>
        <w:tabs>
          <w:tab w:val="num" w:pos="2160"/>
        </w:tabs>
        <w:ind w:left="2160" w:hanging="360"/>
      </w:pPr>
      <w:rPr>
        <w:rFonts w:ascii="Arial" w:hAnsi="Arial" w:hint="default"/>
      </w:rPr>
    </w:lvl>
    <w:lvl w:ilvl="3" w:tplc="0AEA2E3A" w:tentative="1">
      <w:start w:val="1"/>
      <w:numFmt w:val="bullet"/>
      <w:lvlText w:val="•"/>
      <w:lvlJc w:val="left"/>
      <w:pPr>
        <w:tabs>
          <w:tab w:val="num" w:pos="2880"/>
        </w:tabs>
        <w:ind w:left="2880" w:hanging="360"/>
      </w:pPr>
      <w:rPr>
        <w:rFonts w:ascii="Arial" w:hAnsi="Arial" w:hint="default"/>
      </w:rPr>
    </w:lvl>
    <w:lvl w:ilvl="4" w:tplc="EF066D2A" w:tentative="1">
      <w:start w:val="1"/>
      <w:numFmt w:val="bullet"/>
      <w:lvlText w:val="•"/>
      <w:lvlJc w:val="left"/>
      <w:pPr>
        <w:tabs>
          <w:tab w:val="num" w:pos="3600"/>
        </w:tabs>
        <w:ind w:left="3600" w:hanging="360"/>
      </w:pPr>
      <w:rPr>
        <w:rFonts w:ascii="Arial" w:hAnsi="Arial" w:hint="default"/>
      </w:rPr>
    </w:lvl>
    <w:lvl w:ilvl="5" w:tplc="5FA47A18" w:tentative="1">
      <w:start w:val="1"/>
      <w:numFmt w:val="bullet"/>
      <w:lvlText w:val="•"/>
      <w:lvlJc w:val="left"/>
      <w:pPr>
        <w:tabs>
          <w:tab w:val="num" w:pos="4320"/>
        </w:tabs>
        <w:ind w:left="4320" w:hanging="360"/>
      </w:pPr>
      <w:rPr>
        <w:rFonts w:ascii="Arial" w:hAnsi="Arial" w:hint="default"/>
      </w:rPr>
    </w:lvl>
    <w:lvl w:ilvl="6" w:tplc="912E3AD8" w:tentative="1">
      <w:start w:val="1"/>
      <w:numFmt w:val="bullet"/>
      <w:lvlText w:val="•"/>
      <w:lvlJc w:val="left"/>
      <w:pPr>
        <w:tabs>
          <w:tab w:val="num" w:pos="5040"/>
        </w:tabs>
        <w:ind w:left="5040" w:hanging="360"/>
      </w:pPr>
      <w:rPr>
        <w:rFonts w:ascii="Arial" w:hAnsi="Arial" w:hint="default"/>
      </w:rPr>
    </w:lvl>
    <w:lvl w:ilvl="7" w:tplc="CDBA05BA" w:tentative="1">
      <w:start w:val="1"/>
      <w:numFmt w:val="bullet"/>
      <w:lvlText w:val="•"/>
      <w:lvlJc w:val="left"/>
      <w:pPr>
        <w:tabs>
          <w:tab w:val="num" w:pos="5760"/>
        </w:tabs>
        <w:ind w:left="5760" w:hanging="360"/>
      </w:pPr>
      <w:rPr>
        <w:rFonts w:ascii="Arial" w:hAnsi="Arial" w:hint="default"/>
      </w:rPr>
    </w:lvl>
    <w:lvl w:ilvl="8" w:tplc="1FE88AAE" w:tentative="1">
      <w:start w:val="1"/>
      <w:numFmt w:val="bullet"/>
      <w:lvlText w:val="•"/>
      <w:lvlJc w:val="left"/>
      <w:pPr>
        <w:tabs>
          <w:tab w:val="num" w:pos="6480"/>
        </w:tabs>
        <w:ind w:left="6480" w:hanging="360"/>
      </w:pPr>
      <w:rPr>
        <w:rFonts w:ascii="Arial" w:hAnsi="Arial" w:hint="default"/>
      </w:rPr>
    </w:lvl>
  </w:abstractNum>
  <w:abstractNum w:abstractNumId="9">
    <w:nsid w:val="3E742E67"/>
    <w:multiLevelType w:val="hybridMultilevel"/>
    <w:tmpl w:val="DFE61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66A1F"/>
    <w:multiLevelType w:val="hybridMultilevel"/>
    <w:tmpl w:val="8D9058E4"/>
    <w:lvl w:ilvl="0" w:tplc="D130D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5E5F1C"/>
    <w:multiLevelType w:val="hybridMultilevel"/>
    <w:tmpl w:val="1630A360"/>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0584C"/>
    <w:multiLevelType w:val="hybridMultilevel"/>
    <w:tmpl w:val="F050D5D0"/>
    <w:lvl w:ilvl="0" w:tplc="5F84CE58">
      <w:start w:val="1"/>
      <w:numFmt w:val="decimal"/>
      <w:lvlText w:val="%1."/>
      <w:lvlJc w:val="left"/>
      <w:pPr>
        <w:ind w:left="1080" w:hanging="360"/>
      </w:pPr>
      <w:rPr>
        <w:rFonts w:hint="default"/>
      </w:rPr>
    </w:lvl>
    <w:lvl w:ilvl="1" w:tplc="1AAEF6EE">
      <w:numFmt w:val="bullet"/>
      <w:lvlText w:val=""/>
      <w:lvlJc w:val="left"/>
      <w:pPr>
        <w:ind w:left="1800" w:hanging="360"/>
      </w:pPr>
      <w:rPr>
        <w:rFonts w:ascii="Wingdings" w:eastAsia="Times New Roman" w:hAnsi="Wingdings" w:cs="Helvetica" w:hint="default"/>
        <w:color w:val="1F497D"/>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FE38E9"/>
    <w:multiLevelType w:val="multilevel"/>
    <w:tmpl w:val="075A5F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4E8596A"/>
    <w:multiLevelType w:val="hybridMultilevel"/>
    <w:tmpl w:val="CF384B8E"/>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6654697B"/>
    <w:multiLevelType w:val="multilevel"/>
    <w:tmpl w:val="26F6210E"/>
    <w:lvl w:ilvl="0">
      <w:start w:val="1"/>
      <w:numFmt w:val="decimal"/>
      <w:pStyle w:val="Heading1"/>
      <w:lvlText w:val="%1."/>
      <w:lvlJc w:val="left"/>
      <w:pPr>
        <w:ind w:left="36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824" w:hanging="1800"/>
      </w:pPr>
      <w:rPr>
        <w:rFonts w:hint="default"/>
      </w:rPr>
    </w:lvl>
    <w:lvl w:ilvl="8">
      <w:start w:val="1"/>
      <w:numFmt w:val="decimal"/>
      <w:isLgl/>
      <w:lvlText w:val="%1.%2.%3.%4.%5.%6.%7.%8.%9"/>
      <w:lvlJc w:val="left"/>
      <w:pPr>
        <w:ind w:left="5256" w:hanging="1800"/>
      </w:pPr>
      <w:rPr>
        <w:rFonts w:hint="default"/>
      </w:rPr>
    </w:lvl>
  </w:abstractNum>
  <w:abstractNum w:abstractNumId="16">
    <w:nsid w:val="72D64DCB"/>
    <w:multiLevelType w:val="hybridMultilevel"/>
    <w:tmpl w:val="0DC82E2A"/>
    <w:lvl w:ilvl="0" w:tplc="0E5EAF4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nsid w:val="7B0D03ED"/>
    <w:multiLevelType w:val="hybridMultilevel"/>
    <w:tmpl w:val="46B06262"/>
    <w:lvl w:ilvl="0" w:tplc="B5062AA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
  </w:num>
  <w:num w:numId="2">
    <w:abstractNumId w:val="1"/>
  </w:num>
  <w:num w:numId="3">
    <w:abstractNumId w:val="5"/>
  </w:num>
  <w:num w:numId="4">
    <w:abstractNumId w:val="11"/>
  </w:num>
  <w:num w:numId="5">
    <w:abstractNumId w:val="8"/>
  </w:num>
  <w:num w:numId="6">
    <w:abstractNumId w:val="14"/>
  </w:num>
  <w:num w:numId="7">
    <w:abstractNumId w:val="12"/>
  </w:num>
  <w:num w:numId="8">
    <w:abstractNumId w:val="7"/>
  </w:num>
  <w:num w:numId="9">
    <w:abstractNumId w:val="16"/>
  </w:num>
  <w:num w:numId="10">
    <w:abstractNumId w:val="17"/>
  </w:num>
  <w:num w:numId="11">
    <w:abstractNumId w:val="13"/>
  </w:num>
  <w:num w:numId="12">
    <w:abstractNumId w:val="10"/>
  </w:num>
  <w:num w:numId="13">
    <w:abstractNumId w:val="3"/>
  </w:num>
  <w:num w:numId="14">
    <w:abstractNumId w:val="9"/>
  </w:num>
  <w:num w:numId="15">
    <w:abstractNumId w:val="0"/>
  </w:num>
  <w:num w:numId="16">
    <w:abstractNumId w:val="15"/>
  </w:num>
  <w:num w:numId="17">
    <w:abstractNumId w:val="6"/>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5"/>
    <w:rsid w:val="00041DB2"/>
    <w:rsid w:val="00042FB6"/>
    <w:rsid w:val="0005539A"/>
    <w:rsid w:val="0008662D"/>
    <w:rsid w:val="00135ECB"/>
    <w:rsid w:val="001502E7"/>
    <w:rsid w:val="001635D8"/>
    <w:rsid w:val="00195D6C"/>
    <w:rsid w:val="001A7DBF"/>
    <w:rsid w:val="001F7706"/>
    <w:rsid w:val="0022119B"/>
    <w:rsid w:val="00223AD2"/>
    <w:rsid w:val="002332F6"/>
    <w:rsid w:val="00251361"/>
    <w:rsid w:val="00255A95"/>
    <w:rsid w:val="00271408"/>
    <w:rsid w:val="00272E3E"/>
    <w:rsid w:val="002A7B67"/>
    <w:rsid w:val="00314A0F"/>
    <w:rsid w:val="00394211"/>
    <w:rsid w:val="003C4B39"/>
    <w:rsid w:val="00441218"/>
    <w:rsid w:val="00441F20"/>
    <w:rsid w:val="00454E66"/>
    <w:rsid w:val="00460DBB"/>
    <w:rsid w:val="004A2998"/>
    <w:rsid w:val="00507531"/>
    <w:rsid w:val="00545E6F"/>
    <w:rsid w:val="00570575"/>
    <w:rsid w:val="00580C3C"/>
    <w:rsid w:val="005A5C33"/>
    <w:rsid w:val="005C7367"/>
    <w:rsid w:val="005F66A2"/>
    <w:rsid w:val="00605D99"/>
    <w:rsid w:val="006235B6"/>
    <w:rsid w:val="00674996"/>
    <w:rsid w:val="00696F15"/>
    <w:rsid w:val="006D272B"/>
    <w:rsid w:val="00712C50"/>
    <w:rsid w:val="00716C85"/>
    <w:rsid w:val="00771F72"/>
    <w:rsid w:val="007B17FA"/>
    <w:rsid w:val="00802531"/>
    <w:rsid w:val="0082796A"/>
    <w:rsid w:val="00841E74"/>
    <w:rsid w:val="0085449D"/>
    <w:rsid w:val="008F430A"/>
    <w:rsid w:val="0090598A"/>
    <w:rsid w:val="00927651"/>
    <w:rsid w:val="00955007"/>
    <w:rsid w:val="009B02AD"/>
    <w:rsid w:val="009C11AA"/>
    <w:rsid w:val="009E2DC9"/>
    <w:rsid w:val="009E37F5"/>
    <w:rsid w:val="00A0127D"/>
    <w:rsid w:val="00A1028A"/>
    <w:rsid w:val="00A176C9"/>
    <w:rsid w:val="00A20671"/>
    <w:rsid w:val="00A3014C"/>
    <w:rsid w:val="00A339C0"/>
    <w:rsid w:val="00A33E4D"/>
    <w:rsid w:val="00A444B7"/>
    <w:rsid w:val="00A66C3F"/>
    <w:rsid w:val="00A90B81"/>
    <w:rsid w:val="00B15174"/>
    <w:rsid w:val="00B45906"/>
    <w:rsid w:val="00B46860"/>
    <w:rsid w:val="00B501AC"/>
    <w:rsid w:val="00BA24D1"/>
    <w:rsid w:val="00C77B4B"/>
    <w:rsid w:val="00C82AD0"/>
    <w:rsid w:val="00C92ADF"/>
    <w:rsid w:val="00CE0199"/>
    <w:rsid w:val="00D42E8A"/>
    <w:rsid w:val="00D505CB"/>
    <w:rsid w:val="00D61294"/>
    <w:rsid w:val="00D776E9"/>
    <w:rsid w:val="00D812D8"/>
    <w:rsid w:val="00DE51F4"/>
    <w:rsid w:val="00E43A4F"/>
    <w:rsid w:val="00E64694"/>
    <w:rsid w:val="00E92E02"/>
    <w:rsid w:val="00E966DA"/>
    <w:rsid w:val="00EA43AC"/>
    <w:rsid w:val="00EB104E"/>
    <w:rsid w:val="00EB5CB3"/>
    <w:rsid w:val="00EC100B"/>
    <w:rsid w:val="00EE6DAC"/>
    <w:rsid w:val="00F04031"/>
    <w:rsid w:val="00F534B5"/>
    <w:rsid w:val="00F70466"/>
    <w:rsid w:val="00FB0CC1"/>
    <w:rsid w:val="00FB5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E7"/>
    <w:rPr>
      <w:rFonts w:ascii="Calibri" w:eastAsia="Times New Roman" w:hAnsi="Calibri" w:cs="Times New Roman"/>
      <w:lang w:val="en-US"/>
    </w:rPr>
  </w:style>
  <w:style w:type="paragraph" w:styleId="Heading1">
    <w:name w:val="heading 1"/>
    <w:basedOn w:val="Normal"/>
    <w:next w:val="Normal"/>
    <w:link w:val="Heading1Char"/>
    <w:autoRedefine/>
    <w:uiPriority w:val="9"/>
    <w:qFormat/>
    <w:rsid w:val="001502E7"/>
    <w:pPr>
      <w:keepNext/>
      <w:keepLines/>
      <w:numPr>
        <w:numId w:val="16"/>
      </w:numPr>
      <w:spacing w:after="0" w:line="360" w:lineRule="auto"/>
      <w:outlineLvl w:val="0"/>
    </w:pPr>
    <w:rPr>
      <w:rFonts w:ascii="Times New Roman" w:hAnsi="Times New Roman" w:cs="Arial"/>
      <w:b/>
      <w:bCs/>
      <w:color w:val="000000"/>
      <w:sz w:val="28"/>
      <w:szCs w:val="28"/>
    </w:rPr>
  </w:style>
  <w:style w:type="paragraph" w:styleId="Heading2">
    <w:name w:val="heading 2"/>
    <w:basedOn w:val="Normal"/>
    <w:next w:val="Normal"/>
    <w:link w:val="Heading2Char"/>
    <w:qFormat/>
    <w:rsid w:val="00EB104E"/>
    <w:pPr>
      <w:numPr>
        <w:ilvl w:val="1"/>
        <w:numId w:val="15"/>
      </w:numPr>
      <w:tabs>
        <w:tab w:val="left" w:pos="851"/>
        <w:tab w:val="left" w:pos="1170"/>
        <w:tab w:val="left" w:pos="1350"/>
        <w:tab w:val="left" w:pos="1440"/>
      </w:tabs>
      <w:spacing w:after="0" w:line="360" w:lineRule="auto"/>
      <w:outlineLvl w:val="1"/>
    </w:pPr>
    <w:rPr>
      <w:rFonts w:ascii="Times New Roman" w:hAnsi="Times New Roman"/>
      <w:b/>
      <w:sz w:val="26"/>
      <w:szCs w:val="20"/>
      <w:lang w:val="en-GB"/>
    </w:rPr>
  </w:style>
  <w:style w:type="paragraph" w:styleId="Heading3">
    <w:name w:val="heading 3"/>
    <w:basedOn w:val="Normal"/>
    <w:next w:val="Normal"/>
    <w:link w:val="Heading3Char"/>
    <w:uiPriority w:val="9"/>
    <w:unhideWhenUsed/>
    <w:qFormat/>
    <w:rsid w:val="001502E7"/>
    <w:pPr>
      <w:keepNext/>
      <w:spacing w:before="240" w:after="60"/>
      <w:ind w:left="1440"/>
      <w:outlineLvl w:val="2"/>
    </w:pPr>
    <w:rPr>
      <w:rFonts w:ascii="Times New Roman" w:hAnsi="Times New Roman"/>
      <w:b/>
      <w:bCs/>
      <w:sz w:val="24"/>
      <w:szCs w:val="26"/>
    </w:rPr>
  </w:style>
  <w:style w:type="paragraph" w:styleId="Heading4">
    <w:name w:val="heading 4"/>
    <w:basedOn w:val="Normal"/>
    <w:next w:val="Normal"/>
    <w:link w:val="Heading4Char"/>
    <w:uiPriority w:val="9"/>
    <w:semiHidden/>
    <w:unhideWhenUsed/>
    <w:qFormat/>
    <w:rsid w:val="001502E7"/>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2E7"/>
    <w:rPr>
      <w:rFonts w:ascii="Times New Roman" w:eastAsia="Times New Roman" w:hAnsi="Times New Roman" w:cs="Arial"/>
      <w:b/>
      <w:bCs/>
      <w:color w:val="000000"/>
      <w:sz w:val="28"/>
      <w:szCs w:val="28"/>
      <w:lang w:val="en-US"/>
    </w:rPr>
  </w:style>
  <w:style w:type="character" w:customStyle="1" w:styleId="Heading2Char">
    <w:name w:val="Heading 2 Char"/>
    <w:basedOn w:val="DefaultParagraphFont"/>
    <w:link w:val="Heading2"/>
    <w:rsid w:val="00EB104E"/>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uiPriority w:val="9"/>
    <w:rsid w:val="001502E7"/>
    <w:rPr>
      <w:rFonts w:ascii="Times New Roman" w:eastAsia="Times New Roman" w:hAnsi="Times New Roman" w:cs="Times New Roman"/>
      <w:b/>
      <w:bCs/>
      <w:sz w:val="24"/>
      <w:szCs w:val="26"/>
      <w:lang w:val="en-US"/>
    </w:rPr>
  </w:style>
  <w:style w:type="character" w:customStyle="1" w:styleId="Heading4Char">
    <w:name w:val="Heading 4 Char"/>
    <w:basedOn w:val="DefaultParagraphFont"/>
    <w:link w:val="Heading4"/>
    <w:uiPriority w:val="9"/>
    <w:semiHidden/>
    <w:rsid w:val="001502E7"/>
    <w:rPr>
      <w:rFonts w:ascii="Cambria" w:eastAsia="Times New Roman" w:hAnsi="Cambria" w:cs="Times New Roman"/>
      <w:b/>
      <w:bCs/>
      <w:i/>
      <w:iCs/>
      <w:color w:val="4F81BD"/>
      <w:lang w:val="en-US"/>
    </w:rPr>
  </w:style>
  <w:style w:type="paragraph" w:styleId="ListParagraph">
    <w:name w:val="List Paragraph"/>
    <w:basedOn w:val="Normal"/>
    <w:uiPriority w:val="34"/>
    <w:qFormat/>
    <w:rsid w:val="001502E7"/>
    <w:pPr>
      <w:spacing w:before="200"/>
      <w:ind w:left="720"/>
      <w:contextualSpacing/>
    </w:pPr>
    <w:rPr>
      <w:rFonts w:ascii="Times New Roman" w:hAnsi="Times New Roman"/>
      <w:sz w:val="24"/>
      <w:szCs w:val="20"/>
      <w:lang w:bidi="en-US"/>
    </w:rPr>
  </w:style>
  <w:style w:type="paragraph" w:styleId="NoSpacing">
    <w:name w:val="No Spacing"/>
    <w:uiPriority w:val="1"/>
    <w:qFormat/>
    <w:rsid w:val="001502E7"/>
    <w:pPr>
      <w:spacing w:after="0" w:line="240" w:lineRule="auto"/>
    </w:pPr>
    <w:rPr>
      <w:rFonts w:ascii="Calibri" w:eastAsia="Times New Roman" w:hAnsi="Calibri" w:cs="Times New Roman"/>
      <w:lang w:val="en-US"/>
    </w:rPr>
  </w:style>
  <w:style w:type="paragraph" w:styleId="PlainText">
    <w:name w:val="Plain Text"/>
    <w:basedOn w:val="Normal"/>
    <w:link w:val="PlainTextChar"/>
    <w:uiPriority w:val="99"/>
    <w:unhideWhenUsed/>
    <w:rsid w:val="001502E7"/>
    <w:pPr>
      <w:spacing w:after="0" w:line="240" w:lineRule="auto"/>
    </w:pPr>
    <w:rPr>
      <w:rFonts w:ascii="Consolas" w:hAnsi="Consolas" w:cs="Consolas"/>
      <w:sz w:val="21"/>
      <w:szCs w:val="21"/>
      <w:lang w:val="en-GB" w:eastAsia="fr-FR"/>
    </w:rPr>
  </w:style>
  <w:style w:type="character" w:customStyle="1" w:styleId="PlainTextChar">
    <w:name w:val="Plain Text Char"/>
    <w:basedOn w:val="DefaultParagraphFont"/>
    <w:link w:val="PlainText"/>
    <w:uiPriority w:val="99"/>
    <w:rsid w:val="001502E7"/>
    <w:rPr>
      <w:rFonts w:ascii="Consolas" w:eastAsia="Times New Roman" w:hAnsi="Consolas" w:cs="Consolas"/>
      <w:sz w:val="21"/>
      <w:szCs w:val="21"/>
      <w:lang w:val="en-GB" w:eastAsia="fr-FR"/>
    </w:rPr>
  </w:style>
  <w:style w:type="character" w:customStyle="1" w:styleId="st1">
    <w:name w:val="st1"/>
    <w:basedOn w:val="DefaultParagraphFont"/>
    <w:rsid w:val="001502E7"/>
  </w:style>
  <w:style w:type="character" w:styleId="Hyperlink">
    <w:name w:val="Hyperlink"/>
    <w:uiPriority w:val="99"/>
    <w:unhideWhenUsed/>
    <w:rsid w:val="001502E7"/>
    <w:rPr>
      <w:color w:val="0000FF"/>
      <w:u w:val="single"/>
    </w:rPr>
  </w:style>
  <w:style w:type="paragraph" w:styleId="BalloonText">
    <w:name w:val="Balloon Text"/>
    <w:basedOn w:val="Normal"/>
    <w:link w:val="BalloonTextChar"/>
    <w:uiPriority w:val="99"/>
    <w:semiHidden/>
    <w:unhideWhenUsed/>
    <w:rsid w:val="00150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E7"/>
    <w:rPr>
      <w:rFonts w:ascii="Tahoma" w:eastAsia="Times New Roman" w:hAnsi="Tahoma" w:cs="Tahoma"/>
      <w:sz w:val="16"/>
      <w:szCs w:val="16"/>
      <w:lang w:val="en-US"/>
    </w:rPr>
  </w:style>
  <w:style w:type="paragraph" w:styleId="NormalWeb">
    <w:name w:val="Normal (Web)"/>
    <w:basedOn w:val="Normal"/>
    <w:uiPriority w:val="99"/>
    <w:unhideWhenUsed/>
    <w:rsid w:val="001502E7"/>
    <w:pPr>
      <w:spacing w:before="100" w:beforeAutospacing="1" w:after="100" w:afterAutospacing="1" w:line="240" w:lineRule="auto"/>
    </w:pPr>
    <w:rPr>
      <w:rFonts w:ascii="Times New Roman" w:hAnsi="Times New Roman"/>
      <w:sz w:val="24"/>
      <w:szCs w:val="24"/>
    </w:rPr>
  </w:style>
  <w:style w:type="character" w:customStyle="1" w:styleId="nowrap1">
    <w:name w:val="nowrap1"/>
    <w:basedOn w:val="DefaultParagraphFont"/>
    <w:rsid w:val="001502E7"/>
  </w:style>
  <w:style w:type="character" w:customStyle="1" w:styleId="ipa">
    <w:name w:val="ipa"/>
    <w:basedOn w:val="DefaultParagraphFont"/>
    <w:rsid w:val="001502E7"/>
  </w:style>
  <w:style w:type="character" w:styleId="CommentReference">
    <w:name w:val="annotation reference"/>
    <w:uiPriority w:val="99"/>
    <w:semiHidden/>
    <w:unhideWhenUsed/>
    <w:rsid w:val="001502E7"/>
    <w:rPr>
      <w:sz w:val="16"/>
      <w:szCs w:val="16"/>
    </w:rPr>
  </w:style>
  <w:style w:type="paragraph" w:styleId="CommentText">
    <w:name w:val="annotation text"/>
    <w:basedOn w:val="Normal"/>
    <w:link w:val="CommentTextChar"/>
    <w:uiPriority w:val="99"/>
    <w:semiHidden/>
    <w:unhideWhenUsed/>
    <w:rsid w:val="001502E7"/>
    <w:pPr>
      <w:spacing w:line="240" w:lineRule="auto"/>
    </w:pPr>
    <w:rPr>
      <w:sz w:val="20"/>
      <w:szCs w:val="20"/>
    </w:rPr>
  </w:style>
  <w:style w:type="character" w:customStyle="1" w:styleId="CommentTextChar">
    <w:name w:val="Comment Text Char"/>
    <w:basedOn w:val="DefaultParagraphFont"/>
    <w:link w:val="CommentText"/>
    <w:uiPriority w:val="99"/>
    <w:semiHidden/>
    <w:rsid w:val="001502E7"/>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02E7"/>
    <w:rPr>
      <w:b/>
      <w:bCs/>
    </w:rPr>
  </w:style>
  <w:style w:type="character" w:customStyle="1" w:styleId="CommentSubjectChar">
    <w:name w:val="Comment Subject Char"/>
    <w:basedOn w:val="CommentTextChar"/>
    <w:link w:val="CommentSubject"/>
    <w:uiPriority w:val="99"/>
    <w:semiHidden/>
    <w:rsid w:val="001502E7"/>
    <w:rPr>
      <w:rFonts w:ascii="Calibri" w:eastAsia="Times New Roman" w:hAnsi="Calibri" w:cs="Times New Roman"/>
      <w:b/>
      <w:bCs/>
      <w:sz w:val="20"/>
      <w:szCs w:val="20"/>
      <w:lang w:val="en-US"/>
    </w:rPr>
  </w:style>
  <w:style w:type="paragraph" w:styleId="BodyText">
    <w:name w:val="Body Text"/>
    <w:basedOn w:val="Normal"/>
    <w:link w:val="BodyTextChar"/>
    <w:rsid w:val="001502E7"/>
    <w:pPr>
      <w:spacing w:before="80" w:after="70" w:line="240" w:lineRule="auto"/>
      <w:jc w:val="both"/>
    </w:pPr>
    <w:rPr>
      <w:rFonts w:ascii="Arial" w:hAnsi="Arial"/>
      <w:sz w:val="20"/>
      <w:szCs w:val="20"/>
      <w:lang w:val="en-GB"/>
    </w:rPr>
  </w:style>
  <w:style w:type="character" w:customStyle="1" w:styleId="BodyTextChar">
    <w:name w:val="Body Text Char"/>
    <w:basedOn w:val="DefaultParagraphFont"/>
    <w:link w:val="BodyText"/>
    <w:rsid w:val="001502E7"/>
    <w:rPr>
      <w:rFonts w:ascii="Arial" w:eastAsia="Times New Roman" w:hAnsi="Arial" w:cs="Times New Roman"/>
      <w:sz w:val="20"/>
      <w:szCs w:val="20"/>
      <w:lang w:val="en-GB"/>
    </w:rPr>
  </w:style>
  <w:style w:type="paragraph" w:styleId="TOCHeading">
    <w:name w:val="TOC Heading"/>
    <w:basedOn w:val="Heading1"/>
    <w:next w:val="Normal"/>
    <w:uiPriority w:val="39"/>
    <w:unhideWhenUsed/>
    <w:qFormat/>
    <w:rsid w:val="001502E7"/>
    <w:pPr>
      <w:outlineLvl w:val="9"/>
    </w:pPr>
  </w:style>
  <w:style w:type="paragraph" w:styleId="TOC1">
    <w:name w:val="toc 1"/>
    <w:basedOn w:val="Normal"/>
    <w:next w:val="Normal"/>
    <w:autoRedefine/>
    <w:uiPriority w:val="39"/>
    <w:unhideWhenUsed/>
    <w:rsid w:val="001502E7"/>
    <w:pPr>
      <w:tabs>
        <w:tab w:val="left" w:pos="660"/>
        <w:tab w:val="right" w:leader="dot" w:pos="9350"/>
      </w:tabs>
      <w:spacing w:after="100"/>
    </w:pPr>
  </w:style>
  <w:style w:type="paragraph" w:styleId="TOC2">
    <w:name w:val="toc 2"/>
    <w:basedOn w:val="Normal"/>
    <w:next w:val="Normal"/>
    <w:autoRedefine/>
    <w:uiPriority w:val="39"/>
    <w:unhideWhenUsed/>
    <w:rsid w:val="001502E7"/>
    <w:pPr>
      <w:spacing w:after="100"/>
      <w:ind w:left="220"/>
    </w:pPr>
  </w:style>
  <w:style w:type="paragraph" w:styleId="TOC3">
    <w:name w:val="toc 3"/>
    <w:basedOn w:val="Normal"/>
    <w:next w:val="Normal"/>
    <w:autoRedefine/>
    <w:uiPriority w:val="39"/>
    <w:unhideWhenUsed/>
    <w:rsid w:val="001502E7"/>
    <w:pPr>
      <w:ind w:left="440"/>
    </w:pPr>
  </w:style>
  <w:style w:type="paragraph" w:styleId="Header">
    <w:name w:val="header"/>
    <w:basedOn w:val="Normal"/>
    <w:link w:val="HeaderChar"/>
    <w:uiPriority w:val="99"/>
    <w:unhideWhenUsed/>
    <w:rsid w:val="001502E7"/>
    <w:pPr>
      <w:tabs>
        <w:tab w:val="center" w:pos="4680"/>
        <w:tab w:val="right" w:pos="9360"/>
      </w:tabs>
    </w:pPr>
  </w:style>
  <w:style w:type="character" w:customStyle="1" w:styleId="HeaderChar">
    <w:name w:val="Header Char"/>
    <w:basedOn w:val="DefaultParagraphFont"/>
    <w:link w:val="Header"/>
    <w:uiPriority w:val="99"/>
    <w:rsid w:val="001502E7"/>
    <w:rPr>
      <w:rFonts w:ascii="Calibri" w:eastAsia="Times New Roman" w:hAnsi="Calibri" w:cs="Times New Roman"/>
      <w:lang w:val="en-US"/>
    </w:rPr>
  </w:style>
  <w:style w:type="paragraph" w:styleId="Footer">
    <w:name w:val="footer"/>
    <w:basedOn w:val="Normal"/>
    <w:link w:val="FooterChar"/>
    <w:uiPriority w:val="99"/>
    <w:unhideWhenUsed/>
    <w:rsid w:val="001502E7"/>
    <w:pPr>
      <w:tabs>
        <w:tab w:val="center" w:pos="4680"/>
        <w:tab w:val="right" w:pos="9360"/>
      </w:tabs>
    </w:pPr>
  </w:style>
  <w:style w:type="character" w:customStyle="1" w:styleId="FooterChar">
    <w:name w:val="Footer Char"/>
    <w:basedOn w:val="DefaultParagraphFont"/>
    <w:link w:val="Footer"/>
    <w:uiPriority w:val="99"/>
    <w:rsid w:val="001502E7"/>
    <w:rPr>
      <w:rFonts w:ascii="Calibri" w:eastAsia="Times New Roman" w:hAnsi="Calibri" w:cs="Times New Roman"/>
      <w:lang w:val="en-US"/>
    </w:rPr>
  </w:style>
  <w:style w:type="character" w:customStyle="1" w:styleId="hps">
    <w:name w:val="hps"/>
    <w:basedOn w:val="DefaultParagraphFont"/>
    <w:rsid w:val="00271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E7"/>
    <w:rPr>
      <w:rFonts w:ascii="Calibri" w:eastAsia="Times New Roman" w:hAnsi="Calibri" w:cs="Times New Roman"/>
      <w:lang w:val="en-US"/>
    </w:rPr>
  </w:style>
  <w:style w:type="paragraph" w:styleId="Heading1">
    <w:name w:val="heading 1"/>
    <w:basedOn w:val="Normal"/>
    <w:next w:val="Normal"/>
    <w:link w:val="Heading1Char"/>
    <w:autoRedefine/>
    <w:uiPriority w:val="9"/>
    <w:qFormat/>
    <w:rsid w:val="001502E7"/>
    <w:pPr>
      <w:keepNext/>
      <w:keepLines/>
      <w:numPr>
        <w:numId w:val="16"/>
      </w:numPr>
      <w:spacing w:after="0" w:line="360" w:lineRule="auto"/>
      <w:outlineLvl w:val="0"/>
    </w:pPr>
    <w:rPr>
      <w:rFonts w:ascii="Times New Roman" w:hAnsi="Times New Roman" w:cs="Arial"/>
      <w:b/>
      <w:bCs/>
      <w:color w:val="000000"/>
      <w:sz w:val="28"/>
      <w:szCs w:val="28"/>
    </w:rPr>
  </w:style>
  <w:style w:type="paragraph" w:styleId="Heading2">
    <w:name w:val="heading 2"/>
    <w:basedOn w:val="Normal"/>
    <w:next w:val="Normal"/>
    <w:link w:val="Heading2Char"/>
    <w:qFormat/>
    <w:rsid w:val="00EB104E"/>
    <w:pPr>
      <w:numPr>
        <w:ilvl w:val="1"/>
        <w:numId w:val="15"/>
      </w:numPr>
      <w:tabs>
        <w:tab w:val="left" w:pos="851"/>
        <w:tab w:val="left" w:pos="1170"/>
        <w:tab w:val="left" w:pos="1350"/>
        <w:tab w:val="left" w:pos="1440"/>
      </w:tabs>
      <w:spacing w:after="0" w:line="360" w:lineRule="auto"/>
      <w:outlineLvl w:val="1"/>
    </w:pPr>
    <w:rPr>
      <w:rFonts w:ascii="Times New Roman" w:hAnsi="Times New Roman"/>
      <w:b/>
      <w:sz w:val="26"/>
      <w:szCs w:val="20"/>
      <w:lang w:val="en-GB"/>
    </w:rPr>
  </w:style>
  <w:style w:type="paragraph" w:styleId="Heading3">
    <w:name w:val="heading 3"/>
    <w:basedOn w:val="Normal"/>
    <w:next w:val="Normal"/>
    <w:link w:val="Heading3Char"/>
    <w:uiPriority w:val="9"/>
    <w:unhideWhenUsed/>
    <w:qFormat/>
    <w:rsid w:val="001502E7"/>
    <w:pPr>
      <w:keepNext/>
      <w:spacing w:before="240" w:after="60"/>
      <w:ind w:left="1440"/>
      <w:outlineLvl w:val="2"/>
    </w:pPr>
    <w:rPr>
      <w:rFonts w:ascii="Times New Roman" w:hAnsi="Times New Roman"/>
      <w:b/>
      <w:bCs/>
      <w:sz w:val="24"/>
      <w:szCs w:val="26"/>
    </w:rPr>
  </w:style>
  <w:style w:type="paragraph" w:styleId="Heading4">
    <w:name w:val="heading 4"/>
    <w:basedOn w:val="Normal"/>
    <w:next w:val="Normal"/>
    <w:link w:val="Heading4Char"/>
    <w:uiPriority w:val="9"/>
    <w:semiHidden/>
    <w:unhideWhenUsed/>
    <w:qFormat/>
    <w:rsid w:val="001502E7"/>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2E7"/>
    <w:rPr>
      <w:rFonts w:ascii="Times New Roman" w:eastAsia="Times New Roman" w:hAnsi="Times New Roman" w:cs="Arial"/>
      <w:b/>
      <w:bCs/>
      <w:color w:val="000000"/>
      <w:sz w:val="28"/>
      <w:szCs w:val="28"/>
      <w:lang w:val="en-US"/>
    </w:rPr>
  </w:style>
  <w:style w:type="character" w:customStyle="1" w:styleId="Heading2Char">
    <w:name w:val="Heading 2 Char"/>
    <w:basedOn w:val="DefaultParagraphFont"/>
    <w:link w:val="Heading2"/>
    <w:rsid w:val="00EB104E"/>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uiPriority w:val="9"/>
    <w:rsid w:val="001502E7"/>
    <w:rPr>
      <w:rFonts w:ascii="Times New Roman" w:eastAsia="Times New Roman" w:hAnsi="Times New Roman" w:cs="Times New Roman"/>
      <w:b/>
      <w:bCs/>
      <w:sz w:val="24"/>
      <w:szCs w:val="26"/>
      <w:lang w:val="en-US"/>
    </w:rPr>
  </w:style>
  <w:style w:type="character" w:customStyle="1" w:styleId="Heading4Char">
    <w:name w:val="Heading 4 Char"/>
    <w:basedOn w:val="DefaultParagraphFont"/>
    <w:link w:val="Heading4"/>
    <w:uiPriority w:val="9"/>
    <w:semiHidden/>
    <w:rsid w:val="001502E7"/>
    <w:rPr>
      <w:rFonts w:ascii="Cambria" w:eastAsia="Times New Roman" w:hAnsi="Cambria" w:cs="Times New Roman"/>
      <w:b/>
      <w:bCs/>
      <w:i/>
      <w:iCs/>
      <w:color w:val="4F81BD"/>
      <w:lang w:val="en-US"/>
    </w:rPr>
  </w:style>
  <w:style w:type="paragraph" w:styleId="ListParagraph">
    <w:name w:val="List Paragraph"/>
    <w:basedOn w:val="Normal"/>
    <w:uiPriority w:val="34"/>
    <w:qFormat/>
    <w:rsid w:val="001502E7"/>
    <w:pPr>
      <w:spacing w:before="200"/>
      <w:ind w:left="720"/>
      <w:contextualSpacing/>
    </w:pPr>
    <w:rPr>
      <w:rFonts w:ascii="Times New Roman" w:hAnsi="Times New Roman"/>
      <w:sz w:val="24"/>
      <w:szCs w:val="20"/>
      <w:lang w:bidi="en-US"/>
    </w:rPr>
  </w:style>
  <w:style w:type="paragraph" w:styleId="NoSpacing">
    <w:name w:val="No Spacing"/>
    <w:uiPriority w:val="1"/>
    <w:qFormat/>
    <w:rsid w:val="001502E7"/>
    <w:pPr>
      <w:spacing w:after="0" w:line="240" w:lineRule="auto"/>
    </w:pPr>
    <w:rPr>
      <w:rFonts w:ascii="Calibri" w:eastAsia="Times New Roman" w:hAnsi="Calibri" w:cs="Times New Roman"/>
      <w:lang w:val="en-US"/>
    </w:rPr>
  </w:style>
  <w:style w:type="paragraph" w:styleId="PlainText">
    <w:name w:val="Plain Text"/>
    <w:basedOn w:val="Normal"/>
    <w:link w:val="PlainTextChar"/>
    <w:uiPriority w:val="99"/>
    <w:unhideWhenUsed/>
    <w:rsid w:val="001502E7"/>
    <w:pPr>
      <w:spacing w:after="0" w:line="240" w:lineRule="auto"/>
    </w:pPr>
    <w:rPr>
      <w:rFonts w:ascii="Consolas" w:hAnsi="Consolas" w:cs="Consolas"/>
      <w:sz w:val="21"/>
      <w:szCs w:val="21"/>
      <w:lang w:val="en-GB" w:eastAsia="fr-FR"/>
    </w:rPr>
  </w:style>
  <w:style w:type="character" w:customStyle="1" w:styleId="PlainTextChar">
    <w:name w:val="Plain Text Char"/>
    <w:basedOn w:val="DefaultParagraphFont"/>
    <w:link w:val="PlainText"/>
    <w:uiPriority w:val="99"/>
    <w:rsid w:val="001502E7"/>
    <w:rPr>
      <w:rFonts w:ascii="Consolas" w:eastAsia="Times New Roman" w:hAnsi="Consolas" w:cs="Consolas"/>
      <w:sz w:val="21"/>
      <w:szCs w:val="21"/>
      <w:lang w:val="en-GB" w:eastAsia="fr-FR"/>
    </w:rPr>
  </w:style>
  <w:style w:type="character" w:customStyle="1" w:styleId="st1">
    <w:name w:val="st1"/>
    <w:basedOn w:val="DefaultParagraphFont"/>
    <w:rsid w:val="001502E7"/>
  </w:style>
  <w:style w:type="character" w:styleId="Hyperlink">
    <w:name w:val="Hyperlink"/>
    <w:uiPriority w:val="99"/>
    <w:unhideWhenUsed/>
    <w:rsid w:val="001502E7"/>
    <w:rPr>
      <w:color w:val="0000FF"/>
      <w:u w:val="single"/>
    </w:rPr>
  </w:style>
  <w:style w:type="paragraph" w:styleId="BalloonText">
    <w:name w:val="Balloon Text"/>
    <w:basedOn w:val="Normal"/>
    <w:link w:val="BalloonTextChar"/>
    <w:uiPriority w:val="99"/>
    <w:semiHidden/>
    <w:unhideWhenUsed/>
    <w:rsid w:val="00150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E7"/>
    <w:rPr>
      <w:rFonts w:ascii="Tahoma" w:eastAsia="Times New Roman" w:hAnsi="Tahoma" w:cs="Tahoma"/>
      <w:sz w:val="16"/>
      <w:szCs w:val="16"/>
      <w:lang w:val="en-US"/>
    </w:rPr>
  </w:style>
  <w:style w:type="paragraph" w:styleId="NormalWeb">
    <w:name w:val="Normal (Web)"/>
    <w:basedOn w:val="Normal"/>
    <w:uiPriority w:val="99"/>
    <w:unhideWhenUsed/>
    <w:rsid w:val="001502E7"/>
    <w:pPr>
      <w:spacing w:before="100" w:beforeAutospacing="1" w:after="100" w:afterAutospacing="1" w:line="240" w:lineRule="auto"/>
    </w:pPr>
    <w:rPr>
      <w:rFonts w:ascii="Times New Roman" w:hAnsi="Times New Roman"/>
      <w:sz w:val="24"/>
      <w:szCs w:val="24"/>
    </w:rPr>
  </w:style>
  <w:style w:type="character" w:customStyle="1" w:styleId="nowrap1">
    <w:name w:val="nowrap1"/>
    <w:basedOn w:val="DefaultParagraphFont"/>
    <w:rsid w:val="001502E7"/>
  </w:style>
  <w:style w:type="character" w:customStyle="1" w:styleId="ipa">
    <w:name w:val="ipa"/>
    <w:basedOn w:val="DefaultParagraphFont"/>
    <w:rsid w:val="001502E7"/>
  </w:style>
  <w:style w:type="character" w:styleId="CommentReference">
    <w:name w:val="annotation reference"/>
    <w:uiPriority w:val="99"/>
    <w:semiHidden/>
    <w:unhideWhenUsed/>
    <w:rsid w:val="001502E7"/>
    <w:rPr>
      <w:sz w:val="16"/>
      <w:szCs w:val="16"/>
    </w:rPr>
  </w:style>
  <w:style w:type="paragraph" w:styleId="CommentText">
    <w:name w:val="annotation text"/>
    <w:basedOn w:val="Normal"/>
    <w:link w:val="CommentTextChar"/>
    <w:uiPriority w:val="99"/>
    <w:semiHidden/>
    <w:unhideWhenUsed/>
    <w:rsid w:val="001502E7"/>
    <w:pPr>
      <w:spacing w:line="240" w:lineRule="auto"/>
    </w:pPr>
    <w:rPr>
      <w:sz w:val="20"/>
      <w:szCs w:val="20"/>
    </w:rPr>
  </w:style>
  <w:style w:type="character" w:customStyle="1" w:styleId="CommentTextChar">
    <w:name w:val="Comment Text Char"/>
    <w:basedOn w:val="DefaultParagraphFont"/>
    <w:link w:val="CommentText"/>
    <w:uiPriority w:val="99"/>
    <w:semiHidden/>
    <w:rsid w:val="001502E7"/>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02E7"/>
    <w:rPr>
      <w:b/>
      <w:bCs/>
    </w:rPr>
  </w:style>
  <w:style w:type="character" w:customStyle="1" w:styleId="CommentSubjectChar">
    <w:name w:val="Comment Subject Char"/>
    <w:basedOn w:val="CommentTextChar"/>
    <w:link w:val="CommentSubject"/>
    <w:uiPriority w:val="99"/>
    <w:semiHidden/>
    <w:rsid w:val="001502E7"/>
    <w:rPr>
      <w:rFonts w:ascii="Calibri" w:eastAsia="Times New Roman" w:hAnsi="Calibri" w:cs="Times New Roman"/>
      <w:b/>
      <w:bCs/>
      <w:sz w:val="20"/>
      <w:szCs w:val="20"/>
      <w:lang w:val="en-US"/>
    </w:rPr>
  </w:style>
  <w:style w:type="paragraph" w:styleId="BodyText">
    <w:name w:val="Body Text"/>
    <w:basedOn w:val="Normal"/>
    <w:link w:val="BodyTextChar"/>
    <w:rsid w:val="001502E7"/>
    <w:pPr>
      <w:spacing w:before="80" w:after="70" w:line="240" w:lineRule="auto"/>
      <w:jc w:val="both"/>
    </w:pPr>
    <w:rPr>
      <w:rFonts w:ascii="Arial" w:hAnsi="Arial"/>
      <w:sz w:val="20"/>
      <w:szCs w:val="20"/>
      <w:lang w:val="en-GB"/>
    </w:rPr>
  </w:style>
  <w:style w:type="character" w:customStyle="1" w:styleId="BodyTextChar">
    <w:name w:val="Body Text Char"/>
    <w:basedOn w:val="DefaultParagraphFont"/>
    <w:link w:val="BodyText"/>
    <w:rsid w:val="001502E7"/>
    <w:rPr>
      <w:rFonts w:ascii="Arial" w:eastAsia="Times New Roman" w:hAnsi="Arial" w:cs="Times New Roman"/>
      <w:sz w:val="20"/>
      <w:szCs w:val="20"/>
      <w:lang w:val="en-GB"/>
    </w:rPr>
  </w:style>
  <w:style w:type="paragraph" w:styleId="TOCHeading">
    <w:name w:val="TOC Heading"/>
    <w:basedOn w:val="Heading1"/>
    <w:next w:val="Normal"/>
    <w:uiPriority w:val="39"/>
    <w:unhideWhenUsed/>
    <w:qFormat/>
    <w:rsid w:val="001502E7"/>
    <w:pPr>
      <w:outlineLvl w:val="9"/>
    </w:pPr>
  </w:style>
  <w:style w:type="paragraph" w:styleId="TOC1">
    <w:name w:val="toc 1"/>
    <w:basedOn w:val="Normal"/>
    <w:next w:val="Normal"/>
    <w:autoRedefine/>
    <w:uiPriority w:val="39"/>
    <w:unhideWhenUsed/>
    <w:rsid w:val="001502E7"/>
    <w:pPr>
      <w:tabs>
        <w:tab w:val="left" w:pos="660"/>
        <w:tab w:val="right" w:leader="dot" w:pos="9350"/>
      </w:tabs>
      <w:spacing w:after="100"/>
    </w:pPr>
  </w:style>
  <w:style w:type="paragraph" w:styleId="TOC2">
    <w:name w:val="toc 2"/>
    <w:basedOn w:val="Normal"/>
    <w:next w:val="Normal"/>
    <w:autoRedefine/>
    <w:uiPriority w:val="39"/>
    <w:unhideWhenUsed/>
    <w:rsid w:val="001502E7"/>
    <w:pPr>
      <w:spacing w:after="100"/>
      <w:ind w:left="220"/>
    </w:pPr>
  </w:style>
  <w:style w:type="paragraph" w:styleId="TOC3">
    <w:name w:val="toc 3"/>
    <w:basedOn w:val="Normal"/>
    <w:next w:val="Normal"/>
    <w:autoRedefine/>
    <w:uiPriority w:val="39"/>
    <w:unhideWhenUsed/>
    <w:rsid w:val="001502E7"/>
    <w:pPr>
      <w:ind w:left="440"/>
    </w:pPr>
  </w:style>
  <w:style w:type="paragraph" w:styleId="Header">
    <w:name w:val="header"/>
    <w:basedOn w:val="Normal"/>
    <w:link w:val="HeaderChar"/>
    <w:uiPriority w:val="99"/>
    <w:unhideWhenUsed/>
    <w:rsid w:val="001502E7"/>
    <w:pPr>
      <w:tabs>
        <w:tab w:val="center" w:pos="4680"/>
        <w:tab w:val="right" w:pos="9360"/>
      </w:tabs>
    </w:pPr>
  </w:style>
  <w:style w:type="character" w:customStyle="1" w:styleId="HeaderChar">
    <w:name w:val="Header Char"/>
    <w:basedOn w:val="DefaultParagraphFont"/>
    <w:link w:val="Header"/>
    <w:uiPriority w:val="99"/>
    <w:rsid w:val="001502E7"/>
    <w:rPr>
      <w:rFonts w:ascii="Calibri" w:eastAsia="Times New Roman" w:hAnsi="Calibri" w:cs="Times New Roman"/>
      <w:lang w:val="en-US"/>
    </w:rPr>
  </w:style>
  <w:style w:type="paragraph" w:styleId="Footer">
    <w:name w:val="footer"/>
    <w:basedOn w:val="Normal"/>
    <w:link w:val="FooterChar"/>
    <w:uiPriority w:val="99"/>
    <w:unhideWhenUsed/>
    <w:rsid w:val="001502E7"/>
    <w:pPr>
      <w:tabs>
        <w:tab w:val="center" w:pos="4680"/>
        <w:tab w:val="right" w:pos="9360"/>
      </w:tabs>
    </w:pPr>
  </w:style>
  <w:style w:type="character" w:customStyle="1" w:styleId="FooterChar">
    <w:name w:val="Footer Char"/>
    <w:basedOn w:val="DefaultParagraphFont"/>
    <w:link w:val="Footer"/>
    <w:uiPriority w:val="99"/>
    <w:rsid w:val="001502E7"/>
    <w:rPr>
      <w:rFonts w:ascii="Calibri" w:eastAsia="Times New Roman" w:hAnsi="Calibri" w:cs="Times New Roman"/>
      <w:lang w:val="en-US"/>
    </w:rPr>
  </w:style>
  <w:style w:type="character" w:customStyle="1" w:styleId="hps">
    <w:name w:val="hps"/>
    <w:basedOn w:val="DefaultParagraphFont"/>
    <w:rsid w:val="0027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DMA" TargetMode="External"/><Relationship Id="rId18" Type="http://schemas.openxmlformats.org/officeDocument/2006/relationships/hyperlink" Target="http://en.wikipedia.org/wiki/GSM" TargetMode="External"/><Relationship Id="rId26" Type="http://schemas.openxmlformats.org/officeDocument/2006/relationships/hyperlink" Target="http://en.wikipedia.org/wiki/Subscriber_identity_module" TargetMode="External"/><Relationship Id="rId39" Type="http://schemas.openxmlformats.org/officeDocument/2006/relationships/hyperlink" Target="http://en.wikipedia.org/wiki/R-UIM" TargetMode="External"/><Relationship Id="rId21" Type="http://schemas.openxmlformats.org/officeDocument/2006/relationships/hyperlink" Target="http://en.wikipedia.org/wiki/Home_location_register" TargetMode="External"/><Relationship Id="rId34" Type="http://schemas.openxmlformats.org/officeDocument/2006/relationships/hyperlink" Target="http://en.wikipedia.org/wiki/GSM"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n.wikipedia.org/wiki/International_Mobile_Equipment_Identity" TargetMode="External"/><Relationship Id="rId29" Type="http://schemas.openxmlformats.org/officeDocument/2006/relationships/hyperlink" Target="http://www.gsma.com/technicalprojects/faq/what-is-an-im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lacklist_(computing)" TargetMode="External"/><Relationship Id="rId24" Type="http://schemas.openxmlformats.org/officeDocument/2006/relationships/hyperlink" Target="http://en.wikipedia.org/wiki/Universal_Mobile_Telecommunications_System" TargetMode="External"/><Relationship Id="rId32" Type="http://schemas.openxmlformats.org/officeDocument/2006/relationships/hyperlink" Target="http://en.wikipedia.org/wiki/Home_location_register" TargetMode="External"/><Relationship Id="rId37" Type="http://schemas.openxmlformats.org/officeDocument/2006/relationships/hyperlink" Target="http://en.wikipedia.org/wiki/Subscriber_identity_module" TargetMode="External"/><Relationship Id="rId40" Type="http://schemas.openxmlformats.org/officeDocument/2006/relationships/hyperlink" Target="http://www.cck.go.ke/regulations/downloads/xImportationx_Type_Approval_and_Distribution_of_Communications_Equipmentx_Regulationsx_2010.pdf" TargetMode="Externa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en.wikipedia.org/wiki/Digital_AMPS" TargetMode="External"/><Relationship Id="rId23" Type="http://schemas.openxmlformats.org/officeDocument/2006/relationships/hyperlink" Target="http://en.wikipedia.org/wiki/GSM" TargetMode="External"/><Relationship Id="rId28" Type="http://schemas.openxmlformats.org/officeDocument/2006/relationships/hyperlink" Target="http://en.wikipedia.org/wiki/R-UIM" TargetMode="External"/><Relationship Id="rId36" Type="http://schemas.openxmlformats.org/officeDocument/2006/relationships/hyperlink" Target="http://en.wikipedia.org/wiki/LTE_(telecommunication)" TargetMode="External"/><Relationship Id="rId10" Type="http://schemas.openxmlformats.org/officeDocument/2006/relationships/hyperlink" Target="http://en.wikipedia.org/wiki/IMEI" TargetMode="External"/><Relationship Id="rId19" Type="http://schemas.openxmlformats.org/officeDocument/2006/relationships/hyperlink" Target="http://en.wikipedia.org/wiki/Mobile_telephone" TargetMode="External"/><Relationship Id="rId31" Type="http://schemas.openxmlformats.org/officeDocument/2006/relationships/hyperlink" Target="http://en.wikipedia.org/wiki/Cellular_network"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Advanced_Mobile_Phone_System" TargetMode="External"/><Relationship Id="rId22" Type="http://schemas.openxmlformats.org/officeDocument/2006/relationships/hyperlink" Target="http://en.wikipedia.org/wiki/Visitor_location_register" TargetMode="External"/><Relationship Id="rId27" Type="http://schemas.openxmlformats.org/officeDocument/2006/relationships/hyperlink" Target="http://en.wikipedia.org/wiki/CDMA2000" TargetMode="External"/><Relationship Id="rId30" Type="http://schemas.openxmlformats.org/officeDocument/2006/relationships/hyperlink" Target="http://www.gsma.com/technicalprojects/faq/what-is-an-imei" TargetMode="External"/><Relationship Id="rId35" Type="http://schemas.openxmlformats.org/officeDocument/2006/relationships/hyperlink" Target="http://en.wikipedia.org/wiki/Universal_Mobile_Telecommunications_System"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en.wikipedia.org/wiki/Mobile_devices" TargetMode="External"/><Relationship Id="rId17" Type="http://schemas.openxmlformats.org/officeDocument/2006/relationships/hyperlink" Target="http://en.wikipedia.org/wiki/GSM" TargetMode="External"/><Relationship Id="rId25" Type="http://schemas.openxmlformats.org/officeDocument/2006/relationships/hyperlink" Target="http://en.wikipedia.org/wiki/LTE_(telecommunication)" TargetMode="External"/><Relationship Id="rId33" Type="http://schemas.openxmlformats.org/officeDocument/2006/relationships/hyperlink" Target="http://en.wikipedia.org/wiki/Visitor_location_register" TargetMode="External"/><Relationship Id="rId38" Type="http://schemas.openxmlformats.org/officeDocument/2006/relationships/hyperlink" Target="http://en.wikipedia.org/wiki/CDMA2000" TargetMode="External"/><Relationship Id="rId46" Type="http://schemas.openxmlformats.org/officeDocument/2006/relationships/customXml" Target="../customXml/item4.xml"/><Relationship Id="rId20" Type="http://schemas.openxmlformats.org/officeDocument/2006/relationships/hyperlink" Target="http://en.wikipedia.org/wiki/Cellular_network" TargetMode="External"/><Relationship Id="rId4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328BC23BD5344CBCA7430E2D39B155" ma:contentTypeVersion="1" ma:contentTypeDescription="Create a new document." ma:contentTypeScope="" ma:versionID="f8170835b184bb5c2c2f7b577ac7d12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528F3-E9FF-40A6-8F6E-C57FB5554730}"/>
</file>

<file path=customXml/itemProps2.xml><?xml version="1.0" encoding="utf-8"?>
<ds:datastoreItem xmlns:ds="http://schemas.openxmlformats.org/officeDocument/2006/customXml" ds:itemID="{18E209B0-A4E4-4C6B-BA46-427F380C9AD3}"/>
</file>

<file path=customXml/itemProps3.xml><?xml version="1.0" encoding="utf-8"?>
<ds:datastoreItem xmlns:ds="http://schemas.openxmlformats.org/officeDocument/2006/customXml" ds:itemID="{DE4009B3-8CE5-4094-BD47-CD3FA988CB16}"/>
</file>

<file path=customXml/itemProps4.xml><?xml version="1.0" encoding="utf-8"?>
<ds:datastoreItem xmlns:ds="http://schemas.openxmlformats.org/officeDocument/2006/customXml" ds:itemID="{19687F81-2024-4818-9EFE-AC5716B58310}"/>
</file>

<file path=docProps/app.xml><?xml version="1.0" encoding="utf-8"?>
<Properties xmlns="http://schemas.openxmlformats.org/officeDocument/2006/extended-properties" xmlns:vt="http://schemas.openxmlformats.org/officeDocument/2006/docPropsVTypes">
  <Template>Normal</Template>
  <TotalTime>0</TotalTime>
  <Pages>1</Pages>
  <Words>6527</Words>
  <Characters>37204</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umutoni-pc</cp:lastModifiedBy>
  <cp:revision>1</cp:revision>
  <dcterms:created xsi:type="dcterms:W3CDTF">2015-11-18T14:42:00Z</dcterms:created>
  <dcterms:modified xsi:type="dcterms:W3CDTF">2015-11-18T14:42:00Z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0x0101001B328BC23BD5344CBCA7430E2D39B155</vt:lpwstr>
  </property>
</Properties>
</file>