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5D" w:rsidRPr="0026114D" w:rsidRDefault="00AA435D" w:rsidP="00B455DD">
      <w:pPr>
        <w:spacing w:line="276" w:lineRule="auto"/>
        <w:rPr>
          <w:rFonts w:ascii="Times New Roman" w:eastAsiaTheme="majorEastAsia" w:hAnsi="Times New Roman" w:cs="Times New Roman"/>
          <w:b/>
          <w:bCs/>
          <w:spacing w:val="5"/>
          <w:kern w:val="28"/>
          <w:lang w:val="en-GB"/>
        </w:rPr>
      </w:pPr>
    </w:p>
    <w:p w:rsidR="00AA435D" w:rsidRPr="0026114D" w:rsidRDefault="00AA435D" w:rsidP="00B455DD">
      <w:pPr>
        <w:spacing w:line="276" w:lineRule="auto"/>
        <w:jc w:val="right"/>
        <w:rPr>
          <w:rFonts w:ascii="Times New Roman" w:hAnsi="Times New Roman" w:cs="Times New Roman"/>
          <w:b/>
          <w:color w:val="000000"/>
          <w:sz w:val="28"/>
          <w:szCs w:val="28"/>
        </w:rPr>
      </w:pPr>
      <w:r w:rsidRPr="0026114D">
        <w:rPr>
          <w:rFonts w:ascii="Times New Roman" w:hAnsi="Times New Roman" w:cs="Times New Roman"/>
          <w:b/>
          <w:noProof/>
          <w:color w:val="000000"/>
          <w:sz w:val="28"/>
          <w:szCs w:val="28"/>
        </w:rPr>
        <w:drawing>
          <wp:inline distT="0" distB="0" distL="0" distR="0">
            <wp:extent cx="2548255" cy="523875"/>
            <wp:effectExtent l="0" t="0" r="0" b="9525"/>
            <wp:docPr id="37" name="Picture 1" descr="C:\Users\User.U-PC\Desktop\E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U-PC\Desktop\Eac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255" cy="523875"/>
                    </a:xfrm>
                    <a:prstGeom prst="rect">
                      <a:avLst/>
                    </a:prstGeom>
                    <a:noFill/>
                    <a:ln>
                      <a:noFill/>
                    </a:ln>
                  </pic:spPr>
                </pic:pic>
              </a:graphicData>
            </a:graphic>
          </wp:inline>
        </w:drawing>
      </w:r>
    </w:p>
    <w:p w:rsidR="00AA435D" w:rsidRPr="0026114D" w:rsidRDefault="00AA435D" w:rsidP="00B455DD">
      <w:pPr>
        <w:spacing w:line="276" w:lineRule="auto"/>
        <w:jc w:val="center"/>
        <w:rPr>
          <w:rFonts w:ascii="Times New Roman" w:hAnsi="Times New Roman" w:cs="Times New Roman"/>
          <w:b/>
          <w:color w:val="000000"/>
          <w:sz w:val="28"/>
          <w:szCs w:val="28"/>
        </w:rPr>
      </w:pPr>
    </w:p>
    <w:p w:rsidR="00AA435D" w:rsidRPr="0026114D" w:rsidRDefault="00AA435D" w:rsidP="00B455DD">
      <w:pPr>
        <w:spacing w:line="276" w:lineRule="auto"/>
        <w:jc w:val="center"/>
        <w:rPr>
          <w:rFonts w:ascii="Times New Roman" w:hAnsi="Times New Roman" w:cs="Times New Roman"/>
          <w:b/>
          <w:color w:val="000000"/>
          <w:sz w:val="28"/>
          <w:szCs w:val="28"/>
        </w:rPr>
      </w:pPr>
    </w:p>
    <w:p w:rsidR="00AA435D" w:rsidRPr="0026114D" w:rsidRDefault="00AA435D" w:rsidP="00B455DD">
      <w:pPr>
        <w:spacing w:line="276" w:lineRule="auto"/>
        <w:jc w:val="center"/>
        <w:rPr>
          <w:rFonts w:ascii="Times New Roman" w:hAnsi="Times New Roman" w:cs="Times New Roman"/>
          <w:b/>
          <w:color w:val="000000"/>
          <w:sz w:val="28"/>
          <w:szCs w:val="28"/>
        </w:rPr>
      </w:pPr>
    </w:p>
    <w:p w:rsidR="00AA435D" w:rsidRPr="0026114D" w:rsidRDefault="00AA435D" w:rsidP="00B455DD">
      <w:pPr>
        <w:spacing w:line="276" w:lineRule="auto"/>
        <w:jc w:val="center"/>
        <w:rPr>
          <w:rFonts w:ascii="Times New Roman" w:hAnsi="Times New Roman" w:cs="Times New Roman"/>
          <w:b/>
          <w:color w:val="000000"/>
          <w:sz w:val="28"/>
          <w:szCs w:val="28"/>
        </w:rPr>
      </w:pPr>
    </w:p>
    <w:p w:rsidR="00AA435D" w:rsidRPr="0026114D" w:rsidRDefault="00E8265B" w:rsidP="00B455DD">
      <w:pPr>
        <w:spacing w:line="276" w:lineRule="auto"/>
        <w:jc w:val="center"/>
        <w:rPr>
          <w:rFonts w:ascii="Times New Roman" w:hAnsi="Times New Roman" w:cs="Times New Roman"/>
          <w:b/>
          <w:color w:val="000000"/>
          <w:sz w:val="28"/>
          <w:szCs w:val="28"/>
        </w:rPr>
      </w:pPr>
      <w:r w:rsidRPr="0026114D">
        <w:rPr>
          <w:rFonts w:ascii="Times New Roman" w:hAnsi="Times New Roman" w:cs="Times New Roman"/>
          <w:b/>
          <w:color w:val="000000"/>
          <w:sz w:val="28"/>
          <w:szCs w:val="28"/>
        </w:rPr>
        <w:t xml:space="preserve">GUIDELINES ON </w:t>
      </w:r>
      <w:r w:rsidR="003874C1">
        <w:rPr>
          <w:rFonts w:ascii="Times New Roman" w:hAnsi="Times New Roman" w:cs="Times New Roman"/>
          <w:b/>
          <w:color w:val="000000"/>
          <w:sz w:val="28"/>
          <w:szCs w:val="28"/>
        </w:rPr>
        <w:t>NON TECHNICAL QUALITY OF SERVICE PARAMETERS OF ICT SERVICES</w:t>
      </w:r>
      <w:r w:rsidR="00A14C44">
        <w:rPr>
          <w:rFonts w:ascii="Times New Roman" w:hAnsi="Times New Roman" w:cs="Times New Roman"/>
          <w:b/>
          <w:color w:val="000000"/>
          <w:sz w:val="28"/>
          <w:szCs w:val="28"/>
        </w:rPr>
        <w:t xml:space="preserve"> </w:t>
      </w:r>
      <w:r w:rsidR="00AA435D" w:rsidRPr="0026114D">
        <w:rPr>
          <w:rFonts w:ascii="Times New Roman" w:hAnsi="Times New Roman" w:cs="Times New Roman"/>
          <w:b/>
          <w:color w:val="000000"/>
          <w:sz w:val="28"/>
          <w:szCs w:val="28"/>
        </w:rPr>
        <w:t>IN THE EACO MEMBER STATES</w:t>
      </w:r>
    </w:p>
    <w:p w:rsidR="00AA435D" w:rsidRPr="0026114D" w:rsidRDefault="00AA435D" w:rsidP="00B455DD">
      <w:pPr>
        <w:spacing w:line="276" w:lineRule="auto"/>
        <w:jc w:val="both"/>
        <w:rPr>
          <w:rFonts w:ascii="Times New Roman" w:hAnsi="Times New Roman" w:cs="Times New Roman"/>
          <w:b/>
          <w:color w:val="000000"/>
        </w:rPr>
      </w:pPr>
    </w:p>
    <w:p w:rsidR="00AA435D" w:rsidRPr="0026114D" w:rsidRDefault="00AA435D" w:rsidP="00B455DD">
      <w:pPr>
        <w:spacing w:line="276" w:lineRule="auto"/>
        <w:rPr>
          <w:rFonts w:ascii="Times New Roman" w:eastAsiaTheme="majorEastAsia" w:hAnsi="Times New Roman" w:cs="Times New Roman"/>
          <w:b/>
          <w:bCs/>
          <w:spacing w:val="5"/>
          <w:kern w:val="28"/>
          <w:lang w:val="en-GB"/>
        </w:rPr>
      </w:pPr>
      <w:r w:rsidRPr="0026114D">
        <w:rPr>
          <w:rFonts w:ascii="Times New Roman" w:hAnsi="Times New Roman" w:cs="Times New Roman"/>
        </w:rPr>
        <w:br w:type="page"/>
      </w:r>
    </w:p>
    <w:p w:rsidR="00E74CA4" w:rsidRPr="0026114D" w:rsidRDefault="00BD60A0" w:rsidP="00B455DD">
      <w:pPr>
        <w:pStyle w:val="TOC1"/>
        <w:tabs>
          <w:tab w:val="left" w:pos="426"/>
          <w:tab w:val="right" w:leader="dot" w:pos="9062"/>
        </w:tabs>
        <w:spacing w:line="276" w:lineRule="auto"/>
        <w:rPr>
          <w:rFonts w:ascii="Times New Roman" w:hAnsi="Times New Roman" w:cs="Times New Roman"/>
          <w:b w:val="0"/>
          <w:noProof/>
          <w:lang w:eastAsia="ja-JP"/>
        </w:rPr>
      </w:pPr>
      <w:r w:rsidRPr="0026114D">
        <w:rPr>
          <w:rFonts w:ascii="Times New Roman" w:hAnsi="Times New Roman" w:cs="Times New Roman"/>
          <w:color w:val="000000"/>
          <w:sz w:val="28"/>
          <w:szCs w:val="28"/>
        </w:rPr>
        <w:fldChar w:fldCharType="begin"/>
      </w:r>
      <w:r w:rsidR="00B342D9" w:rsidRPr="0026114D">
        <w:rPr>
          <w:rFonts w:ascii="Times New Roman" w:hAnsi="Times New Roman" w:cs="Times New Roman"/>
          <w:color w:val="000000"/>
          <w:sz w:val="28"/>
          <w:szCs w:val="28"/>
        </w:rPr>
        <w:instrText xml:space="preserve"> TOC \o "1-2" </w:instrText>
      </w:r>
      <w:r w:rsidRPr="0026114D">
        <w:rPr>
          <w:rFonts w:ascii="Times New Roman" w:hAnsi="Times New Roman" w:cs="Times New Roman"/>
          <w:color w:val="000000"/>
          <w:sz w:val="28"/>
          <w:szCs w:val="28"/>
        </w:rPr>
        <w:fldChar w:fldCharType="separate"/>
      </w:r>
      <w:r w:rsidR="00E74CA4" w:rsidRPr="0026114D">
        <w:rPr>
          <w:rFonts w:ascii="Times New Roman" w:eastAsia="Calibri" w:hAnsi="Times New Roman" w:cs="Times New Roman"/>
          <w:noProof/>
        </w:rPr>
        <w:t>1.</w:t>
      </w:r>
      <w:r w:rsidR="00E74CA4" w:rsidRPr="0026114D">
        <w:rPr>
          <w:rFonts w:ascii="Times New Roman" w:hAnsi="Times New Roman" w:cs="Times New Roman"/>
          <w:b w:val="0"/>
          <w:noProof/>
          <w:lang w:eastAsia="ja-JP"/>
        </w:rPr>
        <w:tab/>
      </w:r>
      <w:r w:rsidR="00E74CA4" w:rsidRPr="0026114D">
        <w:rPr>
          <w:rFonts w:ascii="Times New Roman" w:hAnsi="Times New Roman" w:cs="Times New Roman"/>
          <w:noProof/>
        </w:rPr>
        <w:t>INTRODUCTION</w:t>
      </w:r>
      <w:r w:rsidR="00E74CA4" w:rsidRPr="0026114D">
        <w:rPr>
          <w:rFonts w:ascii="Times New Roman" w:hAnsi="Times New Roman" w:cs="Times New Roman"/>
          <w:noProof/>
        </w:rPr>
        <w:tab/>
      </w:r>
      <w:r w:rsidRPr="0026114D">
        <w:rPr>
          <w:rFonts w:ascii="Times New Roman" w:hAnsi="Times New Roman" w:cs="Times New Roman"/>
          <w:noProof/>
        </w:rPr>
        <w:fldChar w:fldCharType="begin"/>
      </w:r>
      <w:r w:rsidR="00E74CA4" w:rsidRPr="0026114D">
        <w:rPr>
          <w:rFonts w:ascii="Times New Roman" w:hAnsi="Times New Roman" w:cs="Times New Roman"/>
          <w:noProof/>
        </w:rPr>
        <w:instrText xml:space="preserve"> PAGEREF _Toc279329345 \h </w:instrText>
      </w:r>
      <w:r w:rsidRPr="0026114D">
        <w:rPr>
          <w:rFonts w:ascii="Times New Roman" w:hAnsi="Times New Roman" w:cs="Times New Roman"/>
          <w:noProof/>
        </w:rPr>
      </w:r>
      <w:r w:rsidRPr="0026114D">
        <w:rPr>
          <w:rFonts w:ascii="Times New Roman" w:hAnsi="Times New Roman" w:cs="Times New Roman"/>
          <w:noProof/>
        </w:rPr>
        <w:fldChar w:fldCharType="separate"/>
      </w:r>
      <w:r w:rsidR="00E74CA4" w:rsidRPr="0026114D">
        <w:rPr>
          <w:rFonts w:ascii="Times New Roman" w:hAnsi="Times New Roman" w:cs="Times New Roman"/>
          <w:noProof/>
        </w:rPr>
        <w:t>3</w:t>
      </w:r>
      <w:r w:rsidRPr="0026114D">
        <w:rPr>
          <w:rFonts w:ascii="Times New Roman" w:hAnsi="Times New Roman" w:cs="Times New Roman"/>
          <w:noProof/>
        </w:rPr>
        <w:fldChar w:fldCharType="end"/>
      </w:r>
    </w:p>
    <w:p w:rsidR="00E74CA4" w:rsidRPr="0026114D" w:rsidRDefault="00E74CA4" w:rsidP="00B455DD">
      <w:pPr>
        <w:pStyle w:val="TOC1"/>
        <w:tabs>
          <w:tab w:val="left" w:pos="438"/>
          <w:tab w:val="right" w:leader="dot" w:pos="9062"/>
        </w:tabs>
        <w:spacing w:line="276" w:lineRule="auto"/>
        <w:rPr>
          <w:rFonts w:ascii="Times New Roman" w:hAnsi="Times New Roman" w:cs="Times New Roman"/>
          <w:b w:val="0"/>
          <w:noProof/>
          <w:lang w:eastAsia="ja-JP"/>
        </w:rPr>
      </w:pPr>
      <w:r w:rsidRPr="0026114D">
        <w:rPr>
          <w:rFonts w:ascii="Times New Roman" w:hAnsi="Times New Roman" w:cs="Times New Roman"/>
          <w:noProof/>
          <w:lang w:val="en-GB"/>
        </w:rPr>
        <w:t>2.</w:t>
      </w:r>
      <w:r w:rsidRPr="0026114D">
        <w:rPr>
          <w:rFonts w:ascii="Times New Roman" w:hAnsi="Times New Roman" w:cs="Times New Roman"/>
          <w:b w:val="0"/>
          <w:noProof/>
          <w:lang w:eastAsia="ja-JP"/>
        </w:rPr>
        <w:tab/>
      </w:r>
      <w:r w:rsidRPr="0026114D">
        <w:rPr>
          <w:rFonts w:ascii="Times New Roman" w:hAnsi="Times New Roman" w:cs="Times New Roman"/>
          <w:noProof/>
          <w:lang w:val="en-GB"/>
        </w:rPr>
        <w:t>SCOPE OF WORK</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_Toc279329346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3</w:t>
      </w:r>
      <w:r w:rsidR="00BD60A0" w:rsidRPr="0026114D">
        <w:rPr>
          <w:rFonts w:ascii="Times New Roman" w:hAnsi="Times New Roman" w:cs="Times New Roman"/>
          <w:noProof/>
        </w:rPr>
        <w:fldChar w:fldCharType="end"/>
      </w:r>
    </w:p>
    <w:p w:rsidR="00E74CA4" w:rsidRPr="0026114D" w:rsidRDefault="00E74CA4" w:rsidP="00B455DD">
      <w:pPr>
        <w:pStyle w:val="TOC1"/>
        <w:tabs>
          <w:tab w:val="left" w:pos="438"/>
          <w:tab w:val="right" w:leader="dot" w:pos="9062"/>
        </w:tabs>
        <w:spacing w:line="276" w:lineRule="auto"/>
        <w:rPr>
          <w:rFonts w:ascii="Times New Roman" w:hAnsi="Times New Roman" w:cs="Times New Roman"/>
          <w:b w:val="0"/>
          <w:noProof/>
          <w:lang w:eastAsia="ja-JP"/>
        </w:rPr>
      </w:pPr>
      <w:r w:rsidRPr="0026114D">
        <w:rPr>
          <w:rFonts w:ascii="Times New Roman" w:hAnsi="Times New Roman" w:cs="Times New Roman"/>
          <w:noProof/>
          <w:lang w:val="en-GB"/>
        </w:rPr>
        <w:t>3.</w:t>
      </w:r>
      <w:r w:rsidRPr="0026114D">
        <w:rPr>
          <w:rFonts w:ascii="Times New Roman" w:hAnsi="Times New Roman" w:cs="Times New Roman"/>
          <w:b w:val="0"/>
          <w:noProof/>
          <w:lang w:eastAsia="ja-JP"/>
        </w:rPr>
        <w:tab/>
      </w:r>
      <w:r w:rsidRPr="0026114D">
        <w:rPr>
          <w:rFonts w:ascii="Times New Roman" w:hAnsi="Times New Roman" w:cs="Times New Roman"/>
          <w:noProof/>
          <w:lang w:val="en-GB"/>
        </w:rPr>
        <w:t>ACCRONYMS</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_Toc279329347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3</w:t>
      </w:r>
      <w:r w:rsidR="00BD60A0" w:rsidRPr="0026114D">
        <w:rPr>
          <w:rFonts w:ascii="Times New Roman" w:hAnsi="Times New Roman" w:cs="Times New Roman"/>
          <w:noProof/>
        </w:rPr>
        <w:fldChar w:fldCharType="end"/>
      </w:r>
    </w:p>
    <w:p w:rsidR="00E74CA4" w:rsidRPr="0026114D" w:rsidRDefault="00E74CA4" w:rsidP="00B455DD">
      <w:pPr>
        <w:pStyle w:val="TOC1"/>
        <w:tabs>
          <w:tab w:val="left" w:pos="438"/>
          <w:tab w:val="right" w:leader="dot" w:pos="9062"/>
        </w:tabs>
        <w:spacing w:line="276" w:lineRule="auto"/>
        <w:rPr>
          <w:rFonts w:ascii="Times New Roman" w:hAnsi="Times New Roman" w:cs="Times New Roman"/>
          <w:b w:val="0"/>
          <w:noProof/>
          <w:lang w:eastAsia="ja-JP"/>
        </w:rPr>
      </w:pPr>
      <w:r w:rsidRPr="0026114D">
        <w:rPr>
          <w:rFonts w:ascii="Times New Roman" w:hAnsi="Times New Roman" w:cs="Times New Roman"/>
          <w:noProof/>
          <w:lang w:val="en-GB"/>
        </w:rPr>
        <w:t>4.</w:t>
      </w:r>
      <w:r w:rsidRPr="0026114D">
        <w:rPr>
          <w:rFonts w:ascii="Times New Roman" w:hAnsi="Times New Roman" w:cs="Times New Roman"/>
          <w:b w:val="0"/>
          <w:noProof/>
          <w:lang w:eastAsia="ja-JP"/>
        </w:rPr>
        <w:tab/>
      </w:r>
      <w:r w:rsidRPr="0026114D">
        <w:rPr>
          <w:rFonts w:ascii="Times New Roman" w:hAnsi="Times New Roman" w:cs="Times New Roman"/>
          <w:noProof/>
          <w:lang w:val="en-GB"/>
        </w:rPr>
        <w:t>DEFINITIONS</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_Toc279329348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4</w:t>
      </w:r>
      <w:r w:rsidR="00BD60A0" w:rsidRPr="0026114D">
        <w:rPr>
          <w:rFonts w:ascii="Times New Roman" w:hAnsi="Times New Roman" w:cs="Times New Roman"/>
          <w:noProof/>
        </w:rPr>
        <w:fldChar w:fldCharType="end"/>
      </w:r>
    </w:p>
    <w:p w:rsidR="00E74CA4" w:rsidRPr="0026114D" w:rsidRDefault="00E74CA4" w:rsidP="00B455DD">
      <w:pPr>
        <w:pStyle w:val="TOC1"/>
        <w:tabs>
          <w:tab w:val="left" w:pos="438"/>
          <w:tab w:val="right" w:leader="dot" w:pos="9062"/>
        </w:tabs>
        <w:spacing w:line="276" w:lineRule="auto"/>
        <w:rPr>
          <w:rFonts w:ascii="Times New Roman" w:hAnsi="Times New Roman" w:cs="Times New Roman"/>
          <w:b w:val="0"/>
          <w:noProof/>
          <w:lang w:eastAsia="ja-JP"/>
        </w:rPr>
      </w:pPr>
      <w:r w:rsidRPr="0026114D">
        <w:rPr>
          <w:rFonts w:ascii="Times New Roman" w:hAnsi="Times New Roman" w:cs="Times New Roman"/>
          <w:noProof/>
          <w:lang w:val="en-GB"/>
        </w:rPr>
        <w:t>5.</w:t>
      </w:r>
      <w:r w:rsidRPr="0026114D">
        <w:rPr>
          <w:rFonts w:ascii="Times New Roman" w:hAnsi="Times New Roman" w:cs="Times New Roman"/>
          <w:b w:val="0"/>
          <w:noProof/>
          <w:lang w:eastAsia="ja-JP"/>
        </w:rPr>
        <w:tab/>
      </w:r>
      <w:r w:rsidRPr="0026114D">
        <w:rPr>
          <w:rFonts w:ascii="Times New Roman" w:hAnsi="Times New Roman" w:cs="Times New Roman"/>
          <w:noProof/>
          <w:lang w:val="en-GB"/>
        </w:rPr>
        <w:t>PARAMETERS</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_Toc279329349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4</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84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rPr>
        <w:t>5.1.</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rPr>
        <w:t>Customer complaint submission rate</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_Toc279329350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4</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84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5.2.</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Brief description</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_Toc279329351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4</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843"/>
          <w:tab w:val="right" w:leader="dot" w:pos="9062"/>
        </w:tabs>
        <w:spacing w:line="276" w:lineRule="auto"/>
        <w:rPr>
          <w:rFonts w:ascii="Times New Roman" w:hAnsi="Times New Roman" w:cs="Times New Roman"/>
          <w:b w:val="0"/>
          <w:noProof/>
          <w:sz w:val="24"/>
          <w:szCs w:val="24"/>
          <w:lang w:eastAsia="ja-JP"/>
        </w:rPr>
      </w:pPr>
      <w:r w:rsidRPr="0026114D">
        <w:rPr>
          <w:rFonts w:ascii="Times New Roman" w:eastAsia="MS Gothic" w:hAnsi="Times New Roman" w:cs="Times New Roman"/>
          <w:noProof/>
        </w:rPr>
        <w:t>5.3.</w:t>
      </w:r>
      <w:r w:rsidRPr="0026114D">
        <w:rPr>
          <w:rFonts w:ascii="Times New Roman" w:hAnsi="Times New Roman" w:cs="Times New Roman"/>
          <w:b w:val="0"/>
          <w:noProof/>
          <w:sz w:val="24"/>
          <w:szCs w:val="24"/>
          <w:lang w:eastAsia="ja-JP"/>
        </w:rPr>
        <w:tab/>
      </w:r>
      <w:r w:rsidRPr="00651BF1">
        <w:rPr>
          <w:rFonts w:ascii="Times New Roman" w:eastAsia="MS Gothic" w:hAnsi="Times New Roman" w:cs="Times New Roman"/>
          <w:noProof/>
        </w:rPr>
        <w:t>Customer complaint resolution time</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_Toc279329352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5</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84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5.4.</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Customer service call answer ratio</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_Toc279329353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6</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84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5.5.</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Service supply time</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_Toc279329354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7</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84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5.6.</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Fault report submission rate</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_Toc279329355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8</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84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5.7.</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Fault repair time</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_Toc279329356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9</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84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5.8.</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Value-added service call answer ratio</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_Toc279329357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9</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84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5.9.</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Pricing transparency</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_Toc279329358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10</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97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5.10.</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Integrity of contract information</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_Toc279329359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11</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97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5.11.</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Successful repairs carried out within a specified period of time</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_Toc279329360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12</w:t>
      </w:r>
      <w:r w:rsidR="00BD60A0" w:rsidRPr="0026114D">
        <w:rPr>
          <w:rFonts w:ascii="Times New Roman" w:hAnsi="Times New Roman" w:cs="Times New Roman"/>
          <w:noProof/>
        </w:rPr>
        <w:fldChar w:fldCharType="end"/>
      </w:r>
    </w:p>
    <w:p w:rsidR="00E74CA4" w:rsidRPr="0026114D" w:rsidRDefault="00E74CA4" w:rsidP="00B455DD">
      <w:pPr>
        <w:pStyle w:val="TOC2"/>
        <w:tabs>
          <w:tab w:val="left" w:pos="973"/>
          <w:tab w:val="right" w:leader="dot" w:pos="9062"/>
        </w:tabs>
        <w:spacing w:line="276" w:lineRule="auto"/>
        <w:rPr>
          <w:rFonts w:ascii="Times New Roman" w:hAnsi="Times New Roman" w:cs="Times New Roman"/>
          <w:b w:val="0"/>
          <w:noProof/>
          <w:sz w:val="24"/>
          <w:szCs w:val="24"/>
          <w:lang w:eastAsia="ja-JP"/>
        </w:rPr>
      </w:pPr>
      <w:r w:rsidRPr="0026114D">
        <w:rPr>
          <w:rFonts w:ascii="Times New Roman" w:hAnsi="Times New Roman" w:cs="Times New Roman"/>
          <w:noProof/>
          <w:lang w:val="en-GB"/>
        </w:rPr>
        <w:t>5.12.</w:t>
      </w:r>
      <w:r w:rsidRPr="0026114D">
        <w:rPr>
          <w:rFonts w:ascii="Times New Roman" w:hAnsi="Times New Roman" w:cs="Times New Roman"/>
          <w:b w:val="0"/>
          <w:noProof/>
          <w:sz w:val="24"/>
          <w:szCs w:val="24"/>
          <w:lang w:eastAsia="ja-JP"/>
        </w:rPr>
        <w:tab/>
      </w:r>
      <w:r w:rsidRPr="0026114D">
        <w:rPr>
          <w:rFonts w:ascii="Times New Roman" w:hAnsi="Times New Roman" w:cs="Times New Roman"/>
          <w:noProof/>
          <w:lang w:val="en-GB"/>
        </w:rPr>
        <w:t>Frequency of outages (during network/service management by customer)</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_Toc279329361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14</w:t>
      </w:r>
      <w:r w:rsidR="00BD60A0" w:rsidRPr="0026114D">
        <w:rPr>
          <w:rFonts w:ascii="Times New Roman" w:hAnsi="Times New Roman" w:cs="Times New Roman"/>
          <w:noProof/>
        </w:rPr>
        <w:fldChar w:fldCharType="end"/>
      </w:r>
    </w:p>
    <w:p w:rsidR="00E74CA4" w:rsidRPr="0026114D" w:rsidRDefault="00E74CA4" w:rsidP="00B455DD">
      <w:pPr>
        <w:pStyle w:val="TOC1"/>
        <w:tabs>
          <w:tab w:val="left" w:pos="438"/>
          <w:tab w:val="right" w:leader="dot" w:pos="9062"/>
        </w:tabs>
        <w:spacing w:line="276" w:lineRule="auto"/>
        <w:rPr>
          <w:rFonts w:ascii="Times New Roman" w:hAnsi="Times New Roman" w:cs="Times New Roman"/>
          <w:b w:val="0"/>
          <w:noProof/>
          <w:lang w:eastAsia="ja-JP"/>
        </w:rPr>
      </w:pPr>
      <w:r w:rsidRPr="0026114D">
        <w:rPr>
          <w:rFonts w:ascii="Times New Roman" w:hAnsi="Times New Roman" w:cs="Times New Roman"/>
          <w:noProof/>
          <w:lang w:val="en-GB"/>
        </w:rPr>
        <w:t>6.</w:t>
      </w:r>
      <w:r w:rsidRPr="0026114D">
        <w:rPr>
          <w:rFonts w:ascii="Times New Roman" w:hAnsi="Times New Roman" w:cs="Times New Roman"/>
          <w:b w:val="0"/>
          <w:noProof/>
          <w:lang w:eastAsia="ja-JP"/>
        </w:rPr>
        <w:tab/>
      </w:r>
      <w:r w:rsidRPr="0026114D">
        <w:rPr>
          <w:rFonts w:ascii="Times New Roman" w:hAnsi="Times New Roman" w:cs="Times New Roman"/>
          <w:noProof/>
          <w:lang w:val="en-GB"/>
        </w:rPr>
        <w:t>Other Relevant Parameters</w:t>
      </w:r>
      <w:r w:rsidRPr="0026114D">
        <w:rPr>
          <w:rFonts w:ascii="Times New Roman" w:hAnsi="Times New Roman" w:cs="Times New Roman"/>
          <w:noProof/>
        </w:rPr>
        <w:tab/>
      </w:r>
      <w:r w:rsidR="00BD60A0" w:rsidRPr="0026114D">
        <w:rPr>
          <w:rFonts w:ascii="Times New Roman" w:hAnsi="Times New Roman" w:cs="Times New Roman"/>
          <w:noProof/>
        </w:rPr>
        <w:fldChar w:fldCharType="begin"/>
      </w:r>
      <w:r w:rsidRPr="0026114D">
        <w:rPr>
          <w:rFonts w:ascii="Times New Roman" w:hAnsi="Times New Roman" w:cs="Times New Roman"/>
          <w:noProof/>
        </w:rPr>
        <w:instrText xml:space="preserve"> PAGEREF _Toc279329362 \h </w:instrText>
      </w:r>
      <w:r w:rsidR="00BD60A0" w:rsidRPr="0026114D">
        <w:rPr>
          <w:rFonts w:ascii="Times New Roman" w:hAnsi="Times New Roman" w:cs="Times New Roman"/>
          <w:noProof/>
        </w:rPr>
      </w:r>
      <w:r w:rsidR="00BD60A0" w:rsidRPr="0026114D">
        <w:rPr>
          <w:rFonts w:ascii="Times New Roman" w:hAnsi="Times New Roman" w:cs="Times New Roman"/>
          <w:noProof/>
        </w:rPr>
        <w:fldChar w:fldCharType="separate"/>
      </w:r>
      <w:r w:rsidRPr="0026114D">
        <w:rPr>
          <w:rFonts w:ascii="Times New Roman" w:hAnsi="Times New Roman" w:cs="Times New Roman"/>
          <w:noProof/>
        </w:rPr>
        <w:t>14</w:t>
      </w:r>
      <w:r w:rsidR="00BD60A0" w:rsidRPr="0026114D">
        <w:rPr>
          <w:rFonts w:ascii="Times New Roman" w:hAnsi="Times New Roman" w:cs="Times New Roman"/>
          <w:noProof/>
        </w:rPr>
        <w:fldChar w:fldCharType="end"/>
      </w:r>
    </w:p>
    <w:p w:rsidR="00B342D9" w:rsidRPr="0026114D" w:rsidRDefault="00BD60A0" w:rsidP="00B455DD">
      <w:pPr>
        <w:spacing w:line="276" w:lineRule="auto"/>
        <w:jc w:val="center"/>
        <w:rPr>
          <w:rFonts w:ascii="Times New Roman" w:hAnsi="Times New Roman" w:cs="Times New Roman"/>
          <w:color w:val="000000"/>
          <w:sz w:val="28"/>
          <w:szCs w:val="28"/>
        </w:rPr>
      </w:pPr>
      <w:r w:rsidRPr="0026114D">
        <w:rPr>
          <w:rFonts w:ascii="Times New Roman" w:hAnsi="Times New Roman" w:cs="Times New Roman"/>
          <w:color w:val="000000"/>
          <w:sz w:val="28"/>
          <w:szCs w:val="28"/>
        </w:rPr>
        <w:fldChar w:fldCharType="end"/>
      </w:r>
    </w:p>
    <w:p w:rsidR="00B342D9" w:rsidRPr="0026114D" w:rsidRDefault="00B342D9" w:rsidP="00B455DD">
      <w:pPr>
        <w:spacing w:line="276" w:lineRule="auto"/>
        <w:jc w:val="center"/>
        <w:rPr>
          <w:rFonts w:ascii="Times New Roman" w:hAnsi="Times New Roman" w:cs="Times New Roman"/>
          <w:color w:val="000000"/>
          <w:sz w:val="28"/>
          <w:szCs w:val="28"/>
        </w:rPr>
      </w:pPr>
    </w:p>
    <w:p w:rsidR="00B342D9" w:rsidRPr="0026114D" w:rsidRDefault="00B342D9" w:rsidP="00B455DD">
      <w:pPr>
        <w:spacing w:line="276" w:lineRule="auto"/>
        <w:jc w:val="center"/>
        <w:rPr>
          <w:rFonts w:ascii="Times New Roman" w:hAnsi="Times New Roman" w:cs="Times New Roman"/>
          <w:color w:val="000000"/>
          <w:sz w:val="28"/>
          <w:szCs w:val="28"/>
        </w:rPr>
      </w:pPr>
    </w:p>
    <w:p w:rsidR="00B342D9" w:rsidRPr="0026114D" w:rsidRDefault="00B342D9" w:rsidP="00B455DD">
      <w:pPr>
        <w:spacing w:line="276" w:lineRule="auto"/>
        <w:jc w:val="center"/>
        <w:rPr>
          <w:rFonts w:ascii="Times New Roman" w:hAnsi="Times New Roman" w:cs="Times New Roman"/>
          <w:color w:val="000000"/>
          <w:sz w:val="28"/>
          <w:szCs w:val="28"/>
        </w:rPr>
      </w:pPr>
    </w:p>
    <w:p w:rsidR="00B342D9" w:rsidRPr="0026114D" w:rsidRDefault="00B342D9" w:rsidP="00B455DD">
      <w:pPr>
        <w:spacing w:line="276" w:lineRule="auto"/>
        <w:jc w:val="center"/>
        <w:rPr>
          <w:rFonts w:ascii="Times New Roman" w:hAnsi="Times New Roman" w:cs="Times New Roman"/>
          <w:color w:val="000000"/>
          <w:sz w:val="28"/>
          <w:szCs w:val="28"/>
        </w:rPr>
      </w:pPr>
    </w:p>
    <w:p w:rsidR="00B342D9" w:rsidRPr="0026114D" w:rsidRDefault="00B342D9" w:rsidP="00B455DD">
      <w:pPr>
        <w:spacing w:line="276" w:lineRule="auto"/>
        <w:jc w:val="center"/>
        <w:rPr>
          <w:rFonts w:ascii="Times New Roman" w:hAnsi="Times New Roman" w:cs="Times New Roman"/>
          <w:color w:val="000000"/>
          <w:sz w:val="28"/>
          <w:szCs w:val="28"/>
        </w:rPr>
      </w:pPr>
    </w:p>
    <w:p w:rsidR="00B342D9" w:rsidRPr="0026114D" w:rsidRDefault="00B342D9" w:rsidP="00B455DD">
      <w:pPr>
        <w:spacing w:line="276" w:lineRule="auto"/>
        <w:jc w:val="center"/>
        <w:rPr>
          <w:rFonts w:ascii="Times New Roman" w:hAnsi="Times New Roman" w:cs="Times New Roman"/>
          <w:color w:val="000000"/>
          <w:sz w:val="28"/>
          <w:szCs w:val="28"/>
        </w:rPr>
      </w:pPr>
    </w:p>
    <w:p w:rsidR="00B342D9" w:rsidRPr="0026114D" w:rsidRDefault="00B342D9" w:rsidP="00B455DD">
      <w:pPr>
        <w:spacing w:line="276" w:lineRule="auto"/>
        <w:jc w:val="center"/>
        <w:rPr>
          <w:rFonts w:ascii="Times New Roman" w:hAnsi="Times New Roman" w:cs="Times New Roman"/>
          <w:color w:val="000000"/>
          <w:sz w:val="28"/>
          <w:szCs w:val="28"/>
        </w:rPr>
      </w:pPr>
    </w:p>
    <w:p w:rsidR="00B342D9" w:rsidRPr="0026114D" w:rsidRDefault="00B342D9" w:rsidP="00B455DD">
      <w:pPr>
        <w:spacing w:line="276" w:lineRule="auto"/>
        <w:jc w:val="center"/>
        <w:rPr>
          <w:rFonts w:ascii="Times New Roman" w:hAnsi="Times New Roman" w:cs="Times New Roman"/>
          <w:color w:val="000000"/>
          <w:sz w:val="28"/>
          <w:szCs w:val="28"/>
        </w:rPr>
      </w:pPr>
    </w:p>
    <w:p w:rsidR="00B342D9" w:rsidRPr="0026114D" w:rsidRDefault="00B342D9" w:rsidP="00B455DD">
      <w:pPr>
        <w:spacing w:line="276" w:lineRule="auto"/>
        <w:jc w:val="center"/>
        <w:rPr>
          <w:rFonts w:ascii="Times New Roman" w:hAnsi="Times New Roman" w:cs="Times New Roman"/>
          <w:color w:val="000000"/>
          <w:sz w:val="28"/>
          <w:szCs w:val="28"/>
        </w:rPr>
      </w:pPr>
    </w:p>
    <w:p w:rsidR="00B342D9" w:rsidRDefault="00B342D9" w:rsidP="00B455DD">
      <w:pPr>
        <w:spacing w:line="276" w:lineRule="auto"/>
        <w:jc w:val="center"/>
        <w:rPr>
          <w:rFonts w:ascii="Times New Roman" w:hAnsi="Times New Roman" w:cs="Times New Roman"/>
          <w:color w:val="000000"/>
          <w:sz w:val="28"/>
          <w:szCs w:val="28"/>
        </w:rPr>
      </w:pPr>
    </w:p>
    <w:p w:rsidR="0026114D" w:rsidRPr="0026114D" w:rsidRDefault="0026114D" w:rsidP="00B455DD">
      <w:pPr>
        <w:spacing w:line="276" w:lineRule="auto"/>
        <w:jc w:val="center"/>
        <w:rPr>
          <w:rFonts w:ascii="Times New Roman" w:hAnsi="Times New Roman" w:cs="Times New Roman"/>
          <w:color w:val="000000"/>
          <w:sz w:val="28"/>
          <w:szCs w:val="28"/>
        </w:rPr>
      </w:pPr>
    </w:p>
    <w:p w:rsidR="00B342D9" w:rsidRDefault="00B342D9" w:rsidP="00B455DD">
      <w:pPr>
        <w:spacing w:line="276" w:lineRule="auto"/>
        <w:jc w:val="center"/>
        <w:rPr>
          <w:rFonts w:ascii="Times New Roman" w:hAnsi="Times New Roman" w:cs="Times New Roman"/>
          <w:color w:val="000000"/>
          <w:sz w:val="28"/>
          <w:szCs w:val="28"/>
        </w:rPr>
      </w:pPr>
    </w:p>
    <w:p w:rsidR="00B455DD" w:rsidRDefault="00B455DD" w:rsidP="00B455DD">
      <w:pPr>
        <w:spacing w:line="276" w:lineRule="auto"/>
        <w:jc w:val="center"/>
        <w:rPr>
          <w:rFonts w:ascii="Times New Roman" w:hAnsi="Times New Roman" w:cs="Times New Roman"/>
          <w:color w:val="000000"/>
          <w:sz w:val="28"/>
          <w:szCs w:val="28"/>
        </w:rPr>
      </w:pPr>
    </w:p>
    <w:p w:rsidR="00B455DD" w:rsidRDefault="00B455DD" w:rsidP="00B455DD">
      <w:pPr>
        <w:spacing w:line="276" w:lineRule="auto"/>
        <w:jc w:val="center"/>
        <w:rPr>
          <w:rFonts w:ascii="Times New Roman" w:hAnsi="Times New Roman" w:cs="Times New Roman"/>
          <w:color w:val="000000"/>
          <w:sz w:val="28"/>
          <w:szCs w:val="28"/>
        </w:rPr>
      </w:pPr>
    </w:p>
    <w:p w:rsidR="00B455DD" w:rsidRDefault="00B455DD" w:rsidP="00B455DD">
      <w:pPr>
        <w:spacing w:line="276" w:lineRule="auto"/>
        <w:jc w:val="center"/>
        <w:rPr>
          <w:rFonts w:ascii="Times New Roman" w:hAnsi="Times New Roman" w:cs="Times New Roman"/>
          <w:color w:val="000000"/>
          <w:sz w:val="28"/>
          <w:szCs w:val="28"/>
        </w:rPr>
      </w:pPr>
    </w:p>
    <w:p w:rsidR="00B455DD" w:rsidRDefault="00B455DD" w:rsidP="00B455DD">
      <w:pPr>
        <w:spacing w:line="276" w:lineRule="auto"/>
        <w:jc w:val="center"/>
        <w:rPr>
          <w:rFonts w:ascii="Times New Roman" w:hAnsi="Times New Roman" w:cs="Times New Roman"/>
          <w:color w:val="000000"/>
          <w:sz w:val="28"/>
          <w:szCs w:val="28"/>
        </w:rPr>
      </w:pPr>
    </w:p>
    <w:p w:rsidR="00B455DD" w:rsidRDefault="00B455DD" w:rsidP="00B455DD">
      <w:pPr>
        <w:spacing w:line="276" w:lineRule="auto"/>
        <w:jc w:val="center"/>
        <w:rPr>
          <w:rFonts w:ascii="Times New Roman" w:hAnsi="Times New Roman" w:cs="Times New Roman"/>
          <w:color w:val="000000"/>
          <w:sz w:val="28"/>
          <w:szCs w:val="28"/>
        </w:rPr>
      </w:pPr>
    </w:p>
    <w:p w:rsidR="00B455DD" w:rsidRDefault="00B455DD" w:rsidP="00B455DD">
      <w:pPr>
        <w:spacing w:line="276" w:lineRule="auto"/>
        <w:jc w:val="center"/>
        <w:rPr>
          <w:rFonts w:ascii="Times New Roman" w:hAnsi="Times New Roman" w:cs="Times New Roman"/>
          <w:color w:val="000000"/>
          <w:sz w:val="28"/>
          <w:szCs w:val="28"/>
        </w:rPr>
      </w:pPr>
    </w:p>
    <w:p w:rsidR="00B455DD" w:rsidRPr="0026114D" w:rsidRDefault="00B455DD" w:rsidP="00B455DD">
      <w:pPr>
        <w:spacing w:line="276" w:lineRule="auto"/>
        <w:jc w:val="center"/>
        <w:rPr>
          <w:rFonts w:ascii="Times New Roman" w:hAnsi="Times New Roman" w:cs="Times New Roman"/>
          <w:color w:val="000000"/>
          <w:sz w:val="28"/>
          <w:szCs w:val="28"/>
        </w:rPr>
      </w:pPr>
    </w:p>
    <w:p w:rsidR="00B57DC9" w:rsidRPr="0026114D" w:rsidRDefault="008A5526" w:rsidP="00B455DD">
      <w:pPr>
        <w:spacing w:line="276" w:lineRule="auto"/>
        <w:jc w:val="center"/>
        <w:rPr>
          <w:rFonts w:ascii="Times New Roman" w:hAnsi="Times New Roman" w:cs="Times New Roman"/>
          <w:b/>
          <w:color w:val="000000"/>
          <w:sz w:val="28"/>
          <w:szCs w:val="28"/>
        </w:rPr>
      </w:pPr>
      <w:r w:rsidRPr="0026114D">
        <w:rPr>
          <w:rFonts w:ascii="Times New Roman" w:hAnsi="Times New Roman" w:cs="Times New Roman"/>
          <w:b/>
          <w:color w:val="000000"/>
          <w:sz w:val="28"/>
          <w:szCs w:val="28"/>
        </w:rPr>
        <w:t>QUALITY OF SERVICE PARAMETERS FOR SUPPORTING SERVICE ASPECTS</w:t>
      </w:r>
    </w:p>
    <w:p w:rsidR="00B57DC9" w:rsidRPr="0026114D" w:rsidRDefault="00B57DC9" w:rsidP="00B455DD">
      <w:pPr>
        <w:pStyle w:val="Heading1"/>
        <w:spacing w:line="276" w:lineRule="auto"/>
        <w:rPr>
          <w:rFonts w:eastAsia="Calibri" w:cs="Times New Roman"/>
          <w:lang w:val="fr-FR"/>
        </w:rPr>
      </w:pPr>
      <w:bookmarkStart w:id="0" w:name="_Toc279329345"/>
      <w:r w:rsidRPr="0026114D">
        <w:rPr>
          <w:rFonts w:cs="Times New Roman"/>
          <w:lang w:val="fr-FR"/>
        </w:rPr>
        <w:t>INTRODUCTION</w:t>
      </w:r>
      <w:bookmarkEnd w:id="0"/>
    </w:p>
    <w:p w:rsidR="00390C92"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The regulation of Quality of Service (</w:t>
      </w:r>
      <w:proofErr w:type="spellStart"/>
      <w:r w:rsidRPr="0026114D">
        <w:rPr>
          <w:rFonts w:ascii="Times New Roman" w:eastAsia="Calibri" w:hAnsi="Times New Roman" w:cs="Times New Roman"/>
          <w:lang w:val="en-GB"/>
        </w:rPr>
        <w:t>QoS</w:t>
      </w:r>
      <w:proofErr w:type="spellEnd"/>
      <w:r w:rsidRPr="0026114D">
        <w:rPr>
          <w:rFonts w:ascii="Times New Roman" w:eastAsia="Calibri" w:hAnsi="Times New Roman" w:cs="Times New Roman"/>
          <w:lang w:val="en-GB"/>
        </w:rPr>
        <w:t xml:space="preserve">) provided by communications providers has received increasing attention from regulatory authorities over the past few years. One obvious reason is that the provision of modern and high quality communications services is in the interest of consumers, businesses and the economic development of any country. Furthermore, the debate on </w:t>
      </w:r>
      <w:proofErr w:type="spellStart"/>
      <w:r w:rsidRPr="0026114D">
        <w:rPr>
          <w:rFonts w:ascii="Times New Roman" w:eastAsia="Calibri" w:hAnsi="Times New Roman" w:cs="Times New Roman"/>
          <w:lang w:val="en-GB"/>
        </w:rPr>
        <w:t>QoS</w:t>
      </w:r>
      <w:proofErr w:type="spellEnd"/>
      <w:r w:rsidRPr="0026114D">
        <w:rPr>
          <w:rFonts w:ascii="Times New Roman" w:eastAsia="Calibri" w:hAnsi="Times New Roman" w:cs="Times New Roman"/>
          <w:lang w:val="en-GB"/>
        </w:rPr>
        <w:t xml:space="preserve"> has gained in importance due to the introduction of competition in the communications sector in Africa, regional initiatives which aim at increasing the availability of borderless communications services, and recent discussions in many African countries on consumer rights and effective consumer protection in communications and other public services. </w:t>
      </w:r>
    </w:p>
    <w:p w:rsidR="00390C92" w:rsidRPr="0026114D" w:rsidRDefault="00390C92" w:rsidP="00B455DD">
      <w:pPr>
        <w:spacing w:line="276" w:lineRule="auto"/>
        <w:jc w:val="both"/>
        <w:rPr>
          <w:rFonts w:ascii="Times New Roman" w:eastAsia="Calibri" w:hAnsi="Times New Roman" w:cs="Times New Roman"/>
          <w:lang w:val="en-GB"/>
        </w:rPr>
      </w:pPr>
    </w:p>
    <w:p w:rsidR="00B57DC9" w:rsidRPr="0026114D" w:rsidRDefault="00E819C2"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Currentl</w:t>
      </w:r>
      <w:r w:rsidR="00390C92" w:rsidRPr="0026114D">
        <w:rPr>
          <w:rFonts w:ascii="Times New Roman" w:eastAsia="Calibri" w:hAnsi="Times New Roman" w:cs="Times New Roman"/>
          <w:lang w:val="en-GB"/>
        </w:rPr>
        <w:t xml:space="preserve">y, a lot </w:t>
      </w:r>
      <w:r w:rsidR="00A94A7E" w:rsidRPr="0026114D">
        <w:rPr>
          <w:rFonts w:ascii="Times New Roman" w:eastAsia="Calibri" w:hAnsi="Times New Roman" w:cs="Times New Roman"/>
          <w:lang w:val="en-GB"/>
        </w:rPr>
        <w:t>of studies</w:t>
      </w:r>
      <w:r w:rsidR="00390C92" w:rsidRPr="0026114D">
        <w:rPr>
          <w:rFonts w:ascii="Times New Roman" w:eastAsia="Calibri" w:hAnsi="Times New Roman" w:cs="Times New Roman"/>
          <w:lang w:val="en-GB"/>
        </w:rPr>
        <w:t xml:space="preserve"> are being carried out on Quality of Service requirement for telecommu</w:t>
      </w:r>
      <w:r w:rsidRPr="0026114D">
        <w:rPr>
          <w:rFonts w:ascii="Times New Roman" w:eastAsia="Calibri" w:hAnsi="Times New Roman" w:cs="Times New Roman"/>
          <w:lang w:val="en-GB"/>
        </w:rPr>
        <w:t xml:space="preserve">nications services. Many of </w:t>
      </w:r>
      <w:r w:rsidR="00390C92" w:rsidRPr="0026114D">
        <w:rPr>
          <w:rFonts w:ascii="Times New Roman" w:eastAsia="Calibri" w:hAnsi="Times New Roman" w:cs="Times New Roman"/>
          <w:lang w:val="en-GB"/>
        </w:rPr>
        <w:t xml:space="preserve">these are mainly concerned with the technical parameters required to ensure that users get the services they request for </w:t>
      </w:r>
      <w:r w:rsidRPr="0026114D">
        <w:rPr>
          <w:rFonts w:ascii="Times New Roman" w:eastAsia="Calibri" w:hAnsi="Times New Roman" w:cs="Times New Roman"/>
          <w:lang w:val="en-GB"/>
        </w:rPr>
        <w:t xml:space="preserve">with acceptable </w:t>
      </w:r>
      <w:r w:rsidR="00390C92" w:rsidRPr="0026114D">
        <w:rPr>
          <w:rFonts w:ascii="Times New Roman" w:eastAsia="Calibri" w:hAnsi="Times New Roman" w:cs="Times New Roman"/>
          <w:lang w:val="en-GB"/>
        </w:rPr>
        <w:t>and are able to use the services without much problems. This document on t</w:t>
      </w:r>
      <w:r w:rsidR="00A94A7E" w:rsidRPr="0026114D">
        <w:rPr>
          <w:rFonts w:ascii="Times New Roman" w:eastAsia="Calibri" w:hAnsi="Times New Roman" w:cs="Times New Roman"/>
          <w:lang w:val="en-GB"/>
        </w:rPr>
        <w:t>he other hand tries to focus on quality of services of those support service aspects necessary for customer service management.</w:t>
      </w:r>
    </w:p>
    <w:p w:rsidR="00B57DC9" w:rsidRPr="0026114D" w:rsidRDefault="00B57DC9" w:rsidP="00B455DD">
      <w:pPr>
        <w:pStyle w:val="Heading1"/>
        <w:spacing w:line="276" w:lineRule="auto"/>
        <w:rPr>
          <w:rFonts w:cs="Times New Roman"/>
          <w:lang w:val="en-GB"/>
        </w:rPr>
      </w:pPr>
      <w:bookmarkStart w:id="1" w:name="_Toc279329346"/>
      <w:r w:rsidRPr="0026114D">
        <w:rPr>
          <w:rFonts w:cs="Times New Roman"/>
          <w:lang w:val="en-GB"/>
        </w:rPr>
        <w:t>SCOPE OF WORK</w:t>
      </w:r>
      <w:bookmarkEnd w:id="1"/>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This Guideline deals with the quality of service (</w:t>
      </w:r>
      <w:proofErr w:type="spellStart"/>
      <w:r w:rsidRPr="0026114D">
        <w:rPr>
          <w:rFonts w:ascii="Times New Roman" w:eastAsia="Times New Roman" w:hAnsi="Times New Roman" w:cs="Times New Roman"/>
          <w:lang w:val="en-GB"/>
        </w:rPr>
        <w:t>QoS</w:t>
      </w:r>
      <w:proofErr w:type="spellEnd"/>
      <w:r w:rsidRPr="0026114D">
        <w:rPr>
          <w:rFonts w:ascii="Times New Roman" w:eastAsia="Times New Roman" w:hAnsi="Times New Roman" w:cs="Times New Roman"/>
          <w:lang w:val="en-GB"/>
        </w:rPr>
        <w:t>) parameters that could be of primary interest and concern to the customers and users of ICT services who wish to compare performances of service providers (SPs) of ICT services during the non-utilization stages of such services and secondarily to regulators and service providers.</w:t>
      </w:r>
    </w:p>
    <w:p w:rsidR="00B57DC9"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All other guidelines that cover service-specific performances usually apply to services when they are in actual use. However the services surrounding ICT services offered by service providers that are outside the actual usage of services would be of interest and concern to the users. Quality and content of information on a service and its features, the contractual conditions offered by the service provider, provisioning facilities, and service support after contract with customers are examples of non-utilization stages of ICT services that could be of concern to the users. This guideline identifies non-utilization stages and lists a number of </w:t>
      </w:r>
      <w:proofErr w:type="spellStart"/>
      <w:r w:rsidRPr="0026114D">
        <w:rPr>
          <w:rFonts w:ascii="Times New Roman" w:eastAsia="Times New Roman" w:hAnsi="Times New Roman" w:cs="Times New Roman"/>
          <w:lang w:val="en-GB"/>
        </w:rPr>
        <w:t>QoS</w:t>
      </w:r>
      <w:proofErr w:type="spellEnd"/>
      <w:r w:rsidRPr="0026114D">
        <w:rPr>
          <w:rFonts w:ascii="Times New Roman" w:eastAsia="Times New Roman" w:hAnsi="Times New Roman" w:cs="Times New Roman"/>
          <w:lang w:val="en-GB"/>
        </w:rPr>
        <w:t xml:space="preserve"> parameters from which a selection may be made for the customer to assess the performance of the provider.</w:t>
      </w:r>
    </w:p>
    <w:p w:rsidR="00B455DD" w:rsidRDefault="00B455DD"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
    <w:p w:rsidR="00B455DD" w:rsidRPr="0026114D" w:rsidRDefault="00B455DD"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b/>
          <w:lang w:val="en-GB"/>
        </w:rPr>
      </w:pPr>
    </w:p>
    <w:p w:rsidR="00B57DC9" w:rsidRPr="0026114D" w:rsidRDefault="00B57DC9" w:rsidP="00B455DD">
      <w:pPr>
        <w:pStyle w:val="Heading1"/>
        <w:spacing w:line="276" w:lineRule="auto"/>
        <w:rPr>
          <w:rFonts w:cs="Times New Roman"/>
          <w:lang w:val="en-GB"/>
        </w:rPr>
      </w:pPr>
      <w:bookmarkStart w:id="2" w:name="_Toc279329347"/>
      <w:r w:rsidRPr="0026114D">
        <w:rPr>
          <w:rFonts w:cs="Times New Roman"/>
          <w:lang w:val="en-GB"/>
        </w:rPr>
        <w:t>ACCRONYMS</w:t>
      </w:r>
      <w:bookmarkEnd w:id="2"/>
    </w:p>
    <w:p w:rsidR="0092565E" w:rsidRPr="0026114D" w:rsidRDefault="0092565E" w:rsidP="00B455DD">
      <w:pPr>
        <w:pStyle w:val="PlainText"/>
        <w:spacing w:line="276" w:lineRule="auto"/>
        <w:jc w:val="both"/>
        <w:rPr>
          <w:rFonts w:ascii="Times New Roman" w:hAnsi="Times New Roman"/>
          <w:sz w:val="24"/>
          <w:szCs w:val="24"/>
        </w:rPr>
      </w:pPr>
      <w:r w:rsidRPr="0026114D">
        <w:rPr>
          <w:rFonts w:ascii="Times New Roman" w:hAnsi="Times New Roman"/>
          <w:sz w:val="24"/>
          <w:szCs w:val="24"/>
        </w:rPr>
        <w:t>QOS: Quality of service</w:t>
      </w:r>
    </w:p>
    <w:p w:rsidR="0092565E" w:rsidRPr="0026114D" w:rsidRDefault="0092565E" w:rsidP="00B455DD">
      <w:pPr>
        <w:pStyle w:val="PlainText"/>
        <w:spacing w:line="276" w:lineRule="auto"/>
        <w:jc w:val="both"/>
        <w:rPr>
          <w:rFonts w:ascii="Times New Roman" w:hAnsi="Times New Roman"/>
          <w:sz w:val="24"/>
          <w:szCs w:val="24"/>
        </w:rPr>
      </w:pPr>
    </w:p>
    <w:p w:rsidR="0092565E" w:rsidRPr="0026114D" w:rsidRDefault="0092565E" w:rsidP="00B455DD">
      <w:pPr>
        <w:pStyle w:val="PlainText"/>
        <w:spacing w:line="276" w:lineRule="auto"/>
        <w:jc w:val="both"/>
        <w:rPr>
          <w:rFonts w:ascii="Times New Roman" w:hAnsi="Times New Roman"/>
          <w:sz w:val="24"/>
          <w:szCs w:val="24"/>
        </w:rPr>
      </w:pPr>
      <w:r w:rsidRPr="0026114D">
        <w:rPr>
          <w:rFonts w:ascii="Times New Roman" w:hAnsi="Times New Roman"/>
          <w:sz w:val="24"/>
          <w:szCs w:val="24"/>
        </w:rPr>
        <w:t xml:space="preserve"> ETSI:</w:t>
      </w:r>
      <w:r w:rsidR="00B455DD">
        <w:rPr>
          <w:rFonts w:ascii="Times New Roman" w:hAnsi="Times New Roman"/>
          <w:sz w:val="24"/>
          <w:szCs w:val="24"/>
        </w:rPr>
        <w:t xml:space="preserve">                    </w:t>
      </w:r>
      <w:r w:rsidR="00D31FBF" w:rsidRPr="0026114D">
        <w:rPr>
          <w:rFonts w:ascii="Times New Roman" w:hAnsi="Times New Roman"/>
          <w:sz w:val="24"/>
          <w:szCs w:val="24"/>
        </w:rPr>
        <w:t xml:space="preserve">European Telecommunications Standardization </w:t>
      </w:r>
      <w:proofErr w:type="spellStart"/>
      <w:r w:rsidR="00D31FBF" w:rsidRPr="0026114D">
        <w:rPr>
          <w:rFonts w:ascii="Times New Roman" w:hAnsi="Times New Roman"/>
          <w:sz w:val="24"/>
          <w:szCs w:val="24"/>
        </w:rPr>
        <w:t>Institue</w:t>
      </w:r>
      <w:proofErr w:type="spellEnd"/>
    </w:p>
    <w:p w:rsidR="0092565E" w:rsidRPr="0026114D" w:rsidRDefault="0092565E" w:rsidP="00B455DD">
      <w:pPr>
        <w:pStyle w:val="PlainText"/>
        <w:spacing w:line="276" w:lineRule="auto"/>
        <w:ind w:left="720"/>
        <w:jc w:val="both"/>
        <w:rPr>
          <w:rFonts w:ascii="Times New Roman" w:hAnsi="Times New Roman"/>
          <w:sz w:val="24"/>
          <w:szCs w:val="24"/>
        </w:rPr>
      </w:pPr>
    </w:p>
    <w:p w:rsidR="0092565E" w:rsidRPr="009950FD" w:rsidRDefault="0092565E" w:rsidP="00B455DD">
      <w:pPr>
        <w:pStyle w:val="PlainText"/>
        <w:spacing w:line="276" w:lineRule="auto"/>
        <w:jc w:val="both"/>
        <w:rPr>
          <w:rFonts w:ascii="Times New Roman" w:hAnsi="Times New Roman"/>
          <w:sz w:val="24"/>
          <w:szCs w:val="24"/>
          <w:lang w:val="fr-FR"/>
        </w:rPr>
      </w:pPr>
      <w:r w:rsidRPr="009950FD">
        <w:rPr>
          <w:rFonts w:ascii="Times New Roman" w:hAnsi="Times New Roman"/>
          <w:sz w:val="24"/>
          <w:szCs w:val="24"/>
          <w:lang w:val="fr-FR"/>
        </w:rPr>
        <w:t>ICT:</w:t>
      </w:r>
      <w:r w:rsidR="00B455DD" w:rsidRPr="009950FD">
        <w:rPr>
          <w:rFonts w:ascii="Times New Roman" w:hAnsi="Times New Roman"/>
          <w:sz w:val="24"/>
          <w:szCs w:val="24"/>
          <w:lang w:val="fr-FR"/>
        </w:rPr>
        <w:t xml:space="preserve">                      </w:t>
      </w:r>
      <w:r w:rsidRPr="009950FD">
        <w:rPr>
          <w:rFonts w:ascii="Times New Roman" w:hAnsi="Times New Roman"/>
          <w:sz w:val="24"/>
          <w:szCs w:val="24"/>
          <w:lang w:val="fr-FR"/>
        </w:rPr>
        <w:t xml:space="preserve"> </w:t>
      </w:r>
      <w:r w:rsidR="00D31FBF" w:rsidRPr="009950FD">
        <w:rPr>
          <w:rFonts w:ascii="Times New Roman" w:hAnsi="Times New Roman"/>
          <w:sz w:val="24"/>
          <w:szCs w:val="24"/>
          <w:lang w:val="fr-FR"/>
        </w:rPr>
        <w:t>Information Communications Technologies</w:t>
      </w:r>
    </w:p>
    <w:p w:rsidR="0092565E" w:rsidRPr="009950FD" w:rsidRDefault="0092565E" w:rsidP="00B455DD">
      <w:pPr>
        <w:pStyle w:val="PlainText"/>
        <w:spacing w:line="276" w:lineRule="auto"/>
        <w:jc w:val="both"/>
        <w:rPr>
          <w:rFonts w:ascii="Times New Roman" w:hAnsi="Times New Roman"/>
          <w:sz w:val="24"/>
          <w:szCs w:val="24"/>
          <w:lang w:val="fr-FR"/>
        </w:rPr>
      </w:pPr>
    </w:p>
    <w:p w:rsidR="0092565E" w:rsidRPr="009950FD" w:rsidRDefault="0092565E" w:rsidP="00B455DD">
      <w:pPr>
        <w:pStyle w:val="PlainText"/>
        <w:spacing w:line="276" w:lineRule="auto"/>
        <w:jc w:val="both"/>
        <w:rPr>
          <w:rFonts w:ascii="Times New Roman" w:hAnsi="Times New Roman"/>
          <w:sz w:val="24"/>
          <w:szCs w:val="24"/>
          <w:lang w:val="fr-FR"/>
        </w:rPr>
      </w:pPr>
      <w:r w:rsidRPr="009950FD">
        <w:rPr>
          <w:rFonts w:ascii="Times New Roman" w:hAnsi="Times New Roman"/>
          <w:sz w:val="24"/>
          <w:szCs w:val="24"/>
          <w:lang w:val="fr-FR"/>
        </w:rPr>
        <w:t xml:space="preserve">SP: </w:t>
      </w:r>
      <w:r w:rsidR="00B455DD" w:rsidRPr="009950FD">
        <w:rPr>
          <w:rFonts w:ascii="Times New Roman" w:hAnsi="Times New Roman"/>
          <w:sz w:val="24"/>
          <w:szCs w:val="24"/>
          <w:lang w:val="fr-FR"/>
        </w:rPr>
        <w:t xml:space="preserve">                       </w:t>
      </w:r>
      <w:r w:rsidRPr="009950FD">
        <w:rPr>
          <w:rFonts w:ascii="Times New Roman" w:hAnsi="Times New Roman"/>
          <w:sz w:val="24"/>
          <w:szCs w:val="24"/>
          <w:lang w:val="fr-FR"/>
        </w:rPr>
        <w:t>Service Provider</w:t>
      </w:r>
    </w:p>
    <w:p w:rsidR="0092565E" w:rsidRPr="009950FD" w:rsidRDefault="0092565E" w:rsidP="00B455DD">
      <w:pPr>
        <w:pStyle w:val="PlainText"/>
        <w:spacing w:line="276" w:lineRule="auto"/>
        <w:jc w:val="both"/>
        <w:rPr>
          <w:rFonts w:ascii="Times New Roman" w:hAnsi="Times New Roman"/>
          <w:sz w:val="24"/>
          <w:szCs w:val="24"/>
          <w:lang w:val="fr-FR"/>
        </w:rPr>
      </w:pPr>
    </w:p>
    <w:p w:rsidR="00B57DC9" w:rsidRDefault="00320C02" w:rsidP="00B455DD">
      <w:pPr>
        <w:pStyle w:val="Heading1"/>
        <w:spacing w:line="276" w:lineRule="auto"/>
        <w:rPr>
          <w:rFonts w:cs="Times New Roman"/>
          <w:lang w:val="en-GB"/>
        </w:rPr>
      </w:pPr>
      <w:bookmarkStart w:id="3" w:name="_Toc279329348"/>
      <w:r w:rsidRPr="0026114D">
        <w:rPr>
          <w:rFonts w:cs="Times New Roman"/>
          <w:lang w:val="en-GB"/>
        </w:rPr>
        <w:t>DEFINITIONS</w:t>
      </w:r>
      <w:bookmarkEnd w:id="3"/>
    </w:p>
    <w:p w:rsidR="00B455DD" w:rsidRDefault="00B455DD" w:rsidP="00B455DD">
      <w:pPr>
        <w:rPr>
          <w:lang w:val="en-GB"/>
        </w:rPr>
      </w:pPr>
    </w:p>
    <w:p w:rsidR="00B455DD" w:rsidRPr="00B455DD" w:rsidRDefault="00B455DD" w:rsidP="00B455DD">
      <w:pPr>
        <w:rPr>
          <w:lang w:val="en-GB"/>
        </w:rPr>
      </w:pPr>
    </w:p>
    <w:p w:rsidR="00B455DD" w:rsidRDefault="00B455DD" w:rsidP="00B455DD">
      <w:pPr>
        <w:pStyle w:val="PlainText"/>
        <w:spacing w:line="276" w:lineRule="auto"/>
        <w:ind w:left="360"/>
        <w:jc w:val="both"/>
        <w:rPr>
          <w:rFonts w:ascii="Times New Roman" w:hAnsi="Times New Roman"/>
          <w:b/>
          <w:sz w:val="24"/>
          <w:szCs w:val="24"/>
        </w:rPr>
      </w:pPr>
    </w:p>
    <w:p w:rsidR="0048088B" w:rsidRPr="0026114D" w:rsidRDefault="004E404D" w:rsidP="00B455DD">
      <w:pPr>
        <w:spacing w:line="276" w:lineRule="auto"/>
        <w:ind w:left="360"/>
        <w:jc w:val="both"/>
        <w:rPr>
          <w:rFonts w:ascii="Times New Roman" w:hAnsi="Times New Roman" w:cs="Times New Roman"/>
          <w:lang w:eastAsia="ja-JP"/>
        </w:rPr>
      </w:pPr>
      <w:r w:rsidRPr="0026114D">
        <w:rPr>
          <w:rFonts w:ascii="Times New Roman" w:hAnsi="Times New Roman" w:cs="Times New Roman"/>
          <w:b/>
          <w:lang w:eastAsia="ja-JP"/>
        </w:rPr>
        <w:t>Cessation:</w:t>
      </w:r>
      <w:r w:rsidR="009950FD">
        <w:rPr>
          <w:rFonts w:ascii="Times New Roman" w:hAnsi="Times New Roman" w:cs="Times New Roman"/>
          <w:b/>
          <w:lang w:eastAsia="ja-JP"/>
        </w:rPr>
        <w:t xml:space="preserve"> </w:t>
      </w:r>
      <w:r w:rsidR="0048088B" w:rsidRPr="0026114D">
        <w:rPr>
          <w:rFonts w:ascii="Times New Roman" w:hAnsi="Times New Roman" w:cs="Times New Roman"/>
          <w:lang w:eastAsia="ja-JP"/>
        </w:rPr>
        <w:t>All activities associated with the cessation of a service by a service provider from the instant a contractual agreement is in force between the customer and the service provider to the instant all hardware and software associated with the service is made inoperative and/or removed from the customer's premises.</w:t>
      </w:r>
    </w:p>
    <w:p w:rsidR="0048088B" w:rsidRPr="0026114D" w:rsidRDefault="004E404D" w:rsidP="00B455DD">
      <w:pPr>
        <w:spacing w:line="276" w:lineRule="auto"/>
        <w:ind w:left="360"/>
        <w:jc w:val="both"/>
        <w:rPr>
          <w:rFonts w:ascii="Times New Roman" w:hAnsi="Times New Roman" w:cs="Times New Roman"/>
          <w:lang w:eastAsia="ja-JP"/>
        </w:rPr>
      </w:pPr>
      <w:r w:rsidRPr="0026114D">
        <w:rPr>
          <w:rFonts w:ascii="Times New Roman" w:hAnsi="Times New Roman" w:cs="Times New Roman"/>
          <w:b/>
        </w:rPr>
        <w:t xml:space="preserve">Charging: </w:t>
      </w:r>
      <w:r w:rsidR="0048088B" w:rsidRPr="0026114D">
        <w:rPr>
          <w:rFonts w:ascii="Times New Roman" w:hAnsi="Times New Roman" w:cs="Times New Roman"/>
        </w:rPr>
        <w:t>[ITU-T E.800]</w:t>
      </w:r>
      <w:r w:rsidR="009950FD" w:rsidRPr="0026114D">
        <w:rPr>
          <w:rFonts w:ascii="Times New Roman" w:hAnsi="Times New Roman" w:cs="Times New Roman"/>
        </w:rPr>
        <w:t>: The</w:t>
      </w:r>
      <w:r w:rsidR="0048088B" w:rsidRPr="0026114D">
        <w:rPr>
          <w:rFonts w:ascii="Times New Roman" w:hAnsi="Times New Roman" w:cs="Times New Roman"/>
        </w:rPr>
        <w:t xml:space="preserve"> set of functions needed to determine the price assigned to the service utilization.</w:t>
      </w:r>
    </w:p>
    <w:p w:rsidR="0048088B" w:rsidRPr="0026114D" w:rsidRDefault="004E404D" w:rsidP="00B455DD">
      <w:pPr>
        <w:spacing w:line="276" w:lineRule="auto"/>
        <w:ind w:left="360"/>
        <w:jc w:val="both"/>
        <w:rPr>
          <w:rFonts w:ascii="Times New Roman" w:hAnsi="Times New Roman" w:cs="Times New Roman"/>
          <w:lang w:eastAsia="ja-JP"/>
        </w:rPr>
      </w:pPr>
      <w:r w:rsidRPr="0026114D">
        <w:rPr>
          <w:rFonts w:ascii="Times New Roman" w:hAnsi="Times New Roman" w:cs="Times New Roman"/>
          <w:b/>
        </w:rPr>
        <w:t>Customer</w:t>
      </w:r>
      <w:r w:rsidR="0048088B" w:rsidRPr="0026114D">
        <w:rPr>
          <w:rFonts w:ascii="Times New Roman" w:hAnsi="Times New Roman" w:cs="Times New Roman"/>
          <w:b/>
        </w:rPr>
        <w:t>:</w:t>
      </w:r>
      <w:r w:rsidR="0048088B" w:rsidRPr="0026114D">
        <w:rPr>
          <w:rFonts w:ascii="Times New Roman" w:hAnsi="Times New Roman" w:cs="Times New Roman"/>
        </w:rPr>
        <w:t xml:space="preserve"> A user who is responsible for payment for the services.</w:t>
      </w:r>
    </w:p>
    <w:p w:rsidR="004E404D" w:rsidRPr="0026114D" w:rsidRDefault="004E404D" w:rsidP="00B455DD">
      <w:pPr>
        <w:spacing w:line="276" w:lineRule="auto"/>
        <w:ind w:left="360"/>
        <w:jc w:val="both"/>
        <w:rPr>
          <w:rFonts w:ascii="Times New Roman" w:hAnsi="Times New Roman" w:cs="Times New Roman"/>
          <w:lang w:eastAsia="ja-JP"/>
        </w:rPr>
      </w:pPr>
      <w:r w:rsidRPr="0026114D">
        <w:rPr>
          <w:rFonts w:ascii="Times New Roman" w:hAnsi="Times New Roman" w:cs="Times New Roman"/>
          <w:b/>
        </w:rPr>
        <w:t>Measure</w:t>
      </w:r>
      <w:r w:rsidR="0048088B" w:rsidRPr="0026114D">
        <w:rPr>
          <w:rFonts w:ascii="Times New Roman" w:hAnsi="Times New Roman" w:cs="Times New Roman"/>
        </w:rPr>
        <w:t xml:space="preserve">: </w:t>
      </w:r>
      <w:r w:rsidR="0048088B" w:rsidRPr="0026114D">
        <w:rPr>
          <w:rFonts w:ascii="Times New Roman" w:hAnsi="Times New Roman" w:cs="Times New Roman"/>
          <w:lang w:eastAsia="ja-JP"/>
        </w:rPr>
        <w:t>A unit by which a parameter may be expressed.</w:t>
      </w:r>
      <w:r w:rsidR="00B455DD">
        <w:rPr>
          <w:rFonts w:ascii="Times New Roman" w:hAnsi="Times New Roman" w:cs="Times New Roman"/>
          <w:lang w:eastAsia="ja-JP"/>
        </w:rPr>
        <w:t xml:space="preserve"> </w:t>
      </w:r>
      <w:r w:rsidR="0048088B" w:rsidRPr="0026114D">
        <w:rPr>
          <w:rFonts w:ascii="Times New Roman" w:hAnsi="Times New Roman" w:cs="Times New Roman"/>
          <w:lang w:eastAsia="ja-JP"/>
        </w:rPr>
        <w:t>Example: Waiting time for provision of a service may be expressed as calendar or working days.</w:t>
      </w:r>
    </w:p>
    <w:p w:rsidR="004E404D" w:rsidRPr="0026114D" w:rsidRDefault="004E404D" w:rsidP="00B455DD">
      <w:pPr>
        <w:spacing w:line="276" w:lineRule="auto"/>
        <w:ind w:left="360"/>
        <w:jc w:val="both"/>
        <w:rPr>
          <w:rFonts w:ascii="Times New Roman" w:hAnsi="Times New Roman" w:cs="Times New Roman"/>
          <w:lang w:eastAsia="ja-JP"/>
        </w:rPr>
      </w:pPr>
      <w:r w:rsidRPr="0026114D">
        <w:rPr>
          <w:rFonts w:ascii="Times New Roman" w:hAnsi="Times New Roman" w:cs="Times New Roman"/>
          <w:b/>
        </w:rPr>
        <w:t>Parameter</w:t>
      </w:r>
      <w:r w:rsidR="0048088B" w:rsidRPr="0026114D">
        <w:rPr>
          <w:rFonts w:ascii="Times New Roman" w:hAnsi="Times New Roman" w:cs="Times New Roman"/>
          <w:lang w:eastAsia="ja-JP"/>
        </w:rPr>
        <w:t xml:space="preserve">: </w:t>
      </w:r>
      <w:r w:rsidR="0048088B" w:rsidRPr="0026114D">
        <w:rPr>
          <w:rFonts w:ascii="Times New Roman" w:hAnsi="Times New Roman" w:cs="Times New Roman"/>
        </w:rPr>
        <w:t>A quantifiable characteristic of a service with specified scope and boundaries.</w:t>
      </w:r>
    </w:p>
    <w:p w:rsidR="004E404D" w:rsidRPr="0026114D" w:rsidRDefault="004E404D" w:rsidP="00B455DD">
      <w:pPr>
        <w:spacing w:line="276" w:lineRule="auto"/>
        <w:ind w:left="360"/>
        <w:jc w:val="both"/>
        <w:rPr>
          <w:rFonts w:ascii="Times New Roman" w:hAnsi="Times New Roman" w:cs="Times New Roman"/>
          <w:lang w:eastAsia="ja-JP"/>
        </w:rPr>
      </w:pPr>
      <w:r w:rsidRPr="0026114D">
        <w:rPr>
          <w:rFonts w:ascii="Times New Roman" w:hAnsi="Times New Roman" w:cs="Times New Roman"/>
          <w:b/>
          <w:bCs/>
          <w:lang w:eastAsia="ja-JP"/>
        </w:rPr>
        <w:t>Q</w:t>
      </w:r>
      <w:r w:rsidR="0048088B" w:rsidRPr="0026114D">
        <w:rPr>
          <w:rFonts w:ascii="Times New Roman" w:hAnsi="Times New Roman" w:cs="Times New Roman"/>
          <w:b/>
          <w:bCs/>
          <w:lang w:eastAsia="ja-JP"/>
        </w:rPr>
        <w:t xml:space="preserve">uality </w:t>
      </w:r>
      <w:r w:rsidR="001B6ECA" w:rsidRPr="0026114D">
        <w:rPr>
          <w:rFonts w:ascii="Times New Roman" w:hAnsi="Times New Roman" w:cs="Times New Roman"/>
          <w:b/>
          <w:bCs/>
          <w:lang w:eastAsia="ja-JP"/>
        </w:rPr>
        <w:t xml:space="preserve">of </w:t>
      </w:r>
      <w:r w:rsidRPr="0026114D">
        <w:rPr>
          <w:rFonts w:ascii="Times New Roman" w:hAnsi="Times New Roman" w:cs="Times New Roman"/>
          <w:b/>
          <w:bCs/>
          <w:lang w:eastAsia="ja-JP"/>
        </w:rPr>
        <w:t>S</w:t>
      </w:r>
      <w:r w:rsidR="001B6ECA" w:rsidRPr="0026114D">
        <w:rPr>
          <w:rFonts w:ascii="Times New Roman" w:hAnsi="Times New Roman" w:cs="Times New Roman"/>
          <w:b/>
          <w:bCs/>
          <w:lang w:eastAsia="ja-JP"/>
        </w:rPr>
        <w:t>ervice (</w:t>
      </w:r>
      <w:proofErr w:type="spellStart"/>
      <w:r w:rsidR="001B6ECA" w:rsidRPr="0026114D">
        <w:rPr>
          <w:rFonts w:ascii="Times New Roman" w:hAnsi="Times New Roman" w:cs="Times New Roman"/>
          <w:b/>
          <w:bCs/>
          <w:lang w:eastAsia="ja-JP"/>
        </w:rPr>
        <w:t>Q</w:t>
      </w:r>
      <w:r w:rsidR="0048088B" w:rsidRPr="0026114D">
        <w:rPr>
          <w:rFonts w:ascii="Times New Roman" w:hAnsi="Times New Roman" w:cs="Times New Roman"/>
          <w:b/>
          <w:bCs/>
          <w:lang w:eastAsia="ja-JP"/>
        </w:rPr>
        <w:t>oS</w:t>
      </w:r>
      <w:proofErr w:type="spellEnd"/>
      <w:r w:rsidR="0048088B" w:rsidRPr="0026114D">
        <w:rPr>
          <w:rFonts w:ascii="Times New Roman" w:hAnsi="Times New Roman" w:cs="Times New Roman"/>
          <w:b/>
          <w:bCs/>
          <w:lang w:eastAsia="ja-JP"/>
        </w:rPr>
        <w:t>)</w:t>
      </w:r>
      <w:r w:rsidR="00D31FBF" w:rsidRPr="0026114D">
        <w:rPr>
          <w:rFonts w:ascii="Times New Roman" w:hAnsi="Times New Roman" w:cs="Times New Roman"/>
          <w:b/>
          <w:bCs/>
          <w:lang w:eastAsia="ja-JP"/>
        </w:rPr>
        <w:t>:</w:t>
      </w:r>
      <w:r w:rsidR="0048088B" w:rsidRPr="0026114D">
        <w:rPr>
          <w:rFonts w:ascii="Times New Roman" w:hAnsi="Times New Roman" w:cs="Times New Roman"/>
          <w:lang w:eastAsia="ja-JP"/>
        </w:rPr>
        <w:t xml:space="preserve"> Totality of characteristics of a telecommunications service that bear on its ability to satisfy stated and implied needs of the user of the service.</w:t>
      </w:r>
    </w:p>
    <w:p w:rsidR="004E404D" w:rsidRPr="0026114D" w:rsidRDefault="004E404D" w:rsidP="00B455DD">
      <w:pPr>
        <w:spacing w:line="276" w:lineRule="auto"/>
        <w:ind w:left="360"/>
        <w:jc w:val="both"/>
        <w:rPr>
          <w:rFonts w:ascii="Times New Roman" w:hAnsi="Times New Roman" w:cs="Times New Roman"/>
          <w:lang w:eastAsia="ja-JP"/>
        </w:rPr>
      </w:pPr>
      <w:r w:rsidRPr="0026114D">
        <w:rPr>
          <w:rFonts w:ascii="Times New Roman" w:hAnsi="Times New Roman" w:cs="Times New Roman"/>
          <w:b/>
        </w:rPr>
        <w:t>S</w:t>
      </w:r>
      <w:r w:rsidR="0048088B" w:rsidRPr="0026114D">
        <w:rPr>
          <w:rFonts w:ascii="Times New Roman" w:hAnsi="Times New Roman" w:cs="Times New Roman"/>
          <w:b/>
        </w:rPr>
        <w:t xml:space="preserve">ervice </w:t>
      </w:r>
      <w:r w:rsidRPr="0026114D">
        <w:rPr>
          <w:rFonts w:ascii="Times New Roman" w:hAnsi="Times New Roman" w:cs="Times New Roman"/>
          <w:b/>
        </w:rPr>
        <w:t>P</w:t>
      </w:r>
      <w:r w:rsidR="0048088B" w:rsidRPr="0026114D">
        <w:rPr>
          <w:rFonts w:ascii="Times New Roman" w:hAnsi="Times New Roman" w:cs="Times New Roman"/>
          <w:b/>
        </w:rPr>
        <w:t>rovider</w:t>
      </w:r>
      <w:r w:rsidR="0048088B" w:rsidRPr="0026114D">
        <w:rPr>
          <w:rFonts w:ascii="Times New Roman" w:hAnsi="Times New Roman" w:cs="Times New Roman"/>
          <w:lang w:eastAsia="ja-JP"/>
        </w:rPr>
        <w:t xml:space="preserve">: </w:t>
      </w:r>
      <w:r w:rsidR="0048088B" w:rsidRPr="0026114D">
        <w:rPr>
          <w:rFonts w:ascii="Times New Roman" w:hAnsi="Times New Roman" w:cs="Times New Roman"/>
          <w:lang w:eastAsia="zh-CN"/>
        </w:rPr>
        <w:t>An organization that provides services to users and customers.</w:t>
      </w:r>
    </w:p>
    <w:p w:rsidR="006C52EF" w:rsidRPr="0026114D" w:rsidRDefault="006C52EF" w:rsidP="00B455DD">
      <w:pPr>
        <w:spacing w:line="276" w:lineRule="auto"/>
        <w:ind w:left="360"/>
        <w:jc w:val="both"/>
        <w:rPr>
          <w:rFonts w:ascii="Times New Roman" w:hAnsi="Times New Roman" w:cs="Times New Roman"/>
          <w:lang w:eastAsia="ja-JP"/>
        </w:rPr>
      </w:pPr>
      <w:r w:rsidRPr="0026114D">
        <w:rPr>
          <w:rFonts w:ascii="Times New Roman" w:hAnsi="Times New Roman" w:cs="Times New Roman"/>
          <w:b/>
          <w:lang w:eastAsia="zh-CN"/>
        </w:rPr>
        <w:t>Opinion Rating (OR)</w:t>
      </w:r>
      <w:r w:rsidRPr="0026114D">
        <w:rPr>
          <w:rFonts w:ascii="Times New Roman" w:hAnsi="Times New Roman" w:cs="Times New Roman"/>
          <w:lang w:eastAsia="zh-CN"/>
        </w:rPr>
        <w:t xml:space="preserve">:  </w:t>
      </w:r>
      <w:r w:rsidRPr="0026114D">
        <w:rPr>
          <w:rFonts w:ascii="Times New Roman" w:hAnsi="Times New Roman" w:cs="Times New Roman"/>
          <w:lang w:val="en-GB" w:eastAsia="zh-CN"/>
        </w:rPr>
        <w:t>OR is a quantitative value (a number) assigned to a qualitative performance criterion on a predefined rating scale to reflect the merit of that criterion to a user or customer.</w:t>
      </w:r>
    </w:p>
    <w:p w:rsidR="00B57DC9" w:rsidRPr="0026114D" w:rsidRDefault="00320C02" w:rsidP="00B455DD">
      <w:pPr>
        <w:pStyle w:val="Heading1"/>
        <w:spacing w:line="276" w:lineRule="auto"/>
        <w:rPr>
          <w:rFonts w:cs="Times New Roman"/>
          <w:lang w:val="en-GB"/>
        </w:rPr>
      </w:pPr>
      <w:bookmarkStart w:id="4" w:name="_Toc279329349"/>
      <w:r w:rsidRPr="0026114D">
        <w:rPr>
          <w:rFonts w:cs="Times New Roman"/>
          <w:lang w:val="en-GB"/>
        </w:rPr>
        <w:t>PARAMETERS</w:t>
      </w:r>
      <w:bookmarkEnd w:id="4"/>
    </w:p>
    <w:p w:rsidR="00B57DC9" w:rsidRPr="0026114D" w:rsidRDefault="00EB47EE" w:rsidP="00B455DD">
      <w:pPr>
        <w:pStyle w:val="Heading2"/>
        <w:spacing w:line="276" w:lineRule="auto"/>
        <w:rPr>
          <w:rFonts w:cs="Times New Roman"/>
          <w:lang w:val="fr-FR"/>
        </w:rPr>
      </w:pPr>
      <w:bookmarkStart w:id="5" w:name="_Toc279329350"/>
      <w:r w:rsidRPr="0026114D">
        <w:rPr>
          <w:rFonts w:cs="Times New Roman"/>
          <w:lang w:val="fr-FR"/>
        </w:rPr>
        <w:t xml:space="preserve">Customer Complaint </w:t>
      </w:r>
      <w:proofErr w:type="spellStart"/>
      <w:r w:rsidRPr="0026114D">
        <w:rPr>
          <w:rFonts w:cs="Times New Roman"/>
          <w:lang w:val="fr-FR"/>
        </w:rPr>
        <w:t>Submission</w:t>
      </w:r>
      <w:proofErr w:type="spellEnd"/>
      <w:r w:rsidRPr="0026114D">
        <w:rPr>
          <w:rFonts w:cs="Times New Roman"/>
          <w:lang w:val="fr-FR"/>
        </w:rPr>
        <w:t xml:space="preserve"> R</w:t>
      </w:r>
      <w:r w:rsidR="00B57DC9" w:rsidRPr="0026114D">
        <w:rPr>
          <w:rFonts w:cs="Times New Roman"/>
          <w:lang w:val="fr-FR"/>
        </w:rPr>
        <w:t>ate</w:t>
      </w:r>
      <w:bookmarkEnd w:id="5"/>
    </w:p>
    <w:p w:rsidR="00B57DC9" w:rsidRPr="0026114D" w:rsidRDefault="00B57DC9" w:rsidP="00B455DD">
      <w:pPr>
        <w:pStyle w:val="Heading2"/>
        <w:spacing w:line="276" w:lineRule="auto"/>
        <w:rPr>
          <w:rFonts w:cs="Times New Roman"/>
          <w:lang w:val="en-GB"/>
        </w:rPr>
      </w:pPr>
      <w:bookmarkStart w:id="6" w:name="_Toc279329351"/>
      <w:r w:rsidRPr="0026114D">
        <w:rPr>
          <w:rFonts w:cs="Times New Roman"/>
          <w:lang w:val="en-GB"/>
        </w:rPr>
        <w:t>Brief description</w:t>
      </w:r>
      <w:bookmarkEnd w:id="6"/>
    </w:p>
    <w:p w:rsidR="00896D2E" w:rsidRPr="0026114D" w:rsidRDefault="00B57DC9" w:rsidP="00B455DD">
      <w:pPr>
        <w:spacing w:line="276" w:lineRule="auto"/>
        <w:jc w:val="both"/>
        <w:rPr>
          <w:rFonts w:ascii="Times New Roman" w:eastAsia="Calibri" w:hAnsi="Times New Roman" w:cs="Times New Roman"/>
          <w:i/>
          <w:lang w:val="en-GB"/>
        </w:rPr>
      </w:pPr>
      <w:r w:rsidRPr="0026114D">
        <w:rPr>
          <w:rFonts w:ascii="Times New Roman" w:eastAsia="Calibri" w:hAnsi="Times New Roman" w:cs="Times New Roman"/>
          <w:lang w:val="en-GB"/>
        </w:rPr>
        <w:t xml:space="preserve">The number of customer complaints received by an operator per customer per reporting period.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Measurement method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A customer complaint is an adverse comment about a service (other than a fault report) that is made by a customer. A customer complaint about a retail service may be submitted in a customer service call, by personal contact at a customer service centre or in writing. A customer complaint about a wholesale service must be submitted in writing. </w:t>
      </w:r>
    </w:p>
    <w:p w:rsidR="00896D2E" w:rsidRPr="0026114D" w:rsidRDefault="00896D2E" w:rsidP="00B455DD">
      <w:pPr>
        <w:spacing w:line="276" w:lineRule="auto"/>
        <w:jc w:val="both"/>
        <w:rPr>
          <w:rFonts w:ascii="Times New Roman" w:eastAsia="Calibri" w:hAnsi="Times New Roman" w:cs="Times New Roman"/>
          <w:lang w:val="en-GB"/>
        </w:rPr>
      </w:pPr>
    </w:p>
    <w:p w:rsidR="00896D2E" w:rsidRPr="0026114D" w:rsidRDefault="00896D2E" w:rsidP="00B455DD">
      <w:pPr>
        <w:spacing w:line="276" w:lineRule="auto"/>
        <w:jc w:val="both"/>
        <w:rPr>
          <w:rFonts w:ascii="Times New Roman" w:eastAsia="Calibri" w:hAnsi="Times New Roman" w:cs="Times New Roman"/>
          <w:lang w:val="en-GB"/>
        </w:rPr>
      </w:pPr>
    </w:p>
    <w:p w:rsidR="00945693" w:rsidRPr="0026114D" w:rsidRDefault="00945693" w:rsidP="00B455DD">
      <w:pPr>
        <w:spacing w:line="276" w:lineRule="auto"/>
        <w:jc w:val="both"/>
        <w:rPr>
          <w:rFonts w:ascii="Times New Roman" w:eastAsia="Calibri" w:hAnsi="Times New Roman" w:cs="Times New Roman"/>
          <w:lang w:val="en-GB"/>
        </w:rPr>
      </w:pPr>
    </w:p>
    <w:tbl>
      <w:tblPr>
        <w:tblStyle w:val="TableGrid"/>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10"/>
      </w:tblGrid>
      <w:tr w:rsidR="009950FD" w:rsidTr="009950FD">
        <w:tc>
          <w:tcPr>
            <w:tcW w:w="8010" w:type="dxa"/>
          </w:tcPr>
          <w:p w:rsidR="009950FD" w:rsidRPr="0026114D" w:rsidRDefault="009950FD" w:rsidP="009950FD">
            <w:pPr>
              <w:spacing w:line="276" w:lineRule="auto"/>
              <w:jc w:val="both"/>
              <w:rPr>
                <w:rFonts w:ascii="Times New Roman" w:eastAsia="Calibri" w:hAnsi="Times New Roman" w:cs="Times New Roman"/>
                <w:lang w:val="en-GB"/>
              </w:rPr>
            </w:pPr>
          </w:p>
          <w:p w:rsidR="009950FD" w:rsidRPr="0026114D" w:rsidRDefault="009950FD" w:rsidP="009950FD">
            <w:pPr>
              <w:spacing w:line="276" w:lineRule="auto"/>
              <w:jc w:val="both"/>
              <w:rPr>
                <w:rFonts w:ascii="Times New Roman" w:eastAsia="Calibri" w:hAnsi="Times New Roman" w:cs="Times New Roman"/>
                <w:lang w:val="en-GB"/>
              </w:rPr>
            </w:pPr>
            <m:oMathPara>
              <m:oMath>
                <m:r>
                  <w:rPr>
                    <w:rFonts w:ascii="Cambria Math" w:eastAsia="Calibri" w:hAnsi="Cambria Math" w:cs="Times New Roman"/>
                    <w:lang w:val="en-GB"/>
                  </w:rPr>
                  <m:t>CustomerComplaintSubmisionRate</m:t>
                </m:r>
                <m:d>
                  <m:dPr>
                    <m:begChr m:val="["/>
                    <m:endChr m:val="]"/>
                    <m:ctrlPr>
                      <w:rPr>
                        <w:rFonts w:ascii="Cambria Math" w:eastAsia="Calibri" w:hAnsi="Times New Roman" w:cs="Times New Roman"/>
                        <w:i/>
                        <w:lang w:val="en-GB"/>
                      </w:rPr>
                    </m:ctrlPr>
                  </m:dPr>
                  <m:e>
                    <m:r>
                      <w:rPr>
                        <w:rFonts w:ascii="Cambria Math" w:eastAsia="Calibri" w:hAnsi="Times New Roman" w:cs="Times New Roman"/>
                        <w:lang w:val="en-GB"/>
                      </w:rPr>
                      <m:t>%</m:t>
                    </m:r>
                  </m:e>
                </m:d>
              </m:oMath>
            </m:oMathPara>
          </w:p>
          <w:p w:rsidR="009950FD" w:rsidRPr="0026114D" w:rsidRDefault="009950FD" w:rsidP="009950FD">
            <w:pPr>
              <w:spacing w:line="276" w:lineRule="auto"/>
              <w:jc w:val="both"/>
              <w:rPr>
                <w:rFonts w:ascii="Times New Roman" w:eastAsia="Calibri" w:hAnsi="Times New Roman" w:cs="Times New Roman"/>
                <w:lang w:val="en-GB"/>
              </w:rPr>
            </w:pPr>
          </w:p>
          <w:p w:rsidR="009950FD" w:rsidRPr="0026114D" w:rsidRDefault="009950FD" w:rsidP="009950FD">
            <w:pPr>
              <w:spacing w:line="276" w:lineRule="auto"/>
              <w:jc w:val="both"/>
              <w:rPr>
                <w:rFonts w:ascii="Times New Roman" w:eastAsia="Calibri" w:hAnsi="Times New Roman" w:cs="Times New Roman"/>
                <w:lang w:val="en-GB"/>
              </w:rPr>
            </w:pPr>
            <m:oMathPara>
              <m:oMath>
                <m:r>
                  <w:rPr>
                    <w:rFonts w:ascii="Cambria Math" w:eastAsia="Calibri" w:hAnsi="Times New Roman" w:cs="Times New Roman"/>
                    <w:lang w:val="en-GB"/>
                  </w:rPr>
                  <m:t xml:space="preserve">= </m:t>
                </m:r>
                <m:f>
                  <m:fPr>
                    <m:ctrlPr>
                      <w:rPr>
                        <w:rFonts w:ascii="Cambria Math" w:eastAsia="Calibri" w:hAnsi="Times New Roman" w:cs="Times New Roman"/>
                        <w:i/>
                        <w:lang w:val="en-GB"/>
                      </w:rPr>
                    </m:ctrlPr>
                  </m:fPr>
                  <m:num>
                    <m:r>
                      <w:rPr>
                        <w:rFonts w:ascii="Cambria Math" w:eastAsia="Calibri" w:hAnsi="Cambria Math" w:cs="Times New Roman"/>
                        <w:lang w:val="en-GB"/>
                      </w:rPr>
                      <m:t>NumberofComplaintsReceivedDuringthePeriod</m:t>
                    </m:r>
                    <m:r>
                      <w:rPr>
                        <w:rFonts w:ascii="Cambria Math" w:eastAsia="Calibri" w:hAnsi="Times New Roman" w:cs="Times New Roman"/>
                        <w:lang w:val="en-GB"/>
                      </w:rPr>
                      <m:t>×</m:t>
                    </m:r>
                    <m:r>
                      <w:rPr>
                        <w:rFonts w:ascii="Cambria Math" w:eastAsia="Calibri" w:hAnsi="Times New Roman" w:cs="Times New Roman"/>
                        <w:lang w:val="en-GB"/>
                      </w:rPr>
                      <m:t>100%</m:t>
                    </m:r>
                  </m:num>
                  <m:den>
                    <m:r>
                      <w:rPr>
                        <w:rFonts w:ascii="Cambria Math" w:eastAsia="Calibri" w:hAnsi="Cambria Math" w:cs="Times New Roman"/>
                        <w:lang w:val="en-GB"/>
                      </w:rPr>
                      <m:t>AverageNumberofActiveCustomersduringthePeriod</m:t>
                    </m:r>
                  </m:den>
                </m:f>
              </m:oMath>
            </m:oMathPara>
          </w:p>
          <w:p w:rsidR="009950FD" w:rsidRDefault="009950FD" w:rsidP="00B455DD">
            <w:pPr>
              <w:spacing w:line="276" w:lineRule="auto"/>
              <w:jc w:val="both"/>
              <w:rPr>
                <w:rFonts w:ascii="Times New Roman" w:eastAsia="Calibri" w:hAnsi="Times New Roman" w:cs="Times New Roman"/>
                <w:lang w:val="en-GB"/>
              </w:rPr>
            </w:pPr>
          </w:p>
        </w:tc>
      </w:tr>
    </w:tbl>
    <w:p w:rsidR="00945693" w:rsidRPr="0026114D" w:rsidRDefault="00945693" w:rsidP="00B455DD">
      <w:pPr>
        <w:spacing w:line="276" w:lineRule="auto"/>
        <w:jc w:val="both"/>
        <w:rPr>
          <w:rFonts w:ascii="Times New Roman" w:eastAsia="Calibri" w:hAnsi="Times New Roman" w:cs="Times New Roman"/>
          <w:lang w:val="en-GB"/>
        </w:rPr>
      </w:pPr>
    </w:p>
    <w:p w:rsidR="00896D2E" w:rsidRPr="0026114D" w:rsidRDefault="00896D2E" w:rsidP="00B455DD">
      <w:pPr>
        <w:spacing w:line="276" w:lineRule="auto"/>
        <w:jc w:val="both"/>
        <w:rPr>
          <w:rFonts w:ascii="Times New Roman" w:eastAsia="Calibri" w:hAnsi="Times New Roman" w:cs="Times New Roman"/>
          <w:lang w:val="en-GB"/>
        </w:rPr>
      </w:pPr>
    </w:p>
    <w:p w:rsidR="00896D2E" w:rsidRPr="0026114D" w:rsidRDefault="00896D2E" w:rsidP="00B455DD">
      <w:pPr>
        <w:spacing w:line="276" w:lineRule="auto"/>
        <w:jc w:val="both"/>
        <w:rPr>
          <w:rFonts w:ascii="Times New Roman" w:eastAsia="Calibri" w:hAnsi="Times New Roman" w:cs="Times New Roman"/>
          <w:i/>
          <w:lang w:val="en-GB"/>
        </w:rPr>
      </w:pPr>
      <w:proofErr w:type="gramStart"/>
      <w:r w:rsidRPr="0026114D">
        <w:rPr>
          <w:rFonts w:ascii="Times New Roman" w:eastAsia="Calibri" w:hAnsi="Times New Roman" w:cs="Times New Roman"/>
          <w:i/>
          <w:lang w:val="en-GB"/>
        </w:rPr>
        <w:t>where</w:t>
      </w:r>
      <w:proofErr w:type="gramEnd"/>
      <w:r w:rsidRPr="0026114D">
        <w:rPr>
          <w:rFonts w:ascii="Times New Roman" w:eastAsia="Calibri" w:hAnsi="Times New Roman" w:cs="Times New Roman"/>
          <w:i/>
          <w:lang w:val="en-GB"/>
        </w:rPr>
        <w:t>;</w:t>
      </w:r>
    </w:p>
    <w:p w:rsidR="00896D2E" w:rsidRPr="0026114D" w:rsidRDefault="00896D2E" w:rsidP="00B455DD">
      <w:pPr>
        <w:pStyle w:val="ListParagraph"/>
        <w:numPr>
          <w:ilvl w:val="0"/>
          <w:numId w:val="4"/>
        </w:numPr>
        <w:spacing w:line="276" w:lineRule="auto"/>
        <w:contextualSpacing w:val="0"/>
        <w:jc w:val="both"/>
        <w:rPr>
          <w:rFonts w:ascii="Times New Roman" w:eastAsia="Calibri" w:hAnsi="Times New Roman" w:cs="Times New Roman"/>
          <w:i/>
          <w:lang w:val="en-GB"/>
        </w:rPr>
      </w:pPr>
      <w:r w:rsidRPr="0026114D">
        <w:rPr>
          <w:rFonts w:ascii="Times New Roman" w:eastAsia="Calibri" w:hAnsi="Times New Roman" w:cs="Times New Roman"/>
          <w:i/>
          <w:lang w:val="en-GB"/>
        </w:rPr>
        <w:t>the average number of active customers is the mean of the numbers of active customers at the beginning of the reporting period and the end of the reporting period;</w:t>
      </w:r>
    </w:p>
    <w:p w:rsidR="00896D2E" w:rsidRPr="0026114D" w:rsidRDefault="00896D2E" w:rsidP="00B455DD">
      <w:pPr>
        <w:pStyle w:val="ListParagraph"/>
        <w:spacing w:line="276" w:lineRule="auto"/>
        <w:contextualSpacing w:val="0"/>
        <w:jc w:val="both"/>
        <w:rPr>
          <w:rFonts w:ascii="Times New Roman" w:eastAsia="Calibri" w:hAnsi="Times New Roman" w:cs="Times New Roman"/>
          <w:i/>
          <w:lang w:val="en-GB"/>
        </w:rPr>
      </w:pPr>
    </w:p>
    <w:p w:rsidR="00896D2E" w:rsidRPr="0026114D" w:rsidRDefault="00896D2E" w:rsidP="00B455DD">
      <w:pPr>
        <w:pStyle w:val="ListParagraph"/>
        <w:numPr>
          <w:ilvl w:val="0"/>
          <w:numId w:val="4"/>
        </w:numPr>
        <w:spacing w:line="276" w:lineRule="auto"/>
        <w:contextualSpacing w:val="0"/>
        <w:jc w:val="both"/>
        <w:rPr>
          <w:rFonts w:ascii="Times New Roman" w:eastAsia="Calibri" w:hAnsi="Times New Roman" w:cs="Times New Roman"/>
          <w:i/>
          <w:lang w:val="en-GB"/>
        </w:rPr>
      </w:pPr>
      <w:proofErr w:type="gramStart"/>
      <w:r w:rsidRPr="0026114D">
        <w:rPr>
          <w:rFonts w:ascii="Times New Roman" w:eastAsia="Calibri" w:hAnsi="Times New Roman" w:cs="Times New Roman"/>
          <w:i/>
          <w:lang w:val="en-GB"/>
        </w:rPr>
        <w:t>the</w:t>
      </w:r>
      <w:proofErr w:type="gramEnd"/>
      <w:r w:rsidRPr="0026114D">
        <w:rPr>
          <w:rFonts w:ascii="Times New Roman" w:eastAsia="Calibri" w:hAnsi="Times New Roman" w:cs="Times New Roman"/>
          <w:i/>
          <w:lang w:val="en-GB"/>
        </w:rPr>
        <w:t xml:space="preserve"> active customers are the customers that have not been disconnected from the network (even if they have not recently used or paid for the service).</w:t>
      </w:r>
    </w:p>
    <w:p w:rsidR="00896D2E" w:rsidRPr="0026114D" w:rsidRDefault="00896D2E" w:rsidP="00B455DD">
      <w:pPr>
        <w:spacing w:line="276" w:lineRule="auto"/>
        <w:jc w:val="both"/>
        <w:rPr>
          <w:rFonts w:ascii="Times New Roman" w:eastAsia="Calibri" w:hAnsi="Times New Roman" w:cs="Times New Roman"/>
          <w:i/>
          <w:lang w:val="en-GB"/>
        </w:rPr>
      </w:pPr>
    </w:p>
    <w:p w:rsidR="00896D2E" w:rsidRPr="0026114D" w:rsidRDefault="00896D2E"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Separate numbers might be provided as measurements for particular classes of customer complaint, depending on which problems are most pressing in the country; for those measurements there might be separate targets.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The measurements should include all customer complaints received during the reporting period for the reporting area, regardless of the validity, extent of repetition, and subject of the complaint.</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Particular classes of customer complaint for which separate measurements are provided often relate to accounts and sometimes relate to disconnections. An account is a statement made in writing or otherwise about money owed or paid for a </w:t>
      </w:r>
      <w:proofErr w:type="spellStart"/>
      <w:r w:rsidRPr="0026114D">
        <w:rPr>
          <w:rFonts w:ascii="Times New Roman" w:eastAsia="Calibri" w:hAnsi="Times New Roman" w:cs="Times New Roman"/>
          <w:lang w:val="en-GB"/>
        </w:rPr>
        <w:t>postpaid</w:t>
      </w:r>
      <w:proofErr w:type="spellEnd"/>
      <w:r w:rsidRPr="0026114D">
        <w:rPr>
          <w:rFonts w:ascii="Times New Roman" w:eastAsia="Calibri" w:hAnsi="Times New Roman" w:cs="Times New Roman"/>
          <w:lang w:val="en-GB"/>
        </w:rPr>
        <w:t xml:space="preserve"> or prepaid service. A disconnection is a way of deliberately preventing a customer from using a service, by unplugging physical connections or otherwise.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Published measurement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number of customer complaints as a percentage of the number of active customers in the reporting period, rounded down to the nearest percentage point.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 Retail target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10% of the active customers for the service in the reporting period (and proportionately more if the reporting period is longer than 3 months)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For particular classes of customer complaint (such as those related to accounts), and particular types of service, separate targets might be set from within this overall </w:t>
      </w:r>
      <w:r w:rsidR="00896D2E" w:rsidRPr="0026114D">
        <w:rPr>
          <w:rFonts w:ascii="Times New Roman" w:eastAsia="Calibri" w:hAnsi="Times New Roman" w:cs="Times New Roman"/>
          <w:lang w:val="en-GB"/>
        </w:rPr>
        <w:t>target</w:t>
      </w:r>
      <w:r w:rsidRPr="0026114D">
        <w:rPr>
          <w:rFonts w:ascii="Times New Roman" w:eastAsia="Calibri" w:hAnsi="Times New Roman" w:cs="Times New Roman"/>
          <w:lang w:val="en-GB"/>
        </w:rPr>
        <w:t xml:space="preserve">. </w:t>
      </w:r>
    </w:p>
    <w:p w:rsidR="00B57DC9" w:rsidRPr="0026114D" w:rsidRDefault="00EB47EE" w:rsidP="00B455DD">
      <w:pPr>
        <w:pStyle w:val="Heading2"/>
        <w:spacing w:line="276" w:lineRule="auto"/>
        <w:rPr>
          <w:rFonts w:cs="Times New Roman"/>
          <w:lang w:val="fr-FR"/>
        </w:rPr>
      </w:pPr>
      <w:bookmarkStart w:id="7" w:name="_Toc279329352"/>
      <w:r w:rsidRPr="0026114D">
        <w:rPr>
          <w:rFonts w:cs="Times New Roman"/>
          <w:lang w:val="fr-FR"/>
        </w:rPr>
        <w:t>Customer Complaints Resolution T</w:t>
      </w:r>
      <w:r w:rsidR="00B57DC9" w:rsidRPr="0026114D">
        <w:rPr>
          <w:rFonts w:cs="Times New Roman"/>
          <w:lang w:val="fr-FR"/>
        </w:rPr>
        <w:t>ime</w:t>
      </w:r>
      <w:bookmarkEnd w:id="7"/>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Brief description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This is the time taken to remove the causes for customer complaints.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Measurement method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time to resolve a customer complaint is the working time (not the elapsed time) from when the complaint is received by an operator to when the cause for the complaint has been </w:t>
      </w:r>
      <w:r w:rsidR="00896D2E" w:rsidRPr="0026114D">
        <w:rPr>
          <w:rFonts w:ascii="Times New Roman" w:eastAsia="Calibri" w:hAnsi="Times New Roman" w:cs="Times New Roman"/>
          <w:lang w:val="en-GB"/>
        </w:rPr>
        <w:t>resolved</w:t>
      </w:r>
      <w:r w:rsidRPr="0026114D">
        <w:rPr>
          <w:rFonts w:ascii="Times New Roman" w:eastAsia="Calibri" w:hAnsi="Times New Roman" w:cs="Times New Roman"/>
          <w:lang w:val="en-GB"/>
        </w:rPr>
        <w:t xml:space="preserve">. </w:t>
      </w:r>
      <w:r w:rsidR="00896D2E" w:rsidRPr="0026114D">
        <w:rPr>
          <w:rFonts w:ascii="Times New Roman" w:eastAsia="Calibri" w:hAnsi="Times New Roman" w:cs="Times New Roman"/>
          <w:lang w:val="en-GB"/>
        </w:rPr>
        <w:t xml:space="preserve">In cases where </w:t>
      </w:r>
      <w:proofErr w:type="spellStart"/>
      <w:r w:rsidR="00896D2E" w:rsidRPr="0026114D">
        <w:rPr>
          <w:rFonts w:ascii="Times New Roman" w:eastAsia="Calibri" w:hAnsi="Times New Roman" w:cs="Times New Roman"/>
          <w:lang w:val="en-GB"/>
        </w:rPr>
        <w:t>people</w:t>
      </w:r>
      <w:r w:rsidR="002E01B5" w:rsidRPr="0026114D">
        <w:rPr>
          <w:rFonts w:ascii="Times New Roman" w:eastAsia="Calibri" w:hAnsi="Times New Roman" w:cs="Times New Roman"/>
          <w:lang w:val="en-GB"/>
        </w:rPr>
        <w:t>havily</w:t>
      </w:r>
      <w:proofErr w:type="spellEnd"/>
      <w:r w:rsidR="002E01B5" w:rsidRPr="0026114D">
        <w:rPr>
          <w:rFonts w:ascii="Times New Roman" w:eastAsia="Calibri" w:hAnsi="Times New Roman" w:cs="Times New Roman"/>
          <w:lang w:val="en-GB"/>
        </w:rPr>
        <w:t xml:space="preserve"> depend on the services, then elapsed time becomes the preferred measure</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mean, standard deviation and 95th percentile of the distribution of times to resolve customer complaints, and the number of customer complaints resolved, should be provided as measurements. Separate numbers might be provided as measurements for particular classes of customer complaint, depending on which problems are most pressing in the country; for those measurements there might be separate targets.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measurements should include all customer complaints resolved during the reporting period for the reporting area, regardless of the validity, extent of repetition, and subject of the complaint.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Particular classes of customer complaint for which separate measurements are provided often relate to accounts and sometimes relate to disconnections.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Published measurement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mean time in working days taken to resolve customer complaints in the reporting period, rounded down to two numerically significant figures </w:t>
      </w: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Retail target </w:t>
      </w:r>
    </w:p>
    <w:p w:rsidR="00B57DC9" w:rsidRPr="0026114D" w:rsidRDefault="002E01B5"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10 </w:t>
      </w:r>
      <w:r w:rsidR="00B57DC9" w:rsidRPr="0026114D">
        <w:rPr>
          <w:rFonts w:ascii="Times New Roman" w:eastAsia="Calibri" w:hAnsi="Times New Roman" w:cs="Times New Roman"/>
          <w:lang w:val="en-GB"/>
        </w:rPr>
        <w:t>working days for the mean.</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For particular classes of customer complaint (such as those related to disconnections), and particular types of service, the target might be made more demanding.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6937F7" w:rsidP="00B455DD">
      <w:pPr>
        <w:pStyle w:val="Heading2"/>
        <w:spacing w:line="276" w:lineRule="auto"/>
        <w:rPr>
          <w:rFonts w:cs="Times New Roman"/>
          <w:lang w:val="en-GB"/>
        </w:rPr>
      </w:pPr>
      <w:bookmarkStart w:id="8" w:name="_Toc279329353"/>
      <w:r w:rsidRPr="0026114D">
        <w:rPr>
          <w:rFonts w:cs="Times New Roman"/>
          <w:lang w:val="en-GB"/>
        </w:rPr>
        <w:t>Customer Service Call Answer R</w:t>
      </w:r>
      <w:r w:rsidR="00B57DC9" w:rsidRPr="0026114D">
        <w:rPr>
          <w:rFonts w:cs="Times New Roman"/>
          <w:lang w:val="en-GB"/>
        </w:rPr>
        <w:t>atio</w:t>
      </w:r>
      <w:bookmarkEnd w:id="8"/>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Brief description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proportion of successfully set up calls to the customer services of an operator that are answered fast enough.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Measurement method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A customer service call is successfully </w:t>
      </w:r>
      <w:proofErr w:type="spellStart"/>
      <w:r w:rsidRPr="0026114D">
        <w:rPr>
          <w:rFonts w:ascii="Times New Roman" w:eastAsia="Calibri" w:hAnsi="Times New Roman" w:cs="Times New Roman"/>
          <w:lang w:val="en-GB"/>
        </w:rPr>
        <w:t>answeredif</w:t>
      </w:r>
      <w:proofErr w:type="spellEnd"/>
      <w:r w:rsidRPr="0026114D">
        <w:rPr>
          <w:rFonts w:ascii="Times New Roman" w:eastAsia="Calibri" w:hAnsi="Times New Roman" w:cs="Times New Roman"/>
          <w:lang w:val="en-GB"/>
        </w:rPr>
        <w:t xml:space="preserve">, following successful setting </w:t>
      </w:r>
      <w:proofErr w:type="gramStart"/>
      <w:r w:rsidRPr="0026114D">
        <w:rPr>
          <w:rFonts w:ascii="Times New Roman" w:eastAsia="Calibri" w:hAnsi="Times New Roman" w:cs="Times New Roman"/>
          <w:lang w:val="en-GB"/>
        </w:rPr>
        <w:t>up,</w:t>
      </w:r>
      <w:proofErr w:type="gramEnd"/>
      <w:r w:rsidRPr="0026114D">
        <w:rPr>
          <w:rFonts w:ascii="Times New Roman" w:eastAsia="Calibri" w:hAnsi="Times New Roman" w:cs="Times New Roman"/>
          <w:lang w:val="en-GB"/>
        </w:rPr>
        <w:t xml:space="preserve"> it is answered in a suitable way within a suitable time from when the call is set up. Customer service calls include those for customer complaints, service requests, fault reports and help requests.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number of customer service calls that are successfully answered should be divided by </w:t>
      </w:r>
      <w:proofErr w:type="spellStart"/>
      <w:r w:rsidRPr="0026114D">
        <w:rPr>
          <w:rFonts w:ascii="Times New Roman" w:eastAsia="Calibri" w:hAnsi="Times New Roman" w:cs="Times New Roman"/>
          <w:lang w:val="en-GB"/>
        </w:rPr>
        <w:t>thenumber</w:t>
      </w:r>
      <w:proofErr w:type="spellEnd"/>
      <w:r w:rsidRPr="0026114D">
        <w:rPr>
          <w:rFonts w:ascii="Times New Roman" w:eastAsia="Calibri" w:hAnsi="Times New Roman" w:cs="Times New Roman"/>
          <w:lang w:val="en-GB"/>
        </w:rPr>
        <w:t xml:space="preserve"> of customer service calls that are successfully set up. The </w:t>
      </w:r>
      <w:proofErr w:type="gramStart"/>
      <w:r w:rsidRPr="0026114D">
        <w:rPr>
          <w:rFonts w:ascii="Times New Roman" w:eastAsia="Calibri" w:hAnsi="Times New Roman" w:cs="Times New Roman"/>
          <w:lang w:val="en-GB"/>
        </w:rPr>
        <w:t>result,</w:t>
      </w:r>
      <w:proofErr w:type="gramEnd"/>
      <w:r w:rsidRPr="0026114D">
        <w:rPr>
          <w:rFonts w:ascii="Times New Roman" w:eastAsia="Calibri" w:hAnsi="Times New Roman" w:cs="Times New Roman"/>
          <w:lang w:val="en-GB"/>
        </w:rPr>
        <w:t xml:space="preserve"> and the </w:t>
      </w:r>
      <w:proofErr w:type="spellStart"/>
      <w:r w:rsidR="0051222B" w:rsidRPr="0026114D">
        <w:rPr>
          <w:rFonts w:ascii="Times New Roman" w:eastAsia="Calibri" w:hAnsi="Times New Roman" w:cs="Times New Roman"/>
          <w:lang w:val="en-GB"/>
        </w:rPr>
        <w:t>number</w:t>
      </w:r>
      <w:r w:rsidRPr="0026114D">
        <w:rPr>
          <w:rFonts w:ascii="Times New Roman" w:eastAsia="Calibri" w:hAnsi="Times New Roman" w:cs="Times New Roman"/>
          <w:lang w:val="en-GB"/>
        </w:rPr>
        <w:t>of</w:t>
      </w:r>
      <w:proofErr w:type="spellEnd"/>
      <w:r w:rsidRPr="0026114D">
        <w:rPr>
          <w:rFonts w:ascii="Times New Roman" w:eastAsia="Calibri" w:hAnsi="Times New Roman" w:cs="Times New Roman"/>
          <w:lang w:val="en-GB"/>
        </w:rPr>
        <w:t xml:space="preserve"> customer service calls that are </w:t>
      </w:r>
      <w:r w:rsidR="002E01B5" w:rsidRPr="0026114D">
        <w:rPr>
          <w:rFonts w:ascii="Times New Roman" w:eastAsia="Calibri" w:hAnsi="Times New Roman" w:cs="Times New Roman"/>
          <w:lang w:val="en-GB"/>
        </w:rPr>
        <w:t>answered in a suitable way and within a suitable time</w:t>
      </w:r>
      <w:r w:rsidR="0051222B" w:rsidRPr="0026114D">
        <w:rPr>
          <w:rFonts w:ascii="Times New Roman" w:eastAsia="Calibri" w:hAnsi="Times New Roman" w:cs="Times New Roman"/>
          <w:lang w:val="en-GB"/>
        </w:rPr>
        <w:t xml:space="preserve"> as a percentage </w:t>
      </w:r>
      <w:proofErr w:type="spellStart"/>
      <w:r w:rsidR="0051222B" w:rsidRPr="0026114D">
        <w:rPr>
          <w:rFonts w:ascii="Times New Roman" w:eastAsia="Calibri" w:hAnsi="Times New Roman" w:cs="Times New Roman"/>
          <w:lang w:val="en-GB"/>
        </w:rPr>
        <w:t>ofthe</w:t>
      </w:r>
      <w:proofErr w:type="spellEnd"/>
      <w:r w:rsidR="0051222B" w:rsidRPr="0026114D">
        <w:rPr>
          <w:rFonts w:ascii="Times New Roman" w:eastAsia="Calibri" w:hAnsi="Times New Roman" w:cs="Times New Roman"/>
          <w:lang w:val="en-GB"/>
        </w:rPr>
        <w:t xml:space="preserve"> number of customer service calls that are successfully set up </w:t>
      </w:r>
      <w:r w:rsidRPr="0026114D">
        <w:rPr>
          <w:rFonts w:ascii="Times New Roman" w:eastAsia="Calibri" w:hAnsi="Times New Roman" w:cs="Times New Roman"/>
          <w:lang w:val="en-GB"/>
        </w:rPr>
        <w:t xml:space="preserve">should be provided as measurements. </w:t>
      </w:r>
    </w:p>
    <w:p w:rsidR="002E01B5" w:rsidRPr="0026114D" w:rsidRDefault="002E01B5" w:rsidP="00B455DD">
      <w:pPr>
        <w:spacing w:line="276" w:lineRule="auto"/>
        <w:jc w:val="both"/>
        <w:rPr>
          <w:rFonts w:ascii="Times New Roman" w:eastAsia="Calibri" w:hAnsi="Times New Roman" w:cs="Times New Roman"/>
          <w:lang w:val="en-GB"/>
        </w:rPr>
      </w:pPr>
    </w:p>
    <w:p w:rsidR="002E01B5" w:rsidRPr="0026114D" w:rsidRDefault="002E01B5"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A customer service call is being “answered in a suitable way” only if information valued by the customer has started to be provided; responses that just invite the customer to select items by voice or key are not regarded as providing such information. The “suitable time” is 40 seconds.</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measurements should be obtained from end-to-end test calls to customer services.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Much customer service takes place in response to personal contact in customer service centres, not through calls. However, the quality levels of customer service centres are difficult to assess objectively; for example, the time spent queuing in customer service centres is not on its own an adequate measure, because more, smaller, customer service centres might offer customers both shorter travelling times and longer queuing times than fewer, larger, customer service centres. </w:t>
      </w: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Published measurement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number of customer service calls that are successfully answered as a percentage of the number of customer service calls that are successfully set up, rounded down to the nearest percentage point. </w:t>
      </w: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Retail target </w:t>
      </w:r>
    </w:p>
    <w:p w:rsidR="0051222B"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90% of the number of customer service calls that are successfully set up (with 40 seconds as the “suitable time”).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6937F7" w:rsidP="00B455DD">
      <w:pPr>
        <w:pStyle w:val="Heading2"/>
        <w:spacing w:line="276" w:lineRule="auto"/>
        <w:rPr>
          <w:rFonts w:cs="Times New Roman"/>
          <w:lang w:val="en-GB"/>
        </w:rPr>
      </w:pPr>
      <w:bookmarkStart w:id="9" w:name="_Toc279329354"/>
      <w:r w:rsidRPr="0026114D">
        <w:rPr>
          <w:rFonts w:cs="Times New Roman"/>
          <w:lang w:val="en-GB"/>
        </w:rPr>
        <w:t>Service Supply T</w:t>
      </w:r>
      <w:r w:rsidR="00320C02" w:rsidRPr="0026114D">
        <w:rPr>
          <w:rFonts w:cs="Times New Roman"/>
          <w:lang w:val="en-GB"/>
        </w:rPr>
        <w:t>ime</w:t>
      </w:r>
      <w:bookmarkEnd w:id="9"/>
    </w:p>
    <w:p w:rsidR="00320C02" w:rsidRPr="0026114D" w:rsidRDefault="00320C02"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Brief description</w:t>
      </w:r>
    </w:p>
    <w:p w:rsidR="00B57DC9" w:rsidRPr="0026114D" w:rsidRDefault="00B57DC9" w:rsidP="00B455DD">
      <w:pPr>
        <w:spacing w:after="200" w:line="276" w:lineRule="auto"/>
        <w:jc w:val="both"/>
        <w:rPr>
          <w:rFonts w:ascii="Times New Roman" w:eastAsia="Calibri" w:hAnsi="Times New Roman" w:cs="Times New Roman"/>
          <w:b/>
          <w:lang w:val="en-GB"/>
        </w:rPr>
      </w:pPr>
      <w:proofErr w:type="gramStart"/>
      <w:r w:rsidRPr="0026114D">
        <w:rPr>
          <w:rFonts w:ascii="Times New Roman" w:eastAsia="Calibri" w:hAnsi="Times New Roman" w:cs="Times New Roman"/>
          <w:lang w:val="en-GB"/>
        </w:rPr>
        <w:t>The time taken to provide a service in working order in locations where the service is offered.</w:t>
      </w:r>
      <w:proofErr w:type="gramEnd"/>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Measurement method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service supply time is the working time (not the elapsed time) from when a service request is accepted by an operator to when the service has been supplied in working order. (The use of elapsed time instead of working time becomes appropriate when people depend very heavily on services.) A service request is a request to be supplied a service that is made by a customer. A service request about a retail service may be submitted in a customer service call, by personal contact at a customer service centre or in writing. A service request about a wholesale service must be submitted in writing.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Service requests that are unable to be fulfilled because the operator does not offer that particular service in the requested location are excluded. If the operator and the customer agree that more than one service will be provided at a location or that a service will be provided at more than one location, the provision of each service at each location should be counted as a separate service request. Otherwise, service requests concerning single physical connections should be counted as a single service request, regardless of the number of channels activated or affected; multiple analogue lines sharing the same physical path to a customer should be regarded as a single physical connection.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mean, standard deviation and 95th percentile of the distribution of service supply times, and the number of service supply times, should be provided as measurements.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measurements should include all service requests fulfilled during the reporting period for the reporting area.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Measurements are comparable with each other only if they give the same meaning to “a service in working order”; for wireless networks, for example, the meaning might relate to in-building signal strength (among other things).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Published measurement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mean time in working days taken to fulfil service requests in the reporting period, rounded down to two numerically significant figures. </w:t>
      </w:r>
    </w:p>
    <w:p w:rsidR="00B57DC9" w:rsidRPr="0026114D" w:rsidRDefault="00B57DC9" w:rsidP="00B455DD">
      <w:pPr>
        <w:spacing w:line="276" w:lineRule="auto"/>
        <w:jc w:val="both"/>
        <w:rPr>
          <w:rFonts w:ascii="Times New Roman" w:eastAsia="Calibri" w:hAnsi="Times New Roman" w:cs="Times New Roman"/>
          <w:lang w:val="en-GB"/>
        </w:rPr>
      </w:pPr>
    </w:p>
    <w:p w:rsidR="00320C02"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Retail target </w:t>
      </w:r>
    </w:p>
    <w:p w:rsidR="00B57DC9" w:rsidRPr="0026114D" w:rsidRDefault="00B57DC9" w:rsidP="00B455DD">
      <w:pPr>
        <w:spacing w:after="200" w:line="276" w:lineRule="auto"/>
        <w:jc w:val="both"/>
        <w:rPr>
          <w:rFonts w:ascii="Times New Roman" w:eastAsia="Calibri" w:hAnsi="Times New Roman" w:cs="Times New Roman"/>
          <w:b/>
          <w:lang w:val="en-GB"/>
        </w:rPr>
      </w:pPr>
      <w:proofErr w:type="gramStart"/>
      <w:r w:rsidRPr="0026114D">
        <w:rPr>
          <w:rFonts w:ascii="Times New Roman" w:eastAsia="Calibri" w:hAnsi="Times New Roman" w:cs="Times New Roman"/>
          <w:lang w:val="en-GB"/>
        </w:rPr>
        <w:t>5 working days for the mean.</w:t>
      </w:r>
      <w:proofErr w:type="gramEnd"/>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For particular types of service, the minimum standard might be made more demanding</w:t>
      </w:r>
      <w:r w:rsidR="0051222B" w:rsidRPr="0026114D">
        <w:rPr>
          <w:rFonts w:ascii="Times New Roman" w:eastAsia="Calibri" w:hAnsi="Times New Roman" w:cs="Times New Roman"/>
          <w:lang w:val="en-GB"/>
        </w:rPr>
        <w:t xml:space="preserve"> and the target may be set within the overall budget</w:t>
      </w:r>
      <w:proofErr w:type="gramStart"/>
      <w:r w:rsidR="0051222B" w:rsidRPr="0026114D">
        <w:rPr>
          <w:rFonts w:ascii="Times New Roman" w:eastAsia="Calibri" w:hAnsi="Times New Roman" w:cs="Times New Roman"/>
          <w:lang w:val="en-GB"/>
        </w:rPr>
        <w:t>.</w:t>
      </w:r>
      <w:r w:rsidRPr="0026114D">
        <w:rPr>
          <w:rFonts w:ascii="Times New Roman" w:eastAsia="Calibri" w:hAnsi="Times New Roman" w:cs="Times New Roman"/>
          <w:lang w:val="en-GB"/>
        </w:rPr>
        <w:t>.</w:t>
      </w:r>
      <w:proofErr w:type="gramEnd"/>
    </w:p>
    <w:p w:rsidR="00B57DC9" w:rsidRPr="0026114D" w:rsidRDefault="006937F7" w:rsidP="00B455DD">
      <w:pPr>
        <w:pStyle w:val="Heading2"/>
        <w:spacing w:line="276" w:lineRule="auto"/>
        <w:rPr>
          <w:rFonts w:cs="Times New Roman"/>
          <w:lang w:val="en-GB"/>
        </w:rPr>
      </w:pPr>
      <w:bookmarkStart w:id="10" w:name="_Toc279329355"/>
      <w:r w:rsidRPr="0026114D">
        <w:rPr>
          <w:rFonts w:cs="Times New Roman"/>
          <w:lang w:val="en-GB"/>
        </w:rPr>
        <w:t>Fault R</w:t>
      </w:r>
      <w:r w:rsidR="00B57DC9" w:rsidRPr="0026114D">
        <w:rPr>
          <w:rFonts w:cs="Times New Roman"/>
          <w:lang w:val="en-GB"/>
        </w:rPr>
        <w:t xml:space="preserve">eport </w:t>
      </w:r>
      <w:r w:rsidRPr="0026114D">
        <w:rPr>
          <w:rFonts w:cs="Times New Roman"/>
          <w:lang w:val="en-GB"/>
        </w:rPr>
        <w:t>Submission R</w:t>
      </w:r>
      <w:r w:rsidR="00B57DC9" w:rsidRPr="0026114D">
        <w:rPr>
          <w:rFonts w:cs="Times New Roman"/>
          <w:lang w:val="en-GB"/>
        </w:rPr>
        <w:t>ate</w:t>
      </w:r>
      <w:bookmarkEnd w:id="10"/>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Brief description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number of valid fault reports received by an operator per customer per reporting period.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Measurement method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A fault report is a report of disrupted or degraded service that is made by a customer. A fault report about a retail service may be submitted in a customer service call, by personal contact at a customer service centre or in writing. A fault report about a wholesale service must be submitted in writing.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Faults traced to other networks or to customer equipment behind network termination points are excluded (though, of course, the appropriate operators and users should be notified). Fault reports that are not valid are excluded. Faults reported for single physical connections should be counted as a single fault, regardless of the number of channels activated or affected; multiple analogue lines sharing the same physical path to a customer should be regarded as a single physical connection.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number of valid fault reports received during the reporting period should be divided by the average number of active customers for the service during the same period; for this purpose, the average number of active customers is the mean of the numbers of active customers at the beginning of the reporting period and the end of the reporting period, and the active customers are the customers that have not been disconnected from the network (even if they have not recently used or paid for the service). The result should be provided as a measurement. Separate numbers might be provided as measurements for particular classes of fault report, depending on which problems are most pressing in the country.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Fault reports should be assumed to be valid unless there is a specific reason to consider that they are not valid. Fault reports for which the faults are found to be cleared when tested should be counted as valid unless the operator has reason to believe that the faults did not occur. Multiple customer reports about the same fault should be regarded as separate fault reports. </w:t>
      </w: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Published measurement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number of valid fault reports as a percentage of the number of active customers in the reporting period, rounded down to the nearest percentage point. </w:t>
      </w: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Retail target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10% of the active customers for the service in the reporting period (and proportionately more if the reporting period is longer than 3 months)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For particular types of service, the minimum standard might be made more demanding. </w:t>
      </w:r>
    </w:p>
    <w:p w:rsidR="00B57DC9" w:rsidRPr="0026114D" w:rsidRDefault="00B57DC9" w:rsidP="00B455DD">
      <w:pPr>
        <w:pStyle w:val="Heading2"/>
        <w:spacing w:line="276" w:lineRule="auto"/>
        <w:rPr>
          <w:rFonts w:cs="Times New Roman"/>
          <w:lang w:val="en-GB"/>
        </w:rPr>
      </w:pPr>
      <w:bookmarkStart w:id="11" w:name="_Toc279329356"/>
      <w:r w:rsidRPr="0026114D">
        <w:rPr>
          <w:rFonts w:cs="Times New Roman"/>
          <w:lang w:val="en-GB"/>
        </w:rPr>
        <w:t>Fault repair time</w:t>
      </w:r>
      <w:bookmarkEnd w:id="11"/>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Brief description </w:t>
      </w:r>
    </w:p>
    <w:p w:rsidR="00B57DC9" w:rsidRPr="0026114D" w:rsidRDefault="00B57DC9" w:rsidP="00B455DD">
      <w:pPr>
        <w:spacing w:line="276" w:lineRule="auto"/>
        <w:jc w:val="both"/>
        <w:rPr>
          <w:rFonts w:ascii="Times New Roman" w:eastAsia="Calibri" w:hAnsi="Times New Roman" w:cs="Times New Roman"/>
          <w:lang w:val="en-GB"/>
        </w:rPr>
      </w:pPr>
      <w:proofErr w:type="gramStart"/>
      <w:r w:rsidRPr="0026114D">
        <w:rPr>
          <w:rFonts w:ascii="Times New Roman" w:eastAsia="Calibri" w:hAnsi="Times New Roman" w:cs="Times New Roman"/>
          <w:lang w:val="en-GB"/>
        </w:rPr>
        <w:t>The time taken to restore a service to working order after receiving valid fault reports.</w:t>
      </w:r>
      <w:proofErr w:type="gramEnd"/>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Measurement method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fault repair time is the working time (not the elapsed time) from when a valid fault report </w:t>
      </w:r>
      <w:proofErr w:type="spellStart"/>
      <w:r w:rsidRPr="0026114D">
        <w:rPr>
          <w:rFonts w:ascii="Times New Roman" w:eastAsia="Calibri" w:hAnsi="Times New Roman" w:cs="Times New Roman"/>
          <w:lang w:val="en-GB"/>
        </w:rPr>
        <w:t>isreceived</w:t>
      </w:r>
      <w:proofErr w:type="spellEnd"/>
      <w:r w:rsidRPr="0026114D">
        <w:rPr>
          <w:rFonts w:ascii="Times New Roman" w:eastAsia="Calibri" w:hAnsi="Times New Roman" w:cs="Times New Roman"/>
          <w:lang w:val="en-GB"/>
        </w:rPr>
        <w:t xml:space="preserve"> by an operator to when the service has been restored to working order. (The use of elapsed time instead of working time becomes appropriate when people depend very heavily on services.)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mean, standard deviation and 95th percentile of the distribution of fault repair times, and the number of fault repair times, should be provided as measurements.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measurements should include all faults cleared during the reporting period for the reporting area, but exclude those traced to other networks or to customer equipment behind network termination points where the operator has not been told that the faults have been cleared.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Measurements are comparable with each other only if they give the same meaning to “a service in working order”; for wireless networks, for example, the meaning might relate to in-building signal strength (among other things).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Published measurement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mean time in working days taken to clear faults in the reporting period, rounded down to two numerically significant figures.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Retail target </w:t>
      </w:r>
    </w:p>
    <w:p w:rsidR="00B57DC9" w:rsidRPr="0026114D" w:rsidRDefault="00B57DC9" w:rsidP="00B455DD">
      <w:pPr>
        <w:spacing w:line="276" w:lineRule="auto"/>
        <w:jc w:val="both"/>
        <w:rPr>
          <w:rFonts w:ascii="Times New Roman" w:eastAsia="Calibri" w:hAnsi="Times New Roman" w:cs="Times New Roman"/>
          <w:lang w:val="en-GB"/>
        </w:rPr>
      </w:pPr>
      <w:proofErr w:type="gramStart"/>
      <w:r w:rsidRPr="0026114D">
        <w:rPr>
          <w:rFonts w:ascii="Times New Roman" w:eastAsia="Calibri" w:hAnsi="Times New Roman" w:cs="Times New Roman"/>
          <w:lang w:val="en-GB"/>
        </w:rPr>
        <w:t>2 working days for the mean.</w:t>
      </w:r>
      <w:proofErr w:type="gramEnd"/>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For particular types of service, the target might be made more demanding. </w:t>
      </w:r>
    </w:p>
    <w:p w:rsidR="00B57DC9" w:rsidRPr="0026114D" w:rsidRDefault="006937F7" w:rsidP="00B455DD">
      <w:pPr>
        <w:pStyle w:val="Heading2"/>
        <w:spacing w:line="276" w:lineRule="auto"/>
        <w:rPr>
          <w:rFonts w:cs="Times New Roman"/>
          <w:lang w:val="en-GB"/>
        </w:rPr>
      </w:pPr>
      <w:bookmarkStart w:id="12" w:name="_Toc279329357"/>
      <w:r w:rsidRPr="0026114D">
        <w:rPr>
          <w:rFonts w:cs="Times New Roman"/>
          <w:lang w:val="en-GB"/>
        </w:rPr>
        <w:t>Value-Added Service Call Answer R</w:t>
      </w:r>
      <w:r w:rsidR="00B57DC9" w:rsidRPr="0026114D">
        <w:rPr>
          <w:rFonts w:cs="Times New Roman"/>
          <w:lang w:val="en-GB"/>
        </w:rPr>
        <w:t>atio</w:t>
      </w:r>
      <w:bookmarkEnd w:id="12"/>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Brief description </w:t>
      </w:r>
    </w:p>
    <w:p w:rsidR="00B57DC9" w:rsidRPr="0026114D" w:rsidRDefault="00B57DC9" w:rsidP="00B455DD">
      <w:pPr>
        <w:spacing w:line="276" w:lineRule="auto"/>
        <w:jc w:val="both"/>
        <w:rPr>
          <w:rFonts w:ascii="Times New Roman" w:eastAsia="Calibri" w:hAnsi="Times New Roman" w:cs="Times New Roman"/>
          <w:lang w:val="en-GB"/>
        </w:rPr>
      </w:pPr>
      <w:proofErr w:type="gramStart"/>
      <w:r w:rsidRPr="0026114D">
        <w:rPr>
          <w:rFonts w:ascii="Times New Roman" w:eastAsia="Calibri" w:hAnsi="Times New Roman" w:cs="Times New Roman"/>
          <w:lang w:val="en-GB"/>
        </w:rPr>
        <w:t>The proportion of successfully set up calls to value-added services that are answered fast enough.</w:t>
      </w:r>
      <w:proofErr w:type="gramEnd"/>
      <w:r w:rsidRPr="0026114D">
        <w:rPr>
          <w:rFonts w:ascii="Times New Roman" w:eastAsia="Calibri" w:hAnsi="Times New Roman" w:cs="Times New Roman"/>
          <w:lang w:val="en-GB"/>
        </w:rPr>
        <w:t xml:space="preserve">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Measurement method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A value-added service call is successfully answered </w:t>
      </w:r>
      <w:proofErr w:type="gramStart"/>
      <w:r w:rsidRPr="0026114D">
        <w:rPr>
          <w:rFonts w:ascii="Times New Roman" w:eastAsia="Calibri" w:hAnsi="Times New Roman" w:cs="Times New Roman"/>
          <w:lang w:val="en-GB"/>
        </w:rPr>
        <w:t>if,</w:t>
      </w:r>
      <w:proofErr w:type="gramEnd"/>
      <w:r w:rsidRPr="0026114D">
        <w:rPr>
          <w:rFonts w:ascii="Times New Roman" w:eastAsia="Calibri" w:hAnsi="Times New Roman" w:cs="Times New Roman"/>
          <w:lang w:val="en-GB"/>
        </w:rPr>
        <w:t xml:space="preserve"> following successful setting up, it is answered in a suitable way within a suitable time from when the call is set up. The term “value-added services” covers operator assistance, directory assistance, emergency assistance, voice mail and dial-up internet access, as well as commercial shared cost and shared revenue content services. The number of value-added service calls that are successfully answered should be divided by the </w:t>
      </w:r>
      <w:proofErr w:type="gramStart"/>
      <w:r w:rsidRPr="0026114D">
        <w:rPr>
          <w:rFonts w:ascii="Times New Roman" w:eastAsia="Calibri" w:hAnsi="Times New Roman" w:cs="Times New Roman"/>
          <w:lang w:val="en-GB"/>
        </w:rPr>
        <w:t>number of value-added service calls that are</w:t>
      </w:r>
      <w:proofErr w:type="gramEnd"/>
      <w:r w:rsidRPr="0026114D">
        <w:rPr>
          <w:rFonts w:ascii="Times New Roman" w:eastAsia="Calibri" w:hAnsi="Times New Roman" w:cs="Times New Roman"/>
          <w:lang w:val="en-GB"/>
        </w:rPr>
        <w:t xml:space="preserve"> successfully set up. The result, and the number of value-added service calls that are successfully set up, should be provided as measurements.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Separate numbers should be provided as measurements for particular value-added services, depending on which problems are most pressing in the country; for those measurements there might be separate targets. </w:t>
      </w:r>
    </w:p>
    <w:p w:rsidR="00B57DC9" w:rsidRPr="0026114D" w:rsidRDefault="00B57DC9" w:rsidP="00B455DD">
      <w:pPr>
        <w:spacing w:line="276" w:lineRule="auto"/>
        <w:jc w:val="both"/>
        <w:rPr>
          <w:rFonts w:ascii="Times New Roman" w:eastAsia="Calibri" w:hAnsi="Times New Roman" w:cs="Times New Roman"/>
          <w:lang w:val="en-GB"/>
        </w:rPr>
      </w:pP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measurements should be obtained from end-to-end test calls to value-added services. </w:t>
      </w: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Published measurement </w:t>
      </w:r>
    </w:p>
    <w:p w:rsidR="00B57DC9" w:rsidRPr="0026114D" w:rsidRDefault="00B57DC9"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The number of value-added service calls that are successfully answered as a percentage of the number of value-added service calls that are successfully set up, rounded down to the nearest percentage point. </w:t>
      </w:r>
    </w:p>
    <w:p w:rsidR="00B57DC9" w:rsidRPr="0026114D" w:rsidRDefault="00B57DC9" w:rsidP="00B455DD">
      <w:pPr>
        <w:numPr>
          <w:ilvl w:val="2"/>
          <w:numId w:val="14"/>
        </w:numPr>
        <w:spacing w:after="200" w:line="276" w:lineRule="auto"/>
        <w:jc w:val="both"/>
        <w:rPr>
          <w:rFonts w:ascii="Times New Roman" w:eastAsia="Calibri" w:hAnsi="Times New Roman" w:cs="Times New Roman"/>
          <w:b/>
          <w:lang w:val="en-GB"/>
        </w:rPr>
      </w:pPr>
      <w:r w:rsidRPr="0026114D">
        <w:rPr>
          <w:rFonts w:ascii="Times New Roman" w:eastAsia="Calibri" w:hAnsi="Times New Roman" w:cs="Times New Roman"/>
          <w:b/>
          <w:lang w:val="en-GB"/>
        </w:rPr>
        <w:t xml:space="preserve">Retail target </w:t>
      </w:r>
    </w:p>
    <w:p w:rsidR="00B57DC9" w:rsidRPr="0026114D" w:rsidRDefault="00B57DC9" w:rsidP="00B455DD">
      <w:pPr>
        <w:spacing w:line="276" w:lineRule="auto"/>
        <w:jc w:val="both"/>
        <w:rPr>
          <w:rFonts w:ascii="Times New Roman" w:eastAsia="Calibri" w:hAnsi="Times New Roman" w:cs="Times New Roman"/>
          <w:lang w:val="en-GB"/>
        </w:rPr>
      </w:pPr>
      <w:proofErr w:type="gramStart"/>
      <w:r w:rsidRPr="0026114D">
        <w:rPr>
          <w:rFonts w:ascii="Times New Roman" w:eastAsia="Calibri" w:hAnsi="Times New Roman" w:cs="Times New Roman"/>
          <w:lang w:val="en-GB"/>
        </w:rPr>
        <w:t>90% of the number of value-added service calls that are successfully set up (with 40 seconds as the “suitable time”).</w:t>
      </w:r>
      <w:proofErr w:type="gramEnd"/>
      <w:r w:rsidRPr="0026114D">
        <w:rPr>
          <w:rFonts w:ascii="Times New Roman" w:eastAsia="Calibri" w:hAnsi="Times New Roman" w:cs="Times New Roman"/>
          <w:lang w:val="en-GB"/>
        </w:rPr>
        <w:t xml:space="preserve"> </w:t>
      </w:r>
    </w:p>
    <w:p w:rsidR="00B57DC9" w:rsidRPr="0026114D" w:rsidRDefault="00B57DC9" w:rsidP="00B455DD">
      <w:pPr>
        <w:spacing w:line="276" w:lineRule="auto"/>
        <w:jc w:val="both"/>
        <w:rPr>
          <w:rFonts w:ascii="Times New Roman" w:eastAsia="Calibri" w:hAnsi="Times New Roman" w:cs="Times New Roman"/>
          <w:lang w:val="en-GB"/>
        </w:rPr>
      </w:pPr>
      <w:proofErr w:type="gramStart"/>
      <w:r w:rsidRPr="0026114D">
        <w:rPr>
          <w:rFonts w:ascii="Times New Roman" w:eastAsia="Calibri" w:hAnsi="Times New Roman" w:cs="Times New Roman"/>
          <w:lang w:val="en-GB"/>
        </w:rPr>
        <w:t>For particular types of service (such as emergency assistance), the target might be made more demanding, typically by reducing the “suitable time” (perhaps to 10 seconds).</w:t>
      </w:r>
      <w:proofErr w:type="gramEnd"/>
      <w:r w:rsidRPr="0026114D">
        <w:rPr>
          <w:rFonts w:ascii="Times New Roman" w:eastAsia="Calibri" w:hAnsi="Times New Roman" w:cs="Times New Roman"/>
          <w:lang w:val="en-GB"/>
        </w:rPr>
        <w:t xml:space="preserve"> </w:t>
      </w:r>
    </w:p>
    <w:p w:rsidR="00B57DC9" w:rsidRPr="0026114D" w:rsidRDefault="00852918" w:rsidP="00B455DD">
      <w:pPr>
        <w:pStyle w:val="Heading2"/>
        <w:spacing w:line="276" w:lineRule="auto"/>
        <w:rPr>
          <w:rFonts w:cs="Times New Roman"/>
          <w:lang w:val="en-GB"/>
        </w:rPr>
      </w:pPr>
      <w:bookmarkStart w:id="13" w:name="_Toc279329358"/>
      <w:r w:rsidRPr="0026114D">
        <w:rPr>
          <w:rFonts w:cs="Times New Roman"/>
          <w:lang w:val="en-GB"/>
        </w:rPr>
        <w:t>Pricing T</w:t>
      </w:r>
      <w:r w:rsidR="00B57DC9" w:rsidRPr="0026114D">
        <w:rPr>
          <w:rFonts w:cs="Times New Roman"/>
          <w:lang w:val="en-GB"/>
        </w:rPr>
        <w:t>ransparency</w:t>
      </w:r>
      <w:bookmarkEnd w:id="13"/>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4" w:name="_Toc244436203"/>
      <w:bookmarkStart w:id="15" w:name="_Toc244502638"/>
      <w:bookmarkStart w:id="16" w:name="_Toc268274939"/>
      <w:bookmarkStart w:id="17" w:name="_Toc313370928"/>
      <w:bookmarkStart w:id="18" w:name="_Toc313430849"/>
      <w:bookmarkStart w:id="19" w:name="_Toc328552957"/>
      <w:r w:rsidRPr="0026114D">
        <w:rPr>
          <w:rFonts w:ascii="Times New Roman" w:eastAsia="Times New Roman" w:hAnsi="Times New Roman" w:cs="Times New Roman"/>
          <w:b/>
          <w:lang w:val="en-GB"/>
        </w:rPr>
        <w:t>Definition of the parameter</w:t>
      </w:r>
      <w:bookmarkEnd w:id="14"/>
      <w:bookmarkEnd w:id="15"/>
      <w:bookmarkEnd w:id="16"/>
      <w:bookmarkEnd w:id="17"/>
      <w:bookmarkEnd w:id="18"/>
      <w:bookmarkEnd w:id="19"/>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Pricing transparency of an ICT service is characterized by clarity, conciseness and unambiguity in every tariff structure for all usage conditions for every service provided by the SP.</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20" w:name="_Toc244436204"/>
      <w:bookmarkStart w:id="21" w:name="_Toc244502639"/>
      <w:bookmarkStart w:id="22" w:name="_Toc268274940"/>
      <w:bookmarkStart w:id="23" w:name="_Toc313370929"/>
      <w:bookmarkStart w:id="24" w:name="_Toc313430850"/>
      <w:bookmarkStart w:id="25" w:name="_Toc328552958"/>
      <w:r w:rsidRPr="0026114D">
        <w:rPr>
          <w:rFonts w:ascii="Times New Roman" w:eastAsia="Times New Roman" w:hAnsi="Times New Roman" w:cs="Times New Roman"/>
          <w:b/>
          <w:lang w:val="en-GB"/>
        </w:rPr>
        <w:t>Explanation of the definition</w:t>
      </w:r>
      <w:bookmarkEnd w:id="20"/>
      <w:bookmarkEnd w:id="21"/>
      <w:bookmarkEnd w:id="22"/>
      <w:bookmarkEnd w:id="23"/>
      <w:bookmarkEnd w:id="24"/>
      <w:bookmarkEnd w:id="25"/>
      <w:r w:rsidRPr="0026114D">
        <w:rPr>
          <w:rFonts w:ascii="Times New Roman" w:eastAsia="Times New Roman" w:hAnsi="Times New Roman" w:cs="Times New Roman"/>
          <w:b/>
          <w:lang w:val="en-GB"/>
        </w:rPr>
        <w:t xml:space="preserve"> of the parameter</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Pricing information should state clearly the rules for the calculation of the amount the customer has to pay under specified conditions of use and for exceeding the conditions, e.g., exceeding the usage time where there is limited allocation for a given tariff. The pricing structure should include all usage conditions. </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26" w:name="_Toc313370930"/>
      <w:bookmarkStart w:id="27" w:name="_Toc313430851"/>
      <w:bookmarkStart w:id="28" w:name="_Toc328552959"/>
      <w:bookmarkStart w:id="29" w:name="_Toc244436205"/>
      <w:bookmarkStart w:id="30" w:name="_Toc244502640"/>
      <w:bookmarkStart w:id="31" w:name="_Toc268274941"/>
      <w:r w:rsidRPr="0026114D">
        <w:rPr>
          <w:rFonts w:ascii="Times New Roman" w:eastAsia="Times New Roman" w:hAnsi="Times New Roman" w:cs="Times New Roman"/>
          <w:b/>
          <w:lang w:val="en-GB"/>
        </w:rPr>
        <w:t>Equation</w:t>
      </w:r>
      <w:bookmarkEnd w:id="26"/>
      <w:bookmarkEnd w:id="27"/>
      <w:bookmarkEnd w:id="28"/>
      <w:bookmarkEnd w:id="29"/>
      <w:bookmarkEnd w:id="30"/>
      <w:bookmarkEnd w:id="31"/>
    </w:p>
    <w:p w:rsidR="00B57DC9" w:rsidRPr="0026114D" w:rsidRDefault="00B57DC9" w:rsidP="00B455DD">
      <w:pPr>
        <w:tabs>
          <w:tab w:val="left" w:pos="794"/>
          <w:tab w:val="center" w:pos="4820"/>
          <w:tab w:val="right" w:pos="9639"/>
        </w:tabs>
        <w:overflowPunct w:val="0"/>
        <w:autoSpaceDE w:val="0"/>
        <w:autoSpaceDN w:val="0"/>
        <w:adjustRightInd w:val="0"/>
        <w:spacing w:before="120" w:line="276" w:lineRule="auto"/>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b/>
      </w:r>
      <w:r w:rsidRPr="0026114D">
        <w:rPr>
          <w:rFonts w:ascii="Times New Roman" w:eastAsia="Times New Roman" w:hAnsi="Times New Roman" w:cs="Times New Roman"/>
          <w:lang w:val="en-GB"/>
        </w:rPr>
        <w:tab/>
      </w:r>
      <w:r w:rsidR="00A65FFD">
        <w:rPr>
          <w:rFonts w:ascii="Times New Roman" w:eastAsia="Times New Roman" w:hAnsi="Times New Roman" w:cs="Times New Roman"/>
          <w:position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7.8pt">
            <v:imagedata r:id="rId10" o:title=""/>
          </v:shape>
        </w:pic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where</w:t>
      </w:r>
      <w:proofErr w:type="gramEnd"/>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b/>
        <w:t xml:space="preserve">OR </w:t>
      </w:r>
      <w:r w:rsidRPr="0026114D">
        <w:rPr>
          <w:rFonts w:ascii="Times New Roman" w:eastAsia="Times New Roman" w:hAnsi="Times New Roman" w:cs="Times New Roman"/>
          <w:lang w:val="en-GB"/>
        </w:rPr>
        <w:tab/>
        <w:t xml:space="preserve">is the mean opinion rating, with </w:t>
      </w:r>
      <w:proofErr w:type="spellStart"/>
      <w:proofErr w:type="gramStart"/>
      <w:r w:rsidRPr="0026114D" w:rsidDel="00914A00">
        <w:rPr>
          <w:rFonts w:ascii="Times New Roman" w:eastAsia="Times New Roman" w:hAnsi="Times New Roman" w:cs="Times New Roman"/>
          <w:lang w:val="en-GB"/>
        </w:rPr>
        <w:t>OR</w:t>
      </w:r>
      <w:r w:rsidRPr="0026114D">
        <w:rPr>
          <w:rFonts w:ascii="Times New Roman" w:eastAsia="Times New Roman" w:hAnsi="Times New Roman" w:cs="Times New Roman"/>
          <w:vertAlign w:val="subscript"/>
          <w:lang w:val="en-GB"/>
        </w:rPr>
        <w:t>i</w:t>
      </w:r>
      <w:proofErr w:type="spellEnd"/>
      <w:r w:rsidRPr="0026114D">
        <w:rPr>
          <w:rFonts w:ascii="Times New Roman" w:eastAsia="Times New Roman" w:hAnsi="Times New Roman" w:cs="Times New Roman"/>
          <w:lang w:val="en-GB"/>
        </w:rPr>
        <w:t>(</w:t>
      </w:r>
      <w:proofErr w:type="spellStart"/>
      <w:proofErr w:type="gramEnd"/>
      <w:r w:rsidRPr="0026114D">
        <w:rPr>
          <w:rFonts w:ascii="Times New Roman" w:eastAsia="Times New Roman" w:hAnsi="Times New Roman" w:cs="Times New Roman"/>
          <w:i/>
          <w:lang w:val="en-GB"/>
        </w:rPr>
        <w:t>i</w:t>
      </w:r>
      <w:proofErr w:type="spellEnd"/>
      <w:r w:rsidRPr="0026114D">
        <w:rPr>
          <w:rFonts w:ascii="Times New Roman" w:eastAsia="Times New Roman" w:hAnsi="Times New Roman" w:cs="Times New Roman"/>
          <w:lang w:val="en-GB"/>
        </w:rPr>
        <w:t xml:space="preserve"> = 1…N) being the individual opinion ratings for the N members of the audit panel.</w:t>
      </w:r>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i/>
          <w:iCs/>
          <w:lang w:val="en-GB"/>
        </w:rPr>
        <w:tab/>
      </w:r>
      <w:proofErr w:type="spellStart"/>
      <w:proofErr w:type="gramStart"/>
      <w:r w:rsidRPr="0026114D">
        <w:rPr>
          <w:rFonts w:ascii="Times New Roman" w:eastAsia="Times New Roman" w:hAnsi="Times New Roman" w:cs="Times New Roman"/>
          <w:i/>
          <w:iCs/>
          <w:lang w:val="en-GB"/>
        </w:rPr>
        <w:t>i</w:t>
      </w:r>
      <w:proofErr w:type="spellEnd"/>
      <w:proofErr w:type="gramEnd"/>
      <w:r w:rsidRPr="0026114D">
        <w:rPr>
          <w:rFonts w:ascii="Times New Roman" w:eastAsia="Times New Roman" w:hAnsi="Times New Roman" w:cs="Times New Roman"/>
          <w:lang w:val="en-GB"/>
        </w:rPr>
        <w:tab/>
        <w:t>Index of expert/customer.</w:t>
      </w:r>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i/>
          <w:iCs/>
          <w:lang w:val="en-GB"/>
        </w:rPr>
        <w:tab/>
      </w:r>
      <w:proofErr w:type="gramStart"/>
      <w:r w:rsidRPr="0026114D">
        <w:rPr>
          <w:rFonts w:ascii="Times New Roman" w:eastAsia="Times New Roman" w:hAnsi="Times New Roman" w:cs="Times New Roman"/>
          <w:i/>
          <w:iCs/>
          <w:lang w:val="en-GB"/>
        </w:rPr>
        <w:t>N</w:t>
      </w:r>
      <w:r w:rsidRPr="0026114D">
        <w:rPr>
          <w:rFonts w:ascii="Times New Roman" w:eastAsia="Times New Roman" w:hAnsi="Times New Roman" w:cs="Times New Roman"/>
          <w:lang w:val="en-GB"/>
        </w:rPr>
        <w:tab/>
        <w:t>Number of experts/customers in the panel.</w:t>
      </w:r>
      <w:proofErr w:type="gramEnd"/>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32" w:name="_Toc313370931"/>
      <w:bookmarkStart w:id="33" w:name="_Toc313430852"/>
      <w:bookmarkStart w:id="34" w:name="_Toc328552960"/>
      <w:bookmarkStart w:id="35" w:name="_Toc244436206"/>
      <w:bookmarkStart w:id="36" w:name="_Toc244502641"/>
      <w:bookmarkStart w:id="37" w:name="_Toc268274942"/>
      <w:r w:rsidRPr="0026114D">
        <w:rPr>
          <w:rFonts w:ascii="Times New Roman" w:eastAsia="Times New Roman" w:hAnsi="Times New Roman" w:cs="Times New Roman"/>
          <w:b/>
          <w:lang w:val="en-GB"/>
        </w:rPr>
        <w:t>Measure</w:t>
      </w:r>
      <w:bookmarkEnd w:id="32"/>
      <w:bookmarkEnd w:id="33"/>
      <w:bookmarkEnd w:id="34"/>
      <w:bookmarkEnd w:id="35"/>
      <w:bookmarkEnd w:id="36"/>
      <w:bookmarkEnd w:id="37"/>
      <w:r w:rsidRPr="0026114D">
        <w:rPr>
          <w:rFonts w:ascii="Times New Roman" w:eastAsia="Times New Roman" w:hAnsi="Times New Roman" w:cs="Times New Roman"/>
          <w:b/>
          <w:lang w:val="en-GB"/>
        </w:rPr>
        <w:t xml:space="preserve">ment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 xml:space="preserve">Opinion rating (OR) as defined in clause </w:t>
      </w:r>
      <w:r w:rsidR="007829C6" w:rsidRPr="0026114D">
        <w:rPr>
          <w:rFonts w:ascii="Times New Roman" w:eastAsia="Times New Roman" w:hAnsi="Times New Roman" w:cs="Times New Roman"/>
          <w:lang w:val="en-GB"/>
        </w:rPr>
        <w:t>4.9</w:t>
      </w:r>
      <w:r w:rsidRPr="0026114D">
        <w:rPr>
          <w:rFonts w:ascii="Times New Roman" w:eastAsia="Times New Roman" w:hAnsi="Times New Roman" w:cs="Times New Roman"/>
          <w:lang w:val="en-GB"/>
        </w:rPr>
        <w:t>.</w:t>
      </w:r>
      <w:proofErr w:type="gramEnd"/>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38" w:name="_Toc313370932"/>
      <w:bookmarkStart w:id="39" w:name="_Toc313430853"/>
      <w:bookmarkStart w:id="40" w:name="_Toc237959523"/>
      <w:bookmarkStart w:id="41" w:name="_Toc244436713"/>
      <w:bookmarkStart w:id="42" w:name="_Toc244503147"/>
      <w:bookmarkStart w:id="43" w:name="_Toc268275444"/>
      <w:bookmarkStart w:id="44" w:name="_Toc328552961"/>
      <w:r w:rsidRPr="0026114D">
        <w:rPr>
          <w:rFonts w:ascii="Times New Roman" w:eastAsia="Times New Roman" w:hAnsi="Times New Roman" w:cs="Times New Roman"/>
          <w:b/>
          <w:lang w:val="en-GB"/>
        </w:rPr>
        <w:t>Specific description</w:t>
      </w:r>
      <w:bookmarkEnd w:id="38"/>
      <w:bookmarkEnd w:id="39"/>
      <w:bookmarkEnd w:id="40"/>
      <w:bookmarkEnd w:id="41"/>
      <w:bookmarkEnd w:id="42"/>
      <w:bookmarkEnd w:id="43"/>
      <w:r w:rsidRPr="0026114D">
        <w:rPr>
          <w:rFonts w:ascii="Times New Roman" w:eastAsia="Times New Roman" w:hAnsi="Times New Roman" w:cs="Times New Roman"/>
          <w:b/>
          <w:lang w:val="en-GB"/>
        </w:rPr>
        <w:t xml:space="preserve"> of evaluation</w:t>
      </w:r>
      <w:bookmarkEnd w:id="44"/>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Opinion rating is perhaps best carried out by an expert panel. The number of members in the panel is at the discretion of the stakeholder(s).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Examining if there is a significant difference between the opinion of the expert panel and that of the public is recommended for services where there is likelihood of such difference. The two sets of ratings (expert panel and consumer survey) could complement each other and provide assurance to the potential customers. Opinion ratings based on the feedback from end-customers may be taken into account to adjust both sources of rating information.</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Expertise required in the panel is technical familiarity with the use of the service or type of services.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Precondition: preliminary information is delivered.</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45" w:name="_Toc313370935"/>
      <w:bookmarkStart w:id="46" w:name="_Toc313430856"/>
      <w:bookmarkStart w:id="47" w:name="_Toc328552964"/>
      <w:bookmarkStart w:id="48" w:name="_Toc237959527"/>
      <w:bookmarkStart w:id="49" w:name="_Toc244436717"/>
      <w:bookmarkStart w:id="50" w:name="_Toc244503151"/>
      <w:bookmarkStart w:id="51" w:name="_Toc268275448"/>
      <w:r w:rsidRPr="0026114D">
        <w:rPr>
          <w:rFonts w:ascii="Times New Roman" w:eastAsia="Times New Roman" w:hAnsi="Times New Roman" w:cs="Times New Roman"/>
          <w:b/>
          <w:lang w:val="en-GB"/>
        </w:rPr>
        <w:t>Presentation of parameter values</w:t>
      </w:r>
      <w:bookmarkEnd w:id="45"/>
      <w:bookmarkEnd w:id="46"/>
      <w:bookmarkEnd w:id="47"/>
      <w:bookmarkEnd w:id="48"/>
      <w:bookmarkEnd w:id="49"/>
      <w:bookmarkEnd w:id="50"/>
      <w:bookmarkEnd w:id="51"/>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Opinion rating of the expert panel should be presented with an indication on the distribution of the members' individual scores taking into account the various types of services. The mean value should be given as a synthetic indication.</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Where the opinion of the public has also been taken into consideration the OR of both the public and the expert panel should be published.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Results should be provided on a regular basis with a clear indication on the panel composition and size.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 chart can be used to display the results of the various types of services.</w:t>
      </w:r>
    </w:p>
    <w:p w:rsidR="00B57DC9" w:rsidRPr="0026114D" w:rsidRDefault="00B57DC9" w:rsidP="00B455DD">
      <w:pPr>
        <w:spacing w:line="276" w:lineRule="auto"/>
        <w:ind w:left="720"/>
        <w:jc w:val="both"/>
        <w:rPr>
          <w:rFonts w:ascii="Times New Roman" w:hAnsi="Times New Roman" w:cs="Times New Roman"/>
        </w:rPr>
      </w:pPr>
    </w:p>
    <w:p w:rsidR="00B57DC9" w:rsidRPr="0026114D" w:rsidRDefault="00852918" w:rsidP="00B455DD">
      <w:pPr>
        <w:pStyle w:val="Heading2"/>
        <w:spacing w:line="276" w:lineRule="auto"/>
        <w:rPr>
          <w:rFonts w:cs="Times New Roman"/>
          <w:lang w:val="en-GB"/>
        </w:rPr>
      </w:pPr>
      <w:bookmarkStart w:id="52" w:name="_Toc279329359"/>
      <w:bookmarkStart w:id="53" w:name="_Toc328552965"/>
      <w:bookmarkStart w:id="54" w:name="_Toc329346945"/>
      <w:r w:rsidRPr="0026114D">
        <w:rPr>
          <w:rFonts w:cs="Times New Roman"/>
          <w:lang w:val="en-GB"/>
        </w:rPr>
        <w:t>Integrity of Contract I</w:t>
      </w:r>
      <w:r w:rsidR="00B57DC9" w:rsidRPr="0026114D">
        <w:rPr>
          <w:rFonts w:cs="Times New Roman"/>
          <w:lang w:val="en-GB"/>
        </w:rPr>
        <w:t>nformation</w:t>
      </w:r>
      <w:bookmarkEnd w:id="52"/>
      <w:bookmarkEnd w:id="53"/>
      <w:bookmarkEnd w:id="54"/>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55" w:name="_Toc237959038"/>
      <w:bookmarkStart w:id="56" w:name="_Toc244436223"/>
      <w:bookmarkStart w:id="57" w:name="_Toc244502658"/>
      <w:bookmarkStart w:id="58" w:name="_Toc268274959"/>
      <w:bookmarkStart w:id="59" w:name="_Toc313370936"/>
      <w:bookmarkStart w:id="60" w:name="_Toc313430857"/>
      <w:bookmarkStart w:id="61" w:name="_Toc328552966"/>
      <w:r w:rsidRPr="0026114D">
        <w:rPr>
          <w:rFonts w:ascii="Times New Roman" w:eastAsia="Times New Roman" w:hAnsi="Times New Roman" w:cs="Times New Roman"/>
          <w:b/>
          <w:lang w:val="en-GB"/>
        </w:rPr>
        <w:t>Definition of the parameter</w:t>
      </w:r>
      <w:bookmarkEnd w:id="55"/>
      <w:bookmarkEnd w:id="56"/>
      <w:bookmarkEnd w:id="57"/>
      <w:bookmarkEnd w:id="58"/>
      <w:bookmarkEnd w:id="59"/>
      <w:bookmarkEnd w:id="60"/>
      <w:bookmarkEnd w:id="61"/>
    </w:p>
    <w:p w:rsidR="007829C6"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True and fair view of pertinent information on supply, maintenance and cessation for a telecommunication service provided by a SP.</w:t>
      </w:r>
      <w:proofErr w:type="gramEnd"/>
    </w:p>
    <w:p w:rsidR="00B57DC9" w:rsidRPr="0026114D" w:rsidRDefault="007829C6" w:rsidP="00B455DD">
      <w:pPr>
        <w:tabs>
          <w:tab w:val="left" w:pos="794"/>
          <w:tab w:val="left" w:pos="1191"/>
          <w:tab w:val="left" w:pos="1588"/>
          <w:tab w:val="left" w:pos="1985"/>
        </w:tabs>
        <w:overflowPunct w:val="0"/>
        <w:autoSpaceDE w:val="0"/>
        <w:autoSpaceDN w:val="0"/>
        <w:adjustRightInd w:val="0"/>
        <w:spacing w:before="8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Contractual document </w:t>
      </w:r>
      <w:r w:rsidR="00B57DC9" w:rsidRPr="0026114D">
        <w:rPr>
          <w:rFonts w:ascii="Times New Roman" w:eastAsia="Times New Roman" w:hAnsi="Times New Roman" w:cs="Times New Roman"/>
          <w:lang w:val="en-GB"/>
        </w:rPr>
        <w:t xml:space="preserve">describing the supply, maintenance and cessation for a telecommunication service by a SP </w:t>
      </w:r>
      <w:r w:rsidRPr="0026114D">
        <w:rPr>
          <w:rFonts w:ascii="Times New Roman" w:eastAsia="Times New Roman" w:hAnsi="Times New Roman" w:cs="Times New Roman"/>
          <w:lang w:val="en-GB"/>
        </w:rPr>
        <w:t xml:space="preserve">shall be honest if it </w:t>
      </w:r>
      <w:r w:rsidR="00B57DC9" w:rsidRPr="0026114D">
        <w:rPr>
          <w:rFonts w:ascii="Times New Roman" w:eastAsia="Times New Roman" w:hAnsi="Times New Roman" w:cs="Times New Roman"/>
          <w:lang w:val="en-GB"/>
        </w:rPr>
        <w:t>is clear, accurat</w:t>
      </w:r>
      <w:r w:rsidRPr="0026114D">
        <w:rPr>
          <w:rFonts w:ascii="Times New Roman" w:eastAsia="Times New Roman" w:hAnsi="Times New Roman" w:cs="Times New Roman"/>
          <w:lang w:val="en-GB"/>
        </w:rPr>
        <w:t xml:space="preserve">e, complete, understandable, </w:t>
      </w:r>
      <w:proofErr w:type="gramStart"/>
      <w:r w:rsidRPr="0026114D">
        <w:rPr>
          <w:rFonts w:ascii="Times New Roman" w:eastAsia="Times New Roman" w:hAnsi="Times New Roman" w:cs="Times New Roman"/>
          <w:lang w:val="en-GB"/>
        </w:rPr>
        <w:t>unambiguous</w:t>
      </w:r>
      <w:proofErr w:type="gramEnd"/>
      <w:r w:rsidRPr="0026114D">
        <w:rPr>
          <w:rFonts w:ascii="Times New Roman" w:eastAsia="Times New Roman" w:hAnsi="Times New Roman" w:cs="Times New Roman"/>
          <w:lang w:val="en-GB"/>
        </w:rPr>
        <w:t xml:space="preserve"> and the </w:t>
      </w:r>
      <w:r w:rsidR="00B57DC9" w:rsidRPr="0026114D">
        <w:rPr>
          <w:rFonts w:ascii="Times New Roman" w:eastAsia="Times New Roman" w:hAnsi="Times New Roman" w:cs="Times New Roman"/>
          <w:lang w:val="en-GB"/>
        </w:rPr>
        <w:t>language, phrasing and expressions chosen are aimed at maximum understanding for the target customer segment.</w:t>
      </w:r>
    </w:p>
    <w:p w:rsidR="00B57DC9" w:rsidRPr="0026114D" w:rsidRDefault="00B57DC9" w:rsidP="00B455DD">
      <w:pPr>
        <w:keepLines/>
        <w:numPr>
          <w:ilvl w:val="2"/>
          <w:numId w:val="14"/>
        </w:numPr>
        <w:tabs>
          <w:tab w:val="left" w:pos="794"/>
          <w:tab w:val="left" w:pos="1191"/>
          <w:tab w:val="left" w:pos="1588"/>
          <w:tab w:val="left" w:pos="1985"/>
        </w:tabs>
        <w:overflowPunct w:val="0"/>
        <w:autoSpaceDE w:val="0"/>
        <w:autoSpaceDN w:val="0"/>
        <w:adjustRightInd w:val="0"/>
        <w:spacing w:before="240" w:after="120" w:line="276" w:lineRule="auto"/>
        <w:textAlignment w:val="baseline"/>
        <w:rPr>
          <w:rFonts w:ascii="Times New Roman" w:eastAsia="Times New Roman" w:hAnsi="Times New Roman" w:cs="Times New Roman"/>
          <w:b/>
          <w:lang w:val="en-GB"/>
        </w:rPr>
      </w:pPr>
      <w:bookmarkStart w:id="62" w:name="_Toc237959039"/>
      <w:bookmarkStart w:id="63" w:name="_Toc244436224"/>
      <w:bookmarkStart w:id="64" w:name="_Toc244502659"/>
      <w:bookmarkStart w:id="65" w:name="_Toc268274960"/>
      <w:bookmarkStart w:id="66" w:name="_Toc313370937"/>
      <w:bookmarkStart w:id="67" w:name="_Toc313430858"/>
      <w:bookmarkStart w:id="68" w:name="_Toc328552967"/>
      <w:r w:rsidRPr="0026114D">
        <w:rPr>
          <w:rFonts w:ascii="Times New Roman" w:eastAsia="Times New Roman" w:hAnsi="Times New Roman" w:cs="Times New Roman"/>
          <w:b/>
          <w:lang w:val="en-GB"/>
        </w:rPr>
        <w:t>Explanation of the definition</w:t>
      </w:r>
      <w:bookmarkEnd w:id="62"/>
      <w:bookmarkEnd w:id="63"/>
      <w:bookmarkEnd w:id="64"/>
      <w:bookmarkEnd w:id="65"/>
      <w:bookmarkEnd w:id="66"/>
      <w:bookmarkEnd w:id="67"/>
      <w:bookmarkEnd w:id="68"/>
      <w:r w:rsidRPr="0026114D">
        <w:rPr>
          <w:rFonts w:ascii="Times New Roman" w:eastAsia="Times New Roman" w:hAnsi="Times New Roman" w:cs="Times New Roman"/>
          <w:b/>
          <w:lang w:val="en-GB"/>
        </w:rPr>
        <w:t xml:space="preserve"> of the parameter</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The contractual document lists all pertinent terms and conditions that affect both the customer and the SP. These include escalation procedures and any compensation schemes that may apply when the implied or agreed performance of the SP is not met.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terms and conditions stated are both fair and reasonable to both parties.</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69" w:name="_Toc237959040"/>
      <w:bookmarkStart w:id="70" w:name="_Toc244436225"/>
      <w:bookmarkStart w:id="71" w:name="_Toc244502660"/>
      <w:bookmarkStart w:id="72" w:name="_Toc268274961"/>
      <w:bookmarkStart w:id="73" w:name="_Toc313370938"/>
      <w:bookmarkStart w:id="74" w:name="_Toc313430859"/>
      <w:bookmarkStart w:id="75" w:name="_Toc328552968"/>
      <w:r w:rsidRPr="0026114D">
        <w:rPr>
          <w:rFonts w:ascii="Times New Roman" w:eastAsia="Times New Roman" w:hAnsi="Times New Roman" w:cs="Times New Roman"/>
          <w:b/>
          <w:lang w:val="en-GB"/>
        </w:rPr>
        <w:t>Equation</w:t>
      </w:r>
      <w:bookmarkEnd w:id="69"/>
      <w:bookmarkEnd w:id="70"/>
      <w:bookmarkEnd w:id="71"/>
      <w:bookmarkEnd w:id="72"/>
      <w:bookmarkEnd w:id="73"/>
      <w:bookmarkEnd w:id="74"/>
      <w:bookmarkEnd w:id="75"/>
    </w:p>
    <w:p w:rsidR="00B57DC9" w:rsidRPr="0026114D" w:rsidRDefault="00B57DC9" w:rsidP="00B455DD">
      <w:pPr>
        <w:tabs>
          <w:tab w:val="left" w:pos="794"/>
          <w:tab w:val="center" w:pos="4820"/>
          <w:tab w:val="right" w:pos="9639"/>
        </w:tabs>
        <w:overflowPunct w:val="0"/>
        <w:autoSpaceDE w:val="0"/>
        <w:autoSpaceDN w:val="0"/>
        <w:adjustRightInd w:val="0"/>
        <w:spacing w:before="120" w:line="276" w:lineRule="auto"/>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b/>
      </w:r>
      <w:r w:rsidRPr="0026114D">
        <w:rPr>
          <w:rFonts w:ascii="Times New Roman" w:eastAsia="Times New Roman" w:hAnsi="Times New Roman" w:cs="Times New Roman"/>
          <w:lang w:val="en-GB"/>
        </w:rPr>
        <w:tab/>
      </w:r>
      <w:r w:rsidR="00A65FFD">
        <w:rPr>
          <w:rFonts w:ascii="Times New Roman" w:eastAsia="Times New Roman" w:hAnsi="Times New Roman" w:cs="Times New Roman"/>
          <w:position w:val="-22"/>
          <w:lang w:val="en-GB"/>
        </w:rPr>
        <w:pict>
          <v:shape id="_x0000_i1026" type="#_x0000_t75" style="width:84pt;height:37.8pt">
            <v:imagedata r:id="rId11" o:title=""/>
          </v:shape>
        </w:pic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where</w:t>
      </w:r>
      <w:proofErr w:type="gramEnd"/>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b/>
        <w:t xml:space="preserve">OR </w:t>
      </w:r>
      <w:r w:rsidRPr="0026114D">
        <w:rPr>
          <w:rFonts w:ascii="Times New Roman" w:eastAsia="Times New Roman" w:hAnsi="Times New Roman" w:cs="Times New Roman"/>
          <w:lang w:val="en-GB"/>
        </w:rPr>
        <w:tab/>
        <w:t xml:space="preserve">is the mean opinion rating, with </w:t>
      </w:r>
      <w:proofErr w:type="spellStart"/>
      <w:proofErr w:type="gramStart"/>
      <w:r w:rsidRPr="0026114D">
        <w:rPr>
          <w:rFonts w:ascii="Times New Roman" w:eastAsia="Times New Roman" w:hAnsi="Times New Roman" w:cs="Times New Roman"/>
          <w:lang w:val="en-GB" w:eastAsia="zh-CN"/>
        </w:rPr>
        <w:t>OR</w:t>
      </w:r>
      <w:r w:rsidRPr="0026114D">
        <w:rPr>
          <w:rFonts w:ascii="Times New Roman" w:eastAsia="Times New Roman" w:hAnsi="Times New Roman" w:cs="Times New Roman"/>
          <w:vertAlign w:val="subscript"/>
          <w:lang w:val="en-GB" w:eastAsia="zh-CN"/>
        </w:rPr>
        <w:t>i</w:t>
      </w:r>
      <w:proofErr w:type="spellEnd"/>
      <w:proofErr w:type="gramEnd"/>
      <w:r w:rsidR="00BD60A0" w:rsidRPr="0026114D">
        <w:rPr>
          <w:rFonts w:ascii="Times New Roman" w:eastAsia="Times New Roman" w:hAnsi="Times New Roman" w:cs="Times New Roman"/>
          <w:lang w:val="en-GB"/>
        </w:rPr>
        <w:fldChar w:fldCharType="begin"/>
      </w:r>
      <w:r w:rsidRPr="0026114D">
        <w:rPr>
          <w:rFonts w:ascii="Times New Roman" w:eastAsia="Times New Roman" w:hAnsi="Times New Roman" w:cs="Times New Roman"/>
          <w:lang w:val="en-GB"/>
        </w:rPr>
        <w:instrText xml:space="preserve"> QUOTE </w:instrText>
      </w:r>
      <w:r w:rsidRPr="0026114D">
        <w:rPr>
          <w:rFonts w:ascii="Times New Roman" w:eastAsia="Times New Roman" w:hAnsi="Times New Roman" w:cs="Times New Roman"/>
          <w:noProof/>
        </w:rPr>
        <w:drawing>
          <wp:inline distT="0" distB="0" distL="0" distR="0">
            <wp:extent cx="28575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00BD60A0" w:rsidRPr="0026114D">
        <w:rPr>
          <w:rFonts w:ascii="Times New Roman" w:eastAsia="Times New Roman" w:hAnsi="Times New Roman" w:cs="Times New Roman"/>
          <w:lang w:val="en-GB"/>
        </w:rPr>
        <w:fldChar w:fldCharType="separate"/>
      </w:r>
      <w:r w:rsidRPr="0026114D">
        <w:rPr>
          <w:rFonts w:ascii="Times New Roman" w:eastAsia="Times New Roman" w:hAnsi="Times New Roman" w:cs="Times New Roman"/>
          <w:noProof/>
        </w:rPr>
        <w:drawing>
          <wp:inline distT="0" distB="0" distL="0" distR="0">
            <wp:extent cx="2857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00BD60A0" w:rsidRPr="0026114D">
        <w:rPr>
          <w:rFonts w:ascii="Times New Roman" w:eastAsia="Times New Roman" w:hAnsi="Times New Roman" w:cs="Times New Roman"/>
          <w:lang w:val="en-GB"/>
        </w:rPr>
        <w:fldChar w:fldCharType="end"/>
      </w:r>
      <w:r w:rsidRPr="0026114D">
        <w:rPr>
          <w:rFonts w:ascii="Times New Roman" w:eastAsia="Times New Roman" w:hAnsi="Times New Roman" w:cs="Times New Roman"/>
          <w:lang w:val="en-GB"/>
        </w:rPr>
        <w:t>(</w:t>
      </w:r>
      <w:proofErr w:type="spellStart"/>
      <w:r w:rsidRPr="0026114D">
        <w:rPr>
          <w:rFonts w:ascii="Times New Roman" w:eastAsia="Times New Roman" w:hAnsi="Times New Roman" w:cs="Times New Roman"/>
          <w:lang w:val="en-GB"/>
        </w:rPr>
        <w:t>i</w:t>
      </w:r>
      <w:proofErr w:type="spellEnd"/>
      <w:r w:rsidRPr="0026114D">
        <w:rPr>
          <w:rFonts w:ascii="Times New Roman" w:eastAsia="Times New Roman" w:hAnsi="Times New Roman" w:cs="Times New Roman"/>
          <w:lang w:val="en-GB"/>
        </w:rPr>
        <w:t xml:space="preserve"> = 1…N) being the individual opinion ratings for the N members of the audit panel.</w:t>
      </w:r>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i/>
          <w:iCs/>
          <w:lang w:val="en-GB"/>
        </w:rPr>
        <w:tab/>
      </w:r>
      <w:r w:rsidR="00BD60A0" w:rsidRPr="0026114D">
        <w:rPr>
          <w:rFonts w:ascii="Times New Roman" w:eastAsia="Times New Roman" w:hAnsi="Times New Roman" w:cs="Times New Roman"/>
          <w:i/>
          <w:iCs/>
          <w:lang w:val="en-GB"/>
        </w:rPr>
        <w:fldChar w:fldCharType="begin"/>
      </w:r>
      <w:r w:rsidRPr="0026114D">
        <w:rPr>
          <w:rFonts w:ascii="Times New Roman" w:eastAsia="Times New Roman" w:hAnsi="Times New Roman" w:cs="Times New Roman"/>
          <w:i/>
          <w:iCs/>
          <w:lang w:val="en-GB"/>
        </w:rPr>
        <w:instrText xml:space="preserve"> QUOTE </w:instrText>
      </w:r>
      <w:r w:rsidRPr="0026114D">
        <w:rPr>
          <w:rFonts w:ascii="Times New Roman" w:eastAsia="Times New Roman" w:hAnsi="Times New Roman" w:cs="Times New Roman"/>
          <w:i/>
          <w:iCs/>
          <w:noProof/>
        </w:rPr>
        <w:drawing>
          <wp:inline distT="0" distB="0" distL="0" distR="0">
            <wp:extent cx="104775"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BD60A0" w:rsidRPr="0026114D">
        <w:rPr>
          <w:rFonts w:ascii="Times New Roman" w:eastAsia="Times New Roman" w:hAnsi="Times New Roman" w:cs="Times New Roman"/>
          <w:i/>
          <w:iCs/>
          <w:lang w:val="en-GB"/>
        </w:rPr>
        <w:fldChar w:fldCharType="separate"/>
      </w:r>
      <w:r w:rsidRPr="0026114D">
        <w:rPr>
          <w:rFonts w:ascii="Times New Roman" w:eastAsia="Times New Roman" w:hAnsi="Times New Roman" w:cs="Times New Roman"/>
          <w:i/>
          <w:iCs/>
          <w:noProof/>
        </w:rPr>
        <w:drawing>
          <wp:inline distT="0" distB="0" distL="0" distR="0">
            <wp:extent cx="104775" cy="161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BD60A0" w:rsidRPr="0026114D">
        <w:rPr>
          <w:rFonts w:ascii="Times New Roman" w:eastAsia="Times New Roman" w:hAnsi="Times New Roman" w:cs="Times New Roman"/>
          <w:i/>
          <w:iCs/>
          <w:lang w:val="en-GB"/>
        </w:rPr>
        <w:fldChar w:fldCharType="end"/>
      </w:r>
      <w:proofErr w:type="spellStart"/>
      <w:proofErr w:type="gramStart"/>
      <w:r w:rsidRPr="0026114D">
        <w:rPr>
          <w:rFonts w:ascii="Times New Roman" w:eastAsia="Times New Roman" w:hAnsi="Times New Roman" w:cs="Times New Roman"/>
          <w:i/>
          <w:iCs/>
          <w:lang w:val="en-GB"/>
        </w:rPr>
        <w:t>i</w:t>
      </w:r>
      <w:proofErr w:type="spellEnd"/>
      <w:proofErr w:type="gramEnd"/>
      <w:r w:rsidRPr="0026114D">
        <w:rPr>
          <w:rFonts w:ascii="Times New Roman" w:eastAsia="Times New Roman" w:hAnsi="Times New Roman" w:cs="Times New Roman"/>
          <w:lang w:val="en-GB"/>
        </w:rPr>
        <w:tab/>
        <w:t>Index of expert.</w:t>
      </w:r>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i/>
          <w:iCs/>
          <w:lang w:val="en-GB"/>
        </w:rPr>
        <w:tab/>
      </w:r>
      <w:proofErr w:type="gramStart"/>
      <w:r w:rsidRPr="0026114D">
        <w:rPr>
          <w:rFonts w:ascii="Times New Roman" w:eastAsia="Times New Roman" w:hAnsi="Times New Roman" w:cs="Times New Roman"/>
          <w:i/>
          <w:iCs/>
          <w:lang w:val="en-GB"/>
        </w:rPr>
        <w:t>N</w:t>
      </w:r>
      <w:r w:rsidR="00BD60A0" w:rsidRPr="0026114D">
        <w:rPr>
          <w:rFonts w:ascii="Times New Roman" w:eastAsia="Times New Roman" w:hAnsi="Times New Roman" w:cs="Times New Roman"/>
          <w:lang w:val="en-GB"/>
        </w:rPr>
        <w:fldChar w:fldCharType="begin"/>
      </w:r>
      <w:r w:rsidRPr="0026114D">
        <w:rPr>
          <w:rFonts w:ascii="Times New Roman" w:eastAsia="Times New Roman" w:hAnsi="Times New Roman" w:cs="Times New Roman"/>
          <w:lang w:val="en-GB"/>
        </w:rPr>
        <w:instrText xml:space="preserve"> QUOTE </w:instrText>
      </w:r>
      <w:r w:rsidRPr="0026114D">
        <w:rPr>
          <w:rFonts w:ascii="Times New Roman" w:eastAsia="Times New Roman" w:hAnsi="Times New Roman" w:cs="Times New Roman"/>
          <w:noProof/>
        </w:rPr>
        <w:drawing>
          <wp:inline distT="0" distB="0" distL="0" distR="0">
            <wp:extent cx="1524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BD60A0" w:rsidRPr="0026114D">
        <w:rPr>
          <w:rFonts w:ascii="Times New Roman" w:eastAsia="Times New Roman" w:hAnsi="Times New Roman" w:cs="Times New Roman"/>
          <w:lang w:val="en-GB"/>
        </w:rPr>
        <w:fldChar w:fldCharType="separate"/>
      </w:r>
      <w:r w:rsidRPr="0026114D">
        <w:rPr>
          <w:rFonts w:ascii="Times New Roman" w:eastAsia="Times New Roman" w:hAnsi="Times New Roman" w:cs="Times New Roman"/>
          <w:noProof/>
        </w:rPr>
        <w:drawing>
          <wp:inline distT="0" distB="0" distL="0" distR="0">
            <wp:extent cx="15240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BD60A0" w:rsidRPr="0026114D">
        <w:rPr>
          <w:rFonts w:ascii="Times New Roman" w:eastAsia="Times New Roman" w:hAnsi="Times New Roman" w:cs="Times New Roman"/>
          <w:lang w:val="en-GB"/>
        </w:rPr>
        <w:fldChar w:fldCharType="end"/>
      </w:r>
      <w:r w:rsidRPr="0026114D">
        <w:rPr>
          <w:rFonts w:ascii="Times New Roman" w:eastAsia="Times New Roman" w:hAnsi="Times New Roman" w:cs="Times New Roman"/>
          <w:lang w:val="en-GB"/>
        </w:rPr>
        <w:tab/>
        <w:t>Number of experts in the panel.</w:t>
      </w:r>
      <w:proofErr w:type="gramEnd"/>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76" w:name="_Toc313370939"/>
      <w:bookmarkStart w:id="77" w:name="_Toc313430860"/>
      <w:bookmarkStart w:id="78" w:name="_Toc328552969"/>
      <w:bookmarkStart w:id="79" w:name="_Toc237959041"/>
      <w:bookmarkStart w:id="80" w:name="_Toc244436226"/>
      <w:bookmarkStart w:id="81" w:name="_Toc244502661"/>
      <w:bookmarkStart w:id="82" w:name="_Toc268274962"/>
      <w:r w:rsidRPr="0026114D">
        <w:rPr>
          <w:rFonts w:ascii="Times New Roman" w:eastAsia="Times New Roman" w:hAnsi="Times New Roman" w:cs="Times New Roman"/>
          <w:b/>
          <w:lang w:val="en-GB"/>
        </w:rPr>
        <w:t>Measure</w:t>
      </w:r>
      <w:bookmarkEnd w:id="76"/>
      <w:bookmarkEnd w:id="77"/>
      <w:bookmarkEnd w:id="78"/>
      <w:bookmarkEnd w:id="79"/>
      <w:bookmarkEnd w:id="80"/>
      <w:bookmarkEnd w:id="81"/>
      <w:bookmarkEnd w:id="82"/>
      <w:r w:rsidRPr="0026114D">
        <w:rPr>
          <w:rFonts w:ascii="Times New Roman" w:eastAsia="Times New Roman" w:hAnsi="Times New Roman" w:cs="Times New Roman"/>
          <w:b/>
          <w:lang w:val="en-GB"/>
        </w:rPr>
        <w:t>ment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 xml:space="preserve">Opinion rating (OR) as defined in clause </w:t>
      </w:r>
      <w:r w:rsidR="00643637" w:rsidRPr="0026114D">
        <w:rPr>
          <w:rFonts w:ascii="Times New Roman" w:eastAsia="Times New Roman" w:hAnsi="Times New Roman" w:cs="Times New Roman"/>
          <w:lang w:val="en-GB"/>
        </w:rPr>
        <w:t>4.9.</w:t>
      </w:r>
      <w:proofErr w:type="gramEnd"/>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83" w:name="_Toc313370940"/>
      <w:bookmarkStart w:id="84" w:name="_Toc313430861"/>
      <w:bookmarkStart w:id="85" w:name="_Toc328552970"/>
      <w:bookmarkStart w:id="86" w:name="_Toc237959542"/>
      <w:bookmarkStart w:id="87" w:name="_Toc244436732"/>
      <w:bookmarkStart w:id="88" w:name="_Toc244503166"/>
      <w:bookmarkStart w:id="89" w:name="_Toc268275463"/>
      <w:r w:rsidRPr="0026114D">
        <w:rPr>
          <w:rFonts w:ascii="Times New Roman" w:eastAsia="Times New Roman" w:hAnsi="Times New Roman" w:cs="Times New Roman"/>
          <w:b/>
          <w:lang w:val="en-GB"/>
        </w:rPr>
        <w:t>Specific description of evaluation</w:t>
      </w:r>
      <w:bookmarkEnd w:id="83"/>
      <w:bookmarkEnd w:id="84"/>
      <w:bookmarkEnd w:id="85"/>
      <w:bookmarkEnd w:id="86"/>
      <w:bookmarkEnd w:id="87"/>
      <w:bookmarkEnd w:id="88"/>
      <w:bookmarkEnd w:id="89"/>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Preferably the opinion rating is carried out by an expert panel. The number of members in the panel is at the discretion of the stakeholder(s), which could be a regulator or any national institution that undertakes to provide responsible information to the users.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Expertise required in the panel is telecommunications law and technical familiarity with the use of the service. Members of the assessment team may be trained to professionally evaluate all aspects of the service.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There are three separate instances of integrity checks: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1)</w:t>
      </w:r>
      <w:r w:rsidRPr="0026114D">
        <w:rPr>
          <w:rFonts w:ascii="Times New Roman" w:eastAsia="Times New Roman" w:hAnsi="Times New Roman" w:cs="Times New Roman"/>
          <w:lang w:val="en-GB"/>
        </w:rPr>
        <w:tab/>
      </w:r>
      <w:r w:rsidR="00643637" w:rsidRPr="0026114D">
        <w:rPr>
          <w:rFonts w:ascii="Times New Roman" w:eastAsia="Times New Roman" w:hAnsi="Times New Roman" w:cs="Times New Roman"/>
          <w:lang w:val="en-GB"/>
        </w:rPr>
        <w:t>Normal</w:t>
      </w:r>
      <w:r w:rsidRPr="0026114D">
        <w:rPr>
          <w:rFonts w:ascii="Times New Roman" w:eastAsia="Times New Roman" w:hAnsi="Times New Roman" w:cs="Times New Roman"/>
          <w:lang w:val="en-GB"/>
        </w:rPr>
        <w:t xml:space="preserve"> or standard contracts reflecting the PI supplied,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2)</w:t>
      </w:r>
      <w:r w:rsidRPr="0026114D">
        <w:rPr>
          <w:rFonts w:ascii="Times New Roman" w:eastAsia="Times New Roman" w:hAnsi="Times New Roman" w:cs="Times New Roman"/>
          <w:lang w:val="en-GB"/>
        </w:rPr>
        <w:tab/>
      </w:r>
      <w:r w:rsidR="00643637" w:rsidRPr="0026114D">
        <w:rPr>
          <w:rFonts w:ascii="Times New Roman" w:eastAsia="Times New Roman" w:hAnsi="Times New Roman" w:cs="Times New Roman"/>
          <w:lang w:val="en-GB"/>
        </w:rPr>
        <w:t>The</w:t>
      </w:r>
      <w:r w:rsidRPr="0026114D">
        <w:rPr>
          <w:rFonts w:ascii="Times New Roman" w:eastAsia="Times New Roman" w:hAnsi="Times New Roman" w:cs="Times New Roman"/>
          <w:lang w:val="en-GB"/>
        </w:rPr>
        <w:t xml:space="preserve"> customized contract where the customer has asked for specific changes in the terms and conditions of the contract,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3)</w:t>
      </w:r>
      <w:r w:rsidRPr="0026114D">
        <w:rPr>
          <w:rFonts w:ascii="Times New Roman" w:eastAsia="Times New Roman" w:hAnsi="Times New Roman" w:cs="Times New Roman"/>
          <w:lang w:val="en-GB"/>
        </w:rPr>
        <w:tab/>
      </w:r>
      <w:r w:rsidR="00643637" w:rsidRPr="0026114D">
        <w:rPr>
          <w:rFonts w:ascii="Times New Roman" w:eastAsia="Times New Roman" w:hAnsi="Times New Roman" w:cs="Times New Roman"/>
          <w:lang w:val="en-GB"/>
        </w:rPr>
        <w:t>Amendments</w:t>
      </w:r>
      <w:r w:rsidRPr="0026114D">
        <w:rPr>
          <w:rFonts w:ascii="Times New Roman" w:eastAsia="Times New Roman" w:hAnsi="Times New Roman" w:cs="Times New Roman"/>
          <w:lang w:val="en-GB"/>
        </w:rPr>
        <w:t xml:space="preserve"> carried out after the standard or customized contract is signed.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panel members should be trained to appreciate and assess the key points in a contract between the SP and a customer/user. The members ought to look specifically for compliance of the information provided in the PI with the information provided in the contract. They also ought to look for ambiguity, e.g., what has not been said being of relevance. The members will have an insight into the legal aspects of the use of this service or family of services to enable them to critically evaluate the legal aspects from the customer's and SP's viewpoint.</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90" w:name="_Toc237959546"/>
      <w:bookmarkStart w:id="91" w:name="_Toc244436736"/>
      <w:bookmarkStart w:id="92" w:name="_Toc244503170"/>
      <w:bookmarkStart w:id="93" w:name="_Toc268275467"/>
      <w:bookmarkStart w:id="94" w:name="_Toc313370943"/>
      <w:bookmarkStart w:id="95" w:name="_Toc313430864"/>
      <w:bookmarkStart w:id="96" w:name="_Toc328552973"/>
      <w:r w:rsidRPr="0026114D">
        <w:rPr>
          <w:rFonts w:ascii="Times New Roman" w:eastAsia="Times New Roman" w:hAnsi="Times New Roman" w:cs="Times New Roman"/>
          <w:b/>
          <w:lang w:val="en-GB"/>
        </w:rPr>
        <w:t>Presentation of parameter values</w:t>
      </w:r>
      <w:bookmarkEnd w:id="90"/>
      <w:bookmarkEnd w:id="91"/>
      <w:bookmarkEnd w:id="92"/>
      <w:bookmarkEnd w:id="93"/>
      <w:bookmarkEnd w:id="94"/>
      <w:bookmarkEnd w:id="95"/>
      <w:bookmarkEnd w:id="96"/>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rating may be expressed as the mean of the members' individual ratings at specified periods. Histograms of the panel members' OR should be provided.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 chart can be used to display the results of the different available contracts.</w:t>
      </w:r>
    </w:p>
    <w:p w:rsidR="00565718" w:rsidRPr="0026114D" w:rsidRDefault="00852918" w:rsidP="00B455DD">
      <w:pPr>
        <w:pStyle w:val="Heading2"/>
        <w:spacing w:line="276" w:lineRule="auto"/>
        <w:rPr>
          <w:rFonts w:cs="Times New Roman"/>
          <w:lang w:val="en-GB"/>
        </w:rPr>
      </w:pPr>
      <w:bookmarkStart w:id="97" w:name="_Toc328553019"/>
      <w:bookmarkStart w:id="98" w:name="_Toc329346951"/>
      <w:bookmarkStart w:id="99" w:name="_Toc279329360"/>
      <w:r w:rsidRPr="0026114D">
        <w:rPr>
          <w:rFonts w:cs="Times New Roman"/>
          <w:lang w:val="en-GB"/>
        </w:rPr>
        <w:t>Successful Repairs Carried out within a Specified Period of T</w:t>
      </w:r>
      <w:r w:rsidR="00B57DC9" w:rsidRPr="0026114D">
        <w:rPr>
          <w:rFonts w:cs="Times New Roman"/>
          <w:lang w:val="en-GB"/>
        </w:rPr>
        <w:t>ime</w:t>
      </w:r>
      <w:bookmarkEnd w:id="97"/>
      <w:bookmarkEnd w:id="98"/>
      <w:bookmarkEnd w:id="99"/>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Ratio of the number of repairs successfully carried out to the total number of repair requests accepted by the SP within a specified period.</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00" w:name="_Toc313370986"/>
      <w:bookmarkStart w:id="101" w:name="_Toc313430907"/>
      <w:bookmarkStart w:id="102" w:name="_Toc237959371"/>
      <w:bookmarkStart w:id="103" w:name="_Toc244436556"/>
      <w:bookmarkStart w:id="104" w:name="_Toc244502990"/>
      <w:bookmarkStart w:id="105" w:name="_Toc268275287"/>
      <w:bookmarkStart w:id="106" w:name="_Toc328553021"/>
      <w:r w:rsidRPr="0026114D">
        <w:rPr>
          <w:rFonts w:ascii="Times New Roman" w:eastAsia="Times New Roman" w:hAnsi="Times New Roman" w:cs="Times New Roman"/>
          <w:b/>
          <w:lang w:val="en-GB"/>
        </w:rPr>
        <w:t xml:space="preserve">Explanation of the </w:t>
      </w:r>
      <w:bookmarkEnd w:id="100"/>
      <w:bookmarkEnd w:id="101"/>
      <w:bookmarkEnd w:id="102"/>
      <w:bookmarkEnd w:id="103"/>
      <w:bookmarkEnd w:id="104"/>
      <w:bookmarkEnd w:id="105"/>
      <w:r w:rsidRPr="0026114D">
        <w:rPr>
          <w:rFonts w:ascii="Times New Roman" w:eastAsia="Times New Roman" w:hAnsi="Times New Roman" w:cs="Times New Roman"/>
          <w:b/>
          <w:lang w:val="en-GB"/>
        </w:rPr>
        <w:t>definition</w:t>
      </w:r>
      <w:bookmarkEnd w:id="106"/>
      <w:r w:rsidRPr="0026114D">
        <w:rPr>
          <w:rFonts w:ascii="Times New Roman" w:eastAsia="Times New Roman" w:hAnsi="Times New Roman" w:cs="Times New Roman"/>
          <w:b/>
          <w:lang w:val="en-GB"/>
        </w:rPr>
        <w:t xml:space="preserve"> of the parameter</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Rate of repairs carried out successfully within a specified period of time.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 repair carried out is considered successful if the service is restored to its specification. This has to be agreed/confirmed by the customer.</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If an additional fault is found (not reported but evident while carrying out repairs) these may also be repaired in the context of the reported fault.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It may well be that a service may fail again after some time for the same fault. This would be counted as a separate fault.</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07" w:name="_Toc313370987"/>
      <w:bookmarkStart w:id="108" w:name="_Toc313430908"/>
      <w:bookmarkStart w:id="109" w:name="_Toc328553022"/>
      <w:bookmarkStart w:id="110" w:name="_Toc237959372"/>
      <w:bookmarkStart w:id="111" w:name="_Toc244436557"/>
      <w:bookmarkStart w:id="112" w:name="_Toc244502991"/>
      <w:bookmarkStart w:id="113" w:name="_Toc268275288"/>
      <w:r w:rsidRPr="0026114D">
        <w:rPr>
          <w:rFonts w:ascii="Times New Roman" w:eastAsia="Times New Roman" w:hAnsi="Times New Roman" w:cs="Times New Roman"/>
          <w:b/>
          <w:lang w:val="en-GB"/>
        </w:rPr>
        <w:t>Equation</w:t>
      </w:r>
      <w:bookmarkEnd w:id="107"/>
      <w:bookmarkEnd w:id="108"/>
      <w:bookmarkEnd w:id="109"/>
      <w:bookmarkEnd w:id="110"/>
      <w:bookmarkEnd w:id="111"/>
      <w:bookmarkEnd w:id="112"/>
      <w:bookmarkEnd w:id="113"/>
    </w:p>
    <w:p w:rsidR="00B57DC9" w:rsidRPr="0026114D" w:rsidRDefault="00B57DC9" w:rsidP="00B455DD">
      <w:pPr>
        <w:tabs>
          <w:tab w:val="left" w:pos="794"/>
          <w:tab w:val="center" w:pos="4820"/>
          <w:tab w:val="right" w:pos="9639"/>
        </w:tabs>
        <w:overflowPunct w:val="0"/>
        <w:autoSpaceDE w:val="0"/>
        <w:autoSpaceDN w:val="0"/>
        <w:adjustRightInd w:val="0"/>
        <w:spacing w:before="120" w:line="276" w:lineRule="auto"/>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b/>
      </w:r>
      <w:r w:rsidRPr="0026114D">
        <w:rPr>
          <w:rFonts w:ascii="Times New Roman" w:eastAsia="Times New Roman" w:hAnsi="Times New Roman" w:cs="Times New Roman"/>
          <w:lang w:val="en-GB"/>
        </w:rPr>
        <w:tab/>
      </w:r>
      <w:r w:rsidR="00A65FFD">
        <w:rPr>
          <w:rFonts w:ascii="Times New Roman" w:eastAsia="Times New Roman" w:hAnsi="Times New Roman" w:cs="Times New Roman"/>
          <w:position w:val="-30"/>
          <w:lang w:val="en-GB"/>
        </w:rPr>
        <w:pict>
          <v:shape id="_x0000_i1027" type="#_x0000_t75" style="width:95.4pt;height:35.4pt">
            <v:imagedata r:id="rId15" o:title=""/>
          </v:shape>
        </w:pic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where</w:t>
      </w:r>
      <w:proofErr w:type="gramEnd"/>
      <w:r w:rsidRPr="0026114D">
        <w:rPr>
          <w:rFonts w:ascii="Times New Roman" w:eastAsia="Times New Roman" w:hAnsi="Times New Roman" w:cs="Times New Roman"/>
          <w:lang w:val="en-GB"/>
        </w:rPr>
        <w:t>:</w:t>
      </w:r>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i/>
          <w:iCs/>
          <w:lang w:val="en-GB"/>
        </w:rPr>
        <w:tab/>
        <w:t>N</w:t>
      </w:r>
      <w:r w:rsidRPr="0026114D">
        <w:rPr>
          <w:rFonts w:ascii="Times New Roman" w:eastAsia="Times New Roman" w:hAnsi="Times New Roman" w:cs="Times New Roman"/>
          <w:i/>
          <w:iCs/>
          <w:vertAlign w:val="subscript"/>
          <w:lang w:val="en-GB"/>
        </w:rPr>
        <w:t>R</w:t>
      </w:r>
      <w:r w:rsidRPr="0026114D">
        <w:rPr>
          <w:rFonts w:ascii="Times New Roman" w:eastAsia="Times New Roman" w:hAnsi="Times New Roman" w:cs="Times New Roman"/>
          <w:i/>
          <w:iCs/>
          <w:vertAlign w:val="subscript"/>
          <w:lang w:val="en-GB"/>
        </w:rPr>
        <w:tab/>
      </w:r>
      <w:r w:rsidRPr="0026114D">
        <w:rPr>
          <w:rFonts w:ascii="Times New Roman" w:eastAsia="Times New Roman" w:hAnsi="Times New Roman" w:cs="Times New Roman"/>
          <w:lang w:val="en-GB"/>
        </w:rPr>
        <w:t xml:space="preserve">Number of repair requests carried out successfully within a specified period of time. </w:t>
      </w:r>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i/>
          <w:iCs/>
          <w:lang w:val="en-GB"/>
        </w:rPr>
        <w:tab/>
        <w:t>N</w:t>
      </w:r>
      <w:r w:rsidRPr="0026114D">
        <w:rPr>
          <w:rFonts w:ascii="Times New Roman" w:eastAsia="Times New Roman" w:hAnsi="Times New Roman" w:cs="Times New Roman"/>
          <w:i/>
          <w:iCs/>
          <w:vertAlign w:val="subscript"/>
          <w:lang w:val="en-GB"/>
        </w:rPr>
        <w:t>S</w:t>
      </w:r>
      <w:r w:rsidRPr="0026114D">
        <w:rPr>
          <w:rFonts w:ascii="Times New Roman" w:eastAsia="Times New Roman" w:hAnsi="Times New Roman" w:cs="Times New Roman"/>
          <w:i/>
          <w:iCs/>
          <w:lang w:val="en-GB"/>
        </w:rPr>
        <w:tab/>
      </w:r>
      <w:r w:rsidRPr="0026114D">
        <w:rPr>
          <w:rFonts w:ascii="Times New Roman" w:eastAsia="Times New Roman" w:hAnsi="Times New Roman" w:cs="Times New Roman"/>
          <w:lang w:val="en-GB"/>
        </w:rPr>
        <w:t>Number of repair requests.</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14" w:name="_Toc313370988"/>
      <w:bookmarkStart w:id="115" w:name="_Toc313430909"/>
      <w:bookmarkStart w:id="116" w:name="_Toc328553023"/>
      <w:bookmarkStart w:id="117" w:name="_Toc237959373"/>
      <w:bookmarkStart w:id="118" w:name="_Toc244436558"/>
      <w:bookmarkStart w:id="119" w:name="_Toc244502992"/>
      <w:bookmarkStart w:id="120" w:name="_Toc268275289"/>
      <w:r w:rsidRPr="0026114D">
        <w:rPr>
          <w:rFonts w:ascii="Times New Roman" w:eastAsia="Times New Roman" w:hAnsi="Times New Roman" w:cs="Times New Roman"/>
          <w:b/>
          <w:lang w:val="en-GB"/>
        </w:rPr>
        <w:t>Measure</w:t>
      </w:r>
      <w:bookmarkEnd w:id="114"/>
      <w:bookmarkEnd w:id="115"/>
      <w:bookmarkEnd w:id="116"/>
      <w:bookmarkEnd w:id="117"/>
      <w:bookmarkEnd w:id="118"/>
      <w:bookmarkEnd w:id="119"/>
      <w:bookmarkEnd w:id="120"/>
      <w:r w:rsidRPr="0026114D">
        <w:rPr>
          <w:rFonts w:ascii="Times New Roman" w:eastAsia="Times New Roman" w:hAnsi="Times New Roman" w:cs="Times New Roman"/>
          <w:b/>
          <w:lang w:val="en-GB"/>
        </w:rPr>
        <w:t>ment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parameter is expressed as a percentage.</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21" w:name="_Toc328553024"/>
      <w:r w:rsidRPr="0026114D">
        <w:rPr>
          <w:rFonts w:ascii="Times New Roman" w:eastAsia="Times New Roman" w:hAnsi="Times New Roman" w:cs="Times New Roman"/>
          <w:b/>
          <w:lang w:val="en-GB"/>
        </w:rPr>
        <w:t>Specific description of evaluation</w:t>
      </w:r>
      <w:bookmarkEnd w:id="121"/>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Only repairs successfully completed at the first attempt should be counted. Repeated repairs are to be counted separately in the total number of repair requests.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Evaluation of this parameter can be achieved by:</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w:t>
      </w:r>
      <w:r w:rsidRPr="0026114D">
        <w:rPr>
          <w:rFonts w:ascii="Times New Roman" w:eastAsia="Times New Roman" w:hAnsi="Times New Roman" w:cs="Times New Roman"/>
          <w:lang w:val="en-GB"/>
        </w:rPr>
        <w:tab/>
      </w:r>
      <w:proofErr w:type="gramStart"/>
      <w:r w:rsidRPr="0026114D">
        <w:rPr>
          <w:rFonts w:ascii="Times New Roman" w:eastAsia="Times New Roman" w:hAnsi="Times New Roman" w:cs="Times New Roman"/>
          <w:lang w:val="en-GB"/>
        </w:rPr>
        <w:t>analysis</w:t>
      </w:r>
      <w:proofErr w:type="gramEnd"/>
      <w:r w:rsidRPr="0026114D">
        <w:rPr>
          <w:rFonts w:ascii="Times New Roman" w:eastAsia="Times New Roman" w:hAnsi="Times New Roman" w:cs="Times New Roman"/>
          <w:lang w:val="en-GB"/>
        </w:rPr>
        <w:t xml:space="preserve"> by the </w:t>
      </w:r>
      <w:proofErr w:type="spellStart"/>
      <w:r w:rsidRPr="0026114D">
        <w:rPr>
          <w:rFonts w:ascii="Times New Roman" w:eastAsia="Times New Roman" w:hAnsi="Times New Roman" w:cs="Times New Roman"/>
          <w:lang w:val="en-GB"/>
        </w:rPr>
        <w:t>QoSAP</w:t>
      </w:r>
      <w:proofErr w:type="spellEnd"/>
      <w:r w:rsidRPr="0026114D">
        <w:rPr>
          <w:rFonts w:ascii="Times New Roman" w:eastAsia="Times New Roman" w:hAnsi="Times New Roman" w:cs="Times New Roman"/>
          <w:lang w:val="en-GB"/>
        </w:rPr>
        <w:t xml:space="preserve"> of data stored by the SP,</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w:t>
      </w:r>
      <w:r w:rsidRPr="0026114D">
        <w:rPr>
          <w:rFonts w:ascii="Times New Roman" w:eastAsia="Times New Roman" w:hAnsi="Times New Roman" w:cs="Times New Roman"/>
          <w:lang w:val="en-GB"/>
        </w:rPr>
        <w:tab/>
      </w:r>
      <w:proofErr w:type="gramStart"/>
      <w:r w:rsidRPr="0026114D">
        <w:rPr>
          <w:rFonts w:ascii="Times New Roman" w:eastAsia="Times New Roman" w:hAnsi="Times New Roman" w:cs="Times New Roman"/>
          <w:lang w:val="en-GB"/>
        </w:rPr>
        <w:t>survey</w:t>
      </w:r>
      <w:proofErr w:type="gramEnd"/>
      <w:r w:rsidRPr="0026114D">
        <w:rPr>
          <w:rFonts w:ascii="Times New Roman" w:eastAsia="Times New Roman" w:hAnsi="Times New Roman" w:cs="Times New Roman"/>
          <w:lang w:val="en-GB"/>
        </w:rPr>
        <w:t xml:space="preserve"> of relevant customers.</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22" w:name="_Toc313370991"/>
      <w:bookmarkStart w:id="123" w:name="_Toc313430912"/>
      <w:bookmarkStart w:id="124" w:name="_Toc328553026"/>
      <w:bookmarkStart w:id="125" w:name="_Toc237959906"/>
      <w:bookmarkStart w:id="126" w:name="_Toc244437098"/>
      <w:bookmarkStart w:id="127" w:name="_Toc244503532"/>
      <w:bookmarkStart w:id="128" w:name="_Toc268275823"/>
      <w:r w:rsidRPr="0026114D">
        <w:rPr>
          <w:rFonts w:ascii="Times New Roman" w:eastAsia="Times New Roman" w:hAnsi="Times New Roman" w:cs="Times New Roman"/>
          <w:b/>
          <w:lang w:val="en-GB"/>
        </w:rPr>
        <w:t>Representativeness</w:t>
      </w:r>
      <w:bookmarkEnd w:id="122"/>
      <w:bookmarkEnd w:id="123"/>
      <w:bookmarkEnd w:id="124"/>
      <w:bookmarkEnd w:id="125"/>
      <w:bookmarkEnd w:id="126"/>
      <w:bookmarkEnd w:id="127"/>
      <w:bookmarkEnd w:id="128"/>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Customer survey may be carried out, where possible, on 100% of the customer population. Where customer population is large, a representative sample may be chosen that reflects the whole population, the geographical coverage and usage pattern.</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29" w:name="_Toc313370992"/>
      <w:bookmarkStart w:id="130" w:name="_Toc313430913"/>
      <w:bookmarkStart w:id="131" w:name="_Toc328553027"/>
      <w:bookmarkStart w:id="132" w:name="_Toc237959907"/>
      <w:bookmarkStart w:id="133" w:name="_Toc244437099"/>
      <w:bookmarkStart w:id="134" w:name="_Toc244503533"/>
      <w:bookmarkStart w:id="135" w:name="_Toc268275824"/>
      <w:r w:rsidRPr="0026114D">
        <w:rPr>
          <w:rFonts w:ascii="Times New Roman" w:eastAsia="Times New Roman" w:hAnsi="Times New Roman" w:cs="Times New Roman"/>
          <w:b/>
          <w:lang w:val="en-GB"/>
        </w:rPr>
        <w:t>Presentation of parameter values</w:t>
      </w:r>
      <w:bookmarkEnd w:id="129"/>
      <w:bookmarkEnd w:id="130"/>
      <w:bookmarkEnd w:id="131"/>
      <w:bookmarkEnd w:id="132"/>
      <w:bookmarkEnd w:id="133"/>
      <w:bookmarkEnd w:id="134"/>
      <w:bookmarkEnd w:id="135"/>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Although the basic parameter delivers a single percentage, it is expected to be processed on a regular basis so that higher aggregations of this parameter, depending on the sample size per assessed customer segment, can be represented in terms of:</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w:t>
      </w:r>
      <w:r w:rsidRPr="0026114D">
        <w:rPr>
          <w:rFonts w:ascii="Times New Roman" w:eastAsia="Times New Roman" w:hAnsi="Times New Roman" w:cs="Times New Roman"/>
          <w:lang w:val="en-GB"/>
        </w:rPr>
        <w:tab/>
      </w:r>
      <w:r w:rsidR="00320C02" w:rsidRPr="0026114D">
        <w:rPr>
          <w:rFonts w:ascii="Times New Roman" w:eastAsia="Times New Roman" w:hAnsi="Times New Roman" w:cs="Times New Roman"/>
          <w:lang w:val="en-GB"/>
        </w:rPr>
        <w:t>Histograms</w:t>
      </w:r>
      <w:r w:rsidRPr="0026114D">
        <w:rPr>
          <w:rFonts w:ascii="Times New Roman" w:eastAsia="Times New Roman" w:hAnsi="Times New Roman" w:cs="Times New Roman"/>
          <w:lang w:val="en-GB"/>
        </w:rPr>
        <w: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w:t>
      </w:r>
      <w:r w:rsidRPr="0026114D">
        <w:rPr>
          <w:rFonts w:ascii="Times New Roman" w:eastAsia="Times New Roman" w:hAnsi="Times New Roman" w:cs="Times New Roman"/>
          <w:lang w:val="en-GB"/>
        </w:rPr>
        <w:tab/>
      </w:r>
      <w:r w:rsidR="00320C02" w:rsidRPr="0026114D">
        <w:rPr>
          <w:rFonts w:ascii="Times New Roman" w:eastAsia="Times New Roman" w:hAnsi="Times New Roman" w:cs="Times New Roman"/>
          <w:lang w:val="en-GB"/>
        </w:rPr>
        <w:t>Probability</w:t>
      </w:r>
      <w:r w:rsidRPr="0026114D">
        <w:rPr>
          <w:rFonts w:ascii="Times New Roman" w:eastAsia="Times New Roman" w:hAnsi="Times New Roman" w:cs="Times New Roman"/>
          <w:lang w:val="en-GB"/>
        </w:rPr>
        <w:t xml:space="preserve"> density function (PDF),</w:t>
      </w:r>
    </w:p>
    <w:p w:rsidR="00B57DC9" w:rsidRPr="0026114D" w:rsidRDefault="00320C02"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fr-CH"/>
        </w:rPr>
      </w:pPr>
      <w:r w:rsidRPr="0026114D">
        <w:rPr>
          <w:rFonts w:ascii="Times New Roman" w:eastAsia="Times New Roman" w:hAnsi="Times New Roman" w:cs="Times New Roman"/>
          <w:lang w:val="fr-CH"/>
        </w:rPr>
        <w:t>•</w:t>
      </w:r>
      <w:r w:rsidRPr="0026114D">
        <w:rPr>
          <w:rFonts w:ascii="Times New Roman" w:eastAsia="Times New Roman" w:hAnsi="Times New Roman" w:cs="Times New Roman"/>
          <w:lang w:val="fr-CH"/>
        </w:rPr>
        <w:tab/>
        <w:t>C</w:t>
      </w:r>
      <w:r w:rsidR="00B57DC9" w:rsidRPr="0026114D">
        <w:rPr>
          <w:rFonts w:ascii="Times New Roman" w:eastAsia="Times New Roman" w:hAnsi="Times New Roman" w:cs="Times New Roman"/>
          <w:lang w:val="fr-CH"/>
        </w:rPr>
        <w:t xml:space="preserve">umulative distribution </w:t>
      </w:r>
      <w:proofErr w:type="spellStart"/>
      <w:r w:rsidR="00B57DC9" w:rsidRPr="0026114D">
        <w:rPr>
          <w:rFonts w:ascii="Times New Roman" w:eastAsia="Times New Roman" w:hAnsi="Times New Roman" w:cs="Times New Roman"/>
          <w:lang w:val="fr-CH"/>
        </w:rPr>
        <w:t>function</w:t>
      </w:r>
      <w:proofErr w:type="spellEnd"/>
      <w:r w:rsidR="00B57DC9" w:rsidRPr="0026114D">
        <w:rPr>
          <w:rFonts w:ascii="Times New Roman" w:eastAsia="Times New Roman" w:hAnsi="Times New Roman" w:cs="Times New Roman"/>
          <w:lang w:val="fr-CH"/>
        </w:rPr>
        <w:t xml:space="preserve"> (CDF),</w:t>
      </w:r>
    </w:p>
    <w:p w:rsidR="00B57DC9" w:rsidRPr="0026114D" w:rsidRDefault="00320C02"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fr-CH"/>
        </w:rPr>
      </w:pPr>
      <w:r w:rsidRPr="0026114D">
        <w:rPr>
          <w:rFonts w:ascii="Times New Roman" w:eastAsia="Times New Roman" w:hAnsi="Times New Roman" w:cs="Times New Roman"/>
          <w:lang w:val="fr-CH"/>
        </w:rPr>
        <w:t>•</w:t>
      </w:r>
      <w:r w:rsidRPr="0026114D">
        <w:rPr>
          <w:rFonts w:ascii="Times New Roman" w:eastAsia="Times New Roman" w:hAnsi="Times New Roman" w:cs="Times New Roman"/>
          <w:lang w:val="fr-CH"/>
        </w:rPr>
        <w:tab/>
        <w:t>Q</w:t>
      </w:r>
      <w:r w:rsidR="00B57DC9" w:rsidRPr="0026114D">
        <w:rPr>
          <w:rFonts w:ascii="Times New Roman" w:eastAsia="Times New Roman" w:hAnsi="Times New Roman" w:cs="Times New Roman"/>
          <w:lang w:val="fr-CH"/>
        </w:rPr>
        <w:t>uantile values.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Results should be provided on a regular basis with a clear indication on the panel composition and size or/and volume of SP data reviewed.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 chart can be used to display the results for the various types of services on a monthly basis.</w:t>
      </w:r>
    </w:p>
    <w:p w:rsidR="00B57DC9" w:rsidRPr="0026114D" w:rsidRDefault="00852918" w:rsidP="00B455DD">
      <w:pPr>
        <w:pStyle w:val="Heading2"/>
        <w:spacing w:line="276" w:lineRule="auto"/>
        <w:rPr>
          <w:rFonts w:cs="Times New Roman"/>
          <w:lang w:val="en-GB"/>
        </w:rPr>
      </w:pPr>
      <w:bookmarkStart w:id="136" w:name="_Toc328553037"/>
      <w:bookmarkStart w:id="137" w:name="_Toc329346954"/>
      <w:bookmarkStart w:id="138" w:name="_Toc279329361"/>
      <w:r w:rsidRPr="0026114D">
        <w:rPr>
          <w:rFonts w:cs="Times New Roman"/>
          <w:lang w:val="en-GB"/>
        </w:rPr>
        <w:t>Frequency of O</w:t>
      </w:r>
      <w:r w:rsidR="00B57DC9" w:rsidRPr="0026114D">
        <w:rPr>
          <w:rFonts w:cs="Times New Roman"/>
          <w:lang w:val="en-GB"/>
        </w:rPr>
        <w:t>utages (during network/service management by customer)</w:t>
      </w:r>
      <w:bookmarkEnd w:id="136"/>
      <w:bookmarkEnd w:id="137"/>
      <w:bookmarkEnd w:id="138"/>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39" w:name="_Toc313371001"/>
      <w:bookmarkStart w:id="140" w:name="_Toc313430922"/>
      <w:bookmarkStart w:id="141" w:name="_Toc328553038"/>
      <w:r w:rsidRPr="0026114D">
        <w:rPr>
          <w:rFonts w:ascii="Times New Roman" w:eastAsia="Times New Roman" w:hAnsi="Times New Roman" w:cs="Times New Roman"/>
          <w:b/>
          <w:lang w:val="en-GB"/>
        </w:rPr>
        <w:t xml:space="preserve">Definition of </w:t>
      </w:r>
      <w:bookmarkEnd w:id="139"/>
      <w:bookmarkEnd w:id="140"/>
      <w:r w:rsidRPr="0026114D">
        <w:rPr>
          <w:rFonts w:ascii="Times New Roman" w:eastAsia="Times New Roman" w:hAnsi="Times New Roman" w:cs="Times New Roman"/>
          <w:b/>
          <w:lang w:val="en-GB"/>
        </w:rPr>
        <w:t>the parameter</w:t>
      </w:r>
      <w:bookmarkEnd w:id="141"/>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number of times access to the network/service management facility was not available to the customer during a specified period divided by the duration of this period.</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42" w:name="_Toc313371002"/>
      <w:bookmarkStart w:id="143" w:name="_Toc313430923"/>
      <w:bookmarkStart w:id="144" w:name="_Toc237959463"/>
      <w:bookmarkStart w:id="145" w:name="_Toc244436648"/>
      <w:bookmarkStart w:id="146" w:name="_Toc244503082"/>
      <w:bookmarkStart w:id="147" w:name="_Toc268275379"/>
      <w:bookmarkStart w:id="148" w:name="_Toc328553039"/>
      <w:r w:rsidRPr="0026114D">
        <w:rPr>
          <w:rFonts w:ascii="Times New Roman" w:eastAsia="Times New Roman" w:hAnsi="Times New Roman" w:cs="Times New Roman"/>
          <w:b/>
          <w:lang w:val="en-GB"/>
        </w:rPr>
        <w:t xml:space="preserve">Explanation of the </w:t>
      </w:r>
      <w:bookmarkEnd w:id="142"/>
      <w:bookmarkEnd w:id="143"/>
      <w:bookmarkEnd w:id="144"/>
      <w:bookmarkEnd w:id="145"/>
      <w:bookmarkEnd w:id="146"/>
      <w:bookmarkEnd w:id="147"/>
      <w:r w:rsidRPr="0026114D">
        <w:rPr>
          <w:rFonts w:ascii="Times New Roman" w:eastAsia="Times New Roman" w:hAnsi="Times New Roman" w:cs="Times New Roman"/>
          <w:b/>
          <w:lang w:val="en-GB"/>
        </w:rPr>
        <w:t>definition</w:t>
      </w:r>
      <w:bookmarkEnd w:id="148"/>
      <w:r w:rsidRPr="0026114D">
        <w:rPr>
          <w:rFonts w:ascii="Times New Roman" w:eastAsia="Times New Roman" w:hAnsi="Times New Roman" w:cs="Times New Roman"/>
          <w:b/>
          <w:lang w:val="en-GB"/>
        </w:rPr>
        <w:t xml:space="preserve"> of the parameter</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Lack of access to the network/service management facility should be counted as one if the unavailability is greater than a pre-defined period. Additionally the times of each outage shall also be recorded.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This specified period(s) should be set on a service by service basis by the stakeholders, e.g., regulator or a national institution responsible for </w:t>
      </w:r>
      <w:proofErr w:type="spellStart"/>
      <w:r w:rsidRPr="0026114D">
        <w:rPr>
          <w:rFonts w:ascii="Times New Roman" w:eastAsia="Times New Roman" w:hAnsi="Times New Roman" w:cs="Times New Roman"/>
          <w:lang w:val="en-GB"/>
        </w:rPr>
        <w:t>QoS</w:t>
      </w:r>
      <w:proofErr w:type="spellEnd"/>
      <w:r w:rsidRPr="0026114D">
        <w:rPr>
          <w:rFonts w:ascii="Times New Roman" w:eastAsia="Times New Roman" w:hAnsi="Times New Roman" w:cs="Times New Roman"/>
          <w:lang w:val="en-GB"/>
        </w:rPr>
        <w:t xml:space="preserve"> of telecommunication services.</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49" w:name="_Toc237959464"/>
      <w:bookmarkStart w:id="150" w:name="_Toc244436649"/>
      <w:bookmarkStart w:id="151" w:name="_Toc244503083"/>
      <w:bookmarkStart w:id="152" w:name="_Toc268275380"/>
      <w:bookmarkStart w:id="153" w:name="_Toc313371003"/>
      <w:bookmarkStart w:id="154" w:name="_Toc313430924"/>
      <w:bookmarkStart w:id="155" w:name="_Toc328553040"/>
      <w:r w:rsidRPr="0026114D">
        <w:rPr>
          <w:rFonts w:ascii="Times New Roman" w:eastAsia="Times New Roman" w:hAnsi="Times New Roman" w:cs="Times New Roman"/>
          <w:b/>
          <w:lang w:val="en-GB"/>
        </w:rPr>
        <w:t>Equation</w:t>
      </w:r>
      <w:bookmarkEnd w:id="149"/>
      <w:bookmarkEnd w:id="150"/>
      <w:bookmarkEnd w:id="151"/>
      <w:bookmarkEnd w:id="152"/>
      <w:bookmarkEnd w:id="153"/>
      <w:bookmarkEnd w:id="154"/>
      <w:bookmarkEnd w:id="155"/>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The numerical value of the parameter can be counted as follows: </w:t>
      </w:r>
    </w:p>
    <w:p w:rsidR="00B57DC9" w:rsidRPr="0026114D" w:rsidRDefault="00B57DC9" w:rsidP="00B455DD">
      <w:pPr>
        <w:tabs>
          <w:tab w:val="left" w:pos="794"/>
          <w:tab w:val="center" w:pos="4820"/>
          <w:tab w:val="right" w:pos="9639"/>
        </w:tabs>
        <w:overflowPunct w:val="0"/>
        <w:autoSpaceDE w:val="0"/>
        <w:autoSpaceDN w:val="0"/>
        <w:adjustRightInd w:val="0"/>
        <w:spacing w:before="120" w:line="276" w:lineRule="auto"/>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ab/>
      </w:r>
      <w:r w:rsidRPr="0026114D">
        <w:rPr>
          <w:rFonts w:ascii="Times New Roman" w:eastAsia="Times New Roman" w:hAnsi="Times New Roman" w:cs="Times New Roman"/>
          <w:lang w:val="en-GB"/>
        </w:rPr>
        <w:tab/>
      </w:r>
      <w:r w:rsidR="00A65FFD">
        <w:rPr>
          <w:rFonts w:ascii="Times New Roman" w:eastAsia="Times New Roman" w:hAnsi="Times New Roman" w:cs="Times New Roman"/>
          <w:position w:val="-30"/>
          <w:lang w:val="en-GB"/>
        </w:rPr>
        <w:pict>
          <v:shape id="_x0000_i1028" type="#_x0000_t75" style="width:112.8pt;height:37.8pt">
            <v:imagedata r:id="rId16" o:title=""/>
          </v:shape>
        </w:pic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where</w:t>
      </w:r>
      <w:proofErr w:type="gramEnd"/>
      <w:r w:rsidRPr="0026114D">
        <w:rPr>
          <w:rFonts w:ascii="Times New Roman" w:eastAsia="Times New Roman" w:hAnsi="Times New Roman" w:cs="Times New Roman"/>
          <w:lang w:val="en-GB"/>
        </w:rPr>
        <w:t xml:space="preserve"> (see Figure B.10):</w:t>
      </w:r>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i/>
          <w:iCs/>
          <w:lang w:val="en-GB"/>
        </w:rPr>
        <w:tab/>
      </w:r>
      <w:proofErr w:type="spellStart"/>
      <w:r w:rsidRPr="0026114D">
        <w:rPr>
          <w:rFonts w:ascii="Times New Roman" w:eastAsia="Times New Roman" w:hAnsi="Times New Roman" w:cs="Times New Roman"/>
          <w:i/>
          <w:iCs/>
          <w:lang w:val="en-GB"/>
        </w:rPr>
        <w:t>N</w:t>
      </w:r>
      <w:r w:rsidRPr="0026114D">
        <w:rPr>
          <w:rFonts w:ascii="Times New Roman" w:eastAsia="Times New Roman" w:hAnsi="Times New Roman" w:cs="Times New Roman"/>
          <w:i/>
          <w:iCs/>
          <w:vertAlign w:val="subscript"/>
          <w:lang w:val="en-GB"/>
        </w:rPr>
        <w:t>outages</w:t>
      </w:r>
      <w:proofErr w:type="spellEnd"/>
      <w:r w:rsidRPr="0026114D">
        <w:rPr>
          <w:rFonts w:ascii="Times New Roman" w:eastAsia="Times New Roman" w:hAnsi="Times New Roman" w:cs="Times New Roman"/>
          <w:lang w:val="en-GB"/>
        </w:rPr>
        <w:tab/>
        <w:t>Number of outage periods in time period [</w:t>
      </w:r>
      <w:r w:rsidRPr="0026114D">
        <w:rPr>
          <w:rFonts w:ascii="Times New Roman" w:eastAsia="Times New Roman" w:hAnsi="Times New Roman" w:cs="Times New Roman"/>
          <w:i/>
          <w:iCs/>
          <w:lang w:val="en-GB"/>
        </w:rPr>
        <w:t>t</w:t>
      </w:r>
      <w:r w:rsidRPr="0026114D">
        <w:rPr>
          <w:rFonts w:ascii="Times New Roman" w:eastAsia="Times New Roman" w:hAnsi="Times New Roman" w:cs="Times New Roman"/>
          <w:vertAlign w:val="subscript"/>
          <w:lang w:val="en-GB"/>
        </w:rPr>
        <w:t>1</w:t>
      </w:r>
      <w:r w:rsidRPr="0026114D">
        <w:rPr>
          <w:rFonts w:ascii="Times New Roman" w:eastAsia="Times New Roman" w:hAnsi="Times New Roman" w:cs="Times New Roman"/>
          <w:lang w:val="en-GB"/>
        </w:rPr>
        <w:t xml:space="preserve">, </w:t>
      </w:r>
      <w:r w:rsidRPr="0026114D">
        <w:rPr>
          <w:rFonts w:ascii="Times New Roman" w:eastAsia="Times New Roman" w:hAnsi="Times New Roman" w:cs="Times New Roman"/>
          <w:i/>
          <w:iCs/>
          <w:lang w:val="en-GB"/>
        </w:rPr>
        <w:t>t</w:t>
      </w:r>
      <w:r w:rsidRPr="0026114D">
        <w:rPr>
          <w:rFonts w:ascii="Times New Roman" w:eastAsia="Times New Roman" w:hAnsi="Times New Roman" w:cs="Times New Roman"/>
          <w:vertAlign w:val="subscript"/>
          <w:lang w:val="en-GB"/>
        </w:rPr>
        <w:t>2</w:t>
      </w:r>
      <w:r w:rsidRPr="0026114D">
        <w:rPr>
          <w:rFonts w:ascii="Times New Roman" w:eastAsia="Times New Roman" w:hAnsi="Times New Roman" w:cs="Times New Roman"/>
          <w:lang w:val="en-GB"/>
        </w:rPr>
        <w:t>].</w:t>
      </w:r>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i/>
          <w:iCs/>
          <w:lang w:val="en-GB"/>
        </w:rPr>
        <w:tab/>
      </w:r>
      <w:proofErr w:type="gramStart"/>
      <w:r w:rsidRPr="0026114D">
        <w:rPr>
          <w:rFonts w:ascii="Times New Roman" w:eastAsia="Times New Roman" w:hAnsi="Times New Roman" w:cs="Times New Roman"/>
          <w:i/>
          <w:iCs/>
          <w:lang w:val="en-GB"/>
        </w:rPr>
        <w:t>t</w:t>
      </w:r>
      <w:r w:rsidRPr="0026114D">
        <w:rPr>
          <w:rFonts w:ascii="Times New Roman" w:eastAsia="Times New Roman" w:hAnsi="Times New Roman" w:cs="Times New Roman"/>
          <w:vertAlign w:val="subscript"/>
          <w:lang w:val="en-GB"/>
        </w:rPr>
        <w:t>1</w:t>
      </w:r>
      <w:proofErr w:type="gramEnd"/>
      <w:r w:rsidRPr="0026114D">
        <w:rPr>
          <w:rFonts w:ascii="Times New Roman" w:eastAsia="Times New Roman" w:hAnsi="Times New Roman" w:cs="Times New Roman"/>
          <w:lang w:val="en-GB"/>
        </w:rPr>
        <w:tab/>
        <w:t>Start of observation period.</w:t>
      </w:r>
    </w:p>
    <w:p w:rsidR="00B57DC9" w:rsidRPr="0026114D" w:rsidRDefault="00B57DC9" w:rsidP="00B455DD">
      <w:pPr>
        <w:tabs>
          <w:tab w:val="right" w:pos="1814"/>
          <w:tab w:val="left" w:pos="1985"/>
        </w:tabs>
        <w:overflowPunct w:val="0"/>
        <w:autoSpaceDE w:val="0"/>
        <w:autoSpaceDN w:val="0"/>
        <w:adjustRightInd w:val="0"/>
        <w:spacing w:before="80" w:line="276" w:lineRule="auto"/>
        <w:ind w:left="1985" w:hanging="1985"/>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i/>
          <w:iCs/>
          <w:lang w:val="en-GB"/>
        </w:rPr>
        <w:tab/>
      </w:r>
      <w:proofErr w:type="gramStart"/>
      <w:r w:rsidRPr="0026114D">
        <w:rPr>
          <w:rFonts w:ascii="Times New Roman" w:eastAsia="Times New Roman" w:hAnsi="Times New Roman" w:cs="Times New Roman"/>
          <w:i/>
          <w:iCs/>
          <w:lang w:val="en-GB"/>
        </w:rPr>
        <w:t>t</w:t>
      </w:r>
      <w:r w:rsidRPr="0026114D">
        <w:rPr>
          <w:rFonts w:ascii="Times New Roman" w:eastAsia="Times New Roman" w:hAnsi="Times New Roman" w:cs="Times New Roman"/>
          <w:vertAlign w:val="subscript"/>
          <w:lang w:val="en-GB"/>
        </w:rPr>
        <w:t>2</w:t>
      </w:r>
      <w:proofErr w:type="gramEnd"/>
      <w:r w:rsidRPr="0026114D">
        <w:rPr>
          <w:rFonts w:ascii="Times New Roman" w:eastAsia="Times New Roman" w:hAnsi="Times New Roman" w:cs="Times New Roman"/>
          <w:vertAlign w:val="subscript"/>
          <w:lang w:val="en-GB"/>
        </w:rPr>
        <w:tab/>
      </w:r>
      <w:r w:rsidRPr="0026114D">
        <w:rPr>
          <w:rFonts w:ascii="Times New Roman" w:eastAsia="Times New Roman" w:hAnsi="Times New Roman" w:cs="Times New Roman"/>
          <w:lang w:val="en-GB"/>
        </w:rPr>
        <w:t>End of observation period.</w:t>
      </w:r>
    </w:p>
    <w:p w:rsidR="00B57DC9" w:rsidRPr="0026114D" w:rsidRDefault="00B57DC9" w:rsidP="00B455DD">
      <w:pPr>
        <w:keepNext/>
        <w:keepLines/>
        <w:numPr>
          <w:ilvl w:val="2"/>
          <w:numId w:val="14"/>
        </w:numPr>
        <w:tabs>
          <w:tab w:val="left" w:pos="794"/>
          <w:tab w:val="left" w:pos="1191"/>
          <w:tab w:val="left" w:pos="1588"/>
          <w:tab w:val="left" w:pos="1985"/>
        </w:tabs>
        <w:overflowPunct w:val="0"/>
        <w:autoSpaceDE w:val="0"/>
        <w:autoSpaceDN w:val="0"/>
        <w:adjustRightInd w:val="0"/>
        <w:spacing w:before="160" w:after="200" w:line="276" w:lineRule="auto"/>
        <w:textAlignment w:val="baseline"/>
        <w:outlineLvl w:val="2"/>
        <w:rPr>
          <w:rFonts w:ascii="Times New Roman" w:eastAsia="Times New Roman" w:hAnsi="Times New Roman" w:cs="Times New Roman"/>
          <w:b/>
          <w:lang w:val="en-GB"/>
        </w:rPr>
      </w:pPr>
      <w:bookmarkStart w:id="156" w:name="_Toc237959465"/>
      <w:bookmarkStart w:id="157" w:name="_Toc244436650"/>
      <w:bookmarkStart w:id="158" w:name="_Toc244503084"/>
      <w:bookmarkStart w:id="159" w:name="_Toc268275381"/>
      <w:bookmarkStart w:id="160" w:name="_Toc313371004"/>
      <w:bookmarkStart w:id="161" w:name="_Toc313430925"/>
      <w:bookmarkStart w:id="162" w:name="_Toc328553041"/>
      <w:r w:rsidRPr="0026114D">
        <w:rPr>
          <w:rFonts w:ascii="Times New Roman" w:eastAsia="Times New Roman" w:hAnsi="Times New Roman" w:cs="Times New Roman"/>
          <w:b/>
          <w:lang w:val="en-GB"/>
        </w:rPr>
        <w:t>Measure</w:t>
      </w:r>
      <w:bookmarkEnd w:id="156"/>
      <w:bookmarkEnd w:id="157"/>
      <w:bookmarkEnd w:id="158"/>
      <w:bookmarkEnd w:id="159"/>
      <w:bookmarkEnd w:id="160"/>
      <w:bookmarkEnd w:id="161"/>
      <w:bookmarkEnd w:id="162"/>
      <w:r w:rsidRPr="0026114D">
        <w:rPr>
          <w:rFonts w:ascii="Times New Roman" w:eastAsia="Times New Roman" w:hAnsi="Times New Roman" w:cs="Times New Roman"/>
          <w:b/>
          <w:lang w:val="en-GB"/>
        </w:rPr>
        <w:t xml:space="preserve">ment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Frequency, which is 1/Time, calculated as number divided by time and/or cumulative number of outages during the specified period of time as preferred by the customer(s).</w:t>
      </w:r>
    </w:p>
    <w:p w:rsidR="00B57DC9" w:rsidRPr="0026114D" w:rsidRDefault="002678D7" w:rsidP="00B455DD">
      <w:pPr>
        <w:pStyle w:val="Heading1"/>
        <w:spacing w:line="276" w:lineRule="auto"/>
        <w:rPr>
          <w:rFonts w:cs="Times New Roman"/>
          <w:lang w:val="en-GB"/>
        </w:rPr>
      </w:pPr>
      <w:bookmarkStart w:id="163" w:name="_Toc279329362"/>
      <w:r w:rsidRPr="0026114D">
        <w:rPr>
          <w:rFonts w:cs="Times New Roman"/>
          <w:lang w:val="en-GB"/>
        </w:rPr>
        <w:t>Other Relevant Parameters</w:t>
      </w:r>
      <w:bookmarkEnd w:id="163"/>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Punctuality of equipment delivery of service provisioning</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Time difference between the actual equipment delivery and the scheduled delivery announced by the service provider for the service provisioning.</w:t>
      </w:r>
      <w:proofErr w:type="gramEnd"/>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Time.</w:t>
      </w:r>
      <w:proofErr w:type="gramEnd"/>
    </w:p>
    <w:p w:rsidR="00B57DC9" w:rsidRPr="0026114D" w:rsidRDefault="00B57DC9" w:rsidP="00B455DD">
      <w:pPr>
        <w:keepNext/>
        <w:tabs>
          <w:tab w:val="left" w:pos="794"/>
          <w:tab w:val="left" w:pos="1191"/>
          <w:tab w:val="left" w:pos="1588"/>
          <w:tab w:val="left" w:pos="1985"/>
        </w:tabs>
        <w:overflowPunct w:val="0"/>
        <w:autoSpaceDE w:val="0"/>
        <w:autoSpaceDN w:val="0"/>
        <w:adjustRightInd w:val="0"/>
        <w:spacing w:before="160" w:line="276" w:lineRule="auto"/>
        <w:textAlignment w:val="baseline"/>
        <w:rPr>
          <w:rFonts w:ascii="Times New Roman" w:eastAsia="Times New Roman" w:hAnsi="Times New Roman" w:cs="Times New Roman"/>
          <w:b/>
          <w:lang w:val="en-GB"/>
        </w:rPr>
      </w:pPr>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Time for alteration of service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Time elapsed from the instant alteration notification is received by the user to the instant the alteration is completed.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Time.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Successful service alteration within specified period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Ratio (percentage) of the number of contracts (or services) with successful service alteration to the total number of contracts (or services) with announced service alteration within the contractual specified period of time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Time for technical upgrade of a service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Time elapsed from the instant the technical upgrade period was announced to the user to the instant the technical upgrade was carried out.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Time.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Accessibility to technical support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Ratio of the number of successful attempts to technical support to the total number of attempts to reach this support.</w:t>
      </w:r>
      <w:proofErr w:type="gramEnd"/>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 xml:space="preserve">Technical solutions achieved within a specified period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Ratio of the number of contracts with successful technical solutions applied, to the total number of contracts where solutions were sought and applied within the specified period.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 xml:space="preserve">Number of attempts before successful solutions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Number of attempts before the technical request was successfully resolved.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Number.</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Integrity of technical solutions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Proportion of successful solutions with respect to the total number of requests within a specified period of time.</w:t>
      </w:r>
      <w:proofErr w:type="gramEnd"/>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Opinion rating.</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Reliability of technical solutions achieved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Ratio of number of services that were trouble-free for a specified period of time after the technical solution was resolved, to the total number of services where the technical support was requested and implemented.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Accessibility of the commercial support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Ratio of the number of successful access attempts to the commercial support to the total number of attempts to reach this support.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Commercial solutions achieved within a specified period of time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Ratio of the number of contracts with successful commercial solutions achieved, to the total number of contracts where solutions were sought within a specified period.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Accessibility of the complaint management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Ratio of the number of successful attempts to the total number of attempts to reach complaint management (CM) in a specified period.</w:t>
      </w:r>
      <w:proofErr w:type="gramEnd"/>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Recognition of the customer complaints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Ratio of the customer claims recognized by the SP as genuine complaints to the total number of potential complaints.</w:t>
      </w:r>
      <w:proofErr w:type="gramEnd"/>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Complaint solutions not complete and correct first time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Ratio of the number of complaints not successfully resolved at the first attempt to the total number of complaints received by the SP.</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NOTE – The indicator for this parameter provides how well the SP has performed in the complete and correct handling of the customer complaint at the first attempt.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Integrity of complaint resolution</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Ratio of the number of complete and professional resolutions of the contributory causes of a complaint, to the total number of user complaints accepted.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Overall quality of the complaint management process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combined effect of accessibility of the complaint management service: correct solutions at the first attempt, speed of resolution and the organizational capability to carry out these services.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Opinion rating.</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Accessibility of repair services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Availability of hardware, software and staff resources necessary to restore a service (and its features) to its specified level of performance.</w:t>
      </w:r>
      <w:proofErr w:type="gramEnd"/>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Repairs not complete and correct first time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Ratio of the number of repairs which were not successfully carried out at the first (and only) attempt to the total number of repairs carried out during the specified period.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Efficiency of the repair services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"Efficiency of the repair service" (mainly technical) of a SP is characterised by the combined performances of:</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w:t>
      </w:r>
      <w:r w:rsidRPr="0026114D">
        <w:rPr>
          <w:rFonts w:ascii="Times New Roman" w:eastAsia="Times New Roman" w:hAnsi="Times New Roman" w:cs="Times New Roman"/>
          <w:lang w:val="en-GB"/>
        </w:rPr>
        <w:tab/>
      </w:r>
      <w:proofErr w:type="gramStart"/>
      <w:r w:rsidRPr="0026114D">
        <w:rPr>
          <w:rFonts w:ascii="Times New Roman" w:eastAsia="Times New Roman" w:hAnsi="Times New Roman" w:cs="Times New Roman"/>
          <w:lang w:val="en-GB"/>
        </w:rPr>
        <w:t>accessibility</w:t>
      </w:r>
      <w:proofErr w:type="gramEnd"/>
      <w:r w:rsidRPr="0026114D">
        <w:rPr>
          <w:rFonts w:ascii="Times New Roman" w:eastAsia="Times New Roman" w:hAnsi="Times New Roman" w:cs="Times New Roman"/>
          <w:lang w:val="en-GB"/>
        </w:rPr>
        <w:t xml:space="preserve">,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w:t>
      </w:r>
      <w:r w:rsidRPr="0026114D">
        <w:rPr>
          <w:rFonts w:ascii="Times New Roman" w:eastAsia="Times New Roman" w:hAnsi="Times New Roman" w:cs="Times New Roman"/>
          <w:lang w:val="en-GB"/>
        </w:rPr>
        <w:tab/>
      </w:r>
      <w:proofErr w:type="gramStart"/>
      <w:r w:rsidRPr="0026114D">
        <w:rPr>
          <w:rFonts w:ascii="Times New Roman" w:eastAsia="Times New Roman" w:hAnsi="Times New Roman" w:cs="Times New Roman"/>
          <w:lang w:val="en-GB"/>
        </w:rPr>
        <w:t>the</w:t>
      </w:r>
      <w:proofErr w:type="gramEnd"/>
      <w:r w:rsidRPr="0026114D">
        <w:rPr>
          <w:rFonts w:ascii="Times New Roman" w:eastAsia="Times New Roman" w:hAnsi="Times New Roman" w:cs="Times New Roman"/>
          <w:lang w:val="en-GB"/>
        </w:rPr>
        <w:t xml:space="preserve"> number of repairs in a specified period of time,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w:t>
      </w:r>
      <w:r w:rsidRPr="0026114D">
        <w:rPr>
          <w:rFonts w:ascii="Times New Roman" w:eastAsia="Times New Roman" w:hAnsi="Times New Roman" w:cs="Times New Roman"/>
          <w:lang w:val="en-GB"/>
        </w:rPr>
        <w:tab/>
      </w:r>
      <w:proofErr w:type="gramStart"/>
      <w:r w:rsidRPr="0026114D">
        <w:rPr>
          <w:rFonts w:ascii="Times New Roman" w:eastAsia="Times New Roman" w:hAnsi="Times New Roman" w:cs="Times New Roman"/>
          <w:lang w:val="en-GB"/>
        </w:rPr>
        <w:t>repairs</w:t>
      </w:r>
      <w:proofErr w:type="gramEnd"/>
      <w:r w:rsidRPr="0026114D">
        <w:rPr>
          <w:rFonts w:ascii="Times New Roman" w:eastAsia="Times New Roman" w:hAnsi="Times New Roman" w:cs="Times New Roman"/>
          <w:lang w:val="en-GB"/>
        </w:rPr>
        <w:t xml:space="preserve"> carried out successfully the first time,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80" w:line="276" w:lineRule="auto"/>
        <w:ind w:left="794" w:hanging="794"/>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w:t>
      </w:r>
      <w:r w:rsidRPr="0026114D">
        <w:rPr>
          <w:rFonts w:ascii="Times New Roman" w:eastAsia="Times New Roman" w:hAnsi="Times New Roman" w:cs="Times New Roman"/>
          <w:lang w:val="en-GB"/>
        </w:rPr>
        <w:tab/>
      </w:r>
      <w:proofErr w:type="gramStart"/>
      <w:r w:rsidRPr="0026114D">
        <w:rPr>
          <w:rFonts w:ascii="Times New Roman" w:eastAsia="Times New Roman" w:hAnsi="Times New Roman" w:cs="Times New Roman"/>
          <w:lang w:val="en-GB"/>
        </w:rPr>
        <w:t>punctuality</w:t>
      </w:r>
      <w:proofErr w:type="gramEnd"/>
      <w:r w:rsidRPr="0026114D">
        <w:rPr>
          <w:rFonts w:ascii="Times New Roman" w:eastAsia="Times New Roman" w:hAnsi="Times New Roman" w:cs="Times New Roman"/>
          <w:lang w:val="en-GB"/>
        </w:rPr>
        <w: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Opinion rating.</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Notification of root cause of outage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MS PGothic" w:hAnsi="Times New Roman" w:cs="Times New Roman"/>
          <w:lang w:val="en-GB"/>
        </w:rPr>
      </w:pPr>
      <w:r w:rsidRPr="0026114D">
        <w:rPr>
          <w:rFonts w:ascii="Times New Roman" w:eastAsia="MS PGothic" w:hAnsi="Times New Roman" w:cs="Times New Roman"/>
          <w:lang w:val="en-GB"/>
        </w:rPr>
        <w:t>Ratio of the number of repairs, the root causes of which were shared with the customer, to the total number of repairs carried out.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MS PGothic" w:hAnsi="Times New Roman" w:cs="Times New Roman"/>
          <w:lang w:val="en-GB"/>
        </w:rPr>
      </w:pPr>
      <w:proofErr w:type="gramStart"/>
      <w:r w:rsidRPr="0026114D">
        <w:rPr>
          <w:rFonts w:ascii="Times New Roman" w:eastAsia="MS PGothic"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Accessibility of tariff information</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Ratio of the number of successful attempts to the total number of attempts to reach this facility located as indicated in the contract or regulations (access details to this facility to be provided by the SP).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Measured as: Ratio or percentage.</w:t>
      </w:r>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Accessibility of the account management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Ratio of the number of successful attempts to the total number of attempts to reach the account management.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Measured as: Ratio or percentage.</w:t>
      </w:r>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Timeliness of bill delivery</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ratio of the number of bills delivered within the bill expectation period divided by the number of bills expected within the observation period.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Measured as: Ratio or percentage.</w:t>
      </w:r>
    </w:p>
    <w:p w:rsidR="00B57DC9" w:rsidRPr="0026114D" w:rsidRDefault="00B57DC9" w:rsidP="00B455DD">
      <w:pPr>
        <w:keepNext/>
        <w:tabs>
          <w:tab w:val="left" w:pos="794"/>
          <w:tab w:val="left" w:pos="1191"/>
          <w:tab w:val="left" w:pos="1588"/>
          <w:tab w:val="left" w:pos="1985"/>
        </w:tabs>
        <w:overflowPunct w:val="0"/>
        <w:autoSpaceDE w:val="0"/>
        <w:autoSpaceDN w:val="0"/>
        <w:adjustRightInd w:val="0"/>
        <w:spacing w:before="160" w:line="276" w:lineRule="auto"/>
        <w:textAlignment w:val="baseline"/>
        <w:rPr>
          <w:rFonts w:ascii="Times New Roman" w:eastAsia="Times New Roman" w:hAnsi="Times New Roman" w:cs="Times New Roman"/>
          <w:b/>
          <w:u w:val="single"/>
          <w:lang w:val="en-GB"/>
        </w:rPr>
      </w:pPr>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Outage duration</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total time a network/service management facility was not accessible to the customer during a specified reporting period.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Measured as: Time.</w:t>
      </w:r>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Response time for reply to requests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time elapsed from the instant customer requests access to the network/service management facility to the instant such a request was carried out.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Time.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Overall reliability of network/service management service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consistent combined performance of availability, response times, response rates, correctness and completeness in the processing and fulfilment of customer requests for network/service management facilities.</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Opinion rating.</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MS PGothic" w:hAnsi="Times New Roman" w:cs="Times New Roman"/>
          <w:b/>
          <w:lang w:val="en-GB"/>
        </w:rPr>
      </w:pPr>
      <w:r w:rsidRPr="0026114D">
        <w:rPr>
          <w:rFonts w:ascii="Times New Roman" w:eastAsia="MS PGothic" w:hAnsi="Times New Roman" w:cs="Times New Roman"/>
          <w:b/>
          <w:lang w:val="en-GB"/>
        </w:rPr>
        <w:t xml:space="preserve">Reliability of planned outage notification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MS PGothic" w:hAnsi="Times New Roman" w:cs="Times New Roman"/>
          <w:lang w:val="en-GB"/>
        </w:rPr>
      </w:pPr>
      <w:r w:rsidRPr="0026114D">
        <w:rPr>
          <w:rFonts w:ascii="Times New Roman" w:eastAsia="MS PGothic" w:hAnsi="Times New Roman" w:cs="Times New Roman"/>
          <w:lang w:val="en-GB"/>
        </w:rPr>
        <w:t>Ratio of the number of advanced notification of planned outage to customers by a service provider to the total number of planned outage carried out.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Cessation acknowledgement time</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 xml:space="preserve">The time elapsed from the instant of sending the cessation request to the instant of receipt by the customer of the acknowledgment from the SP. </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Time.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Cessation request acknowledgement</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r w:rsidRPr="0026114D">
        <w:rPr>
          <w:rFonts w:ascii="Times New Roman" w:eastAsia="Times New Roman" w:hAnsi="Times New Roman" w:cs="Times New Roman"/>
          <w:lang w:val="en-GB"/>
        </w:rPr>
        <w:t>The ratio (percentage) of the number of cessation requests that were acknowledged to the number of such requests made</w:t>
      </w:r>
      <w:r w:rsidR="009C2BCE">
        <w:rPr>
          <w:rFonts w:ascii="Times New Roman" w:eastAsia="Times New Roman" w:hAnsi="Times New Roman" w:cs="Times New Roman"/>
          <w:lang w:val="en-GB"/>
        </w:rPr>
        <w:t xml:space="preserve"> </w:t>
      </w:r>
      <w:r w:rsidRPr="0026114D">
        <w:rPr>
          <w:rFonts w:ascii="Times New Roman" w:eastAsia="Times New Roman" w:hAnsi="Times New Roman" w:cs="Times New Roman"/>
          <w:lang w:val="en-GB"/>
        </w:rPr>
        <w:t>in a specified period.</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pStyle w:val="ListParagraph"/>
        <w:keepNext/>
        <w:numPr>
          <w:ilvl w:val="1"/>
          <w:numId w:val="10"/>
        </w:numPr>
        <w:tabs>
          <w:tab w:val="left" w:pos="794"/>
          <w:tab w:val="left" w:pos="1191"/>
          <w:tab w:val="left" w:pos="1588"/>
          <w:tab w:val="left" w:pos="1985"/>
        </w:tabs>
        <w:overflowPunct w:val="0"/>
        <w:autoSpaceDE w:val="0"/>
        <w:autoSpaceDN w:val="0"/>
        <w:adjustRightInd w:val="0"/>
        <w:spacing w:before="160" w:after="200" w:line="276" w:lineRule="auto"/>
        <w:textAlignment w:val="baseline"/>
        <w:rPr>
          <w:rFonts w:ascii="Times New Roman" w:eastAsia="Times New Roman" w:hAnsi="Times New Roman" w:cs="Times New Roman"/>
          <w:b/>
          <w:lang w:val="en-GB"/>
        </w:rPr>
      </w:pPr>
      <w:r w:rsidRPr="0026114D">
        <w:rPr>
          <w:rFonts w:ascii="Times New Roman" w:eastAsia="Times New Roman" w:hAnsi="Times New Roman" w:cs="Times New Roman"/>
          <w:b/>
          <w:lang w:val="en-GB"/>
        </w:rPr>
        <w:t>Accessibility of the cessation facility</w:t>
      </w:r>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The ratio (percentage) of the number of successful attempts to the total number of attempts to reach the cessation facility.</w:t>
      </w:r>
      <w:proofErr w:type="gramEnd"/>
    </w:p>
    <w:p w:rsidR="00B57DC9" w:rsidRPr="0026114D" w:rsidRDefault="00B57DC9" w:rsidP="00B455DD">
      <w:pPr>
        <w:tabs>
          <w:tab w:val="left" w:pos="794"/>
          <w:tab w:val="left" w:pos="1191"/>
          <w:tab w:val="left" w:pos="1588"/>
          <w:tab w:val="left" w:pos="1985"/>
        </w:tabs>
        <w:overflowPunct w:val="0"/>
        <w:autoSpaceDE w:val="0"/>
        <w:autoSpaceDN w:val="0"/>
        <w:adjustRightInd w:val="0"/>
        <w:spacing w:before="120" w:line="276" w:lineRule="auto"/>
        <w:jc w:val="both"/>
        <w:textAlignment w:val="baseline"/>
        <w:rPr>
          <w:rFonts w:ascii="Times New Roman" w:eastAsia="Times New Roman" w:hAnsi="Times New Roman" w:cs="Times New Roman"/>
          <w:lang w:val="en-GB"/>
        </w:rPr>
      </w:pPr>
      <w:proofErr w:type="gramStart"/>
      <w:r w:rsidRPr="0026114D">
        <w:rPr>
          <w:rFonts w:ascii="Times New Roman" w:eastAsia="Times New Roman" w:hAnsi="Times New Roman" w:cs="Times New Roman"/>
          <w:lang w:val="en-GB"/>
        </w:rPr>
        <w:t>Measured as: Ratio or percentage.</w:t>
      </w:r>
      <w:proofErr w:type="gramEnd"/>
    </w:p>
    <w:p w:rsidR="00B57DC9" w:rsidRPr="0026114D" w:rsidRDefault="00B57DC9" w:rsidP="00B455DD">
      <w:pPr>
        <w:keepNext/>
        <w:keepLines/>
        <w:tabs>
          <w:tab w:val="left" w:pos="794"/>
          <w:tab w:val="left" w:pos="1191"/>
          <w:tab w:val="left" w:pos="1588"/>
          <w:tab w:val="left" w:pos="1985"/>
        </w:tabs>
        <w:overflowPunct w:val="0"/>
        <w:autoSpaceDE w:val="0"/>
        <w:autoSpaceDN w:val="0"/>
        <w:adjustRightInd w:val="0"/>
        <w:spacing w:before="720" w:line="276" w:lineRule="auto"/>
        <w:jc w:val="center"/>
        <w:textAlignment w:val="baseline"/>
        <w:rPr>
          <w:rFonts w:ascii="Times New Roman" w:eastAsia="Times New Roman" w:hAnsi="Times New Roman" w:cs="Times New Roman"/>
          <w:b/>
          <w:lang w:val="en-GB"/>
        </w:rPr>
      </w:pPr>
    </w:p>
    <w:p w:rsidR="00A3126B" w:rsidRPr="00C70EDB" w:rsidRDefault="00F033FB" w:rsidP="00B455DD">
      <w:pPr>
        <w:pStyle w:val="ListParagraph"/>
        <w:numPr>
          <w:ilvl w:val="0"/>
          <w:numId w:val="10"/>
        </w:numPr>
        <w:spacing w:line="276" w:lineRule="auto"/>
        <w:rPr>
          <w:rFonts w:ascii="Times New Roman" w:hAnsi="Times New Roman" w:cs="Times New Roman"/>
          <w:b/>
        </w:rPr>
      </w:pPr>
      <w:r w:rsidRPr="00C70EDB">
        <w:rPr>
          <w:rFonts w:ascii="Times New Roman" w:hAnsi="Times New Roman" w:cs="Times New Roman"/>
          <w:b/>
        </w:rPr>
        <w:t>PROPOSAL PARAMETERS TO BE HORMONISED</w:t>
      </w:r>
    </w:p>
    <w:p w:rsidR="00C70EDB" w:rsidRDefault="00C70EDB" w:rsidP="00B455DD">
      <w:pPr>
        <w:spacing w:line="276" w:lineRule="auto"/>
        <w:rPr>
          <w:rFonts w:ascii="Times New Roman" w:hAnsi="Times New Roman" w:cs="Times New Roman"/>
        </w:rPr>
      </w:pPr>
    </w:p>
    <w:p w:rsidR="00C70EDB" w:rsidRPr="009C2BCE" w:rsidRDefault="00C70EDB" w:rsidP="00B455DD">
      <w:pPr>
        <w:spacing w:line="276" w:lineRule="auto"/>
        <w:rPr>
          <w:rFonts w:ascii="Times New Roman" w:hAnsi="Times New Roman" w:cs="Times New Roman"/>
        </w:rPr>
      </w:pPr>
      <w:r w:rsidRPr="009C2BCE">
        <w:rPr>
          <w:rStyle w:val="hps"/>
          <w:rFonts w:ascii="Times New Roman" w:hAnsi="Times New Roman" w:cs="Times New Roman"/>
          <w:color w:val="222222"/>
          <w:sz w:val="22"/>
          <w:szCs w:val="22"/>
        </w:rPr>
        <w:t>Among the</w:t>
      </w:r>
      <w:r w:rsidRPr="009C2BCE">
        <w:rPr>
          <w:rFonts w:ascii="Times New Roman" w:hAnsi="Times New Roman" w:cs="Times New Roman"/>
          <w:color w:val="222222"/>
          <w:sz w:val="22"/>
          <w:szCs w:val="22"/>
        </w:rPr>
        <w:t xml:space="preserve"> </w:t>
      </w:r>
      <w:r w:rsidRPr="009C2BCE">
        <w:rPr>
          <w:rStyle w:val="hps"/>
          <w:rFonts w:ascii="Times New Roman" w:hAnsi="Times New Roman" w:cs="Times New Roman"/>
          <w:color w:val="222222"/>
          <w:sz w:val="22"/>
          <w:szCs w:val="22"/>
        </w:rPr>
        <w:t>identified</w:t>
      </w:r>
      <w:r w:rsidRPr="009C2BCE">
        <w:rPr>
          <w:rFonts w:ascii="Times New Roman" w:hAnsi="Times New Roman" w:cs="Times New Roman"/>
          <w:color w:val="222222"/>
          <w:sz w:val="22"/>
          <w:szCs w:val="22"/>
        </w:rPr>
        <w:t xml:space="preserve"> </w:t>
      </w:r>
      <w:r w:rsidRPr="009C2BCE">
        <w:rPr>
          <w:rStyle w:val="hps"/>
          <w:rFonts w:ascii="Times New Roman" w:hAnsi="Times New Roman" w:cs="Times New Roman"/>
          <w:color w:val="222222"/>
          <w:sz w:val="22"/>
          <w:szCs w:val="22"/>
        </w:rPr>
        <w:t>parameters</w:t>
      </w:r>
      <w:r w:rsidRPr="009C2BCE">
        <w:rPr>
          <w:rFonts w:ascii="Times New Roman" w:hAnsi="Times New Roman" w:cs="Times New Roman"/>
          <w:color w:val="222222"/>
          <w:sz w:val="22"/>
          <w:szCs w:val="22"/>
        </w:rPr>
        <w:t xml:space="preserve"> </w:t>
      </w:r>
      <w:r w:rsidRPr="009C2BCE">
        <w:rPr>
          <w:rStyle w:val="hps"/>
          <w:rFonts w:ascii="Times New Roman" w:hAnsi="Times New Roman" w:cs="Times New Roman"/>
          <w:color w:val="222222"/>
          <w:sz w:val="22"/>
          <w:szCs w:val="22"/>
        </w:rPr>
        <w:t>have been proposed</w:t>
      </w:r>
      <w:r w:rsidRPr="009C2BCE">
        <w:rPr>
          <w:rFonts w:ascii="Times New Roman" w:hAnsi="Times New Roman" w:cs="Times New Roman"/>
          <w:color w:val="222222"/>
          <w:sz w:val="22"/>
          <w:szCs w:val="22"/>
        </w:rPr>
        <w:t xml:space="preserve"> </w:t>
      </w:r>
      <w:r w:rsidRPr="009C2BCE">
        <w:rPr>
          <w:rStyle w:val="hps"/>
          <w:rFonts w:ascii="Times New Roman" w:hAnsi="Times New Roman" w:cs="Times New Roman"/>
          <w:color w:val="222222"/>
          <w:sz w:val="22"/>
          <w:szCs w:val="22"/>
        </w:rPr>
        <w:t>the following indicators</w:t>
      </w:r>
      <w:r w:rsidRPr="009C2BCE">
        <w:rPr>
          <w:rFonts w:ascii="Times New Roman" w:hAnsi="Times New Roman" w:cs="Times New Roman"/>
          <w:color w:val="222222"/>
          <w:sz w:val="22"/>
          <w:szCs w:val="22"/>
        </w:rPr>
        <w:t xml:space="preserve"> </w:t>
      </w:r>
      <w:r w:rsidRPr="009C2BCE">
        <w:rPr>
          <w:rStyle w:val="hps"/>
          <w:rFonts w:ascii="Times New Roman" w:hAnsi="Times New Roman" w:cs="Times New Roman"/>
          <w:color w:val="222222"/>
          <w:sz w:val="22"/>
          <w:szCs w:val="22"/>
        </w:rPr>
        <w:t>and a proposal</w:t>
      </w:r>
      <w:r w:rsidRPr="009C2BCE">
        <w:rPr>
          <w:rFonts w:ascii="Times New Roman" w:hAnsi="Times New Roman" w:cs="Times New Roman"/>
          <w:color w:val="222222"/>
          <w:sz w:val="22"/>
          <w:szCs w:val="22"/>
        </w:rPr>
        <w:t xml:space="preserve"> </w:t>
      </w:r>
      <w:r w:rsidRPr="009C2BCE">
        <w:rPr>
          <w:rStyle w:val="hps"/>
          <w:rFonts w:ascii="Times New Roman" w:hAnsi="Times New Roman" w:cs="Times New Roman"/>
          <w:color w:val="222222"/>
          <w:sz w:val="22"/>
          <w:szCs w:val="22"/>
        </w:rPr>
        <w:t>to harmonize</w:t>
      </w:r>
      <w:r w:rsidRPr="009C2BCE">
        <w:rPr>
          <w:rFonts w:ascii="Times New Roman" w:hAnsi="Times New Roman" w:cs="Times New Roman"/>
          <w:color w:val="222222"/>
          <w:sz w:val="22"/>
          <w:szCs w:val="22"/>
        </w:rPr>
        <w:t xml:space="preserve"> </w:t>
      </w:r>
      <w:r w:rsidRPr="009C2BCE">
        <w:rPr>
          <w:rStyle w:val="hps"/>
          <w:rFonts w:ascii="Times New Roman" w:hAnsi="Times New Roman" w:cs="Times New Roman"/>
          <w:color w:val="222222"/>
          <w:sz w:val="22"/>
          <w:szCs w:val="22"/>
        </w:rPr>
        <w:t>the</w:t>
      </w:r>
      <w:r w:rsidRPr="009C2BCE">
        <w:rPr>
          <w:rFonts w:ascii="Times New Roman" w:hAnsi="Times New Roman" w:cs="Times New Roman"/>
          <w:color w:val="222222"/>
          <w:sz w:val="22"/>
          <w:szCs w:val="22"/>
        </w:rPr>
        <w:t xml:space="preserve"> </w:t>
      </w:r>
      <w:r w:rsidRPr="009C2BCE">
        <w:rPr>
          <w:rStyle w:val="hps"/>
          <w:rFonts w:ascii="Times New Roman" w:hAnsi="Times New Roman" w:cs="Times New Roman"/>
          <w:color w:val="222222"/>
          <w:sz w:val="22"/>
          <w:szCs w:val="22"/>
        </w:rPr>
        <w:t>goals</w:t>
      </w:r>
    </w:p>
    <w:p w:rsidR="00F033FB" w:rsidRPr="009C2BCE" w:rsidRDefault="00F033FB" w:rsidP="00B455DD">
      <w:pPr>
        <w:spacing w:line="276" w:lineRule="auto"/>
        <w:rPr>
          <w:rFonts w:ascii="Times New Roman" w:hAnsi="Times New Roman" w:cs="Times New Roman"/>
        </w:rPr>
      </w:pPr>
    </w:p>
    <w:p w:rsidR="00A235B2" w:rsidRPr="009C2BCE" w:rsidRDefault="00A235B2" w:rsidP="00B455DD">
      <w:pPr>
        <w:spacing w:line="276" w:lineRule="auto"/>
        <w:rPr>
          <w:rFonts w:ascii="Times New Roman" w:hAnsi="Times New Roman" w:cs="Times New Roman"/>
        </w:rPr>
      </w:pPr>
    </w:p>
    <w:tbl>
      <w:tblPr>
        <w:tblStyle w:val="TableGrid"/>
        <w:tblW w:w="8928" w:type="dxa"/>
        <w:tblLook w:val="04A0" w:firstRow="1" w:lastRow="0" w:firstColumn="1" w:lastColumn="0" w:noHBand="0" w:noVBand="1"/>
      </w:tblPr>
      <w:tblGrid>
        <w:gridCol w:w="1526"/>
        <w:gridCol w:w="2944"/>
        <w:gridCol w:w="4458"/>
      </w:tblGrid>
      <w:tr w:rsidR="00F033FB" w:rsidRPr="009C2BCE" w:rsidTr="00573C15">
        <w:tc>
          <w:tcPr>
            <w:tcW w:w="1526" w:type="dxa"/>
          </w:tcPr>
          <w:p w:rsidR="00F033FB" w:rsidRPr="009C2BCE" w:rsidRDefault="00F033FB" w:rsidP="00B455DD">
            <w:pPr>
              <w:spacing w:line="276" w:lineRule="auto"/>
              <w:rPr>
                <w:rFonts w:ascii="Times New Roman" w:hAnsi="Times New Roman" w:cs="Times New Roman"/>
              </w:rPr>
            </w:pPr>
          </w:p>
        </w:tc>
        <w:tc>
          <w:tcPr>
            <w:tcW w:w="2944" w:type="dxa"/>
          </w:tcPr>
          <w:p w:rsidR="00F033FB" w:rsidRPr="009C2BCE" w:rsidRDefault="00F033FB" w:rsidP="00B455DD">
            <w:pPr>
              <w:spacing w:line="276" w:lineRule="auto"/>
              <w:rPr>
                <w:rFonts w:ascii="Times New Roman" w:hAnsi="Times New Roman" w:cs="Times New Roman"/>
              </w:rPr>
            </w:pPr>
            <w:r w:rsidRPr="009C2BCE">
              <w:rPr>
                <w:rFonts w:ascii="Times New Roman" w:hAnsi="Times New Roman" w:cs="Times New Roman"/>
              </w:rPr>
              <w:t>QOS parameters</w:t>
            </w:r>
          </w:p>
        </w:tc>
        <w:tc>
          <w:tcPr>
            <w:tcW w:w="4458" w:type="dxa"/>
          </w:tcPr>
          <w:p w:rsidR="00F033FB" w:rsidRPr="009C2BCE" w:rsidRDefault="00F033FB" w:rsidP="00B455DD">
            <w:pPr>
              <w:spacing w:line="276" w:lineRule="auto"/>
              <w:rPr>
                <w:rFonts w:ascii="Times New Roman" w:hAnsi="Times New Roman" w:cs="Times New Roman"/>
              </w:rPr>
            </w:pPr>
            <w:r w:rsidRPr="009C2BCE">
              <w:rPr>
                <w:rFonts w:ascii="Times New Roman" w:hAnsi="Times New Roman" w:cs="Times New Roman"/>
              </w:rPr>
              <w:t>Threshold</w:t>
            </w:r>
          </w:p>
        </w:tc>
      </w:tr>
      <w:tr w:rsidR="00F033FB" w:rsidRPr="009C2BCE" w:rsidTr="00573C15">
        <w:tc>
          <w:tcPr>
            <w:tcW w:w="1526" w:type="dxa"/>
          </w:tcPr>
          <w:p w:rsidR="00F033FB" w:rsidRPr="009C2BCE" w:rsidRDefault="00F033FB" w:rsidP="00B455DD">
            <w:pPr>
              <w:spacing w:line="276" w:lineRule="auto"/>
              <w:rPr>
                <w:rFonts w:ascii="Times New Roman" w:hAnsi="Times New Roman" w:cs="Times New Roman"/>
                <w:noProof/>
              </w:rPr>
            </w:pPr>
            <w:r w:rsidRPr="009C2BCE">
              <w:rPr>
                <w:rFonts w:ascii="Times New Roman" w:hAnsi="Times New Roman" w:cs="Times New Roman"/>
                <w:noProof/>
              </w:rPr>
              <w:t>1</w:t>
            </w:r>
          </w:p>
        </w:tc>
        <w:tc>
          <w:tcPr>
            <w:tcW w:w="2944" w:type="dxa"/>
          </w:tcPr>
          <w:p w:rsidR="00F033FB" w:rsidRPr="009C2BCE" w:rsidRDefault="00F033FB" w:rsidP="00B455DD">
            <w:pPr>
              <w:spacing w:line="276" w:lineRule="auto"/>
              <w:rPr>
                <w:rFonts w:ascii="Times New Roman" w:eastAsia="MS Gothic" w:hAnsi="Times New Roman" w:cs="Times New Roman"/>
                <w:noProof/>
              </w:rPr>
            </w:pPr>
            <w:r w:rsidRPr="009C2BCE">
              <w:rPr>
                <w:rFonts w:ascii="Times New Roman" w:hAnsi="Times New Roman" w:cs="Times New Roman"/>
                <w:noProof/>
              </w:rPr>
              <w:t>Customer complaint submission rate</w:t>
            </w:r>
          </w:p>
        </w:tc>
        <w:tc>
          <w:tcPr>
            <w:tcW w:w="4458" w:type="dxa"/>
          </w:tcPr>
          <w:p w:rsidR="00F033FB" w:rsidRPr="009C2BCE" w:rsidRDefault="00F033FB" w:rsidP="00B455DD">
            <w:pPr>
              <w:spacing w:line="276" w:lineRule="auto"/>
              <w:rPr>
                <w:rFonts w:ascii="Times New Roman" w:hAnsi="Times New Roman" w:cs="Times New Roman"/>
              </w:rPr>
            </w:pPr>
            <w:r w:rsidRPr="009C2BCE">
              <w:rPr>
                <w:rFonts w:ascii="Times New Roman" w:eastAsia="Calibri" w:hAnsi="Times New Roman" w:cs="Times New Roman"/>
                <w:lang w:val="en-GB"/>
              </w:rPr>
              <w:t>10% of the active customers for the service in the reporting period (and proportionately more if the reporting period is longer than 3 months)</w:t>
            </w:r>
          </w:p>
        </w:tc>
      </w:tr>
      <w:tr w:rsidR="00F033FB" w:rsidRPr="009C2BCE" w:rsidTr="00573C15">
        <w:tc>
          <w:tcPr>
            <w:tcW w:w="1526" w:type="dxa"/>
          </w:tcPr>
          <w:p w:rsidR="00F033FB" w:rsidRPr="009C2BCE" w:rsidRDefault="00F033FB" w:rsidP="00B455DD">
            <w:pPr>
              <w:spacing w:line="276" w:lineRule="auto"/>
              <w:rPr>
                <w:rFonts w:ascii="Times New Roman" w:eastAsia="MS Gothic" w:hAnsi="Times New Roman" w:cs="Times New Roman"/>
                <w:noProof/>
              </w:rPr>
            </w:pPr>
            <w:r w:rsidRPr="009C2BCE">
              <w:rPr>
                <w:rFonts w:ascii="Times New Roman" w:eastAsia="MS Gothic" w:hAnsi="Times New Roman" w:cs="Times New Roman"/>
                <w:noProof/>
              </w:rPr>
              <w:t>2</w:t>
            </w:r>
          </w:p>
        </w:tc>
        <w:tc>
          <w:tcPr>
            <w:tcW w:w="2944" w:type="dxa"/>
          </w:tcPr>
          <w:p w:rsidR="00F033FB" w:rsidRPr="009C2BCE" w:rsidRDefault="00F033FB" w:rsidP="00B455DD">
            <w:pPr>
              <w:spacing w:line="276" w:lineRule="auto"/>
              <w:rPr>
                <w:rFonts w:ascii="Times New Roman" w:hAnsi="Times New Roman" w:cs="Times New Roman"/>
              </w:rPr>
            </w:pPr>
            <w:r w:rsidRPr="009C2BCE">
              <w:rPr>
                <w:rFonts w:ascii="Times New Roman" w:eastAsia="MS Gothic" w:hAnsi="Times New Roman" w:cs="Times New Roman"/>
                <w:noProof/>
              </w:rPr>
              <w:t>Customer complaint resolution time</w:t>
            </w:r>
          </w:p>
        </w:tc>
        <w:tc>
          <w:tcPr>
            <w:tcW w:w="4458" w:type="dxa"/>
          </w:tcPr>
          <w:p w:rsidR="00F033FB" w:rsidRPr="009C2BCE" w:rsidRDefault="00F033FB" w:rsidP="00B455DD">
            <w:pPr>
              <w:spacing w:line="276" w:lineRule="auto"/>
              <w:jc w:val="both"/>
              <w:rPr>
                <w:rFonts w:ascii="Times New Roman" w:eastAsia="Calibri" w:hAnsi="Times New Roman" w:cs="Times New Roman"/>
                <w:lang w:val="en-GB"/>
              </w:rPr>
            </w:pPr>
            <w:r w:rsidRPr="009C2BCE">
              <w:rPr>
                <w:rFonts w:ascii="Times New Roman" w:eastAsia="Calibri" w:hAnsi="Times New Roman" w:cs="Times New Roman"/>
                <w:lang w:val="en-GB"/>
              </w:rPr>
              <w:t>10 working days for the mean.</w:t>
            </w:r>
          </w:p>
          <w:p w:rsidR="00F033FB" w:rsidRPr="009C2BCE" w:rsidRDefault="00F033FB" w:rsidP="00B455DD">
            <w:pPr>
              <w:spacing w:line="276" w:lineRule="auto"/>
              <w:rPr>
                <w:rFonts w:ascii="Times New Roman" w:hAnsi="Times New Roman" w:cs="Times New Roman"/>
              </w:rPr>
            </w:pPr>
          </w:p>
        </w:tc>
      </w:tr>
      <w:tr w:rsidR="00F033FB" w:rsidRPr="009C2BCE" w:rsidTr="00573C15">
        <w:tc>
          <w:tcPr>
            <w:tcW w:w="1526" w:type="dxa"/>
          </w:tcPr>
          <w:p w:rsidR="00F033FB" w:rsidRPr="009C2BCE" w:rsidRDefault="00F033FB" w:rsidP="00B455DD">
            <w:pPr>
              <w:spacing w:line="276" w:lineRule="auto"/>
              <w:rPr>
                <w:rFonts w:ascii="Times New Roman" w:hAnsi="Times New Roman" w:cs="Times New Roman"/>
                <w:noProof/>
                <w:lang w:val="en-GB"/>
              </w:rPr>
            </w:pPr>
            <w:r w:rsidRPr="009C2BCE">
              <w:rPr>
                <w:rFonts w:ascii="Times New Roman" w:hAnsi="Times New Roman" w:cs="Times New Roman"/>
                <w:noProof/>
                <w:lang w:val="en-GB"/>
              </w:rPr>
              <w:t>3</w:t>
            </w:r>
          </w:p>
        </w:tc>
        <w:tc>
          <w:tcPr>
            <w:tcW w:w="2944" w:type="dxa"/>
          </w:tcPr>
          <w:p w:rsidR="00F033FB" w:rsidRPr="009C2BCE" w:rsidRDefault="00F033FB" w:rsidP="00B455DD">
            <w:pPr>
              <w:spacing w:line="276" w:lineRule="auto"/>
              <w:rPr>
                <w:rFonts w:ascii="Times New Roman" w:hAnsi="Times New Roman" w:cs="Times New Roman"/>
              </w:rPr>
            </w:pPr>
            <w:r w:rsidRPr="009C2BCE">
              <w:rPr>
                <w:rFonts w:ascii="Times New Roman" w:hAnsi="Times New Roman" w:cs="Times New Roman"/>
                <w:noProof/>
                <w:lang w:val="en-GB"/>
              </w:rPr>
              <w:t>Customer service call answer ratio</w:t>
            </w:r>
          </w:p>
        </w:tc>
        <w:tc>
          <w:tcPr>
            <w:tcW w:w="4458" w:type="dxa"/>
          </w:tcPr>
          <w:p w:rsidR="00F033FB" w:rsidRPr="009C2BCE" w:rsidRDefault="00F033FB" w:rsidP="00B455DD">
            <w:pPr>
              <w:spacing w:line="276" w:lineRule="auto"/>
              <w:rPr>
                <w:rFonts w:ascii="Times New Roman" w:hAnsi="Times New Roman" w:cs="Times New Roman"/>
              </w:rPr>
            </w:pPr>
            <w:r w:rsidRPr="009C2BCE">
              <w:rPr>
                <w:rFonts w:ascii="Times New Roman" w:eastAsia="Calibri" w:hAnsi="Times New Roman" w:cs="Times New Roman"/>
                <w:lang w:val="en-GB"/>
              </w:rPr>
              <w:t>90% of the number of customer service calls that are successfully set up (with 40 seconds as the “suitable time”) 90% of the number of customer service calls that are successfully set up (with 40 seconds as the “suitable time”)</w:t>
            </w:r>
          </w:p>
        </w:tc>
      </w:tr>
      <w:tr w:rsidR="00F033FB" w:rsidRPr="009C2BCE" w:rsidTr="00573C15">
        <w:tc>
          <w:tcPr>
            <w:tcW w:w="1526" w:type="dxa"/>
          </w:tcPr>
          <w:p w:rsidR="00F033FB" w:rsidRPr="009C2BCE" w:rsidRDefault="00F033FB" w:rsidP="00B455DD">
            <w:pPr>
              <w:spacing w:line="276" w:lineRule="auto"/>
              <w:rPr>
                <w:rFonts w:ascii="Times New Roman" w:hAnsi="Times New Roman" w:cs="Times New Roman"/>
                <w:noProof/>
                <w:lang w:val="en-GB"/>
              </w:rPr>
            </w:pPr>
            <w:r w:rsidRPr="009C2BCE">
              <w:rPr>
                <w:rFonts w:ascii="Times New Roman" w:hAnsi="Times New Roman" w:cs="Times New Roman"/>
                <w:noProof/>
                <w:lang w:val="en-GB"/>
              </w:rPr>
              <w:t>4</w:t>
            </w:r>
          </w:p>
        </w:tc>
        <w:tc>
          <w:tcPr>
            <w:tcW w:w="2944" w:type="dxa"/>
          </w:tcPr>
          <w:p w:rsidR="00F033FB" w:rsidRPr="009C2BCE" w:rsidRDefault="00F033FB" w:rsidP="00B455DD">
            <w:pPr>
              <w:spacing w:line="276" w:lineRule="auto"/>
              <w:rPr>
                <w:rFonts w:ascii="Times New Roman" w:hAnsi="Times New Roman" w:cs="Times New Roman"/>
              </w:rPr>
            </w:pPr>
            <w:r w:rsidRPr="009C2BCE">
              <w:rPr>
                <w:rFonts w:ascii="Times New Roman" w:hAnsi="Times New Roman" w:cs="Times New Roman"/>
                <w:noProof/>
                <w:lang w:val="en-GB"/>
              </w:rPr>
              <w:t>Service supply time</w:t>
            </w:r>
          </w:p>
        </w:tc>
        <w:tc>
          <w:tcPr>
            <w:tcW w:w="4458" w:type="dxa"/>
          </w:tcPr>
          <w:p w:rsidR="00F033FB" w:rsidRPr="009C2BCE" w:rsidRDefault="00F033FB" w:rsidP="00B455DD">
            <w:pPr>
              <w:spacing w:after="200" w:line="276" w:lineRule="auto"/>
              <w:jc w:val="both"/>
              <w:rPr>
                <w:rFonts w:ascii="Times New Roman" w:eastAsia="Calibri" w:hAnsi="Times New Roman" w:cs="Times New Roman"/>
                <w:b/>
                <w:lang w:val="en-GB"/>
              </w:rPr>
            </w:pPr>
            <w:r w:rsidRPr="009C2BCE">
              <w:rPr>
                <w:rFonts w:ascii="Times New Roman" w:eastAsia="Calibri" w:hAnsi="Times New Roman" w:cs="Times New Roman"/>
                <w:lang w:val="en-GB"/>
              </w:rPr>
              <w:t>5 working days for the mean.</w:t>
            </w:r>
          </w:p>
          <w:p w:rsidR="00F033FB" w:rsidRPr="009C2BCE" w:rsidRDefault="00F033FB" w:rsidP="00B455DD">
            <w:pPr>
              <w:spacing w:line="276" w:lineRule="auto"/>
              <w:rPr>
                <w:rFonts w:ascii="Times New Roman" w:hAnsi="Times New Roman" w:cs="Times New Roman"/>
              </w:rPr>
            </w:pPr>
          </w:p>
        </w:tc>
      </w:tr>
      <w:tr w:rsidR="00F033FB" w:rsidTr="00573C15">
        <w:tc>
          <w:tcPr>
            <w:tcW w:w="1526" w:type="dxa"/>
          </w:tcPr>
          <w:p w:rsidR="00F033FB" w:rsidRPr="0026114D" w:rsidRDefault="00F033FB" w:rsidP="00B455DD">
            <w:pPr>
              <w:spacing w:line="276" w:lineRule="auto"/>
              <w:rPr>
                <w:rFonts w:ascii="Times New Roman" w:hAnsi="Times New Roman" w:cs="Times New Roman"/>
                <w:noProof/>
                <w:lang w:val="en-GB"/>
              </w:rPr>
            </w:pPr>
            <w:r>
              <w:rPr>
                <w:rFonts w:ascii="Times New Roman" w:hAnsi="Times New Roman" w:cs="Times New Roman"/>
                <w:noProof/>
                <w:lang w:val="en-GB"/>
              </w:rPr>
              <w:t>5</w:t>
            </w:r>
          </w:p>
        </w:tc>
        <w:tc>
          <w:tcPr>
            <w:tcW w:w="2944" w:type="dxa"/>
          </w:tcPr>
          <w:p w:rsidR="00F033FB" w:rsidRDefault="00F033FB" w:rsidP="00B455DD">
            <w:pPr>
              <w:spacing w:line="276" w:lineRule="auto"/>
              <w:rPr>
                <w:rFonts w:ascii="Times New Roman" w:hAnsi="Times New Roman" w:cs="Times New Roman"/>
              </w:rPr>
            </w:pPr>
            <w:r w:rsidRPr="0026114D">
              <w:rPr>
                <w:rFonts w:ascii="Times New Roman" w:hAnsi="Times New Roman" w:cs="Times New Roman"/>
                <w:noProof/>
                <w:lang w:val="en-GB"/>
              </w:rPr>
              <w:t>Fault report submission rate</w:t>
            </w:r>
          </w:p>
        </w:tc>
        <w:tc>
          <w:tcPr>
            <w:tcW w:w="4458" w:type="dxa"/>
          </w:tcPr>
          <w:p w:rsidR="00F033FB" w:rsidRPr="0026114D" w:rsidRDefault="00F033FB"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 xml:space="preserve">10% of the active customers for the service in the reporting period (and proportionately more if the reporting period is longer than 3 months) </w:t>
            </w:r>
          </w:p>
          <w:p w:rsidR="00F033FB" w:rsidRDefault="00F033FB" w:rsidP="00B455DD">
            <w:pPr>
              <w:spacing w:line="276" w:lineRule="auto"/>
              <w:rPr>
                <w:rFonts w:ascii="Times New Roman" w:hAnsi="Times New Roman" w:cs="Times New Roman"/>
              </w:rPr>
            </w:pPr>
          </w:p>
        </w:tc>
      </w:tr>
      <w:tr w:rsidR="00F033FB" w:rsidTr="00573C15">
        <w:tc>
          <w:tcPr>
            <w:tcW w:w="1526" w:type="dxa"/>
          </w:tcPr>
          <w:p w:rsidR="00F033FB" w:rsidRPr="0026114D" w:rsidRDefault="00F033FB" w:rsidP="00B455DD">
            <w:pPr>
              <w:spacing w:line="276" w:lineRule="auto"/>
              <w:rPr>
                <w:rFonts w:ascii="Times New Roman" w:hAnsi="Times New Roman" w:cs="Times New Roman"/>
                <w:noProof/>
                <w:lang w:val="en-GB"/>
              </w:rPr>
            </w:pPr>
            <w:r>
              <w:rPr>
                <w:rFonts w:ascii="Times New Roman" w:hAnsi="Times New Roman" w:cs="Times New Roman"/>
                <w:noProof/>
                <w:lang w:val="en-GB"/>
              </w:rPr>
              <w:t>6</w:t>
            </w:r>
          </w:p>
        </w:tc>
        <w:tc>
          <w:tcPr>
            <w:tcW w:w="2944" w:type="dxa"/>
          </w:tcPr>
          <w:p w:rsidR="00F033FB" w:rsidRDefault="00F033FB" w:rsidP="00B455DD">
            <w:pPr>
              <w:spacing w:line="276" w:lineRule="auto"/>
              <w:rPr>
                <w:rFonts w:ascii="Times New Roman" w:hAnsi="Times New Roman" w:cs="Times New Roman"/>
              </w:rPr>
            </w:pPr>
            <w:r w:rsidRPr="0026114D">
              <w:rPr>
                <w:rFonts w:ascii="Times New Roman" w:hAnsi="Times New Roman" w:cs="Times New Roman"/>
                <w:noProof/>
                <w:lang w:val="en-GB"/>
              </w:rPr>
              <w:t>Fault repair time</w:t>
            </w:r>
          </w:p>
        </w:tc>
        <w:tc>
          <w:tcPr>
            <w:tcW w:w="4458" w:type="dxa"/>
          </w:tcPr>
          <w:p w:rsidR="00F033FB" w:rsidRPr="0026114D" w:rsidRDefault="00F033FB" w:rsidP="00B455DD">
            <w:pPr>
              <w:spacing w:line="276" w:lineRule="auto"/>
              <w:jc w:val="both"/>
              <w:rPr>
                <w:rFonts w:ascii="Times New Roman" w:eastAsia="Calibri" w:hAnsi="Times New Roman" w:cs="Times New Roman"/>
                <w:lang w:val="en-GB"/>
              </w:rPr>
            </w:pPr>
            <w:r w:rsidRPr="0026114D">
              <w:rPr>
                <w:rFonts w:ascii="Times New Roman" w:eastAsia="Calibri" w:hAnsi="Times New Roman" w:cs="Times New Roman"/>
                <w:lang w:val="en-GB"/>
              </w:rPr>
              <w:t>2 working days for the mean.</w:t>
            </w:r>
          </w:p>
          <w:p w:rsidR="00F033FB" w:rsidRDefault="00F033FB" w:rsidP="00B455DD">
            <w:pPr>
              <w:spacing w:line="276" w:lineRule="auto"/>
              <w:rPr>
                <w:rFonts w:ascii="Times New Roman" w:hAnsi="Times New Roman" w:cs="Times New Roman"/>
              </w:rPr>
            </w:pPr>
          </w:p>
        </w:tc>
      </w:tr>
      <w:tr w:rsidR="00F033FB" w:rsidTr="00573C15">
        <w:tc>
          <w:tcPr>
            <w:tcW w:w="1526" w:type="dxa"/>
          </w:tcPr>
          <w:p w:rsidR="00F033FB" w:rsidRPr="0026114D" w:rsidRDefault="00F033FB" w:rsidP="00B455DD">
            <w:pPr>
              <w:spacing w:line="276" w:lineRule="auto"/>
              <w:rPr>
                <w:rFonts w:ascii="Times New Roman" w:hAnsi="Times New Roman" w:cs="Times New Roman"/>
                <w:noProof/>
                <w:lang w:val="en-GB"/>
              </w:rPr>
            </w:pPr>
            <w:r>
              <w:rPr>
                <w:rFonts w:ascii="Times New Roman" w:hAnsi="Times New Roman" w:cs="Times New Roman"/>
                <w:noProof/>
                <w:lang w:val="en-GB"/>
              </w:rPr>
              <w:t>7</w:t>
            </w:r>
          </w:p>
        </w:tc>
        <w:tc>
          <w:tcPr>
            <w:tcW w:w="2944" w:type="dxa"/>
          </w:tcPr>
          <w:p w:rsidR="00F033FB" w:rsidRDefault="00F033FB" w:rsidP="00B455DD">
            <w:pPr>
              <w:spacing w:line="276" w:lineRule="auto"/>
              <w:rPr>
                <w:rFonts w:ascii="Times New Roman" w:hAnsi="Times New Roman" w:cs="Times New Roman"/>
              </w:rPr>
            </w:pPr>
            <w:r w:rsidRPr="0026114D">
              <w:rPr>
                <w:rFonts w:ascii="Times New Roman" w:hAnsi="Times New Roman" w:cs="Times New Roman"/>
                <w:noProof/>
                <w:lang w:val="en-GB"/>
              </w:rPr>
              <w:t>Value-added service call answer ratio</w:t>
            </w:r>
          </w:p>
        </w:tc>
        <w:tc>
          <w:tcPr>
            <w:tcW w:w="4458" w:type="dxa"/>
          </w:tcPr>
          <w:p w:rsidR="00F033FB" w:rsidRDefault="00F033FB" w:rsidP="00B455DD">
            <w:pPr>
              <w:spacing w:line="276" w:lineRule="auto"/>
              <w:rPr>
                <w:rFonts w:ascii="Times New Roman" w:hAnsi="Times New Roman" w:cs="Times New Roman"/>
              </w:rPr>
            </w:pPr>
            <w:r w:rsidRPr="0026114D">
              <w:rPr>
                <w:rFonts w:ascii="Times New Roman" w:eastAsia="Calibri" w:hAnsi="Times New Roman" w:cs="Times New Roman"/>
                <w:lang w:val="en-GB"/>
              </w:rPr>
              <w:t>90% of the number of value-added service calls that are successfully set up (with 40 seconds as the “suitable time”).</w:t>
            </w:r>
          </w:p>
        </w:tc>
      </w:tr>
    </w:tbl>
    <w:p w:rsidR="00A235B2" w:rsidRDefault="00A235B2" w:rsidP="00B455DD">
      <w:pPr>
        <w:spacing w:line="276" w:lineRule="auto"/>
        <w:rPr>
          <w:rFonts w:ascii="Times New Roman" w:hAnsi="Times New Roman" w:cs="Times New Roman"/>
        </w:rPr>
      </w:pPr>
    </w:p>
    <w:sectPr w:rsidR="00A235B2" w:rsidSect="00906C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FD" w:rsidRDefault="00A65FFD" w:rsidP="00FD2935">
      <w:r>
        <w:separator/>
      </w:r>
    </w:p>
  </w:endnote>
  <w:endnote w:type="continuationSeparator" w:id="0">
    <w:p w:rsidR="00A65FFD" w:rsidRDefault="00A65FFD" w:rsidP="00FD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FD" w:rsidRDefault="00A65FFD" w:rsidP="00FD2935">
      <w:r>
        <w:separator/>
      </w:r>
    </w:p>
  </w:footnote>
  <w:footnote w:type="continuationSeparator" w:id="0">
    <w:p w:rsidR="00A65FFD" w:rsidRDefault="00A65FFD" w:rsidP="00FD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554D"/>
    <w:multiLevelType w:val="multilevel"/>
    <w:tmpl w:val="BA34E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81476D"/>
    <w:multiLevelType w:val="multilevel"/>
    <w:tmpl w:val="F1BC3E8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701952"/>
    <w:multiLevelType w:val="multilevel"/>
    <w:tmpl w:val="A64C3A1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874BC0"/>
    <w:multiLevelType w:val="multilevel"/>
    <w:tmpl w:val="BA34E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3C5778"/>
    <w:multiLevelType w:val="hybridMultilevel"/>
    <w:tmpl w:val="F4C02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349E3"/>
    <w:multiLevelType w:val="multilevel"/>
    <w:tmpl w:val="A9E078E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35C7AF6"/>
    <w:multiLevelType w:val="multilevel"/>
    <w:tmpl w:val="BA34E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BF032C"/>
    <w:multiLevelType w:val="multilevel"/>
    <w:tmpl w:val="0ACC6F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C30190"/>
    <w:multiLevelType w:val="hybridMultilevel"/>
    <w:tmpl w:val="B17EA530"/>
    <w:lvl w:ilvl="0" w:tplc="53BA8D4A">
      <w:start w:val="1"/>
      <w:numFmt w:val="decimal"/>
      <w:lvlText w:val="%1."/>
      <w:lvlJc w:val="left"/>
      <w:pPr>
        <w:ind w:left="720" w:hanging="360"/>
      </w:pPr>
      <w:rPr>
        <w:rFonts w:asciiTheme="majorHAnsi" w:eastAsiaTheme="majorEastAsia"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C436B"/>
    <w:multiLevelType w:val="hybridMultilevel"/>
    <w:tmpl w:val="E8AC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35782C"/>
    <w:multiLevelType w:val="multilevel"/>
    <w:tmpl w:val="F1BC3E8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AE55E5"/>
    <w:multiLevelType w:val="multilevel"/>
    <w:tmpl w:val="BA34E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D72380B"/>
    <w:multiLevelType w:val="hybridMultilevel"/>
    <w:tmpl w:val="707A5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8B0563"/>
    <w:multiLevelType w:val="hybridMultilevel"/>
    <w:tmpl w:val="C4324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26CE1"/>
    <w:multiLevelType w:val="multilevel"/>
    <w:tmpl w:val="B17EA530"/>
    <w:lvl w:ilvl="0">
      <w:start w:val="1"/>
      <w:numFmt w:val="decimal"/>
      <w:lvlText w:val="%1."/>
      <w:lvlJc w:val="left"/>
      <w:pPr>
        <w:ind w:left="720" w:hanging="360"/>
      </w:pPr>
      <w:rPr>
        <w:rFonts w:asciiTheme="majorHAnsi" w:eastAsiaTheme="majorEastAsia" w:hAnsiTheme="majorHAns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4"/>
  </w:num>
  <w:num w:numId="5">
    <w:abstractNumId w:val="6"/>
  </w:num>
  <w:num w:numId="6">
    <w:abstractNumId w:val="3"/>
  </w:num>
  <w:num w:numId="7">
    <w:abstractNumId w:val="11"/>
  </w:num>
  <w:num w:numId="8">
    <w:abstractNumId w:val="0"/>
  </w:num>
  <w:num w:numId="9">
    <w:abstractNumId w:val="13"/>
  </w:num>
  <w:num w:numId="10">
    <w:abstractNumId w:val="10"/>
  </w:num>
  <w:num w:numId="11">
    <w:abstractNumId w:val="1"/>
  </w:num>
  <w:num w:numId="12">
    <w:abstractNumId w:val="8"/>
  </w:num>
  <w:num w:numId="13">
    <w:abstractNumId w:val="7"/>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7DC9"/>
    <w:rsid w:val="000068CF"/>
    <w:rsid w:val="00025492"/>
    <w:rsid w:val="000A2CBA"/>
    <w:rsid w:val="000B58A8"/>
    <w:rsid w:val="000D47EB"/>
    <w:rsid w:val="00104B57"/>
    <w:rsid w:val="00130E06"/>
    <w:rsid w:val="001562F9"/>
    <w:rsid w:val="0019270E"/>
    <w:rsid w:val="001B6ECA"/>
    <w:rsid w:val="0026114D"/>
    <w:rsid w:val="002678D7"/>
    <w:rsid w:val="00287F08"/>
    <w:rsid w:val="00291B3B"/>
    <w:rsid w:val="002B2CF7"/>
    <w:rsid w:val="002C0820"/>
    <w:rsid w:val="002E01B5"/>
    <w:rsid w:val="003065C0"/>
    <w:rsid w:val="0031771F"/>
    <w:rsid w:val="00320C02"/>
    <w:rsid w:val="00342497"/>
    <w:rsid w:val="003751B8"/>
    <w:rsid w:val="003845B0"/>
    <w:rsid w:val="003874C1"/>
    <w:rsid w:val="00390C92"/>
    <w:rsid w:val="003E353D"/>
    <w:rsid w:val="003E6F1F"/>
    <w:rsid w:val="003E749D"/>
    <w:rsid w:val="0048088B"/>
    <w:rsid w:val="004B3F47"/>
    <w:rsid w:val="004E404D"/>
    <w:rsid w:val="004F1A2D"/>
    <w:rsid w:val="0051222B"/>
    <w:rsid w:val="005426AB"/>
    <w:rsid w:val="00565718"/>
    <w:rsid w:val="00573C15"/>
    <w:rsid w:val="00643637"/>
    <w:rsid w:val="00651BF1"/>
    <w:rsid w:val="00686679"/>
    <w:rsid w:val="006937F7"/>
    <w:rsid w:val="00695646"/>
    <w:rsid w:val="006B69EE"/>
    <w:rsid w:val="006B6F15"/>
    <w:rsid w:val="006C52EF"/>
    <w:rsid w:val="0071107C"/>
    <w:rsid w:val="007511B5"/>
    <w:rsid w:val="00776AD0"/>
    <w:rsid w:val="007829C6"/>
    <w:rsid w:val="007B75B5"/>
    <w:rsid w:val="007B75DD"/>
    <w:rsid w:val="007E4D4F"/>
    <w:rsid w:val="00802D02"/>
    <w:rsid w:val="0084764C"/>
    <w:rsid w:val="00852918"/>
    <w:rsid w:val="00861BBC"/>
    <w:rsid w:val="00865958"/>
    <w:rsid w:val="008801D8"/>
    <w:rsid w:val="00881EAB"/>
    <w:rsid w:val="00896D2E"/>
    <w:rsid w:val="008A5526"/>
    <w:rsid w:val="00906C30"/>
    <w:rsid w:val="00912749"/>
    <w:rsid w:val="0092565E"/>
    <w:rsid w:val="00930842"/>
    <w:rsid w:val="00932F0F"/>
    <w:rsid w:val="00945693"/>
    <w:rsid w:val="0094683D"/>
    <w:rsid w:val="00976AF1"/>
    <w:rsid w:val="009950FD"/>
    <w:rsid w:val="009C2BCE"/>
    <w:rsid w:val="009E361B"/>
    <w:rsid w:val="00A03FF6"/>
    <w:rsid w:val="00A11CC6"/>
    <w:rsid w:val="00A14C44"/>
    <w:rsid w:val="00A16F17"/>
    <w:rsid w:val="00A235B2"/>
    <w:rsid w:val="00A3126B"/>
    <w:rsid w:val="00A40EAA"/>
    <w:rsid w:val="00A65FFD"/>
    <w:rsid w:val="00A93B4D"/>
    <w:rsid w:val="00A94A7E"/>
    <w:rsid w:val="00AA435D"/>
    <w:rsid w:val="00AC10FE"/>
    <w:rsid w:val="00AE1335"/>
    <w:rsid w:val="00B342D9"/>
    <w:rsid w:val="00B455DD"/>
    <w:rsid w:val="00B57DC9"/>
    <w:rsid w:val="00B924B0"/>
    <w:rsid w:val="00B961A6"/>
    <w:rsid w:val="00BA2859"/>
    <w:rsid w:val="00BD60A0"/>
    <w:rsid w:val="00BE155A"/>
    <w:rsid w:val="00C41365"/>
    <w:rsid w:val="00C63155"/>
    <w:rsid w:val="00C70EDB"/>
    <w:rsid w:val="00D31FBF"/>
    <w:rsid w:val="00D32A51"/>
    <w:rsid w:val="00D511F6"/>
    <w:rsid w:val="00DA4532"/>
    <w:rsid w:val="00DB3955"/>
    <w:rsid w:val="00DC31AE"/>
    <w:rsid w:val="00E1006C"/>
    <w:rsid w:val="00E13F26"/>
    <w:rsid w:val="00E74CA4"/>
    <w:rsid w:val="00E819C2"/>
    <w:rsid w:val="00E8265B"/>
    <w:rsid w:val="00EB47EE"/>
    <w:rsid w:val="00EF6AC0"/>
    <w:rsid w:val="00F00D0E"/>
    <w:rsid w:val="00F02B65"/>
    <w:rsid w:val="00F033FB"/>
    <w:rsid w:val="00F26A3D"/>
    <w:rsid w:val="00F45FA5"/>
    <w:rsid w:val="00F668BE"/>
    <w:rsid w:val="00FD2935"/>
    <w:rsid w:val="00FF4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30"/>
  </w:style>
  <w:style w:type="paragraph" w:styleId="Heading1">
    <w:name w:val="heading 1"/>
    <w:next w:val="Normal"/>
    <w:link w:val="Heading1Char"/>
    <w:uiPriority w:val="9"/>
    <w:qFormat/>
    <w:rsid w:val="007B75DD"/>
    <w:pPr>
      <w:keepNext/>
      <w:keepLines/>
      <w:numPr>
        <w:numId w:val="14"/>
      </w:numPr>
      <w:spacing w:before="480"/>
      <w:outlineLvl w:val="0"/>
    </w:pPr>
    <w:rPr>
      <w:rFonts w:ascii="Times New Roman" w:eastAsiaTheme="majorEastAsia" w:hAnsi="Times New Roman" w:cstheme="majorBidi"/>
      <w:b/>
      <w:bCs/>
      <w:color w:val="000000" w:themeColor="text1"/>
      <w:sz w:val="32"/>
      <w:szCs w:val="32"/>
    </w:rPr>
  </w:style>
  <w:style w:type="paragraph" w:styleId="Heading2">
    <w:name w:val="heading 2"/>
    <w:basedOn w:val="Normal"/>
    <w:next w:val="Normal"/>
    <w:link w:val="Heading2Char"/>
    <w:autoRedefine/>
    <w:uiPriority w:val="9"/>
    <w:unhideWhenUsed/>
    <w:qFormat/>
    <w:rsid w:val="007B75DD"/>
    <w:pPr>
      <w:keepNext/>
      <w:keepLines/>
      <w:numPr>
        <w:ilvl w:val="1"/>
        <w:numId w:val="14"/>
      </w:numPr>
      <w:spacing w:before="200"/>
      <w:ind w:left="432"/>
      <w:outlineLvl w:val="1"/>
    </w:pPr>
    <w:rPr>
      <w:rFonts w:ascii="Times New Roman" w:eastAsiaTheme="majorEastAsia" w:hAnsi="Times New Roman"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7DC9"/>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B57DC9"/>
    <w:rPr>
      <w:rFonts w:ascii="Consolas" w:eastAsia="Calibri" w:hAnsi="Consolas" w:cs="Times New Roman"/>
      <w:sz w:val="21"/>
      <w:szCs w:val="21"/>
      <w:lang w:val="en-GB"/>
    </w:rPr>
  </w:style>
  <w:style w:type="paragraph" w:styleId="BalloonText">
    <w:name w:val="Balloon Text"/>
    <w:basedOn w:val="Normal"/>
    <w:link w:val="BalloonTextChar"/>
    <w:uiPriority w:val="99"/>
    <w:semiHidden/>
    <w:unhideWhenUsed/>
    <w:rsid w:val="00B57D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DC9"/>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FD2935"/>
    <w:pPr>
      <w:spacing w:after="200" w:line="276"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FD2935"/>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D2935"/>
    <w:rPr>
      <w:vertAlign w:val="superscript"/>
    </w:rPr>
  </w:style>
  <w:style w:type="paragraph" w:customStyle="1" w:styleId="Note">
    <w:name w:val="Note"/>
    <w:basedOn w:val="Normal"/>
    <w:rsid w:val="0048088B"/>
    <w:pPr>
      <w:tabs>
        <w:tab w:val="left" w:pos="794"/>
        <w:tab w:val="left" w:pos="1191"/>
        <w:tab w:val="left" w:pos="1588"/>
        <w:tab w:val="left" w:pos="1985"/>
      </w:tabs>
      <w:overflowPunct w:val="0"/>
      <w:autoSpaceDE w:val="0"/>
      <w:autoSpaceDN w:val="0"/>
      <w:adjustRightInd w:val="0"/>
      <w:spacing w:before="80"/>
      <w:jc w:val="both"/>
      <w:textAlignment w:val="baseline"/>
    </w:pPr>
    <w:rPr>
      <w:rFonts w:ascii="Times New Roman" w:eastAsia="Times New Roman" w:hAnsi="Times New Roman" w:cs="Times New Roman"/>
      <w:sz w:val="22"/>
      <w:lang w:val="en-GB"/>
    </w:rPr>
  </w:style>
  <w:style w:type="paragraph" w:styleId="Title">
    <w:name w:val="Title"/>
    <w:basedOn w:val="Normal"/>
    <w:next w:val="Normal"/>
    <w:link w:val="TitleChar"/>
    <w:uiPriority w:val="10"/>
    <w:qFormat/>
    <w:rsid w:val="00F26A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A3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6D2E"/>
    <w:pPr>
      <w:ind w:left="720"/>
      <w:contextualSpacing/>
    </w:pPr>
  </w:style>
  <w:style w:type="character" w:customStyle="1" w:styleId="Heading1Char">
    <w:name w:val="Heading 1 Char"/>
    <w:basedOn w:val="DefaultParagraphFont"/>
    <w:link w:val="Heading1"/>
    <w:uiPriority w:val="9"/>
    <w:rsid w:val="007B75DD"/>
    <w:rPr>
      <w:rFonts w:ascii="Times New Roman" w:eastAsiaTheme="majorEastAsia" w:hAnsi="Times New Roman" w:cstheme="majorBidi"/>
      <w:b/>
      <w:bCs/>
      <w:color w:val="000000" w:themeColor="text1"/>
      <w:sz w:val="32"/>
      <w:szCs w:val="32"/>
    </w:rPr>
  </w:style>
  <w:style w:type="paragraph" w:styleId="TOCHeading">
    <w:name w:val="TOC Heading"/>
    <w:basedOn w:val="Heading1"/>
    <w:next w:val="Normal"/>
    <w:uiPriority w:val="39"/>
    <w:unhideWhenUsed/>
    <w:qFormat/>
    <w:rsid w:val="00776AD0"/>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76AD0"/>
    <w:pPr>
      <w:spacing w:before="120"/>
    </w:pPr>
    <w:rPr>
      <w:b/>
    </w:rPr>
  </w:style>
  <w:style w:type="paragraph" w:styleId="TOC2">
    <w:name w:val="toc 2"/>
    <w:basedOn w:val="Normal"/>
    <w:next w:val="Normal"/>
    <w:autoRedefine/>
    <w:uiPriority w:val="39"/>
    <w:unhideWhenUsed/>
    <w:rsid w:val="00776AD0"/>
    <w:pPr>
      <w:ind w:left="240"/>
    </w:pPr>
    <w:rPr>
      <w:b/>
      <w:sz w:val="22"/>
      <w:szCs w:val="22"/>
    </w:rPr>
  </w:style>
  <w:style w:type="paragraph" w:styleId="TOC3">
    <w:name w:val="toc 3"/>
    <w:basedOn w:val="Normal"/>
    <w:next w:val="Normal"/>
    <w:autoRedefine/>
    <w:uiPriority w:val="39"/>
    <w:unhideWhenUsed/>
    <w:rsid w:val="00776AD0"/>
    <w:pPr>
      <w:ind w:left="480"/>
    </w:pPr>
    <w:rPr>
      <w:sz w:val="22"/>
      <w:szCs w:val="22"/>
    </w:rPr>
  </w:style>
  <w:style w:type="paragraph" w:styleId="TOC4">
    <w:name w:val="toc 4"/>
    <w:basedOn w:val="Normal"/>
    <w:next w:val="Normal"/>
    <w:autoRedefine/>
    <w:uiPriority w:val="39"/>
    <w:unhideWhenUsed/>
    <w:rsid w:val="00776AD0"/>
    <w:pPr>
      <w:ind w:left="720"/>
    </w:pPr>
    <w:rPr>
      <w:sz w:val="20"/>
      <w:szCs w:val="20"/>
    </w:rPr>
  </w:style>
  <w:style w:type="paragraph" w:styleId="TOC5">
    <w:name w:val="toc 5"/>
    <w:basedOn w:val="Normal"/>
    <w:next w:val="Normal"/>
    <w:autoRedefine/>
    <w:uiPriority w:val="39"/>
    <w:unhideWhenUsed/>
    <w:rsid w:val="00776AD0"/>
    <w:pPr>
      <w:ind w:left="960"/>
    </w:pPr>
    <w:rPr>
      <w:sz w:val="20"/>
      <w:szCs w:val="20"/>
    </w:rPr>
  </w:style>
  <w:style w:type="paragraph" w:styleId="TOC6">
    <w:name w:val="toc 6"/>
    <w:basedOn w:val="Normal"/>
    <w:next w:val="Normal"/>
    <w:autoRedefine/>
    <w:uiPriority w:val="39"/>
    <w:unhideWhenUsed/>
    <w:rsid w:val="00776AD0"/>
    <w:pPr>
      <w:ind w:left="1200"/>
    </w:pPr>
    <w:rPr>
      <w:sz w:val="20"/>
      <w:szCs w:val="20"/>
    </w:rPr>
  </w:style>
  <w:style w:type="paragraph" w:styleId="TOC7">
    <w:name w:val="toc 7"/>
    <w:basedOn w:val="Normal"/>
    <w:next w:val="Normal"/>
    <w:autoRedefine/>
    <w:uiPriority w:val="39"/>
    <w:unhideWhenUsed/>
    <w:rsid w:val="00776AD0"/>
    <w:pPr>
      <w:ind w:left="1440"/>
    </w:pPr>
    <w:rPr>
      <w:sz w:val="20"/>
      <w:szCs w:val="20"/>
    </w:rPr>
  </w:style>
  <w:style w:type="paragraph" w:styleId="TOC8">
    <w:name w:val="toc 8"/>
    <w:basedOn w:val="Normal"/>
    <w:next w:val="Normal"/>
    <w:autoRedefine/>
    <w:uiPriority w:val="39"/>
    <w:unhideWhenUsed/>
    <w:rsid w:val="00776AD0"/>
    <w:pPr>
      <w:ind w:left="1680"/>
    </w:pPr>
    <w:rPr>
      <w:sz w:val="20"/>
      <w:szCs w:val="20"/>
    </w:rPr>
  </w:style>
  <w:style w:type="paragraph" w:styleId="TOC9">
    <w:name w:val="toc 9"/>
    <w:basedOn w:val="Normal"/>
    <w:next w:val="Normal"/>
    <w:autoRedefine/>
    <w:uiPriority w:val="39"/>
    <w:unhideWhenUsed/>
    <w:rsid w:val="00776AD0"/>
    <w:pPr>
      <w:ind w:left="1920"/>
    </w:pPr>
    <w:rPr>
      <w:sz w:val="20"/>
      <w:szCs w:val="20"/>
    </w:rPr>
  </w:style>
  <w:style w:type="character" w:customStyle="1" w:styleId="Heading2Char">
    <w:name w:val="Heading 2 Char"/>
    <w:basedOn w:val="DefaultParagraphFont"/>
    <w:link w:val="Heading2"/>
    <w:uiPriority w:val="9"/>
    <w:rsid w:val="007B75DD"/>
    <w:rPr>
      <w:rFonts w:ascii="Times New Roman" w:eastAsiaTheme="majorEastAsia" w:hAnsi="Times New Roman" w:cstheme="majorBidi"/>
      <w:b/>
      <w:bCs/>
      <w:color w:val="000000" w:themeColor="text1"/>
      <w:sz w:val="28"/>
      <w:szCs w:val="26"/>
    </w:rPr>
  </w:style>
  <w:style w:type="table" w:styleId="TableGrid">
    <w:name w:val="Table Grid"/>
    <w:basedOn w:val="TableNormal"/>
    <w:uiPriority w:val="59"/>
    <w:rsid w:val="00A235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C70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30"/>
  </w:style>
  <w:style w:type="paragraph" w:styleId="Heading1">
    <w:name w:val="heading 1"/>
    <w:next w:val="Normal"/>
    <w:link w:val="Heading1Char"/>
    <w:uiPriority w:val="9"/>
    <w:qFormat/>
    <w:rsid w:val="007B75DD"/>
    <w:pPr>
      <w:keepNext/>
      <w:keepLines/>
      <w:numPr>
        <w:numId w:val="14"/>
      </w:numPr>
      <w:spacing w:before="480"/>
      <w:outlineLvl w:val="0"/>
    </w:pPr>
    <w:rPr>
      <w:rFonts w:ascii="Times New Roman" w:eastAsiaTheme="majorEastAsia" w:hAnsi="Times New Roman" w:cstheme="majorBidi"/>
      <w:b/>
      <w:bCs/>
      <w:color w:val="000000" w:themeColor="text1"/>
      <w:sz w:val="32"/>
      <w:szCs w:val="32"/>
    </w:rPr>
  </w:style>
  <w:style w:type="paragraph" w:styleId="Heading2">
    <w:name w:val="heading 2"/>
    <w:basedOn w:val="Normal"/>
    <w:next w:val="Normal"/>
    <w:link w:val="Heading2Char"/>
    <w:autoRedefine/>
    <w:uiPriority w:val="9"/>
    <w:unhideWhenUsed/>
    <w:qFormat/>
    <w:rsid w:val="007B75DD"/>
    <w:pPr>
      <w:keepNext/>
      <w:keepLines/>
      <w:numPr>
        <w:ilvl w:val="1"/>
        <w:numId w:val="14"/>
      </w:numPr>
      <w:spacing w:before="200"/>
      <w:ind w:left="432"/>
      <w:outlineLvl w:val="1"/>
    </w:pPr>
    <w:rPr>
      <w:rFonts w:ascii="Times New Roman" w:eastAsiaTheme="majorEastAsia" w:hAnsi="Times New Roman"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7DC9"/>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B57DC9"/>
    <w:rPr>
      <w:rFonts w:ascii="Consolas" w:eastAsia="Calibri" w:hAnsi="Consolas" w:cs="Times New Roman"/>
      <w:sz w:val="21"/>
      <w:szCs w:val="21"/>
      <w:lang w:val="en-GB"/>
    </w:rPr>
  </w:style>
  <w:style w:type="paragraph" w:styleId="BalloonText">
    <w:name w:val="Balloon Text"/>
    <w:basedOn w:val="Normal"/>
    <w:link w:val="BalloonTextChar"/>
    <w:uiPriority w:val="99"/>
    <w:semiHidden/>
    <w:unhideWhenUsed/>
    <w:rsid w:val="00B57D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DC9"/>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FD2935"/>
    <w:pPr>
      <w:spacing w:after="200" w:line="276"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FD2935"/>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D2935"/>
    <w:rPr>
      <w:vertAlign w:val="superscript"/>
    </w:rPr>
  </w:style>
  <w:style w:type="paragraph" w:customStyle="1" w:styleId="Note">
    <w:name w:val="Note"/>
    <w:basedOn w:val="Normal"/>
    <w:rsid w:val="0048088B"/>
    <w:pPr>
      <w:tabs>
        <w:tab w:val="left" w:pos="794"/>
        <w:tab w:val="left" w:pos="1191"/>
        <w:tab w:val="left" w:pos="1588"/>
        <w:tab w:val="left" w:pos="1985"/>
      </w:tabs>
      <w:overflowPunct w:val="0"/>
      <w:autoSpaceDE w:val="0"/>
      <w:autoSpaceDN w:val="0"/>
      <w:adjustRightInd w:val="0"/>
      <w:spacing w:before="80"/>
      <w:jc w:val="both"/>
      <w:textAlignment w:val="baseline"/>
    </w:pPr>
    <w:rPr>
      <w:rFonts w:ascii="Times New Roman" w:eastAsia="Times New Roman" w:hAnsi="Times New Roman" w:cs="Times New Roman"/>
      <w:sz w:val="22"/>
      <w:lang w:val="en-GB"/>
    </w:rPr>
  </w:style>
  <w:style w:type="paragraph" w:styleId="Title">
    <w:name w:val="Title"/>
    <w:basedOn w:val="Normal"/>
    <w:next w:val="Normal"/>
    <w:link w:val="TitleChar"/>
    <w:uiPriority w:val="10"/>
    <w:qFormat/>
    <w:rsid w:val="00F26A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A3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6D2E"/>
    <w:pPr>
      <w:ind w:left="720"/>
      <w:contextualSpacing/>
    </w:pPr>
  </w:style>
  <w:style w:type="character" w:customStyle="1" w:styleId="Heading1Char">
    <w:name w:val="Heading 1 Char"/>
    <w:basedOn w:val="DefaultParagraphFont"/>
    <w:link w:val="Heading1"/>
    <w:uiPriority w:val="9"/>
    <w:rsid w:val="007B75DD"/>
    <w:rPr>
      <w:rFonts w:ascii="Times New Roman" w:eastAsiaTheme="majorEastAsia" w:hAnsi="Times New Roman" w:cstheme="majorBidi"/>
      <w:b/>
      <w:bCs/>
      <w:color w:val="000000" w:themeColor="text1"/>
      <w:sz w:val="32"/>
      <w:szCs w:val="32"/>
    </w:rPr>
  </w:style>
  <w:style w:type="paragraph" w:styleId="TOCHeading">
    <w:name w:val="TOC Heading"/>
    <w:basedOn w:val="Heading1"/>
    <w:next w:val="Normal"/>
    <w:uiPriority w:val="39"/>
    <w:unhideWhenUsed/>
    <w:qFormat/>
    <w:rsid w:val="00776AD0"/>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76AD0"/>
    <w:pPr>
      <w:spacing w:before="120"/>
    </w:pPr>
    <w:rPr>
      <w:b/>
    </w:rPr>
  </w:style>
  <w:style w:type="paragraph" w:styleId="TOC2">
    <w:name w:val="toc 2"/>
    <w:basedOn w:val="Normal"/>
    <w:next w:val="Normal"/>
    <w:autoRedefine/>
    <w:uiPriority w:val="39"/>
    <w:unhideWhenUsed/>
    <w:rsid w:val="00776AD0"/>
    <w:pPr>
      <w:ind w:left="240"/>
    </w:pPr>
    <w:rPr>
      <w:b/>
      <w:sz w:val="22"/>
      <w:szCs w:val="22"/>
    </w:rPr>
  </w:style>
  <w:style w:type="paragraph" w:styleId="TOC3">
    <w:name w:val="toc 3"/>
    <w:basedOn w:val="Normal"/>
    <w:next w:val="Normal"/>
    <w:autoRedefine/>
    <w:uiPriority w:val="39"/>
    <w:unhideWhenUsed/>
    <w:rsid w:val="00776AD0"/>
    <w:pPr>
      <w:ind w:left="480"/>
    </w:pPr>
    <w:rPr>
      <w:sz w:val="22"/>
      <w:szCs w:val="22"/>
    </w:rPr>
  </w:style>
  <w:style w:type="paragraph" w:styleId="TOC4">
    <w:name w:val="toc 4"/>
    <w:basedOn w:val="Normal"/>
    <w:next w:val="Normal"/>
    <w:autoRedefine/>
    <w:uiPriority w:val="39"/>
    <w:unhideWhenUsed/>
    <w:rsid w:val="00776AD0"/>
    <w:pPr>
      <w:ind w:left="720"/>
    </w:pPr>
    <w:rPr>
      <w:sz w:val="20"/>
      <w:szCs w:val="20"/>
    </w:rPr>
  </w:style>
  <w:style w:type="paragraph" w:styleId="TOC5">
    <w:name w:val="toc 5"/>
    <w:basedOn w:val="Normal"/>
    <w:next w:val="Normal"/>
    <w:autoRedefine/>
    <w:uiPriority w:val="39"/>
    <w:unhideWhenUsed/>
    <w:rsid w:val="00776AD0"/>
    <w:pPr>
      <w:ind w:left="960"/>
    </w:pPr>
    <w:rPr>
      <w:sz w:val="20"/>
      <w:szCs w:val="20"/>
    </w:rPr>
  </w:style>
  <w:style w:type="paragraph" w:styleId="TOC6">
    <w:name w:val="toc 6"/>
    <w:basedOn w:val="Normal"/>
    <w:next w:val="Normal"/>
    <w:autoRedefine/>
    <w:uiPriority w:val="39"/>
    <w:unhideWhenUsed/>
    <w:rsid w:val="00776AD0"/>
    <w:pPr>
      <w:ind w:left="1200"/>
    </w:pPr>
    <w:rPr>
      <w:sz w:val="20"/>
      <w:szCs w:val="20"/>
    </w:rPr>
  </w:style>
  <w:style w:type="paragraph" w:styleId="TOC7">
    <w:name w:val="toc 7"/>
    <w:basedOn w:val="Normal"/>
    <w:next w:val="Normal"/>
    <w:autoRedefine/>
    <w:uiPriority w:val="39"/>
    <w:unhideWhenUsed/>
    <w:rsid w:val="00776AD0"/>
    <w:pPr>
      <w:ind w:left="1440"/>
    </w:pPr>
    <w:rPr>
      <w:sz w:val="20"/>
      <w:szCs w:val="20"/>
    </w:rPr>
  </w:style>
  <w:style w:type="paragraph" w:styleId="TOC8">
    <w:name w:val="toc 8"/>
    <w:basedOn w:val="Normal"/>
    <w:next w:val="Normal"/>
    <w:autoRedefine/>
    <w:uiPriority w:val="39"/>
    <w:unhideWhenUsed/>
    <w:rsid w:val="00776AD0"/>
    <w:pPr>
      <w:ind w:left="1680"/>
    </w:pPr>
    <w:rPr>
      <w:sz w:val="20"/>
      <w:szCs w:val="20"/>
    </w:rPr>
  </w:style>
  <w:style w:type="paragraph" w:styleId="TOC9">
    <w:name w:val="toc 9"/>
    <w:basedOn w:val="Normal"/>
    <w:next w:val="Normal"/>
    <w:autoRedefine/>
    <w:uiPriority w:val="39"/>
    <w:unhideWhenUsed/>
    <w:rsid w:val="00776AD0"/>
    <w:pPr>
      <w:ind w:left="1920"/>
    </w:pPr>
    <w:rPr>
      <w:sz w:val="20"/>
      <w:szCs w:val="20"/>
    </w:rPr>
  </w:style>
  <w:style w:type="character" w:customStyle="1" w:styleId="Heading2Char">
    <w:name w:val="Heading 2 Char"/>
    <w:basedOn w:val="DefaultParagraphFont"/>
    <w:link w:val="Heading2"/>
    <w:uiPriority w:val="9"/>
    <w:rsid w:val="007B75DD"/>
    <w:rPr>
      <w:rFonts w:ascii="Times New Roman" w:eastAsiaTheme="majorEastAsia" w:hAnsi="Times New Roman" w:cstheme="majorBidi"/>
      <w:b/>
      <w:bCs/>
      <w:color w:val="000000" w:themeColor="text1"/>
      <w:sz w:val="28"/>
      <w:szCs w:val="26"/>
    </w:rPr>
  </w:style>
  <w:style w:type="table" w:styleId="TableGrid">
    <w:name w:val="Table Grid"/>
    <w:basedOn w:val="TableNormal"/>
    <w:uiPriority w:val="59"/>
    <w:rsid w:val="00A235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C7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328BC23BD5344CBCA7430E2D39B155" ma:contentTypeVersion="1" ma:contentTypeDescription="Create a new document." ma:contentTypeScope="" ma:versionID="f8170835b184bb5c2c2f7b577ac7d12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3B441D-73C9-4E7D-B40A-426AEF73FC73}"/>
</file>

<file path=customXml/itemProps2.xml><?xml version="1.0" encoding="utf-8"?>
<ds:datastoreItem xmlns:ds="http://schemas.openxmlformats.org/officeDocument/2006/customXml" ds:itemID="{8766DE3E-A0EB-4BFD-8011-EF8F23BDF6D4}"/>
</file>

<file path=customXml/itemProps3.xml><?xml version="1.0" encoding="utf-8"?>
<ds:datastoreItem xmlns:ds="http://schemas.openxmlformats.org/officeDocument/2006/customXml" ds:itemID="{B0BF13D2-2946-4D89-BE43-D05152E90EF6}"/>
</file>

<file path=customXml/itemProps4.xml><?xml version="1.0" encoding="utf-8"?>
<ds:datastoreItem xmlns:ds="http://schemas.openxmlformats.org/officeDocument/2006/customXml" ds:itemID="{A14F3FAF-6731-48B4-8C78-71C485D963B7}"/>
</file>

<file path=docProps/app.xml><?xml version="1.0" encoding="utf-8"?>
<Properties xmlns="http://schemas.openxmlformats.org/officeDocument/2006/extended-properties" xmlns:vt="http://schemas.openxmlformats.org/officeDocument/2006/docPropsVTypes">
  <Template>Normal</Template>
  <TotalTime>0</TotalTime>
  <Pages>1</Pages>
  <Words>5303</Words>
  <Characters>30233</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Communications Authority of Kenya</Company>
  <LinksUpToDate>false</LinksUpToDate>
  <CharactersWithSpaces>35466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Phonfred Jaoko</dc:creator>
  <cp:lastModifiedBy>umutoni-pc</cp:lastModifiedBy>
  <cp:revision>1</cp:revision>
  <dcterms:created xsi:type="dcterms:W3CDTF">2015-11-18T14:19:00Z</dcterms:created>
  <dcterms:modified xsi:type="dcterms:W3CDTF">2015-11-18T14:19:00Z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0x0101001B328BC23BD5344CBCA7430E2D39B155</vt:lpwstr>
  </property>
</Properties>
</file>