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6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AC7192" w:rsidRPr="008E2AB6" w:rsidTr="00AC7192">
        <w:trPr>
          <w:cantSplit/>
        </w:trPr>
        <w:tc>
          <w:tcPr>
            <w:tcW w:w="1418" w:type="dxa"/>
            <w:vAlign w:val="center"/>
          </w:tcPr>
          <w:p w:rsidR="00AC7192" w:rsidRPr="00473570" w:rsidRDefault="00AC7192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473570">
              <w:rPr>
                <w:noProof/>
                <w:lang w:eastAsia="zh-CN"/>
              </w:rPr>
              <w:drawing>
                <wp:inline distT="0" distB="0" distL="0" distR="0" wp14:anchorId="3BC34336" wp14:editId="4CF6533F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:rsidR="00AC7192" w:rsidRPr="00473570" w:rsidRDefault="00AC7192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473570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AC7192" w:rsidRPr="00473570" w:rsidRDefault="00AC7192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473570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1629DC" w:rsidRPr="00473570" w:rsidRDefault="001629DC" w:rsidP="00797FE8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480" w:after="360"/>
        <w:rPr>
          <w:lang w:val="ru-RU"/>
        </w:rPr>
      </w:pPr>
      <w:r w:rsidRPr="00473570">
        <w:rPr>
          <w:lang w:val="ru-RU"/>
        </w:rPr>
        <w:tab/>
      </w:r>
      <w:r w:rsidR="00AC7192" w:rsidRPr="00473570">
        <w:rPr>
          <w:lang w:val="ru-RU"/>
        </w:rPr>
        <w:t xml:space="preserve">Женева, </w:t>
      </w:r>
      <w:r w:rsidR="00797FE8" w:rsidRPr="00473570">
        <w:rPr>
          <w:lang w:val="ru-RU"/>
        </w:rPr>
        <w:t>9 февраля</w:t>
      </w:r>
      <w:r w:rsidR="00AC7192" w:rsidRPr="00473570">
        <w:rPr>
          <w:lang w:val="ru-RU"/>
        </w:rPr>
        <w:t xml:space="preserve"> 2017 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</w:tblGrid>
      <w:tr w:rsidR="004E46B0" w:rsidRPr="008E2AB6" w:rsidTr="0072564E">
        <w:trPr>
          <w:cantSplit/>
        </w:trPr>
        <w:tc>
          <w:tcPr>
            <w:tcW w:w="1418" w:type="dxa"/>
          </w:tcPr>
          <w:p w:rsidR="004E46B0" w:rsidRPr="00473570" w:rsidRDefault="004E46B0" w:rsidP="00867192">
            <w:pPr>
              <w:spacing w:before="0"/>
              <w:rPr>
                <w:lang w:val="ru-RU"/>
              </w:rPr>
            </w:pPr>
            <w:r w:rsidRPr="00473570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4E46B0" w:rsidRPr="00473570" w:rsidRDefault="004E46B0" w:rsidP="00797FE8">
            <w:pPr>
              <w:spacing w:before="0"/>
              <w:ind w:left="142"/>
              <w:rPr>
                <w:lang w:val="ru-RU"/>
              </w:rPr>
            </w:pPr>
            <w:r w:rsidRPr="00473570">
              <w:rPr>
                <w:b/>
                <w:bCs/>
                <w:lang w:val="ru-RU"/>
              </w:rPr>
              <w:t xml:space="preserve">Циркуляр </w:t>
            </w:r>
            <w:r w:rsidR="00797FE8" w:rsidRPr="00473570">
              <w:rPr>
                <w:b/>
                <w:bCs/>
                <w:lang w:val="ru-RU"/>
              </w:rPr>
              <w:t>10</w:t>
            </w:r>
            <w:r w:rsidRPr="00473570">
              <w:rPr>
                <w:b/>
                <w:bCs/>
                <w:lang w:val="ru-RU"/>
              </w:rPr>
              <w:t xml:space="preserve"> БСЭ</w:t>
            </w:r>
            <w:r w:rsidR="009145BE" w:rsidRPr="00473570">
              <w:rPr>
                <w:b/>
                <w:bCs/>
                <w:lang w:val="ru-RU"/>
              </w:rPr>
              <w:br/>
            </w:r>
            <w:r w:rsidR="00797FE8" w:rsidRPr="00473570">
              <w:rPr>
                <w:lang w:val="ru-RU"/>
              </w:rPr>
              <w:t>TSB Workshops/VM</w:t>
            </w:r>
          </w:p>
        </w:tc>
        <w:tc>
          <w:tcPr>
            <w:tcW w:w="4242" w:type="dxa"/>
            <w:vMerge w:val="restart"/>
          </w:tcPr>
          <w:p w:rsidR="00797FE8" w:rsidRPr="00473570" w:rsidRDefault="00797FE8" w:rsidP="00797F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73570">
              <w:rPr>
                <w:lang w:val="ru-RU"/>
              </w:rPr>
              <w:t>–</w:t>
            </w:r>
            <w:r w:rsidRPr="00473570">
              <w:rPr>
                <w:lang w:val="ru-RU"/>
              </w:rPr>
              <w:tab/>
              <w:t>Администрациям Государств – Членов Союза</w:t>
            </w:r>
          </w:p>
          <w:p w:rsidR="00797FE8" w:rsidRPr="00473570" w:rsidRDefault="00797FE8" w:rsidP="00797F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73570">
              <w:rPr>
                <w:lang w:val="ru-RU"/>
              </w:rPr>
              <w:t>–</w:t>
            </w:r>
            <w:r w:rsidRPr="00473570">
              <w:rPr>
                <w:lang w:val="ru-RU"/>
              </w:rPr>
              <w:tab/>
              <w:t>Членам Сектора МСЭ-Т</w:t>
            </w:r>
          </w:p>
          <w:p w:rsidR="00797FE8" w:rsidRPr="00473570" w:rsidRDefault="00797FE8" w:rsidP="00797F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73570">
              <w:rPr>
                <w:lang w:val="ru-RU"/>
              </w:rPr>
              <w:t>–</w:t>
            </w:r>
            <w:r w:rsidRPr="00473570">
              <w:rPr>
                <w:lang w:val="ru-RU"/>
              </w:rPr>
              <w:tab/>
              <w:t>Ассоциированным членам МСЭ-Т</w:t>
            </w:r>
          </w:p>
          <w:p w:rsidR="00797FE8" w:rsidRPr="00473570" w:rsidRDefault="00797FE8" w:rsidP="00797F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73570">
              <w:rPr>
                <w:lang w:val="ru-RU"/>
              </w:rPr>
              <w:t>–</w:t>
            </w:r>
            <w:r w:rsidRPr="00473570">
              <w:rPr>
                <w:lang w:val="ru-RU"/>
              </w:rPr>
              <w:tab/>
              <w:t>Академическим организациям − Членам МСЭ</w:t>
            </w:r>
          </w:p>
          <w:p w:rsidR="00797FE8" w:rsidRPr="00473570" w:rsidRDefault="00797FE8" w:rsidP="00797F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473570">
              <w:rPr>
                <w:b/>
                <w:bCs/>
                <w:lang w:val="ru-RU"/>
              </w:rPr>
              <w:t>Копии</w:t>
            </w:r>
            <w:r w:rsidRPr="00473570">
              <w:rPr>
                <w:lang w:val="ru-RU"/>
              </w:rPr>
              <w:t>:</w:t>
            </w:r>
          </w:p>
          <w:p w:rsidR="00797FE8" w:rsidRPr="00473570" w:rsidRDefault="00797FE8" w:rsidP="00797F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73570">
              <w:rPr>
                <w:lang w:val="ru-RU"/>
              </w:rPr>
              <w:t>–</w:t>
            </w:r>
            <w:r w:rsidRPr="00473570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797FE8" w:rsidRPr="00473570" w:rsidRDefault="00797FE8" w:rsidP="00797F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73570">
              <w:rPr>
                <w:lang w:val="ru-RU"/>
              </w:rPr>
              <w:t>–</w:t>
            </w:r>
            <w:r w:rsidRPr="00473570">
              <w:rPr>
                <w:lang w:val="ru-RU"/>
              </w:rPr>
              <w:tab/>
              <w:t>Директору Бюро развития электросвязи</w:t>
            </w:r>
          </w:p>
          <w:p w:rsidR="00797FE8" w:rsidRPr="00473570" w:rsidRDefault="00797FE8" w:rsidP="00797F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73570">
              <w:rPr>
                <w:lang w:val="ru-RU"/>
              </w:rPr>
              <w:t>–</w:t>
            </w:r>
            <w:r w:rsidRPr="00473570">
              <w:rPr>
                <w:lang w:val="ru-RU"/>
              </w:rPr>
              <w:tab/>
              <w:t>Директору Бюро радиосвязи</w:t>
            </w:r>
          </w:p>
          <w:p w:rsidR="00797FE8" w:rsidRPr="00473570" w:rsidRDefault="00797FE8" w:rsidP="00797FE8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 w:val="22"/>
                <w:szCs w:val="22"/>
                <w:lang w:val="ru-RU"/>
              </w:rPr>
            </w:pPr>
            <w:r w:rsidRPr="00473570">
              <w:rPr>
                <w:lang w:val="ru-RU"/>
              </w:rPr>
              <w:t>−</w:t>
            </w:r>
            <w:r w:rsidRPr="00473570">
              <w:rPr>
                <w:lang w:val="ru-RU"/>
              </w:rPr>
              <w:tab/>
            </w:r>
            <w:r w:rsidRPr="00473570">
              <w:rPr>
                <w:sz w:val="22"/>
                <w:szCs w:val="22"/>
                <w:lang w:val="ru-RU"/>
              </w:rPr>
              <w:t xml:space="preserve">Директору Регионального отделения МСЭ для Северной и Южной Америки </w:t>
            </w:r>
          </w:p>
          <w:p w:rsidR="00797FE8" w:rsidRPr="00473570" w:rsidRDefault="00797FE8" w:rsidP="00797FE8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 w:val="22"/>
                <w:szCs w:val="22"/>
                <w:lang w:val="ru-RU"/>
              </w:rPr>
            </w:pPr>
            <w:r w:rsidRPr="00473570">
              <w:rPr>
                <w:sz w:val="22"/>
                <w:szCs w:val="22"/>
                <w:lang w:val="ru-RU"/>
              </w:rPr>
              <w:t>−</w:t>
            </w:r>
            <w:r w:rsidRPr="00473570">
              <w:rPr>
                <w:sz w:val="22"/>
                <w:szCs w:val="22"/>
                <w:lang w:val="ru-RU"/>
              </w:rPr>
              <w:tab/>
              <w:t xml:space="preserve">Директору Регионального отделения МСЭ для Африки </w:t>
            </w:r>
          </w:p>
          <w:p w:rsidR="00797FE8" w:rsidRPr="00473570" w:rsidRDefault="00797FE8" w:rsidP="00797FE8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 w:val="22"/>
                <w:szCs w:val="22"/>
                <w:lang w:val="ru-RU"/>
              </w:rPr>
            </w:pPr>
            <w:r w:rsidRPr="00473570">
              <w:rPr>
                <w:sz w:val="22"/>
                <w:szCs w:val="22"/>
                <w:lang w:val="ru-RU"/>
              </w:rPr>
              <w:t>−</w:t>
            </w:r>
            <w:r w:rsidRPr="00473570">
              <w:rPr>
                <w:sz w:val="22"/>
                <w:szCs w:val="22"/>
                <w:lang w:val="ru-RU"/>
              </w:rPr>
              <w:tab/>
              <w:t>Директору Регионального отделения МСЭ для Азиатско-Тихоокеанского региона</w:t>
            </w:r>
          </w:p>
          <w:p w:rsidR="006F1305" w:rsidRPr="00473570" w:rsidRDefault="00797FE8" w:rsidP="00797FE8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 w:val="22"/>
                <w:szCs w:val="22"/>
                <w:lang w:val="ru-RU"/>
              </w:rPr>
            </w:pPr>
            <w:r w:rsidRPr="00473570">
              <w:rPr>
                <w:sz w:val="22"/>
                <w:szCs w:val="22"/>
                <w:lang w:val="ru-RU"/>
              </w:rPr>
              <w:t>−</w:t>
            </w:r>
            <w:r w:rsidRPr="00473570">
              <w:rPr>
                <w:sz w:val="22"/>
                <w:szCs w:val="22"/>
                <w:lang w:val="ru-RU"/>
              </w:rPr>
              <w:tab/>
              <w:t xml:space="preserve">Директору Регионального отделения МСЭ для арабских государств </w:t>
            </w:r>
          </w:p>
        </w:tc>
      </w:tr>
      <w:tr w:rsidR="004E46B0" w:rsidRPr="00473570" w:rsidTr="004E46B0">
        <w:trPr>
          <w:cantSplit/>
          <w:trHeight w:val="1236"/>
        </w:trPr>
        <w:tc>
          <w:tcPr>
            <w:tcW w:w="1418" w:type="dxa"/>
          </w:tcPr>
          <w:p w:rsidR="00797FE8" w:rsidRPr="00473570" w:rsidRDefault="00797FE8" w:rsidP="00797FE8">
            <w:pPr>
              <w:rPr>
                <w:lang w:val="ru-RU"/>
              </w:rPr>
            </w:pPr>
            <w:r w:rsidRPr="00473570">
              <w:rPr>
                <w:lang w:val="ru-RU"/>
              </w:rPr>
              <w:t>Для контактов:</w:t>
            </w:r>
          </w:p>
          <w:p w:rsidR="004E46B0" w:rsidRPr="00473570" w:rsidRDefault="004E46B0" w:rsidP="00797FE8">
            <w:pPr>
              <w:rPr>
                <w:lang w:val="ru-RU"/>
              </w:rPr>
            </w:pPr>
            <w:r w:rsidRPr="00473570">
              <w:rPr>
                <w:lang w:val="ru-RU"/>
              </w:rPr>
              <w:t>Тел.:</w:t>
            </w:r>
            <w:r w:rsidRPr="00473570">
              <w:rPr>
                <w:lang w:val="ru-RU"/>
              </w:rPr>
              <w:br/>
              <w:t>Факс:</w:t>
            </w:r>
            <w:r w:rsidRPr="00473570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</w:tcPr>
          <w:p w:rsidR="00473570" w:rsidRPr="00473570" w:rsidRDefault="008E2AB6" w:rsidP="00797FE8">
            <w:pPr>
              <w:ind w:left="142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Виджэ</w:t>
            </w:r>
            <w:r w:rsidR="00797FE8" w:rsidRPr="00473570">
              <w:rPr>
                <w:b/>
                <w:bCs/>
                <w:lang w:val="ru-RU"/>
              </w:rPr>
              <w:t>й Мори</w:t>
            </w:r>
            <w:r w:rsidR="00797FE8" w:rsidRPr="00473570">
              <w:rPr>
                <w:lang w:val="ru-RU"/>
              </w:rPr>
              <w:t xml:space="preserve"> (</w:t>
            </w:r>
            <w:r w:rsidR="00797FE8" w:rsidRPr="00473570">
              <w:rPr>
                <w:b/>
                <w:bCs/>
                <w:lang w:val="ru-RU"/>
              </w:rPr>
              <w:t>Vijay Mauree</w:t>
            </w:r>
            <w:r w:rsidR="00797FE8" w:rsidRPr="00473570">
              <w:rPr>
                <w:lang w:val="ru-RU"/>
              </w:rPr>
              <w:t>)</w:t>
            </w:r>
          </w:p>
          <w:p w:rsidR="004E46B0" w:rsidRPr="00473570" w:rsidRDefault="00893327" w:rsidP="00473570">
            <w:pPr>
              <w:ind w:left="142"/>
              <w:rPr>
                <w:b/>
                <w:bCs/>
                <w:lang w:val="ru-RU"/>
              </w:rPr>
            </w:pPr>
            <w:r w:rsidRPr="00473570">
              <w:rPr>
                <w:lang w:val="ru-RU"/>
              </w:rPr>
              <w:t xml:space="preserve">+41 22 730 </w:t>
            </w:r>
            <w:r w:rsidR="00473570" w:rsidRPr="00473570">
              <w:rPr>
                <w:lang w:val="ru-RU"/>
              </w:rPr>
              <w:t>5591</w:t>
            </w:r>
            <w:r w:rsidR="004E46B0" w:rsidRPr="00473570">
              <w:rPr>
                <w:lang w:val="ru-RU"/>
              </w:rPr>
              <w:br/>
            </w:r>
            <w:r w:rsidRPr="00473570">
              <w:rPr>
                <w:lang w:val="ru-RU"/>
              </w:rPr>
              <w:t>+41 22 730 5853</w:t>
            </w:r>
            <w:r w:rsidR="000943AD" w:rsidRPr="00473570">
              <w:rPr>
                <w:lang w:val="ru-RU"/>
              </w:rPr>
              <w:br/>
            </w:r>
            <w:hyperlink r:id="rId9" w:history="1">
              <w:bookmarkStart w:id="1" w:name="lt_pId032"/>
              <w:r w:rsidR="00473570" w:rsidRPr="00473570">
                <w:rPr>
                  <w:rStyle w:val="Hyperlink"/>
                  <w:lang w:val="ru-RU"/>
                </w:rPr>
                <w:t>tsbworkshops@itu.int</w:t>
              </w:r>
              <w:bookmarkEnd w:id="1"/>
            </w:hyperlink>
          </w:p>
        </w:tc>
        <w:tc>
          <w:tcPr>
            <w:tcW w:w="4242" w:type="dxa"/>
            <w:vMerge/>
          </w:tcPr>
          <w:p w:rsidR="004E46B0" w:rsidRPr="00473570" w:rsidRDefault="004E46B0" w:rsidP="007D4432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E46B0" w:rsidRPr="00473570" w:rsidTr="0072564E">
        <w:trPr>
          <w:cantSplit/>
        </w:trPr>
        <w:tc>
          <w:tcPr>
            <w:tcW w:w="1418" w:type="dxa"/>
          </w:tcPr>
          <w:p w:rsidR="004E46B0" w:rsidRPr="00473570" w:rsidRDefault="004E46B0" w:rsidP="004E46B0">
            <w:pPr>
              <w:spacing w:before="0"/>
              <w:rPr>
                <w:lang w:val="ru-RU"/>
              </w:rPr>
            </w:pPr>
          </w:p>
        </w:tc>
        <w:tc>
          <w:tcPr>
            <w:tcW w:w="4111" w:type="dxa"/>
          </w:tcPr>
          <w:p w:rsidR="004E46B0" w:rsidRPr="00473570" w:rsidRDefault="004E46B0" w:rsidP="004E46B0">
            <w:pPr>
              <w:spacing w:before="0"/>
              <w:ind w:left="142"/>
              <w:rPr>
                <w:lang w:val="ru-RU"/>
              </w:rPr>
            </w:pPr>
          </w:p>
        </w:tc>
        <w:tc>
          <w:tcPr>
            <w:tcW w:w="4242" w:type="dxa"/>
            <w:vMerge/>
          </w:tcPr>
          <w:p w:rsidR="004E46B0" w:rsidRPr="00473570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:rsidR="001629DC" w:rsidRPr="00473570" w:rsidRDefault="001629DC" w:rsidP="00B54B8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4F7B49" w:rsidRPr="008E2AB6" w:rsidTr="0072564E">
        <w:trPr>
          <w:cantSplit/>
        </w:trPr>
        <w:tc>
          <w:tcPr>
            <w:tcW w:w="1418" w:type="dxa"/>
          </w:tcPr>
          <w:p w:rsidR="004F7B49" w:rsidRPr="00473570" w:rsidRDefault="004F7B49" w:rsidP="004F7B49">
            <w:pPr>
              <w:spacing w:before="0"/>
              <w:ind w:left="-107"/>
              <w:rPr>
                <w:lang w:val="ru-RU"/>
              </w:rPr>
            </w:pPr>
            <w:r w:rsidRPr="00473570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:rsidR="004F7B49" w:rsidRPr="00473570" w:rsidRDefault="00797FE8" w:rsidP="00797FE8">
            <w:pPr>
              <w:spacing w:before="0"/>
              <w:ind w:left="35"/>
              <w:rPr>
                <w:szCs w:val="22"/>
                <w:lang w:val="ru-RU"/>
              </w:rPr>
            </w:pPr>
            <w:r w:rsidRPr="00473570">
              <w:rPr>
                <w:b/>
                <w:bCs/>
                <w:szCs w:val="22"/>
                <w:lang w:val="ru-RU"/>
              </w:rPr>
              <w:t>Семинар-</w:t>
            </w:r>
            <w:r w:rsidRPr="00473570">
              <w:rPr>
                <w:b/>
                <w:bCs/>
                <w:lang w:val="ru-RU"/>
              </w:rPr>
              <w:t>практикум</w:t>
            </w:r>
            <w:r w:rsidRPr="00473570">
              <w:rPr>
                <w:b/>
                <w:bCs/>
                <w:szCs w:val="22"/>
                <w:lang w:val="ru-RU"/>
              </w:rPr>
              <w:t xml:space="preserve"> </w:t>
            </w:r>
            <w:r w:rsidRPr="00473570">
              <w:rPr>
                <w:bCs/>
                <w:szCs w:val="22"/>
                <w:lang w:val="ru-RU"/>
              </w:rPr>
              <w:t>"</w:t>
            </w:r>
            <w:r w:rsidRPr="00473570">
              <w:rPr>
                <w:b/>
                <w:bCs/>
                <w:szCs w:val="22"/>
                <w:lang w:val="ru-RU"/>
              </w:rPr>
              <w:t>Цифровые финансовые услуги и охват финансовыми услугами</w:t>
            </w:r>
            <w:r w:rsidRPr="00473570">
              <w:rPr>
                <w:bCs/>
                <w:szCs w:val="22"/>
                <w:lang w:val="ru-RU"/>
              </w:rPr>
              <w:t>",</w:t>
            </w:r>
            <w:r w:rsidRPr="00473570">
              <w:rPr>
                <w:b/>
                <w:bCs/>
                <w:szCs w:val="22"/>
                <w:lang w:val="ru-RU"/>
              </w:rPr>
              <w:t xml:space="preserve"> 19 апреля 2017 года, Всемирный банк, Вашингтон, О.К., США</w:t>
            </w:r>
          </w:p>
        </w:tc>
      </w:tr>
    </w:tbl>
    <w:p w:rsidR="001629DC" w:rsidRPr="00473570" w:rsidRDefault="001629DC" w:rsidP="002414DD">
      <w:pPr>
        <w:pStyle w:val="Normalaftertitle"/>
        <w:spacing w:before="480"/>
        <w:rPr>
          <w:lang w:val="ru-RU"/>
        </w:rPr>
      </w:pPr>
      <w:r w:rsidRPr="00473570">
        <w:rPr>
          <w:lang w:val="ru-RU"/>
        </w:rPr>
        <w:t>Уважаемая госпожа,</w:t>
      </w:r>
      <w:r w:rsidRPr="00473570">
        <w:rPr>
          <w:lang w:val="ru-RU"/>
        </w:rPr>
        <w:br/>
        <w:t>уважаемый господин,</w:t>
      </w:r>
    </w:p>
    <w:p w:rsidR="00797FE8" w:rsidRPr="00473570" w:rsidRDefault="00797FE8" w:rsidP="003D723E">
      <w:pPr>
        <w:jc w:val="both"/>
        <w:rPr>
          <w:szCs w:val="22"/>
          <w:lang w:val="ru-RU"/>
        </w:rPr>
      </w:pPr>
      <w:r w:rsidRPr="00473570">
        <w:rPr>
          <w:szCs w:val="22"/>
          <w:lang w:val="ru-RU"/>
        </w:rPr>
        <w:t>1</w:t>
      </w:r>
      <w:r w:rsidRPr="00473570">
        <w:rPr>
          <w:szCs w:val="22"/>
          <w:lang w:val="ru-RU"/>
        </w:rPr>
        <w:tab/>
        <w:t xml:space="preserve">Хотел бы сообщить вам, что 19 апреля 2017 года МСЭ проводит </w:t>
      </w:r>
      <w:r w:rsidRPr="00473570">
        <w:rPr>
          <w:b/>
          <w:bCs/>
          <w:szCs w:val="22"/>
          <w:lang w:val="ru-RU"/>
        </w:rPr>
        <w:t xml:space="preserve">семинар-практикум </w:t>
      </w:r>
      <w:r w:rsidRPr="00473570">
        <w:rPr>
          <w:bCs/>
          <w:szCs w:val="22"/>
          <w:lang w:val="ru-RU"/>
        </w:rPr>
        <w:t>"</w:t>
      </w:r>
      <w:r w:rsidRPr="00473570">
        <w:rPr>
          <w:b/>
          <w:bCs/>
          <w:szCs w:val="22"/>
          <w:lang w:val="ru-RU"/>
        </w:rPr>
        <w:t>Цифровые финансовые услуги и охват финансовыми услугами</w:t>
      </w:r>
      <w:r w:rsidRPr="00473570">
        <w:rPr>
          <w:bCs/>
          <w:szCs w:val="22"/>
          <w:lang w:val="ru-RU"/>
        </w:rPr>
        <w:t>"</w:t>
      </w:r>
      <w:r w:rsidRPr="00473570">
        <w:rPr>
          <w:szCs w:val="22"/>
          <w:lang w:val="ru-RU"/>
        </w:rPr>
        <w:t xml:space="preserve"> </w:t>
      </w:r>
      <w:r w:rsidRPr="00473570">
        <w:rPr>
          <w:lang w:val="ru-RU"/>
        </w:rPr>
        <w:t>совместно с</w:t>
      </w:r>
      <w:r w:rsidR="00473570" w:rsidRPr="00473570">
        <w:rPr>
          <w:lang w:val="ru-RU"/>
        </w:rPr>
        <w:t>о</w:t>
      </w:r>
      <w:r w:rsidRPr="00473570">
        <w:rPr>
          <w:lang w:val="ru-RU"/>
        </w:rPr>
        <w:t xml:space="preserve"> Всемирным банком и Фондом Билла и Мелинды Гейтс. Семинар-практикум состоится в здании Всемирного банка, зал </w:t>
      </w:r>
      <w:r w:rsidRPr="00473570">
        <w:rPr>
          <w:rFonts w:eastAsia="Malgun Gothic"/>
          <w:lang w:val="ru-RU"/>
        </w:rPr>
        <w:t>C 8</w:t>
      </w:r>
      <w:r w:rsidRPr="00473570">
        <w:rPr>
          <w:rFonts w:eastAsia="Malgun Gothic"/>
          <w:lang w:val="ru-RU"/>
        </w:rPr>
        <w:noBreakHyphen/>
        <w:t xml:space="preserve">150, строение С, 1225 Connecticut Ave, N.W., Washington, D.C. 20433, USA. </w:t>
      </w:r>
      <w:r w:rsidRPr="00473570">
        <w:rPr>
          <w:lang w:val="ru-RU"/>
        </w:rPr>
        <w:t xml:space="preserve">Основными задачами этого семинара-практикума будут распространение заключительных результатов работы Оперативной группы МСЭ по цифровым финансовым услугам (ОГ-DFS) и представление обзора будущих мероприятий, которые состоятся по следующему этапу цифровых финансовых услуг. В этом мероприятии примут участие представители регуляторных органов в области ИКТ, центральных банков, операторов сетей подвижной связи, операторов мобильных денег, поставщиков платежных услуг и академических организаций. </w:t>
      </w:r>
    </w:p>
    <w:p w:rsidR="00797FE8" w:rsidRPr="00473570" w:rsidRDefault="00797FE8" w:rsidP="003D723E">
      <w:pPr>
        <w:keepNext/>
        <w:keepLines/>
        <w:jc w:val="both"/>
        <w:rPr>
          <w:lang w:val="ru-RU"/>
        </w:rPr>
      </w:pPr>
      <w:r w:rsidRPr="00473570">
        <w:rPr>
          <w:lang w:val="ru-RU"/>
        </w:rPr>
        <w:lastRenderedPageBreak/>
        <w:t>2</w:t>
      </w:r>
      <w:r w:rsidRPr="00473570">
        <w:rPr>
          <w:lang w:val="ru-RU"/>
        </w:rPr>
        <w:tab/>
        <w:t xml:space="preserve">Открытие семинара-практикума состоится в 09 час. 30 мин. Регистрация участников начнется в 08 час. 30 мин. </w:t>
      </w:r>
      <w:r w:rsidRPr="00473570">
        <w:rPr>
          <w:rFonts w:cs="Segoe UI"/>
          <w:color w:val="000000"/>
          <w:lang w:val="ru-RU"/>
        </w:rPr>
        <w:t xml:space="preserve">Более подробная информация приводится на веб-сайте МСЭ по адресу: </w:t>
      </w:r>
      <w:r w:rsidRPr="00473570">
        <w:rPr>
          <w:rFonts w:cs="Segoe UI"/>
          <w:color w:val="000000"/>
          <w:lang w:val="ru-RU"/>
        </w:rPr>
        <w:br/>
      </w:r>
      <w:hyperlink r:id="rId10" w:history="1">
        <w:r w:rsidRPr="00473570">
          <w:rPr>
            <w:rStyle w:val="Hyperlink"/>
            <w:rFonts w:cs="Segoe UI"/>
            <w:lang w:val="ru-RU"/>
          </w:rPr>
          <w:t>http://www.itu.int/en/ITU-T/Workshops-and-Seminars/ifds/Pages/201704.aspx</w:t>
        </w:r>
      </w:hyperlink>
      <w:r w:rsidR="00473570" w:rsidRPr="00473570">
        <w:rPr>
          <w:lang w:val="ru-RU"/>
        </w:rPr>
        <w:t>.</w:t>
      </w:r>
    </w:p>
    <w:p w:rsidR="00797FE8" w:rsidRPr="00473570" w:rsidRDefault="00797FE8" w:rsidP="003D723E">
      <w:pPr>
        <w:keepNext/>
        <w:keepLines/>
        <w:jc w:val="both"/>
        <w:rPr>
          <w:u w:val="single"/>
          <w:lang w:val="ru-RU"/>
        </w:rPr>
      </w:pPr>
      <w:r w:rsidRPr="00473570">
        <w:rPr>
          <w:lang w:val="ru-RU"/>
        </w:rPr>
        <w:t>3</w:t>
      </w:r>
      <w:r w:rsidRPr="00473570">
        <w:rPr>
          <w:lang w:val="ru-RU"/>
        </w:rPr>
        <w:tab/>
        <w:t>О</w:t>
      </w:r>
      <w:r w:rsidR="008E2AB6">
        <w:rPr>
          <w:lang w:val="ru-RU"/>
        </w:rPr>
        <w:t>бсуждения будут проходить исключительно</w:t>
      </w:r>
      <w:r w:rsidRPr="00473570">
        <w:rPr>
          <w:lang w:val="ru-RU"/>
        </w:rPr>
        <w:t xml:space="preserve"> на английском языке.</w:t>
      </w:r>
    </w:p>
    <w:p w:rsidR="00797FE8" w:rsidRPr="00473570" w:rsidRDefault="00797FE8" w:rsidP="003D723E">
      <w:pPr>
        <w:jc w:val="both"/>
        <w:rPr>
          <w:b/>
          <w:bCs/>
          <w:lang w:val="ru-RU"/>
        </w:rPr>
      </w:pPr>
      <w:r w:rsidRPr="00473570">
        <w:rPr>
          <w:lang w:val="ru-RU"/>
        </w:rPr>
        <w:t>4</w:t>
      </w:r>
      <w:r w:rsidRPr="00473570">
        <w:rPr>
          <w:lang w:val="ru-RU"/>
        </w:rPr>
        <w:tab/>
        <w:t xml:space="preserve">В семинаре-практикуме могут принять участие Государства – Члены МСЭ, Члены Сектора, Ассоциированные члены и </w:t>
      </w:r>
      <w:r w:rsidRPr="00473570">
        <w:rPr>
          <w:lang w:val="ru-RU" w:eastAsia="zh-CN"/>
        </w:rPr>
        <w:t>Академические организации</w:t>
      </w:r>
      <w:r w:rsidRPr="00473570">
        <w:rPr>
          <w:lang w:val="ru-RU"/>
        </w:rPr>
        <w:t xml:space="preserve">, а также любое лицо из страны, являющейся Членом МСЭ, которое пожелает внести свой вклад в работу семинара-практикума. К таким лицам относятся также члены международных, региональных и национальных организаций. Участие в семинаре-практикуме является бесплатным. </w:t>
      </w:r>
      <w:r w:rsidRPr="00473570">
        <w:rPr>
          <w:rFonts w:cs="Segoe UI"/>
          <w:color w:val="000000"/>
          <w:lang w:val="ru-RU"/>
        </w:rPr>
        <w:t xml:space="preserve">Проект программы включен в Приложение 3. </w:t>
      </w:r>
    </w:p>
    <w:p w:rsidR="00797FE8" w:rsidRPr="00473570" w:rsidRDefault="00797FE8" w:rsidP="003D723E">
      <w:pPr>
        <w:jc w:val="both"/>
        <w:rPr>
          <w:szCs w:val="22"/>
          <w:lang w:val="ru-RU"/>
        </w:rPr>
      </w:pPr>
      <w:r w:rsidRPr="00473570">
        <w:rPr>
          <w:lang w:val="ru-RU"/>
        </w:rPr>
        <w:t>5</w:t>
      </w:r>
      <w:r w:rsidRPr="00473570">
        <w:rPr>
          <w:szCs w:val="22"/>
          <w:lang w:val="ru-RU"/>
        </w:rPr>
        <w:tab/>
        <w:t>С тем чтобы БСЭ могло предпринять необходимые действия в отношении организации</w:t>
      </w:r>
      <w:r w:rsidRPr="00473570">
        <w:rPr>
          <w:rFonts w:eastAsia="Malgun Gothic"/>
          <w:lang w:val="ru-RU"/>
        </w:rPr>
        <w:t xml:space="preserve"> собрания Оперативной группы, просим зарегистрироваться </w:t>
      </w:r>
      <w:r w:rsidRPr="00473570">
        <w:rPr>
          <w:szCs w:val="22"/>
          <w:lang w:val="ru-RU"/>
        </w:rPr>
        <w:t>с использованием онлайновой формы</w:t>
      </w:r>
      <w:r w:rsidRPr="00473570">
        <w:rPr>
          <w:rFonts w:eastAsia="Malgun Gothic"/>
          <w:lang w:val="ru-RU"/>
        </w:rPr>
        <w:t>, представленной на веб-сайте МСЭ (</w:t>
      </w:r>
      <w:hyperlink r:id="rId11" w:history="1">
        <w:r w:rsidRPr="00473570">
          <w:rPr>
            <w:rStyle w:val="Hyperlink"/>
            <w:rFonts w:eastAsia="Malgun Gothic"/>
            <w:lang w:val="ru-RU"/>
          </w:rPr>
          <w:t>http://itu.int/reg/tmisc/3000955</w:t>
        </w:r>
      </w:hyperlink>
      <w:r w:rsidRPr="00473570">
        <w:rPr>
          <w:rFonts w:eastAsia="Malgun Gothic"/>
          <w:lang w:val="ru-RU"/>
        </w:rPr>
        <w:t xml:space="preserve">). Предельный срок для онлайновой регистрации − </w:t>
      </w:r>
      <w:r w:rsidRPr="00473570">
        <w:rPr>
          <w:rFonts w:eastAsia="Malgun Gothic"/>
          <w:b/>
          <w:lang w:val="ru-RU"/>
        </w:rPr>
        <w:t>7 апреля 2017 года</w:t>
      </w:r>
      <w:r w:rsidRPr="00473570">
        <w:rPr>
          <w:rFonts w:eastAsia="Malgun Gothic"/>
          <w:lang w:val="ru-RU"/>
        </w:rPr>
        <w:t xml:space="preserve">. </w:t>
      </w:r>
      <w:r w:rsidRPr="00473570">
        <w:rPr>
          <w:b/>
          <w:bCs/>
          <w:szCs w:val="22"/>
          <w:lang w:val="ru-RU"/>
        </w:rPr>
        <w:t xml:space="preserve">Просьба принять к сведению, что предварительная регистрация участников собрания проводится только в </w:t>
      </w:r>
      <w:r w:rsidRPr="00473570">
        <w:rPr>
          <w:b/>
          <w:bCs/>
          <w:i/>
          <w:iCs/>
          <w:szCs w:val="22"/>
          <w:lang w:val="ru-RU"/>
        </w:rPr>
        <w:t>онлайновом</w:t>
      </w:r>
      <w:r w:rsidRPr="00473570">
        <w:rPr>
          <w:b/>
          <w:bCs/>
          <w:szCs w:val="22"/>
          <w:lang w:val="ru-RU"/>
        </w:rPr>
        <w:t xml:space="preserve"> </w:t>
      </w:r>
      <w:r w:rsidRPr="00473570">
        <w:rPr>
          <w:b/>
          <w:bCs/>
          <w:i/>
          <w:iCs/>
          <w:szCs w:val="22"/>
          <w:lang w:val="ru-RU"/>
        </w:rPr>
        <w:t xml:space="preserve">режиме. </w:t>
      </w:r>
      <w:r w:rsidRPr="00473570">
        <w:rPr>
          <w:rFonts w:eastAsia="Malgun Gothic"/>
          <w:lang w:val="ru-RU"/>
        </w:rPr>
        <w:t xml:space="preserve">Для того чтобы своевременно получать любую обновленную информацию о планировании собрания, просим указать в вашей регистрационной форме действующий адрес электронной почты. </w:t>
      </w:r>
    </w:p>
    <w:p w:rsidR="00797FE8" w:rsidRPr="00473570" w:rsidRDefault="00797FE8" w:rsidP="003D723E">
      <w:pPr>
        <w:jc w:val="both"/>
        <w:rPr>
          <w:rFonts w:eastAsia="Malgun Gothic"/>
          <w:lang w:val="ru-RU"/>
        </w:rPr>
      </w:pPr>
      <w:r w:rsidRPr="00473570">
        <w:rPr>
          <w:rFonts w:eastAsia="Malgun Gothic"/>
          <w:lang w:val="ru-RU"/>
        </w:rPr>
        <w:t>6</w:t>
      </w:r>
      <w:r w:rsidRPr="00473570">
        <w:rPr>
          <w:rFonts w:eastAsia="Malgun Gothic"/>
          <w:lang w:val="ru-RU"/>
        </w:rPr>
        <w:tab/>
      </w:r>
      <w:r w:rsidRPr="00473570">
        <w:rPr>
          <w:rFonts w:eastAsia="Malgun Gothic"/>
          <w:b/>
          <w:bCs/>
          <w:lang w:val="ru-RU"/>
        </w:rPr>
        <w:t xml:space="preserve">Может быть предоставлено финансирование участникам из наименее развитых стран и развивающихся стран с низким уровнем доходов. </w:t>
      </w:r>
      <w:r w:rsidRPr="00473570">
        <w:rPr>
          <w:rFonts w:eastAsia="Malgun Gothic"/>
          <w:lang w:val="ru-RU"/>
        </w:rPr>
        <w:t xml:space="preserve">Просим учесть, что критерии для принятия решения о предоставлении такого финансирования включают, помимо прочего, следующее: </w:t>
      </w:r>
    </w:p>
    <w:p w:rsidR="00797FE8" w:rsidRPr="00473570" w:rsidRDefault="00797FE8" w:rsidP="003D723E">
      <w:pPr>
        <w:pStyle w:val="enumlev1"/>
        <w:jc w:val="both"/>
        <w:rPr>
          <w:rFonts w:eastAsia="Malgun Gothic"/>
          <w:lang w:val="ru-RU"/>
        </w:rPr>
      </w:pPr>
      <w:r w:rsidRPr="00473570">
        <w:rPr>
          <w:rFonts w:eastAsia="Malgun Gothic"/>
          <w:lang w:val="ru-RU"/>
        </w:rPr>
        <w:t>a)</w:t>
      </w:r>
      <w:r w:rsidRPr="00473570">
        <w:rPr>
          <w:rFonts w:eastAsia="Malgun Gothic"/>
          <w:lang w:val="ru-RU"/>
        </w:rPr>
        <w:tab/>
        <w:t xml:space="preserve">имеющийся бюджет; </w:t>
      </w:r>
    </w:p>
    <w:p w:rsidR="00797FE8" w:rsidRPr="00473570" w:rsidRDefault="00797FE8" w:rsidP="003D723E">
      <w:pPr>
        <w:pStyle w:val="enumlev1"/>
        <w:jc w:val="both"/>
        <w:rPr>
          <w:rFonts w:eastAsia="Malgun Gothic"/>
          <w:lang w:val="ru-RU"/>
        </w:rPr>
      </w:pPr>
      <w:r w:rsidRPr="00473570">
        <w:rPr>
          <w:rFonts w:eastAsia="Malgun Gothic"/>
          <w:lang w:val="ru-RU"/>
        </w:rPr>
        <w:t>b)</w:t>
      </w:r>
      <w:r w:rsidRPr="00473570">
        <w:rPr>
          <w:rFonts w:eastAsia="Malgun Gothic"/>
          <w:lang w:val="ru-RU"/>
        </w:rPr>
        <w:tab/>
        <w:t>участие экспертов из наименее развитых стран и развивающихся стран с низким уровнем доходов (</w:t>
      </w:r>
      <w:hyperlink r:id="rId12" w:history="1">
        <w:r w:rsidRPr="00473570">
          <w:rPr>
            <w:rStyle w:val="Hyperlink"/>
            <w:rFonts w:eastAsia="Malgun Gothic"/>
            <w:lang w:val="ru-RU"/>
          </w:rPr>
          <w:t>http://itu.int/en/ITU-T/info/Pages/resources.aspx</w:t>
        </w:r>
      </w:hyperlink>
      <w:r w:rsidRPr="00473570">
        <w:rPr>
          <w:rFonts w:eastAsia="Malgun Gothic"/>
          <w:lang w:val="ru-RU"/>
        </w:rPr>
        <w:t xml:space="preserve">); </w:t>
      </w:r>
    </w:p>
    <w:p w:rsidR="00797FE8" w:rsidRPr="00473570" w:rsidRDefault="00797FE8" w:rsidP="003D723E">
      <w:pPr>
        <w:pStyle w:val="enumlev1"/>
        <w:jc w:val="both"/>
        <w:rPr>
          <w:rFonts w:eastAsia="Malgun Gothic"/>
          <w:lang w:val="ru-RU"/>
        </w:rPr>
      </w:pPr>
      <w:r w:rsidRPr="00473570">
        <w:rPr>
          <w:rFonts w:eastAsia="Malgun Gothic"/>
          <w:lang w:val="ru-RU"/>
        </w:rPr>
        <w:t>c)</w:t>
      </w:r>
      <w:r w:rsidRPr="00473570">
        <w:rPr>
          <w:rFonts w:eastAsia="Malgun Gothic"/>
          <w:lang w:val="ru-RU"/>
        </w:rPr>
        <w:tab/>
        <w:t xml:space="preserve">участвует ли заявитель в работе Оперативной группы МСЭ по цифровым финансовым услугам; </w:t>
      </w:r>
    </w:p>
    <w:p w:rsidR="00797FE8" w:rsidRPr="00473570" w:rsidRDefault="00797FE8" w:rsidP="003D723E">
      <w:pPr>
        <w:pStyle w:val="enumlev1"/>
        <w:jc w:val="both"/>
        <w:rPr>
          <w:rFonts w:eastAsia="Malgun Gothic"/>
          <w:lang w:val="ru-RU"/>
        </w:rPr>
      </w:pPr>
      <w:r w:rsidRPr="00473570">
        <w:rPr>
          <w:rFonts w:eastAsia="Malgun Gothic"/>
          <w:lang w:val="ru-RU"/>
        </w:rPr>
        <w:t>d)</w:t>
      </w:r>
      <w:r w:rsidRPr="00473570">
        <w:rPr>
          <w:rFonts w:eastAsia="Malgun Gothic"/>
          <w:lang w:val="ru-RU"/>
        </w:rPr>
        <w:tab/>
        <w:t xml:space="preserve">наличие подтвержденного опыта в сферах компетенции Оперативной группы по цифровым финансовым услугам; </w:t>
      </w:r>
    </w:p>
    <w:p w:rsidR="00797FE8" w:rsidRPr="00473570" w:rsidRDefault="00797FE8" w:rsidP="003D723E">
      <w:pPr>
        <w:pStyle w:val="enumlev1"/>
        <w:jc w:val="both"/>
        <w:rPr>
          <w:rFonts w:eastAsia="Malgun Gothic"/>
          <w:lang w:val="ru-RU"/>
        </w:rPr>
      </w:pPr>
      <w:r w:rsidRPr="00473570">
        <w:rPr>
          <w:rFonts w:eastAsia="Malgun Gothic"/>
          <w:lang w:val="ru-RU"/>
        </w:rPr>
        <w:t>e)</w:t>
      </w:r>
      <w:r w:rsidRPr="00473570">
        <w:rPr>
          <w:rFonts w:eastAsia="Malgun Gothic"/>
          <w:lang w:val="ru-RU"/>
        </w:rPr>
        <w:tab/>
        <w:t xml:space="preserve">справедливое распределение по странам и регионам; </w:t>
      </w:r>
    </w:p>
    <w:p w:rsidR="00797FE8" w:rsidRPr="00473570" w:rsidRDefault="00797FE8" w:rsidP="003D723E">
      <w:pPr>
        <w:pStyle w:val="enumlev1"/>
        <w:jc w:val="both"/>
        <w:rPr>
          <w:rFonts w:eastAsia="Malgun Gothic"/>
          <w:lang w:val="ru-RU"/>
        </w:rPr>
      </w:pPr>
      <w:r w:rsidRPr="00473570">
        <w:rPr>
          <w:rFonts w:eastAsia="Malgun Gothic"/>
          <w:lang w:val="ru-RU"/>
        </w:rPr>
        <w:t>f)</w:t>
      </w:r>
      <w:r w:rsidRPr="00473570">
        <w:rPr>
          <w:rFonts w:eastAsia="Malgun Gothic"/>
          <w:lang w:val="ru-RU"/>
        </w:rPr>
        <w:tab/>
        <w:t xml:space="preserve">гендерный баланс. </w:t>
      </w:r>
    </w:p>
    <w:p w:rsidR="00797FE8" w:rsidRPr="00473570" w:rsidRDefault="00797FE8" w:rsidP="003D723E">
      <w:pPr>
        <w:jc w:val="both"/>
        <w:rPr>
          <w:szCs w:val="22"/>
          <w:lang w:val="ru-RU"/>
        </w:rPr>
      </w:pPr>
      <w:r w:rsidRPr="00473570">
        <w:rPr>
          <w:rFonts w:eastAsia="Malgun Gothic"/>
          <w:lang w:val="ru-RU"/>
        </w:rPr>
        <w:t xml:space="preserve">Предпочтение будет отдаваться представителям национальных регуляторных органов и государственным должностным лицам. Заявки на финансирование экспертов (просим использовать содержащуюся в Приложении 1 форму) должны быть направлены в МСЭ по электронной почте по адресу: </w:t>
      </w:r>
      <w:hyperlink r:id="rId13" w:history="1">
        <w:r w:rsidRPr="00473570">
          <w:rPr>
            <w:rStyle w:val="Hyperlink"/>
            <w:rFonts w:eastAsia="Malgun Gothic"/>
            <w:lang w:val="ru-RU"/>
          </w:rPr>
          <w:t>tsbfgdfs@itu.int</w:t>
        </w:r>
      </w:hyperlink>
      <w:r w:rsidRPr="00473570">
        <w:rPr>
          <w:rFonts w:eastAsia="Malgun Gothic"/>
          <w:lang w:val="ru-RU"/>
        </w:rPr>
        <w:t xml:space="preserve"> не позднее </w:t>
      </w:r>
      <w:r w:rsidRPr="00473570">
        <w:rPr>
          <w:rFonts w:eastAsia="Malgun Gothic"/>
          <w:b/>
          <w:bCs/>
          <w:lang w:val="ru-RU"/>
        </w:rPr>
        <w:t>28 февраля 2017 года</w:t>
      </w:r>
      <w:r w:rsidRPr="00473570">
        <w:rPr>
          <w:rFonts w:eastAsia="Malgun Gothic"/>
          <w:lang w:val="ru-RU"/>
        </w:rPr>
        <w:t>.</w:t>
      </w:r>
    </w:p>
    <w:p w:rsidR="00797FE8" w:rsidRDefault="00797FE8" w:rsidP="003D723E">
      <w:pPr>
        <w:jc w:val="both"/>
        <w:rPr>
          <w:lang w:val="ru-RU"/>
        </w:rPr>
      </w:pPr>
      <w:r w:rsidRPr="00473570">
        <w:rPr>
          <w:lang w:val="ru-RU"/>
        </w:rPr>
        <w:t>7</w:t>
      </w:r>
      <w:r w:rsidRPr="00473570">
        <w:rPr>
          <w:lang w:val="ru-RU"/>
        </w:rPr>
        <w:tab/>
        <w:t xml:space="preserve">Хотели бы напомнить вам о том, что для въезда в Соединенные Штаты Америки и пребывания в них в течение любого срока гражданам некоторых стран необходимо получить визу. </w:t>
      </w:r>
      <w:r w:rsidRPr="00473570">
        <w:rPr>
          <w:b/>
          <w:bCs/>
          <w:lang w:val="ru-RU"/>
        </w:rPr>
        <w:t>Визу следует запрашивать в кратчайшие сроки, предпочтительно не менее чем за шесть (6) недель до даты начала собрания,</w:t>
      </w:r>
      <w:r w:rsidRPr="00473570">
        <w:rPr>
          <w:lang w:val="ru-RU"/>
        </w:rPr>
        <w:t xml:space="preserve"> и получать в учреждении (посольстве или консульстве), представляющем Соединенные Штаты Америки в вашей стране, или, если в вашей стране такое учреждение отсутствует, в ближайшем к стране выезда. </w:t>
      </w:r>
    </w:p>
    <w:p w:rsidR="00797FE8" w:rsidRPr="00473570" w:rsidRDefault="00797FE8" w:rsidP="008E2AB6">
      <w:pPr>
        <w:keepNext/>
        <w:keepLines/>
        <w:jc w:val="both"/>
        <w:rPr>
          <w:lang w:val="ru-RU"/>
        </w:rPr>
      </w:pPr>
      <w:r w:rsidRPr="00473570">
        <w:rPr>
          <w:lang w:val="ru-RU"/>
        </w:rPr>
        <w:lastRenderedPageBreak/>
        <w:t>8</w:t>
      </w:r>
      <w:r w:rsidRPr="00473570">
        <w:rPr>
          <w:lang w:val="ru-RU"/>
        </w:rPr>
        <w:tab/>
        <w:t xml:space="preserve">Все просьбы относительно пригласительных писем для целей получения визы необходимо направлять в адрес </w:t>
      </w:r>
      <w:r w:rsidRPr="00473570">
        <w:rPr>
          <w:i/>
          <w:iCs/>
          <w:lang w:val="ru-RU"/>
        </w:rPr>
        <w:t>г-жи Джиллиан Лафонд (Ms</w:t>
      </w:r>
      <w:r w:rsidR="003D723E">
        <w:rPr>
          <w:i/>
          <w:iCs/>
          <w:lang w:val="ru-RU"/>
        </w:rPr>
        <w:t xml:space="preserve"> </w:t>
      </w:r>
      <w:r w:rsidRPr="00473570">
        <w:rPr>
          <w:i/>
          <w:iCs/>
          <w:lang w:val="ru-RU"/>
        </w:rPr>
        <w:t>Gillian Lafond), Bill &amp; Melinda Gates Foundation</w:t>
      </w:r>
      <w:r w:rsidR="003D723E">
        <w:rPr>
          <w:lang w:val="ru-RU"/>
        </w:rPr>
        <w:t>,</w:t>
      </w:r>
      <w:r w:rsidRPr="00473570">
        <w:rPr>
          <w:lang w:val="ru-RU"/>
        </w:rPr>
        <w:t xml:space="preserve"> по электронной почте: </w:t>
      </w:r>
      <w:hyperlink r:id="rId14" w:history="1">
        <w:r w:rsidRPr="00473570">
          <w:rPr>
            <w:rStyle w:val="Hyperlink"/>
            <w:lang w:val="ru-RU"/>
          </w:rPr>
          <w:t>gillian.lafond@gatesfoundation.org</w:t>
        </w:r>
      </w:hyperlink>
      <w:r w:rsidRPr="00473570">
        <w:rPr>
          <w:lang w:val="ru-RU"/>
        </w:rPr>
        <w:t xml:space="preserve"> с пометкой </w:t>
      </w:r>
      <w:r w:rsidRPr="003D723E">
        <w:rPr>
          <w:lang w:val="ru-RU"/>
        </w:rPr>
        <w:t>"</w:t>
      </w:r>
      <w:r w:rsidR="008E2AB6">
        <w:rPr>
          <w:b/>
          <w:bCs/>
          <w:lang w:bidi="ar-EG"/>
        </w:rPr>
        <w:t>Letter</w:t>
      </w:r>
      <w:r w:rsidR="008E2AB6" w:rsidRPr="008E2AB6">
        <w:rPr>
          <w:b/>
          <w:bCs/>
          <w:lang w:val="ru-RU" w:bidi="ar-EG"/>
        </w:rPr>
        <w:t xml:space="preserve"> </w:t>
      </w:r>
      <w:r w:rsidR="008E2AB6">
        <w:rPr>
          <w:b/>
          <w:bCs/>
          <w:lang w:bidi="ar-EG"/>
        </w:rPr>
        <w:t>of</w:t>
      </w:r>
      <w:r w:rsidR="008E2AB6" w:rsidRPr="008E2AB6">
        <w:rPr>
          <w:b/>
          <w:bCs/>
          <w:lang w:val="ru-RU" w:bidi="ar-EG"/>
        </w:rPr>
        <w:t xml:space="preserve"> </w:t>
      </w:r>
      <w:r w:rsidR="008E2AB6">
        <w:rPr>
          <w:b/>
          <w:bCs/>
          <w:lang w:bidi="ar-EG"/>
        </w:rPr>
        <w:t>invitation</w:t>
      </w:r>
      <w:r w:rsidR="008E2AB6" w:rsidRPr="008E2AB6">
        <w:rPr>
          <w:b/>
          <w:bCs/>
          <w:lang w:val="ru-RU" w:bidi="ar-EG"/>
        </w:rPr>
        <w:t xml:space="preserve"> </w:t>
      </w:r>
      <w:r w:rsidR="008E2AB6">
        <w:rPr>
          <w:b/>
          <w:bCs/>
          <w:lang w:bidi="ar-EG"/>
        </w:rPr>
        <w:t>for</w:t>
      </w:r>
      <w:r w:rsidR="008E2AB6" w:rsidRPr="008E2AB6">
        <w:rPr>
          <w:b/>
          <w:bCs/>
          <w:lang w:val="ru-RU" w:bidi="ar-EG"/>
        </w:rPr>
        <w:t xml:space="preserve"> </w:t>
      </w:r>
      <w:r w:rsidR="008E2AB6">
        <w:rPr>
          <w:b/>
          <w:bCs/>
          <w:lang w:bidi="ar-EG"/>
        </w:rPr>
        <w:t>visa</w:t>
      </w:r>
      <w:r w:rsidRPr="003D723E">
        <w:rPr>
          <w:lang w:val="ru-RU"/>
        </w:rPr>
        <w:t>"</w:t>
      </w:r>
      <w:r w:rsidRPr="00473570">
        <w:rPr>
          <w:lang w:val="ru-RU"/>
        </w:rPr>
        <w:t xml:space="preserve"> в строке "Тема", и их следует направлять до предельного срока, установленного на </w:t>
      </w:r>
      <w:r w:rsidRPr="00473570">
        <w:rPr>
          <w:b/>
          <w:bCs/>
          <w:u w:val="single"/>
          <w:lang w:val="ru-RU"/>
        </w:rPr>
        <w:t>5 марта 2017 года</w:t>
      </w:r>
      <w:r w:rsidRPr="00473570">
        <w:rPr>
          <w:lang w:val="ru-RU"/>
        </w:rPr>
        <w:t xml:space="preserve">. </w:t>
      </w:r>
      <w:r w:rsidRPr="00473570">
        <w:rPr>
          <w:b/>
          <w:bCs/>
          <w:u w:val="single"/>
          <w:lang w:val="ru-RU"/>
        </w:rPr>
        <w:t xml:space="preserve">Сообщение по электронной почте должно также включать в качестве прилагаемых документов должным образом заполненную форму, приведенную в Приложении 2, с указанием </w:t>
      </w:r>
      <w:r w:rsidRPr="00473570">
        <w:rPr>
          <w:b/>
          <w:bCs/>
          <w:color w:val="000000"/>
          <w:u w:val="single"/>
          <w:lang w:val="ru-RU"/>
        </w:rPr>
        <w:t>фамилии и должности, даты рождения, номера паспорта, даты выдачи и срока действия паспорта лица (лиц), для которого(ых) запрашивается(ются) виза(ы)</w:t>
      </w:r>
      <w:r w:rsidRPr="00473570">
        <w:rPr>
          <w:b/>
          <w:bCs/>
          <w:u w:val="single"/>
          <w:lang w:val="ru-RU"/>
        </w:rPr>
        <w:t xml:space="preserve">, а также </w:t>
      </w:r>
      <w:r w:rsidRPr="00473570">
        <w:rPr>
          <w:b/>
          <w:bCs/>
          <w:color w:val="000000"/>
          <w:u w:val="single"/>
          <w:lang w:val="ru-RU"/>
        </w:rPr>
        <w:t>копию сообщения с подтверждением регистрации на семинаре-практикуме</w:t>
      </w:r>
      <w:r w:rsidRPr="00473570">
        <w:rPr>
          <w:color w:val="000000"/>
          <w:lang w:val="ru-RU"/>
        </w:rPr>
        <w:t xml:space="preserve">. </w:t>
      </w:r>
    </w:p>
    <w:p w:rsidR="00797FE8" w:rsidRPr="00473570" w:rsidRDefault="00797FE8" w:rsidP="005F27E9">
      <w:pPr>
        <w:pStyle w:val="Normalaftertitle"/>
        <w:keepNext/>
        <w:keepLines/>
        <w:spacing w:before="120"/>
        <w:rPr>
          <w:lang w:val="ru-RU"/>
        </w:rPr>
      </w:pPr>
      <w:r w:rsidRPr="00473570">
        <w:rPr>
          <w:lang w:val="ru-RU"/>
        </w:rPr>
        <w:t>С уважением,</w:t>
      </w:r>
    </w:p>
    <w:p w:rsidR="00797FE8" w:rsidRPr="00473570" w:rsidRDefault="00797FE8" w:rsidP="003D723E">
      <w:pPr>
        <w:pStyle w:val="Normalaftertitle"/>
        <w:keepNext/>
        <w:keepLines/>
        <w:spacing w:before="1080"/>
        <w:rPr>
          <w:lang w:val="ru-RU"/>
        </w:rPr>
      </w:pPr>
      <w:r w:rsidRPr="00473570">
        <w:rPr>
          <w:lang w:val="ru-RU"/>
        </w:rPr>
        <w:t>Чхе Суб Ли</w:t>
      </w:r>
      <w:r w:rsidRPr="00473570">
        <w:rPr>
          <w:lang w:val="ru-RU"/>
        </w:rPr>
        <w:br/>
        <w:t>Директор Бюро</w:t>
      </w:r>
      <w:r w:rsidRPr="00473570">
        <w:rPr>
          <w:lang w:val="ru-RU"/>
        </w:rPr>
        <w:br/>
        <w:t>стандартизации электросвязи</w:t>
      </w:r>
    </w:p>
    <w:p w:rsidR="00797FE8" w:rsidRPr="008E2AB6" w:rsidRDefault="00797FE8" w:rsidP="005F27E9">
      <w:pPr>
        <w:pStyle w:val="Normalaftertitle"/>
        <w:spacing w:before="1440"/>
        <w:rPr>
          <w:lang w:val="en-US"/>
        </w:rPr>
      </w:pPr>
      <w:r w:rsidRPr="00473570">
        <w:rPr>
          <w:b/>
          <w:bCs/>
          <w:lang w:val="ru-RU"/>
        </w:rPr>
        <w:t>Приложения</w:t>
      </w:r>
      <w:r w:rsidRPr="008E2AB6">
        <w:rPr>
          <w:lang w:val="en-US"/>
        </w:rPr>
        <w:t>: 3</w:t>
      </w:r>
    </w:p>
    <w:p w:rsidR="00383619" w:rsidRPr="008E2AB6" w:rsidRDefault="00383619">
      <w:pPr>
        <w:tabs>
          <w:tab w:val="clear" w:pos="794"/>
          <w:tab w:val="clear" w:pos="1191"/>
          <w:tab w:val="clear" w:pos="1588"/>
          <w:tab w:val="clear" w:pos="1985"/>
        </w:tabs>
        <w:spacing w:before="0"/>
      </w:pPr>
      <w:r w:rsidRPr="008E2AB6">
        <w:br w:type="page"/>
      </w:r>
    </w:p>
    <w:p w:rsidR="00383619" w:rsidRPr="00383619" w:rsidRDefault="00383619" w:rsidP="0038361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Calibri" w:hAnsi="Calibri"/>
          <w:b/>
          <w:bCs/>
          <w:sz w:val="24"/>
          <w:szCs w:val="20"/>
          <w:lang w:val="en-GB"/>
        </w:rPr>
      </w:pPr>
      <w:r w:rsidRPr="00383619">
        <w:rPr>
          <w:rFonts w:ascii="Calibri" w:hAnsi="Calibri"/>
          <w:b/>
          <w:bCs/>
          <w:sz w:val="24"/>
          <w:szCs w:val="20"/>
          <w:lang w:val="en-GB"/>
        </w:rPr>
        <w:lastRenderedPageBreak/>
        <w:t xml:space="preserve">ANNEX 1 </w:t>
      </w:r>
      <w:r w:rsidRPr="00383619">
        <w:rPr>
          <w:rFonts w:ascii="Calibri" w:hAnsi="Calibri"/>
          <w:b/>
          <w:bCs/>
          <w:sz w:val="24"/>
          <w:lang w:val="en-GB"/>
        </w:rPr>
        <w:t>–</w:t>
      </w:r>
      <w:r w:rsidRPr="00383619">
        <w:rPr>
          <w:rFonts w:ascii="Calibri" w:hAnsi="Calibri"/>
          <w:b/>
          <w:bCs/>
          <w:sz w:val="24"/>
          <w:szCs w:val="20"/>
          <w:lang w:val="en-GB"/>
        </w:rPr>
        <w:t xml:space="preserve"> FUNDING REQUEST FOR EXPERTS</w:t>
      </w:r>
    </w:p>
    <w:p w:rsidR="00383619" w:rsidRPr="00383619" w:rsidRDefault="00383619" w:rsidP="0038361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textAlignment w:val="baseline"/>
        <w:rPr>
          <w:rFonts w:ascii="Calibri" w:hAnsi="Calibri"/>
          <w:sz w:val="4"/>
          <w:szCs w:val="4"/>
          <w:lang w:val="en-GB"/>
        </w:rPr>
      </w:pPr>
    </w:p>
    <w:tbl>
      <w:tblPr>
        <w:tblW w:w="9707" w:type="dxa"/>
        <w:jc w:val="center"/>
        <w:tblLayout w:type="fixed"/>
        <w:tblLook w:val="04A0" w:firstRow="1" w:lastRow="0" w:firstColumn="1" w:lastColumn="0" w:noHBand="0" w:noVBand="1"/>
      </w:tblPr>
      <w:tblGrid>
        <w:gridCol w:w="27"/>
        <w:gridCol w:w="1158"/>
        <w:gridCol w:w="508"/>
        <w:gridCol w:w="4160"/>
        <w:gridCol w:w="571"/>
        <w:gridCol w:w="2112"/>
        <w:gridCol w:w="1171"/>
      </w:tblGrid>
      <w:tr w:rsidR="00383619" w:rsidRPr="00383619" w:rsidTr="00E95772">
        <w:trPr>
          <w:gridBefore w:val="1"/>
          <w:wBefore w:w="27" w:type="dxa"/>
          <w:cantSplit/>
          <w:trHeight w:val="1087"/>
          <w:jc w:val="center"/>
        </w:trPr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83619" w:rsidRPr="00383619" w:rsidRDefault="00383619" w:rsidP="003836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16"/>
                <w:szCs w:val="20"/>
                <w:lang w:val="en-GB"/>
              </w:rPr>
            </w:pPr>
            <w:r w:rsidRPr="00383619">
              <w:rPr>
                <w:rFonts w:ascii="Calibri" w:hAnsi="Calibri"/>
                <w:noProof/>
                <w:sz w:val="16"/>
                <w:szCs w:val="20"/>
                <w:lang w:eastAsia="zh-CN"/>
              </w:rPr>
              <w:drawing>
                <wp:inline distT="0" distB="0" distL="0" distR="0" wp14:anchorId="483DFB31" wp14:editId="0CDA5F12">
                  <wp:extent cx="629920" cy="664210"/>
                  <wp:effectExtent l="0" t="0" r="0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383619" w:rsidRPr="00383619" w:rsidRDefault="00383619" w:rsidP="003836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Calibri" w:hAnsi="Calibri"/>
                <w:b/>
                <w:bCs/>
                <w:sz w:val="24"/>
                <w:szCs w:val="20"/>
                <w:lang w:val="en-GB"/>
              </w:rPr>
            </w:pPr>
            <w:r w:rsidRPr="00383619">
              <w:rPr>
                <w:rFonts w:ascii="Calibri" w:hAnsi="Calibri"/>
                <w:b/>
                <w:bCs/>
                <w:sz w:val="24"/>
                <w:szCs w:val="20"/>
                <w:lang w:val="en-GB"/>
              </w:rPr>
              <w:t>Workshop on Digital Financial Services and Financial Inclusion</w:t>
            </w:r>
          </w:p>
          <w:p w:rsidR="00383619" w:rsidRPr="00383619" w:rsidRDefault="00383619" w:rsidP="003836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Calibri" w:hAnsi="Calibri"/>
                <w:b/>
                <w:bCs/>
                <w:sz w:val="24"/>
                <w:szCs w:val="20"/>
                <w:lang w:val="en-GB"/>
              </w:rPr>
            </w:pPr>
            <w:r w:rsidRPr="00383619">
              <w:rPr>
                <w:rFonts w:ascii="Calibri" w:hAnsi="Calibri"/>
                <w:b/>
                <w:bCs/>
                <w:sz w:val="24"/>
                <w:szCs w:val="20"/>
                <w:lang w:val="en-GB"/>
              </w:rPr>
              <w:t>Findings of ITU Focus Group Digital Financial Services</w:t>
            </w:r>
          </w:p>
          <w:p w:rsidR="00383619" w:rsidRPr="00383619" w:rsidRDefault="00383619" w:rsidP="003836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Calibri" w:hAnsi="Calibri"/>
                <w:b/>
                <w:bCs/>
                <w:sz w:val="24"/>
                <w:szCs w:val="20"/>
                <w:lang w:val="en-GB"/>
              </w:rPr>
            </w:pPr>
            <w:r w:rsidRPr="00383619">
              <w:rPr>
                <w:rFonts w:ascii="Calibri" w:hAnsi="Calibri"/>
                <w:b/>
                <w:bCs/>
                <w:sz w:val="24"/>
                <w:szCs w:val="20"/>
                <w:lang w:val="en-GB"/>
              </w:rPr>
              <w:t>19 April 2017, Washington D.C., USA</w:t>
            </w:r>
          </w:p>
        </w:tc>
        <w:tc>
          <w:tcPr>
            <w:tcW w:w="11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3619" w:rsidRPr="00383619" w:rsidRDefault="00383619" w:rsidP="003836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  <w:r w:rsidRPr="00383619">
              <w:rPr>
                <w:rFonts w:ascii="Calibri" w:hAnsi="Calibri"/>
                <w:noProof/>
                <w:sz w:val="24"/>
                <w:szCs w:val="20"/>
                <w:lang w:eastAsia="zh-CN"/>
              </w:rPr>
              <w:drawing>
                <wp:inline distT="0" distB="0" distL="0" distR="0" wp14:anchorId="307DE7F8" wp14:editId="6938D1EF">
                  <wp:extent cx="629920" cy="664210"/>
                  <wp:effectExtent l="0" t="0" r="0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3619" w:rsidRPr="00383619" w:rsidTr="00E95772">
        <w:trPr>
          <w:trHeight w:val="823"/>
          <w:jc w:val="center"/>
        </w:trPr>
        <w:tc>
          <w:tcPr>
            <w:tcW w:w="1693" w:type="dxa"/>
            <w:gridSpan w:val="3"/>
          </w:tcPr>
          <w:p w:rsidR="00383619" w:rsidRPr="00383619" w:rsidRDefault="00383619" w:rsidP="003836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iCs/>
                <w:sz w:val="20"/>
                <w:szCs w:val="20"/>
                <w:lang w:val="en-GB"/>
              </w:rPr>
            </w:pPr>
            <w:r w:rsidRPr="00383619">
              <w:rPr>
                <w:rFonts w:ascii="Calibri" w:hAnsi="Calibri"/>
                <w:b/>
                <w:bCs/>
                <w:iCs/>
                <w:sz w:val="20"/>
                <w:szCs w:val="20"/>
                <w:lang w:val="en-GB"/>
              </w:rPr>
              <w:t>Please return to:</w:t>
            </w:r>
          </w:p>
        </w:tc>
        <w:tc>
          <w:tcPr>
            <w:tcW w:w="4160" w:type="dxa"/>
            <w:hideMark/>
          </w:tcPr>
          <w:p w:rsidR="00383619" w:rsidRPr="00383619" w:rsidRDefault="00383619" w:rsidP="003836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</w:pPr>
            <w:r w:rsidRPr="00383619"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  <w:t>ITU, Geneva (Switzerland)</w:t>
            </w:r>
          </w:p>
        </w:tc>
        <w:tc>
          <w:tcPr>
            <w:tcW w:w="3854" w:type="dxa"/>
            <w:gridSpan w:val="3"/>
            <w:hideMark/>
          </w:tcPr>
          <w:p w:rsidR="00383619" w:rsidRPr="00383619" w:rsidRDefault="00383619" w:rsidP="003836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</w:pPr>
            <w:r w:rsidRPr="00383619"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  <w:t xml:space="preserve">E-mail : </w:t>
            </w:r>
            <w:r w:rsidRPr="00383619"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  <w:tab/>
            </w:r>
            <w:hyperlink r:id="rId16" w:history="1">
              <w:r w:rsidRPr="003D723E">
                <w:rPr>
                  <w:rFonts w:ascii="Calibri" w:hAnsi="Calibri"/>
                  <w:b/>
                  <w:bCs/>
                  <w:color w:val="0000FF"/>
                  <w:sz w:val="20"/>
                  <w:szCs w:val="20"/>
                  <w:u w:val="single"/>
                  <w:lang w:val="en-GB"/>
                </w:rPr>
                <w:t>tsbfgdfs@itu.int</w:t>
              </w:r>
            </w:hyperlink>
            <w:r w:rsidRPr="00383619"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:rsidR="00383619" w:rsidRPr="00383619" w:rsidRDefault="00383619" w:rsidP="003D72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</w:pPr>
          </w:p>
          <w:p w:rsidR="00383619" w:rsidRPr="00383619" w:rsidRDefault="00383619" w:rsidP="003D72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</w:pPr>
          </w:p>
        </w:tc>
      </w:tr>
      <w:tr w:rsidR="00383619" w:rsidRPr="00383619" w:rsidTr="00E95772">
        <w:trPr>
          <w:gridBefore w:val="1"/>
          <w:wBefore w:w="27" w:type="dxa"/>
          <w:cantSplit/>
          <w:trHeight w:val="793"/>
          <w:jc w:val="center"/>
        </w:trPr>
        <w:tc>
          <w:tcPr>
            <w:tcW w:w="9680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83619" w:rsidRPr="00383619" w:rsidRDefault="00383619" w:rsidP="003836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Calibri" w:hAnsi="Calibri"/>
                <w:b/>
                <w:iCs/>
                <w:sz w:val="24"/>
                <w:szCs w:val="20"/>
                <w:lang w:val="en-GB"/>
              </w:rPr>
            </w:pPr>
            <w:r w:rsidRPr="00383619">
              <w:rPr>
                <w:rFonts w:ascii="Calibri" w:hAnsi="Calibri"/>
                <w:b/>
                <w:iCs/>
                <w:sz w:val="24"/>
                <w:szCs w:val="20"/>
                <w:lang w:val="en-GB"/>
              </w:rPr>
              <w:t xml:space="preserve">Request for funding to be submitted before </w:t>
            </w:r>
            <w:r w:rsidRPr="00383619">
              <w:rPr>
                <w:rFonts w:ascii="Calibri" w:hAnsi="Calibri"/>
                <w:b/>
                <w:iCs/>
                <w:sz w:val="24"/>
                <w:szCs w:val="20"/>
                <w:lang w:val="en-GB"/>
              </w:rPr>
              <w:br/>
            </w:r>
            <w:r w:rsidRPr="00383619">
              <w:rPr>
                <w:rFonts w:ascii="Calibri" w:eastAsia="Malgun Gothic" w:hAnsi="Calibri"/>
                <w:b/>
                <w:bCs/>
                <w:sz w:val="24"/>
                <w:szCs w:val="20"/>
                <w:lang w:val="en-GB"/>
              </w:rPr>
              <w:t>28 February 2017</w:t>
            </w:r>
          </w:p>
        </w:tc>
      </w:tr>
      <w:tr w:rsidR="00383619" w:rsidRPr="00383619" w:rsidTr="00E95772">
        <w:trPr>
          <w:cantSplit/>
          <w:trHeight w:val="2522"/>
          <w:jc w:val="center"/>
        </w:trPr>
        <w:tc>
          <w:tcPr>
            <w:tcW w:w="970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3619" w:rsidRPr="00383619" w:rsidRDefault="00383619" w:rsidP="003836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0"/>
              <w:jc w:val="center"/>
              <w:textAlignment w:val="baseline"/>
              <w:rPr>
                <w:rFonts w:ascii="Calibri" w:hAnsi="Calibri"/>
                <w:b/>
                <w:bCs/>
                <w:sz w:val="18"/>
                <w:szCs w:val="18"/>
                <w:u w:val="single"/>
                <w:lang w:val="en-GB"/>
              </w:rPr>
            </w:pPr>
            <w:r w:rsidRPr="00383619">
              <w:rPr>
                <w:rFonts w:ascii="Calibri" w:hAnsi="Calibri"/>
                <w:b/>
                <w:bCs/>
                <w:sz w:val="18"/>
                <w:szCs w:val="18"/>
                <w:u w:val="single"/>
                <w:lang w:val="en-GB"/>
              </w:rPr>
              <w:t>Note: All fields on the form should be completed</w:t>
            </w:r>
          </w:p>
          <w:p w:rsidR="00383619" w:rsidRPr="00383619" w:rsidRDefault="00383619" w:rsidP="003836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0"/>
              <w:textAlignment w:val="baseline"/>
              <w:rPr>
                <w:rFonts w:ascii="Calibri" w:hAnsi="Calibri"/>
                <w:sz w:val="18"/>
                <w:szCs w:val="18"/>
                <w:lang w:val="en-GB"/>
              </w:rPr>
            </w:pPr>
            <w:r w:rsidRPr="00383619">
              <w:rPr>
                <w:rFonts w:ascii="Calibri" w:hAnsi="Calibri"/>
                <w:sz w:val="18"/>
                <w:szCs w:val="18"/>
                <w:lang w:val="en-GB"/>
              </w:rPr>
              <w:t>Registration Confirmation I.D. No: …….………………. (obtained after online registration)</w:t>
            </w:r>
            <w:r w:rsidRPr="00383619">
              <w:rPr>
                <w:rFonts w:ascii="Calibri" w:hAnsi="Calibri"/>
                <w:sz w:val="18"/>
                <w:szCs w:val="18"/>
                <w:lang w:val="en-GB"/>
              </w:rPr>
              <w:br/>
            </w:r>
            <w:r w:rsidRPr="00383619">
              <w:rPr>
                <w:rFonts w:ascii="Calibri" w:hAnsi="Calibri"/>
                <w:sz w:val="18"/>
                <w:szCs w:val="18"/>
                <w:lang w:val="en-GB"/>
              </w:rPr>
              <w:br/>
            </w:r>
            <w:r w:rsidRPr="00383619">
              <w:rPr>
                <w:rFonts w:ascii="Calibri" w:hAnsi="Calibri"/>
                <w:b/>
                <w:sz w:val="18"/>
                <w:szCs w:val="18"/>
                <w:lang w:val="en-GB"/>
              </w:rPr>
              <w:t>Country: _____________________________________________________________________________________________________</w:t>
            </w:r>
          </w:p>
          <w:p w:rsidR="00383619" w:rsidRPr="00383619" w:rsidRDefault="00383619" w:rsidP="003836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34"/>
                <w:tab w:val="left" w:pos="1701"/>
                <w:tab w:val="left" w:pos="1871"/>
                <w:tab w:val="left" w:pos="2268"/>
                <w:tab w:val="left" w:pos="3686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383619">
              <w:rPr>
                <w:rFonts w:ascii="Calibri" w:hAnsi="Calibri"/>
                <w:b/>
                <w:sz w:val="18"/>
                <w:szCs w:val="18"/>
                <w:lang w:val="en-GB"/>
              </w:rPr>
              <w:t>Name of the Administration/Organization/Company: _____________________________________________________________________</w:t>
            </w:r>
          </w:p>
          <w:p w:rsidR="00383619" w:rsidRPr="00383619" w:rsidRDefault="00383619" w:rsidP="003836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34"/>
                <w:tab w:val="left" w:pos="1701"/>
                <w:tab w:val="left" w:pos="1871"/>
                <w:tab w:val="left" w:pos="2268"/>
                <w:tab w:val="right" w:leader="underscore" w:pos="5954"/>
                <w:tab w:val="left" w:pos="6521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b/>
                <w:sz w:val="18"/>
                <w:szCs w:val="18"/>
                <w:lang w:val="en-GB"/>
              </w:rPr>
            </w:pPr>
          </w:p>
          <w:p w:rsidR="00383619" w:rsidRPr="00383619" w:rsidRDefault="00383619" w:rsidP="003836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34"/>
                <w:tab w:val="left" w:pos="1701"/>
                <w:tab w:val="left" w:pos="1871"/>
                <w:tab w:val="left" w:pos="2268"/>
                <w:tab w:val="right" w:leader="underscore" w:pos="5954"/>
                <w:tab w:val="left" w:pos="6521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383619">
              <w:rPr>
                <w:rFonts w:ascii="Calibri" w:hAnsi="Calibri"/>
                <w:b/>
                <w:sz w:val="18"/>
                <w:szCs w:val="18"/>
                <w:lang w:val="en-GB"/>
              </w:rPr>
              <w:t>Title (Mr. / Ms.)</w:t>
            </w:r>
            <w:r w:rsidRPr="00383619">
              <w:rPr>
                <w:rFonts w:ascii="Calibri" w:hAnsi="Calibri"/>
                <w:b/>
                <w:sz w:val="18"/>
                <w:szCs w:val="18"/>
                <w:lang w:val="en-GB"/>
              </w:rPr>
              <w:tab/>
              <w:t>_____________     (Family Name)</w:t>
            </w:r>
            <w:r w:rsidRPr="00383619">
              <w:rPr>
                <w:rFonts w:ascii="Calibri" w:hAnsi="Calibri"/>
                <w:b/>
                <w:sz w:val="18"/>
                <w:szCs w:val="18"/>
                <w:lang w:val="en-GB"/>
              </w:rPr>
              <w:tab/>
              <w:t>________________________________________________________</w:t>
            </w:r>
          </w:p>
          <w:p w:rsidR="00383619" w:rsidRPr="00383619" w:rsidRDefault="00383619" w:rsidP="003836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34"/>
                <w:tab w:val="left" w:pos="1701"/>
                <w:tab w:val="left" w:pos="1871"/>
                <w:tab w:val="left" w:pos="2268"/>
                <w:tab w:val="right" w:leader="underscore" w:pos="5954"/>
                <w:tab w:val="left" w:pos="6521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383619">
              <w:rPr>
                <w:rFonts w:ascii="Calibri" w:hAnsi="Calibri"/>
                <w:b/>
                <w:sz w:val="18"/>
                <w:szCs w:val="18"/>
                <w:lang w:val="en-GB"/>
              </w:rPr>
              <w:t>(Given Name)    _________________________________________________________________________________________</w:t>
            </w:r>
          </w:p>
          <w:p w:rsidR="00383619" w:rsidRPr="00383619" w:rsidRDefault="00383619" w:rsidP="003836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34"/>
                <w:tab w:val="left" w:pos="1701"/>
                <w:tab w:val="left" w:pos="1871"/>
                <w:tab w:val="left" w:pos="2268"/>
                <w:tab w:val="center" w:pos="3828"/>
                <w:tab w:val="center" w:pos="8647"/>
                <w:tab w:val="center" w:pos="9781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sz w:val="18"/>
                <w:szCs w:val="18"/>
                <w:lang w:val="en-GB"/>
              </w:rPr>
            </w:pPr>
          </w:p>
        </w:tc>
      </w:tr>
      <w:tr w:rsidR="00383619" w:rsidRPr="00383619" w:rsidTr="00E95772">
        <w:trPr>
          <w:cantSplit/>
          <w:trHeight w:val="3174"/>
          <w:jc w:val="center"/>
        </w:trPr>
        <w:tc>
          <w:tcPr>
            <w:tcW w:w="9707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19" w:rsidRPr="00383619" w:rsidRDefault="00383619" w:rsidP="003836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34"/>
                <w:tab w:val="left" w:pos="1701"/>
                <w:tab w:val="left" w:pos="1871"/>
                <w:tab w:val="left" w:pos="2268"/>
                <w:tab w:val="right" w:leader="underscore" w:pos="5954"/>
                <w:tab w:val="left" w:pos="6521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383619">
              <w:rPr>
                <w:rFonts w:ascii="Calibri" w:hAnsi="Calibri"/>
                <w:b/>
                <w:sz w:val="18"/>
                <w:szCs w:val="18"/>
                <w:lang w:val="en-GB"/>
              </w:rPr>
              <w:t>Address: _______________________________________________________________________________________________</w:t>
            </w:r>
          </w:p>
          <w:p w:rsidR="00383619" w:rsidRPr="00383619" w:rsidRDefault="00383619" w:rsidP="003836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34"/>
                <w:tab w:val="left" w:pos="1701"/>
                <w:tab w:val="left" w:pos="1871"/>
                <w:tab w:val="left" w:pos="2268"/>
                <w:tab w:val="right" w:leader="underscore" w:pos="5954"/>
                <w:tab w:val="left" w:pos="6521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spacing w:before="180"/>
              <w:ind w:left="170" w:hanging="170"/>
              <w:textAlignment w:val="baseline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383619">
              <w:rPr>
                <w:rFonts w:ascii="Calibri" w:hAnsi="Calibri"/>
                <w:b/>
                <w:sz w:val="18"/>
                <w:szCs w:val="18"/>
                <w:lang w:val="en-GB"/>
              </w:rPr>
              <w:t>_______________________________________________________________________________________________________</w:t>
            </w:r>
          </w:p>
          <w:p w:rsidR="00383619" w:rsidRPr="00383619" w:rsidRDefault="00383619" w:rsidP="003836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567"/>
                <w:tab w:val="left" w:pos="1134"/>
                <w:tab w:val="left" w:pos="1871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b/>
                <w:sz w:val="18"/>
                <w:szCs w:val="18"/>
                <w:lang w:val="en-GB"/>
              </w:rPr>
            </w:pPr>
          </w:p>
          <w:p w:rsidR="00383619" w:rsidRPr="00383619" w:rsidRDefault="00383619" w:rsidP="003836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567"/>
                <w:tab w:val="left" w:pos="1134"/>
                <w:tab w:val="left" w:pos="1871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383619">
              <w:rPr>
                <w:rFonts w:ascii="Calibri" w:hAnsi="Calibri"/>
                <w:b/>
                <w:sz w:val="18"/>
                <w:szCs w:val="18"/>
                <w:lang w:val="en-GB"/>
              </w:rPr>
              <w:t>Tel.:</w:t>
            </w:r>
            <w:r w:rsidRPr="00383619">
              <w:rPr>
                <w:rFonts w:ascii="Calibri" w:hAnsi="Calibri"/>
                <w:b/>
                <w:sz w:val="18"/>
                <w:szCs w:val="18"/>
                <w:lang w:val="en-GB"/>
              </w:rPr>
              <w:tab/>
              <w:t>____________________________    Fax:</w:t>
            </w:r>
            <w:r w:rsidRPr="00383619">
              <w:rPr>
                <w:rFonts w:ascii="Calibri" w:hAnsi="Calibri"/>
                <w:b/>
                <w:sz w:val="18"/>
                <w:szCs w:val="18"/>
                <w:lang w:val="en-GB"/>
              </w:rPr>
              <w:tab/>
              <w:t xml:space="preserve">____________________________   </w:t>
            </w:r>
          </w:p>
          <w:p w:rsidR="00383619" w:rsidRPr="00383619" w:rsidRDefault="00383619" w:rsidP="003836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567"/>
                <w:tab w:val="left" w:pos="1134"/>
                <w:tab w:val="left" w:pos="1871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b/>
                <w:sz w:val="18"/>
                <w:szCs w:val="18"/>
                <w:lang w:val="en-GB"/>
              </w:rPr>
            </w:pPr>
          </w:p>
          <w:p w:rsidR="00383619" w:rsidRPr="00383619" w:rsidRDefault="00383619" w:rsidP="003836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567"/>
                <w:tab w:val="left" w:pos="1134"/>
                <w:tab w:val="left" w:pos="1871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383619">
              <w:rPr>
                <w:rFonts w:ascii="Calibri" w:hAnsi="Calibri"/>
                <w:b/>
                <w:sz w:val="18"/>
                <w:szCs w:val="18"/>
                <w:lang w:val="en-GB"/>
              </w:rPr>
              <w:t>E-Mail:______________________________________</w:t>
            </w:r>
          </w:p>
          <w:p w:rsidR="00383619" w:rsidRPr="00383619" w:rsidRDefault="00383619" w:rsidP="003836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34"/>
                <w:tab w:val="left" w:pos="1701"/>
                <w:tab w:val="left" w:pos="1871"/>
                <w:tab w:val="left" w:pos="2268"/>
                <w:tab w:val="center" w:pos="3828"/>
                <w:tab w:val="center" w:pos="8647"/>
                <w:tab w:val="center" w:pos="9781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sz w:val="18"/>
                <w:szCs w:val="18"/>
                <w:lang w:val="en-GB"/>
              </w:rPr>
            </w:pPr>
          </w:p>
          <w:p w:rsidR="00383619" w:rsidRPr="00383619" w:rsidRDefault="00383619" w:rsidP="003836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34"/>
                <w:tab w:val="left" w:pos="1701"/>
                <w:tab w:val="left" w:pos="1871"/>
                <w:tab w:val="left" w:pos="2268"/>
                <w:tab w:val="left" w:pos="5245"/>
                <w:tab w:val="left" w:pos="7230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383619">
              <w:rPr>
                <w:rFonts w:ascii="Calibri" w:hAnsi="Calibri"/>
                <w:b/>
                <w:sz w:val="18"/>
                <w:szCs w:val="18"/>
                <w:lang w:val="en-GB"/>
              </w:rPr>
              <w:t>PASSPORT INFORMATION :</w:t>
            </w:r>
          </w:p>
          <w:p w:rsidR="00383619" w:rsidRPr="00383619" w:rsidRDefault="00383619" w:rsidP="003836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34"/>
                <w:tab w:val="left" w:pos="1701"/>
                <w:tab w:val="left" w:pos="1871"/>
                <w:tab w:val="left" w:pos="2268"/>
                <w:tab w:val="center" w:pos="3828"/>
                <w:tab w:val="center" w:pos="8647"/>
                <w:tab w:val="center" w:pos="9781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383619">
              <w:rPr>
                <w:rFonts w:ascii="Calibri" w:hAnsi="Calibri"/>
                <w:b/>
                <w:sz w:val="18"/>
                <w:szCs w:val="18"/>
                <w:lang w:val="en-GB"/>
              </w:rPr>
              <w:t>Date of birth:</w:t>
            </w:r>
            <w:r w:rsidRPr="00383619">
              <w:rPr>
                <w:rFonts w:ascii="Calibri" w:hAnsi="Calibri"/>
                <w:b/>
                <w:sz w:val="18"/>
                <w:szCs w:val="18"/>
                <w:lang w:val="en-GB"/>
              </w:rPr>
              <w:tab/>
              <w:t>_________________________________________________________________________________________</w:t>
            </w:r>
          </w:p>
          <w:p w:rsidR="00383619" w:rsidRPr="00383619" w:rsidRDefault="00383619" w:rsidP="003836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34"/>
                <w:tab w:val="left" w:pos="1701"/>
                <w:tab w:val="left" w:pos="1871"/>
                <w:tab w:val="left" w:pos="2268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b/>
                <w:sz w:val="18"/>
                <w:szCs w:val="18"/>
                <w:lang w:val="en-GB"/>
              </w:rPr>
            </w:pPr>
          </w:p>
          <w:p w:rsidR="00383619" w:rsidRPr="00383619" w:rsidRDefault="00383619" w:rsidP="003836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34"/>
                <w:tab w:val="left" w:pos="1701"/>
                <w:tab w:val="left" w:pos="1871"/>
                <w:tab w:val="left" w:pos="2268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383619">
              <w:rPr>
                <w:rFonts w:ascii="Calibri" w:hAnsi="Calibri"/>
                <w:b/>
                <w:sz w:val="18"/>
                <w:szCs w:val="18"/>
                <w:lang w:val="en-GB"/>
              </w:rPr>
              <w:t>Nationality: __________________________________________   Passport number: _________________________________</w:t>
            </w:r>
          </w:p>
          <w:p w:rsidR="00383619" w:rsidRPr="00383619" w:rsidRDefault="00383619" w:rsidP="003836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34"/>
                <w:tab w:val="left" w:pos="1850"/>
                <w:tab w:val="left" w:pos="2268"/>
                <w:tab w:val="left" w:pos="3693"/>
                <w:tab w:val="left" w:pos="4543"/>
                <w:tab w:val="left" w:pos="7378"/>
                <w:tab w:val="left" w:pos="9079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b/>
                <w:sz w:val="18"/>
                <w:szCs w:val="18"/>
                <w:lang w:val="en-GB"/>
              </w:rPr>
            </w:pPr>
          </w:p>
          <w:p w:rsidR="00383619" w:rsidRPr="00383619" w:rsidRDefault="00383619" w:rsidP="003836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34"/>
                <w:tab w:val="left" w:pos="1850"/>
                <w:tab w:val="left" w:pos="2268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383619">
              <w:rPr>
                <w:rFonts w:ascii="Calibri" w:hAnsi="Calibri"/>
                <w:b/>
                <w:sz w:val="18"/>
                <w:szCs w:val="18"/>
                <w:lang w:val="en-GB"/>
              </w:rPr>
              <w:t>Date of issue: ___________________   Place Issued : ___________________________________________________________</w:t>
            </w:r>
          </w:p>
          <w:p w:rsidR="00383619" w:rsidRPr="00383619" w:rsidRDefault="00383619" w:rsidP="003836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34"/>
                <w:tab w:val="left" w:pos="1850"/>
                <w:tab w:val="left" w:pos="2268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383619">
              <w:rPr>
                <w:rFonts w:ascii="Calibri" w:hAnsi="Calibri"/>
                <w:b/>
                <w:sz w:val="18"/>
                <w:szCs w:val="18"/>
                <w:lang w:val="en-GB"/>
              </w:rPr>
              <w:t>Valid until (date): _______________________</w:t>
            </w:r>
          </w:p>
          <w:p w:rsidR="00383619" w:rsidRPr="00383619" w:rsidRDefault="00383619" w:rsidP="003836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34"/>
                <w:tab w:val="left" w:pos="1850"/>
                <w:tab w:val="left" w:pos="2268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sz w:val="18"/>
                <w:szCs w:val="18"/>
                <w:lang w:val="en-GB"/>
              </w:rPr>
            </w:pPr>
          </w:p>
        </w:tc>
      </w:tr>
      <w:tr w:rsidR="00383619" w:rsidRPr="00383619" w:rsidTr="00E95772">
        <w:trPr>
          <w:cantSplit/>
          <w:trHeight w:val="1678"/>
          <w:jc w:val="center"/>
        </w:trPr>
        <w:tc>
          <w:tcPr>
            <w:tcW w:w="9707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19" w:rsidRPr="00383619" w:rsidRDefault="00383619" w:rsidP="00383619">
            <w:pPr>
              <w:pBdr>
                <w:bottom w:val="single" w:sz="12" w:space="1" w:color="auto"/>
              </w:pBd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34"/>
                <w:tab w:val="left" w:pos="1701"/>
                <w:tab w:val="left" w:pos="1871"/>
                <w:tab w:val="left" w:pos="2268"/>
                <w:tab w:val="right" w:leader="underscore" w:pos="5954"/>
                <w:tab w:val="left" w:pos="6521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sz w:val="16"/>
                <w:szCs w:val="20"/>
                <w:lang w:val="en-GB"/>
              </w:rPr>
            </w:pPr>
            <w:r w:rsidRPr="00383619">
              <w:rPr>
                <w:rFonts w:ascii="Calibri" w:hAnsi="Calibri"/>
                <w:b/>
                <w:sz w:val="16"/>
                <w:szCs w:val="20"/>
                <w:lang w:val="en-GB"/>
              </w:rPr>
              <w:t>Please state your experience in digital financial services and financial inclusion :</w:t>
            </w:r>
          </w:p>
          <w:p w:rsidR="00383619" w:rsidRPr="00383619" w:rsidRDefault="00383619" w:rsidP="00383619">
            <w:pPr>
              <w:pBdr>
                <w:bottom w:val="single" w:sz="12" w:space="1" w:color="auto"/>
              </w:pBd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34"/>
                <w:tab w:val="left" w:pos="1701"/>
                <w:tab w:val="left" w:pos="1871"/>
                <w:tab w:val="left" w:pos="2268"/>
                <w:tab w:val="right" w:leader="underscore" w:pos="5954"/>
                <w:tab w:val="left" w:pos="6521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18"/>
                <w:szCs w:val="18"/>
                <w:lang w:val="en-GB"/>
              </w:rPr>
            </w:pPr>
          </w:p>
          <w:p w:rsidR="00383619" w:rsidRPr="00383619" w:rsidRDefault="00383619" w:rsidP="00383619">
            <w:pPr>
              <w:pBdr>
                <w:bottom w:val="single" w:sz="12" w:space="1" w:color="auto"/>
              </w:pBd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34"/>
                <w:tab w:val="left" w:pos="1701"/>
                <w:tab w:val="left" w:pos="1871"/>
                <w:tab w:val="left" w:pos="2268"/>
                <w:tab w:val="right" w:leader="underscore" w:pos="5954"/>
                <w:tab w:val="left" w:pos="6521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18"/>
                <w:szCs w:val="18"/>
                <w:lang w:val="en-GB"/>
              </w:rPr>
            </w:pPr>
          </w:p>
          <w:p w:rsidR="00383619" w:rsidRPr="00383619" w:rsidRDefault="00383619" w:rsidP="00383619">
            <w:pPr>
              <w:pBdr>
                <w:bottom w:val="single" w:sz="12" w:space="1" w:color="auto"/>
              </w:pBd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34"/>
                <w:tab w:val="left" w:pos="1701"/>
                <w:tab w:val="left" w:pos="1871"/>
                <w:tab w:val="left" w:pos="2268"/>
                <w:tab w:val="right" w:leader="underscore" w:pos="5954"/>
                <w:tab w:val="left" w:pos="6521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18"/>
                <w:szCs w:val="18"/>
                <w:lang w:val="en-GB"/>
              </w:rPr>
            </w:pPr>
          </w:p>
          <w:p w:rsidR="00383619" w:rsidRPr="00383619" w:rsidRDefault="00383619" w:rsidP="00383619">
            <w:pPr>
              <w:pBdr>
                <w:bottom w:val="single" w:sz="12" w:space="1" w:color="auto"/>
              </w:pBd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34"/>
                <w:tab w:val="left" w:pos="1701"/>
                <w:tab w:val="left" w:pos="1871"/>
                <w:tab w:val="left" w:pos="2268"/>
                <w:tab w:val="right" w:leader="underscore" w:pos="5954"/>
                <w:tab w:val="left" w:pos="6521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18"/>
                <w:szCs w:val="18"/>
                <w:lang w:val="en-GB"/>
              </w:rPr>
            </w:pPr>
          </w:p>
          <w:p w:rsidR="00383619" w:rsidRPr="00383619" w:rsidRDefault="00383619" w:rsidP="00383619">
            <w:pPr>
              <w:pBdr>
                <w:bottom w:val="single" w:sz="12" w:space="1" w:color="auto"/>
              </w:pBd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34"/>
                <w:tab w:val="left" w:pos="1701"/>
                <w:tab w:val="left" w:pos="1871"/>
                <w:tab w:val="left" w:pos="2268"/>
                <w:tab w:val="right" w:leader="underscore" w:pos="5954"/>
                <w:tab w:val="left" w:pos="6521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18"/>
                <w:szCs w:val="18"/>
                <w:lang w:val="en-GB"/>
              </w:rPr>
            </w:pPr>
          </w:p>
          <w:p w:rsidR="00383619" w:rsidRPr="00383619" w:rsidRDefault="00383619" w:rsidP="00383619">
            <w:pPr>
              <w:pBdr>
                <w:bottom w:val="single" w:sz="12" w:space="1" w:color="auto"/>
              </w:pBd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34"/>
                <w:tab w:val="left" w:pos="1701"/>
                <w:tab w:val="left" w:pos="1871"/>
                <w:tab w:val="left" w:pos="2268"/>
                <w:tab w:val="right" w:leader="underscore" w:pos="5954"/>
                <w:tab w:val="left" w:pos="6521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383619" w:rsidRPr="00383619" w:rsidTr="00E95772">
        <w:trPr>
          <w:trHeight w:val="647"/>
          <w:jc w:val="center"/>
        </w:trPr>
        <w:tc>
          <w:tcPr>
            <w:tcW w:w="6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3619" w:rsidRPr="00383619" w:rsidRDefault="00383619" w:rsidP="003836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/>
              <w:ind w:left="170" w:hanging="170"/>
              <w:textAlignment w:val="baseline"/>
              <w:rPr>
                <w:rFonts w:ascii="Calibri" w:hAnsi="Calibri"/>
                <w:b/>
                <w:bCs/>
                <w:sz w:val="16"/>
                <w:szCs w:val="20"/>
                <w:lang w:val="en-GB"/>
              </w:rPr>
            </w:pPr>
          </w:p>
          <w:p w:rsidR="00383619" w:rsidRPr="00383619" w:rsidRDefault="00383619" w:rsidP="003836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  <w:r w:rsidRPr="00383619">
              <w:rPr>
                <w:rFonts w:ascii="Calibri" w:hAnsi="Calibri"/>
                <w:b/>
                <w:bCs/>
                <w:sz w:val="16"/>
                <w:szCs w:val="20"/>
                <w:lang w:val="en-GB"/>
              </w:rPr>
              <w:t>Signature of candidate: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619" w:rsidRPr="00383619" w:rsidRDefault="00383619" w:rsidP="003836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Calibri" w:hAnsi="Calibri"/>
                <w:sz w:val="16"/>
                <w:szCs w:val="16"/>
                <w:lang w:val="en-GB"/>
              </w:rPr>
            </w:pPr>
          </w:p>
          <w:p w:rsidR="00383619" w:rsidRPr="00383619" w:rsidRDefault="00383619" w:rsidP="003836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  <w:r w:rsidRPr="00383619">
              <w:rPr>
                <w:rFonts w:ascii="Calibri" w:hAnsi="Calibri"/>
                <w:b/>
                <w:bCs/>
                <w:sz w:val="16"/>
                <w:szCs w:val="20"/>
                <w:lang w:val="en-GB"/>
              </w:rPr>
              <w:t>Date:</w:t>
            </w:r>
          </w:p>
        </w:tc>
      </w:tr>
    </w:tbl>
    <w:p w:rsidR="00383619" w:rsidRPr="00383619" w:rsidRDefault="00383619" w:rsidP="0038361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  <w:tab w:val="center" w:pos="4962"/>
        </w:tabs>
        <w:spacing w:line="240" w:lineRule="atLeast"/>
        <w:jc w:val="center"/>
        <w:rPr>
          <w:rFonts w:ascii="Calibri" w:hAnsi="Calibri"/>
          <w:b/>
          <w:bCs/>
          <w:sz w:val="24"/>
          <w:lang w:val="en-GB"/>
        </w:rPr>
      </w:pPr>
      <w:r w:rsidRPr="00383619">
        <w:rPr>
          <w:rFonts w:ascii="Calibri" w:eastAsia="MS Mincho" w:hAnsi="Calibri"/>
          <w:sz w:val="24"/>
          <w:szCs w:val="20"/>
          <w:lang w:val="en-GB"/>
        </w:rPr>
        <w:br w:type="page"/>
      </w:r>
      <w:r w:rsidRPr="00383619">
        <w:rPr>
          <w:rFonts w:ascii="Calibri" w:hAnsi="Calibri"/>
          <w:b/>
          <w:bCs/>
          <w:sz w:val="24"/>
          <w:lang w:val="en-GB"/>
        </w:rPr>
        <w:lastRenderedPageBreak/>
        <w:t xml:space="preserve">ANNEX 2 – LETTER OF INVITATION FOR VISA REQUEST </w:t>
      </w:r>
    </w:p>
    <w:p w:rsidR="00383619" w:rsidRPr="00383619" w:rsidRDefault="00383619" w:rsidP="0038361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  <w:tab w:val="center" w:pos="4962"/>
        </w:tabs>
        <w:spacing w:line="240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383619">
        <w:rPr>
          <w:rFonts w:ascii="Calibri" w:hAnsi="Calibri"/>
          <w:b/>
          <w:bCs/>
          <w:sz w:val="24"/>
          <w:lang w:val="en-GB"/>
        </w:rPr>
        <w:t>(Deadline for submission is 5 March 2017)</w:t>
      </w:r>
      <w:r w:rsidRPr="00383619">
        <w:rPr>
          <w:rFonts w:ascii="Calibri" w:hAnsi="Calibri"/>
          <w:b/>
          <w:bCs/>
          <w:sz w:val="28"/>
          <w:szCs w:val="28"/>
          <w:lang w:val="en-GB"/>
        </w:rPr>
        <w:br/>
      </w:r>
    </w:p>
    <w:p w:rsidR="00383619" w:rsidRPr="00383619" w:rsidRDefault="00383619" w:rsidP="0038361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0"/>
        <w:ind w:right="-567"/>
        <w:jc w:val="center"/>
        <w:textAlignment w:val="baseline"/>
        <w:rPr>
          <w:rFonts w:ascii="Calibri" w:hAnsi="Calibri"/>
          <w:i/>
          <w:iCs/>
          <w:sz w:val="24"/>
          <w:szCs w:val="20"/>
          <w:lang w:val="en-GB"/>
        </w:rPr>
      </w:pPr>
      <w:r w:rsidRPr="00383619">
        <w:rPr>
          <w:rFonts w:ascii="Calibri" w:hAnsi="Calibri"/>
          <w:i/>
          <w:iCs/>
          <w:sz w:val="24"/>
          <w:szCs w:val="20"/>
          <w:lang w:val="en-GB"/>
        </w:rPr>
        <w:t>[Note:  Visa approval might take time. Please send your request as soon as possible]</w:t>
      </w:r>
    </w:p>
    <w:p w:rsidR="00383619" w:rsidRPr="00383619" w:rsidRDefault="00383619" w:rsidP="0038361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after="60"/>
        <w:textAlignment w:val="baseline"/>
        <w:rPr>
          <w:rFonts w:ascii="Calibri" w:hAnsi="Calibri"/>
          <w:sz w:val="24"/>
          <w:szCs w:val="20"/>
          <w:lang w:val="en-GB"/>
        </w:rPr>
      </w:pPr>
    </w:p>
    <w:p w:rsidR="00383619" w:rsidRPr="00383619" w:rsidRDefault="00383619" w:rsidP="0038361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after="60"/>
        <w:textAlignment w:val="baseline"/>
        <w:rPr>
          <w:rFonts w:ascii="Calibri" w:hAnsi="Calibri"/>
          <w:sz w:val="24"/>
          <w:szCs w:val="20"/>
          <w:lang w:val="en-GB"/>
        </w:rPr>
      </w:pPr>
      <w:r w:rsidRPr="00383619">
        <w:rPr>
          <w:rFonts w:ascii="Calibri" w:hAnsi="Calibri"/>
          <w:sz w:val="24"/>
          <w:szCs w:val="20"/>
          <w:lang w:val="en-GB"/>
        </w:rPr>
        <w:t xml:space="preserve">Please use </w:t>
      </w:r>
      <w:r w:rsidRPr="00383619">
        <w:rPr>
          <w:rFonts w:ascii="Calibri" w:hAnsi="Calibri"/>
          <w:b/>
          <w:bCs/>
          <w:sz w:val="24"/>
          <w:szCs w:val="20"/>
          <w:lang w:val="en-GB"/>
        </w:rPr>
        <w:t>CAPITAL</w:t>
      </w:r>
      <w:r w:rsidRPr="00383619">
        <w:rPr>
          <w:rFonts w:ascii="Calibri" w:hAnsi="Calibri"/>
          <w:sz w:val="24"/>
          <w:szCs w:val="20"/>
          <w:lang w:val="en-GB"/>
        </w:rPr>
        <w:t xml:space="preserve"> letters.</w:t>
      </w:r>
    </w:p>
    <w:tbl>
      <w:tblPr>
        <w:tblW w:w="935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5952"/>
      </w:tblGrid>
      <w:tr w:rsidR="00383619" w:rsidRPr="00383619" w:rsidTr="00E95772">
        <w:trPr>
          <w:trHeight w:val="510"/>
          <w:jc w:val="center"/>
        </w:trPr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3619" w:rsidRPr="00383619" w:rsidRDefault="00383619" w:rsidP="00383619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left="43"/>
              <w:textAlignment w:val="baseline"/>
              <w:rPr>
                <w:rFonts w:ascii="Calibri" w:eastAsia="SimSun" w:hAnsi="Calibri"/>
                <w:sz w:val="24"/>
                <w:szCs w:val="22"/>
                <w:lang w:val="en-GB"/>
              </w:rPr>
            </w:pPr>
            <w:r w:rsidRPr="00383619">
              <w:rPr>
                <w:rFonts w:ascii="Calibri" w:hAnsi="Calibri"/>
                <w:color w:val="000000"/>
                <w:spacing w:val="-1"/>
                <w:sz w:val="24"/>
                <w:szCs w:val="20"/>
                <w:lang w:val="en-GB"/>
              </w:rPr>
              <w:t>Surname &amp; first name(s):</w:t>
            </w:r>
          </w:p>
        </w:tc>
        <w:tc>
          <w:tcPr>
            <w:tcW w:w="5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3619" w:rsidRPr="00383619" w:rsidRDefault="00383619" w:rsidP="00383619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/>
                <w:sz w:val="24"/>
                <w:szCs w:val="22"/>
                <w:lang w:val="en-GB"/>
              </w:rPr>
            </w:pPr>
            <w:r w:rsidRPr="00383619">
              <w:rPr>
                <w:rFonts w:ascii="Calibri" w:hAnsi="Calibri"/>
                <w:sz w:val="24"/>
                <w:szCs w:val="20"/>
                <w:lang w:val="en-GB"/>
              </w:rPr>
              <w:t> </w:t>
            </w:r>
          </w:p>
        </w:tc>
      </w:tr>
      <w:tr w:rsidR="00383619" w:rsidRPr="00383619" w:rsidTr="00E95772">
        <w:trPr>
          <w:trHeight w:val="510"/>
          <w:jc w:val="center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3619" w:rsidRPr="00383619" w:rsidRDefault="00383619" w:rsidP="00383619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left="43"/>
              <w:textAlignment w:val="baseline"/>
              <w:rPr>
                <w:rFonts w:ascii="Calibri" w:eastAsia="SimSun" w:hAnsi="Calibri"/>
                <w:sz w:val="24"/>
                <w:szCs w:val="22"/>
                <w:lang w:val="en-GB"/>
              </w:rPr>
            </w:pPr>
            <w:r w:rsidRPr="00383619">
              <w:rPr>
                <w:rFonts w:ascii="Calibri" w:hAnsi="Calibri"/>
                <w:color w:val="000000"/>
                <w:spacing w:val="-10"/>
                <w:sz w:val="24"/>
                <w:szCs w:val="20"/>
                <w:lang w:val="en-GB"/>
              </w:rPr>
              <w:t>Sex: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3619" w:rsidRPr="00383619" w:rsidRDefault="00383619" w:rsidP="00383619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/>
                <w:sz w:val="24"/>
                <w:szCs w:val="22"/>
                <w:lang w:val="en-GB"/>
              </w:rPr>
            </w:pPr>
          </w:p>
        </w:tc>
      </w:tr>
      <w:tr w:rsidR="00383619" w:rsidRPr="00383619" w:rsidTr="00E95772">
        <w:trPr>
          <w:trHeight w:val="510"/>
          <w:jc w:val="center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3619" w:rsidRPr="00383619" w:rsidRDefault="00383619" w:rsidP="00383619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Calibri" w:eastAsia="SimSun" w:hAnsi="Calibri"/>
                <w:sz w:val="24"/>
                <w:szCs w:val="22"/>
                <w:lang w:val="en-GB"/>
              </w:rPr>
            </w:pPr>
            <w:r w:rsidRPr="00383619">
              <w:rPr>
                <w:rFonts w:ascii="Calibri" w:hAnsi="Calibri"/>
                <w:color w:val="000000"/>
                <w:spacing w:val="-4"/>
                <w:sz w:val="24"/>
                <w:szCs w:val="20"/>
                <w:lang w:val="en-GB"/>
              </w:rPr>
              <w:t>Position: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3619" w:rsidRPr="00383619" w:rsidRDefault="00383619" w:rsidP="00383619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/>
                <w:sz w:val="24"/>
                <w:szCs w:val="22"/>
                <w:lang w:val="en-GB"/>
              </w:rPr>
            </w:pPr>
            <w:r w:rsidRPr="00383619">
              <w:rPr>
                <w:rFonts w:ascii="Calibri" w:hAnsi="Calibri"/>
                <w:sz w:val="24"/>
                <w:szCs w:val="20"/>
                <w:lang w:val="en-GB"/>
              </w:rPr>
              <w:t> </w:t>
            </w:r>
          </w:p>
        </w:tc>
      </w:tr>
      <w:tr w:rsidR="00383619" w:rsidRPr="00383619" w:rsidTr="00E95772">
        <w:trPr>
          <w:trHeight w:val="510"/>
          <w:jc w:val="center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3619" w:rsidRPr="00383619" w:rsidRDefault="00383619" w:rsidP="00383619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left="38"/>
              <w:textAlignment w:val="baseline"/>
              <w:rPr>
                <w:rFonts w:ascii="Calibri" w:eastAsia="SimSun" w:hAnsi="Calibri"/>
                <w:sz w:val="24"/>
                <w:szCs w:val="22"/>
                <w:lang w:val="en-GB"/>
              </w:rPr>
            </w:pPr>
            <w:r w:rsidRPr="00383619">
              <w:rPr>
                <w:rFonts w:ascii="Calibri" w:hAnsi="Calibri"/>
                <w:color w:val="000000"/>
                <w:spacing w:val="-4"/>
                <w:sz w:val="24"/>
                <w:szCs w:val="20"/>
                <w:lang w:val="en-GB"/>
              </w:rPr>
              <w:t>Organization: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3619" w:rsidRPr="00383619" w:rsidRDefault="00383619" w:rsidP="00383619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/>
                <w:sz w:val="24"/>
                <w:szCs w:val="22"/>
                <w:lang w:val="en-GB"/>
              </w:rPr>
            </w:pPr>
            <w:r w:rsidRPr="00383619">
              <w:rPr>
                <w:rFonts w:ascii="Calibri" w:hAnsi="Calibri"/>
                <w:sz w:val="24"/>
                <w:szCs w:val="20"/>
                <w:lang w:val="en-GB"/>
              </w:rPr>
              <w:t> </w:t>
            </w:r>
          </w:p>
        </w:tc>
      </w:tr>
      <w:tr w:rsidR="00383619" w:rsidRPr="00383619" w:rsidTr="00E95772">
        <w:trPr>
          <w:trHeight w:val="964"/>
          <w:jc w:val="center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3619" w:rsidRPr="00383619" w:rsidRDefault="00383619" w:rsidP="00383619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left="29"/>
              <w:textAlignment w:val="baseline"/>
              <w:rPr>
                <w:rFonts w:ascii="Calibri" w:eastAsia="SimSun" w:hAnsi="Calibri"/>
                <w:sz w:val="24"/>
                <w:szCs w:val="22"/>
                <w:lang w:val="en-GB"/>
              </w:rPr>
            </w:pPr>
            <w:r w:rsidRPr="00383619">
              <w:rPr>
                <w:rFonts w:ascii="Calibri" w:hAnsi="Calibri"/>
                <w:color w:val="000000"/>
                <w:spacing w:val="-6"/>
                <w:sz w:val="24"/>
                <w:szCs w:val="20"/>
                <w:lang w:val="en-GB"/>
              </w:rPr>
              <w:t>Address: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619" w:rsidRPr="00383619" w:rsidRDefault="00383619" w:rsidP="00383619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/>
                <w:sz w:val="24"/>
                <w:szCs w:val="22"/>
                <w:lang w:val="en-GB"/>
              </w:rPr>
            </w:pPr>
          </w:p>
        </w:tc>
      </w:tr>
      <w:tr w:rsidR="00383619" w:rsidRPr="00383619" w:rsidTr="00E95772">
        <w:trPr>
          <w:trHeight w:val="510"/>
          <w:jc w:val="center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3619" w:rsidRPr="00383619" w:rsidRDefault="00383619" w:rsidP="00383619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left="29"/>
              <w:textAlignment w:val="baseline"/>
              <w:rPr>
                <w:rFonts w:ascii="Calibri" w:eastAsia="SimSun" w:hAnsi="Calibri"/>
                <w:sz w:val="24"/>
                <w:szCs w:val="22"/>
                <w:lang w:val="en-GB"/>
              </w:rPr>
            </w:pPr>
            <w:r w:rsidRPr="00383619">
              <w:rPr>
                <w:rFonts w:ascii="Calibri" w:hAnsi="Calibri"/>
                <w:color w:val="000000"/>
                <w:spacing w:val="-6"/>
                <w:sz w:val="24"/>
                <w:szCs w:val="20"/>
                <w:lang w:val="en-GB"/>
              </w:rPr>
              <w:t>Telephone: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619" w:rsidRPr="00383619" w:rsidRDefault="00383619" w:rsidP="00383619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/>
                <w:sz w:val="24"/>
                <w:szCs w:val="22"/>
                <w:lang w:val="en-GB"/>
              </w:rPr>
            </w:pPr>
          </w:p>
        </w:tc>
      </w:tr>
      <w:tr w:rsidR="00383619" w:rsidRPr="00383619" w:rsidTr="00E95772">
        <w:trPr>
          <w:trHeight w:val="510"/>
          <w:jc w:val="center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3619" w:rsidRPr="00383619" w:rsidRDefault="00383619" w:rsidP="00383619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left="29"/>
              <w:textAlignment w:val="baseline"/>
              <w:rPr>
                <w:rFonts w:ascii="Calibri" w:eastAsia="SimSun" w:hAnsi="Calibri"/>
                <w:sz w:val="24"/>
                <w:szCs w:val="22"/>
                <w:lang w:val="en-GB"/>
              </w:rPr>
            </w:pPr>
            <w:r w:rsidRPr="00383619">
              <w:rPr>
                <w:rFonts w:ascii="Calibri" w:hAnsi="Calibri"/>
                <w:color w:val="000000"/>
                <w:spacing w:val="-9"/>
                <w:sz w:val="24"/>
                <w:szCs w:val="20"/>
                <w:lang w:val="en-GB"/>
              </w:rPr>
              <w:t>Fax: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619" w:rsidRPr="00383619" w:rsidRDefault="00383619" w:rsidP="00383619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/>
                <w:sz w:val="24"/>
                <w:szCs w:val="22"/>
                <w:lang w:val="en-GB"/>
              </w:rPr>
            </w:pPr>
          </w:p>
        </w:tc>
      </w:tr>
      <w:tr w:rsidR="00383619" w:rsidRPr="00383619" w:rsidTr="00E95772">
        <w:trPr>
          <w:trHeight w:val="510"/>
          <w:jc w:val="center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3619" w:rsidRPr="00383619" w:rsidRDefault="00383619" w:rsidP="00383619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left="24"/>
              <w:textAlignment w:val="baseline"/>
              <w:rPr>
                <w:rFonts w:ascii="Calibri" w:eastAsia="SimSun" w:hAnsi="Calibri"/>
                <w:sz w:val="24"/>
                <w:szCs w:val="22"/>
                <w:lang w:val="en-GB"/>
              </w:rPr>
            </w:pPr>
            <w:r w:rsidRPr="00383619">
              <w:rPr>
                <w:rFonts w:ascii="Calibri" w:hAnsi="Calibri"/>
                <w:color w:val="000000"/>
                <w:spacing w:val="-4"/>
                <w:sz w:val="24"/>
                <w:szCs w:val="20"/>
                <w:lang w:val="en-GB"/>
              </w:rPr>
              <w:t>Nationality: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619" w:rsidRPr="00383619" w:rsidRDefault="00383619" w:rsidP="00383619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/>
                <w:sz w:val="24"/>
                <w:szCs w:val="22"/>
                <w:lang w:val="en-GB"/>
              </w:rPr>
            </w:pPr>
          </w:p>
        </w:tc>
      </w:tr>
      <w:tr w:rsidR="00383619" w:rsidRPr="00383619" w:rsidTr="00E95772">
        <w:trPr>
          <w:trHeight w:val="510"/>
          <w:jc w:val="center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3619" w:rsidRPr="00383619" w:rsidRDefault="00383619" w:rsidP="00383619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left="19"/>
              <w:textAlignment w:val="baseline"/>
              <w:rPr>
                <w:rFonts w:ascii="Calibri" w:eastAsia="SimSun" w:hAnsi="Calibri"/>
                <w:sz w:val="24"/>
                <w:szCs w:val="22"/>
                <w:lang w:val="en-GB"/>
              </w:rPr>
            </w:pPr>
            <w:r w:rsidRPr="00383619">
              <w:rPr>
                <w:rFonts w:ascii="Calibri" w:hAnsi="Calibri"/>
                <w:color w:val="000000"/>
                <w:spacing w:val="-4"/>
                <w:sz w:val="24"/>
                <w:szCs w:val="20"/>
                <w:lang w:val="en-GB"/>
              </w:rPr>
              <w:t>Passport number: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619" w:rsidRPr="00383619" w:rsidRDefault="00383619" w:rsidP="00383619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/>
                <w:sz w:val="24"/>
                <w:szCs w:val="22"/>
                <w:lang w:val="en-GB"/>
              </w:rPr>
            </w:pPr>
          </w:p>
        </w:tc>
      </w:tr>
      <w:tr w:rsidR="00383619" w:rsidRPr="00383619" w:rsidTr="00E95772">
        <w:trPr>
          <w:trHeight w:val="510"/>
          <w:jc w:val="center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3619" w:rsidRPr="00383619" w:rsidRDefault="00383619" w:rsidP="00383619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left="19"/>
              <w:textAlignment w:val="baseline"/>
              <w:rPr>
                <w:rFonts w:ascii="Calibri" w:eastAsia="SimSun" w:hAnsi="Calibri"/>
                <w:sz w:val="24"/>
                <w:szCs w:val="22"/>
                <w:lang w:val="en-GB"/>
              </w:rPr>
            </w:pPr>
            <w:r w:rsidRPr="00383619">
              <w:rPr>
                <w:rFonts w:ascii="Calibri" w:hAnsi="Calibri"/>
                <w:color w:val="000000"/>
                <w:spacing w:val="-3"/>
                <w:sz w:val="24"/>
                <w:szCs w:val="20"/>
                <w:lang w:val="en-GB"/>
              </w:rPr>
              <w:t>Date of issue: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619" w:rsidRPr="00383619" w:rsidRDefault="00383619" w:rsidP="00383619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/>
                <w:sz w:val="24"/>
                <w:szCs w:val="22"/>
                <w:lang w:val="en-GB"/>
              </w:rPr>
            </w:pPr>
          </w:p>
        </w:tc>
      </w:tr>
      <w:tr w:rsidR="00383619" w:rsidRPr="00383619" w:rsidTr="00E95772">
        <w:trPr>
          <w:trHeight w:val="510"/>
          <w:jc w:val="center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619" w:rsidRPr="00383619" w:rsidRDefault="00383619" w:rsidP="00383619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left="19"/>
              <w:textAlignment w:val="baseline"/>
              <w:rPr>
                <w:rFonts w:ascii="Calibri" w:hAnsi="Calibri"/>
                <w:color w:val="000000"/>
                <w:spacing w:val="-3"/>
                <w:sz w:val="24"/>
                <w:szCs w:val="20"/>
                <w:lang w:val="en-GB"/>
              </w:rPr>
            </w:pPr>
            <w:r w:rsidRPr="00383619">
              <w:rPr>
                <w:rFonts w:ascii="Calibri" w:hAnsi="Calibri"/>
                <w:color w:val="000000"/>
                <w:spacing w:val="-3"/>
                <w:sz w:val="24"/>
                <w:szCs w:val="20"/>
                <w:lang w:val="en-GB"/>
              </w:rPr>
              <w:t>Place of issue: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619" w:rsidRPr="00383619" w:rsidRDefault="00383619" w:rsidP="00383619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/>
                <w:sz w:val="24"/>
                <w:szCs w:val="22"/>
                <w:lang w:val="en-GB"/>
              </w:rPr>
            </w:pPr>
          </w:p>
        </w:tc>
      </w:tr>
      <w:tr w:rsidR="00383619" w:rsidRPr="00383619" w:rsidTr="00E95772">
        <w:trPr>
          <w:trHeight w:val="510"/>
          <w:jc w:val="center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3619" w:rsidRPr="00383619" w:rsidRDefault="00383619" w:rsidP="00383619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left="24"/>
              <w:textAlignment w:val="baseline"/>
              <w:rPr>
                <w:rFonts w:ascii="Calibri" w:eastAsia="SimSun" w:hAnsi="Calibri"/>
                <w:sz w:val="24"/>
                <w:szCs w:val="22"/>
                <w:lang w:val="en-GB"/>
              </w:rPr>
            </w:pPr>
            <w:r w:rsidRPr="00383619">
              <w:rPr>
                <w:rFonts w:ascii="Calibri" w:hAnsi="Calibri"/>
                <w:color w:val="000000"/>
                <w:spacing w:val="-3"/>
                <w:sz w:val="24"/>
                <w:szCs w:val="20"/>
                <w:lang w:val="en-GB"/>
              </w:rPr>
              <w:t>Date of expiry: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619" w:rsidRPr="00383619" w:rsidRDefault="00383619" w:rsidP="00383619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/>
                <w:sz w:val="24"/>
                <w:szCs w:val="22"/>
                <w:lang w:val="en-GB"/>
              </w:rPr>
            </w:pPr>
          </w:p>
        </w:tc>
      </w:tr>
      <w:tr w:rsidR="00383619" w:rsidRPr="00383619" w:rsidTr="00E95772">
        <w:trPr>
          <w:trHeight w:val="851"/>
          <w:jc w:val="center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3619" w:rsidRPr="00383619" w:rsidRDefault="00383619" w:rsidP="00383619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left="19" w:right="230" w:hanging="5"/>
              <w:textAlignment w:val="baseline"/>
              <w:rPr>
                <w:rFonts w:ascii="Calibri" w:eastAsia="SimSun" w:hAnsi="Calibri"/>
                <w:sz w:val="24"/>
                <w:szCs w:val="22"/>
                <w:lang w:val="en-GB"/>
              </w:rPr>
            </w:pPr>
            <w:r w:rsidRPr="00383619">
              <w:rPr>
                <w:rFonts w:ascii="Calibri" w:hAnsi="Calibri"/>
                <w:color w:val="000000"/>
                <w:spacing w:val="-1"/>
                <w:sz w:val="24"/>
                <w:szCs w:val="20"/>
                <w:lang w:val="en-GB"/>
              </w:rPr>
              <w:t xml:space="preserve">Country &amp; city where you will obtain </w:t>
            </w:r>
            <w:r w:rsidRPr="00383619">
              <w:rPr>
                <w:rFonts w:ascii="Calibri" w:hAnsi="Calibri"/>
                <w:color w:val="000000"/>
                <w:spacing w:val="-3"/>
                <w:sz w:val="24"/>
                <w:szCs w:val="20"/>
                <w:lang w:val="en-GB"/>
              </w:rPr>
              <w:t>visa for United States: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619" w:rsidRPr="00383619" w:rsidRDefault="00383619" w:rsidP="00383619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/>
                <w:sz w:val="24"/>
                <w:szCs w:val="22"/>
                <w:lang w:val="en-GB"/>
              </w:rPr>
            </w:pPr>
          </w:p>
        </w:tc>
      </w:tr>
      <w:tr w:rsidR="00383619" w:rsidRPr="00383619" w:rsidTr="00E95772">
        <w:trPr>
          <w:trHeight w:val="510"/>
          <w:jc w:val="center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3619" w:rsidRPr="00383619" w:rsidRDefault="00383619" w:rsidP="00383619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left="14"/>
              <w:textAlignment w:val="baseline"/>
              <w:rPr>
                <w:rFonts w:ascii="Calibri" w:eastAsia="SimSun" w:hAnsi="Calibri"/>
                <w:sz w:val="24"/>
                <w:szCs w:val="22"/>
                <w:lang w:val="en-GB"/>
              </w:rPr>
            </w:pPr>
            <w:r w:rsidRPr="00383619">
              <w:rPr>
                <w:rFonts w:ascii="Calibri" w:hAnsi="Calibri"/>
                <w:color w:val="000000"/>
                <w:spacing w:val="-4"/>
                <w:sz w:val="24"/>
                <w:szCs w:val="20"/>
                <w:lang w:val="en-GB"/>
              </w:rPr>
              <w:t>Date of birth: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619" w:rsidRPr="00383619" w:rsidRDefault="00383619" w:rsidP="00383619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/>
                <w:sz w:val="24"/>
                <w:szCs w:val="22"/>
                <w:lang w:val="en-GB"/>
              </w:rPr>
            </w:pPr>
          </w:p>
        </w:tc>
      </w:tr>
      <w:tr w:rsidR="00383619" w:rsidRPr="00383619" w:rsidTr="00E95772">
        <w:trPr>
          <w:trHeight w:val="510"/>
          <w:jc w:val="center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3619" w:rsidRPr="00383619" w:rsidRDefault="00383619" w:rsidP="00383619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left="14"/>
              <w:textAlignment w:val="baseline"/>
              <w:rPr>
                <w:rFonts w:ascii="Calibri" w:eastAsia="SimSun" w:hAnsi="Calibri"/>
                <w:sz w:val="24"/>
                <w:szCs w:val="22"/>
                <w:lang w:val="en-GB"/>
              </w:rPr>
            </w:pPr>
            <w:r w:rsidRPr="00383619">
              <w:rPr>
                <w:rFonts w:ascii="Calibri" w:hAnsi="Calibri"/>
                <w:color w:val="000000"/>
                <w:spacing w:val="-3"/>
                <w:sz w:val="24"/>
                <w:szCs w:val="20"/>
                <w:lang w:val="en-GB"/>
              </w:rPr>
              <w:t>Place of birth: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619" w:rsidRPr="00383619" w:rsidRDefault="00383619" w:rsidP="00383619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/>
                <w:sz w:val="24"/>
                <w:szCs w:val="22"/>
                <w:lang w:val="en-GB"/>
              </w:rPr>
            </w:pPr>
          </w:p>
        </w:tc>
      </w:tr>
      <w:tr w:rsidR="00383619" w:rsidRPr="00383619" w:rsidTr="00E95772">
        <w:trPr>
          <w:trHeight w:val="510"/>
          <w:jc w:val="center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3619" w:rsidRPr="00383619" w:rsidRDefault="00383619" w:rsidP="00383619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left="14"/>
              <w:textAlignment w:val="baseline"/>
              <w:rPr>
                <w:rFonts w:ascii="Calibri" w:eastAsia="SimSun" w:hAnsi="Calibri"/>
                <w:sz w:val="24"/>
                <w:szCs w:val="22"/>
                <w:lang w:val="en-GB"/>
              </w:rPr>
            </w:pPr>
            <w:r w:rsidRPr="00383619">
              <w:rPr>
                <w:rFonts w:ascii="Calibri" w:hAnsi="Calibri"/>
                <w:color w:val="000000"/>
                <w:spacing w:val="-2"/>
                <w:sz w:val="24"/>
                <w:szCs w:val="20"/>
                <w:lang w:val="en-GB"/>
              </w:rPr>
              <w:t>Date of arrival: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619" w:rsidRPr="00383619" w:rsidRDefault="00383619" w:rsidP="00383619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/>
                <w:sz w:val="24"/>
                <w:szCs w:val="22"/>
                <w:lang w:val="en-GB"/>
              </w:rPr>
            </w:pPr>
          </w:p>
        </w:tc>
      </w:tr>
      <w:tr w:rsidR="00383619" w:rsidRPr="00383619" w:rsidTr="00E95772">
        <w:trPr>
          <w:trHeight w:val="510"/>
          <w:jc w:val="center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3619" w:rsidRPr="00383619" w:rsidRDefault="00383619" w:rsidP="00383619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/>
                <w:sz w:val="24"/>
                <w:szCs w:val="22"/>
                <w:lang w:val="en-GB"/>
              </w:rPr>
            </w:pPr>
            <w:r w:rsidRPr="00383619">
              <w:rPr>
                <w:rFonts w:ascii="Calibri" w:hAnsi="Calibri"/>
                <w:color w:val="000000"/>
                <w:spacing w:val="-3"/>
                <w:sz w:val="24"/>
                <w:szCs w:val="20"/>
                <w:lang w:val="en-GB"/>
              </w:rPr>
              <w:t>Date of departure: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619" w:rsidRPr="00383619" w:rsidRDefault="00383619" w:rsidP="00383619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/>
                <w:sz w:val="24"/>
                <w:szCs w:val="22"/>
                <w:lang w:val="en-GB"/>
              </w:rPr>
            </w:pPr>
          </w:p>
        </w:tc>
      </w:tr>
    </w:tbl>
    <w:p w:rsidR="00383619" w:rsidRPr="00383619" w:rsidRDefault="00383619" w:rsidP="00383619">
      <w:pPr>
        <w:tabs>
          <w:tab w:val="clear" w:pos="794"/>
          <w:tab w:val="clear" w:pos="1191"/>
          <w:tab w:val="clear" w:pos="1588"/>
          <w:tab w:val="clear" w:pos="1985"/>
          <w:tab w:val="num" w:pos="0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Calibri" w:hAnsi="Calibri"/>
          <w:b/>
          <w:bCs/>
          <w:i/>
          <w:iCs/>
          <w:sz w:val="24"/>
          <w:lang w:val="en-GB"/>
        </w:rPr>
      </w:pPr>
    </w:p>
    <w:p w:rsidR="00383619" w:rsidRPr="00383619" w:rsidRDefault="00383619" w:rsidP="00383619">
      <w:pPr>
        <w:tabs>
          <w:tab w:val="clear" w:pos="794"/>
          <w:tab w:val="clear" w:pos="1191"/>
          <w:tab w:val="clear" w:pos="1588"/>
          <w:tab w:val="clear" w:pos="1985"/>
          <w:tab w:val="num" w:pos="0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Calibri" w:hAnsi="Calibri"/>
          <w:b/>
          <w:bCs/>
          <w:i/>
          <w:iCs/>
          <w:sz w:val="24"/>
          <w:lang w:val="en-GB"/>
        </w:rPr>
      </w:pPr>
      <w:r w:rsidRPr="00383619">
        <w:rPr>
          <w:rFonts w:ascii="Calibri" w:hAnsi="Calibri"/>
          <w:b/>
          <w:bCs/>
          <w:i/>
          <w:iCs/>
          <w:sz w:val="24"/>
          <w:lang w:val="en-GB"/>
        </w:rPr>
        <w:t xml:space="preserve">Please return this form together with a scanned copy of your national passport and </w:t>
      </w:r>
      <w:r w:rsidRPr="00383619">
        <w:rPr>
          <w:rFonts w:ascii="Calibri" w:hAnsi="Calibri"/>
          <w:b/>
          <w:bCs/>
          <w:i/>
          <w:iCs/>
          <w:sz w:val="24"/>
          <w:lang w:val="en-GB"/>
        </w:rPr>
        <w:br/>
        <w:t>a copy of the ITU e-mail confirming your registration for the meeting to:</w:t>
      </w:r>
      <w:r w:rsidRPr="00383619">
        <w:rPr>
          <w:rFonts w:ascii="Calibri" w:hAnsi="Calibri"/>
          <w:i/>
          <w:iCs/>
          <w:sz w:val="24"/>
          <w:lang w:val="en-GB"/>
        </w:rPr>
        <w:t xml:space="preserve"> </w:t>
      </w:r>
      <w:r w:rsidRPr="00383619">
        <w:rPr>
          <w:rFonts w:ascii="Calibri" w:hAnsi="Calibri"/>
          <w:i/>
          <w:iCs/>
          <w:sz w:val="24"/>
          <w:lang w:val="en-GB"/>
        </w:rPr>
        <w:br/>
      </w:r>
      <w:r w:rsidRPr="00383619">
        <w:rPr>
          <w:rFonts w:ascii="Calibri" w:hAnsi="Calibri"/>
          <w:b/>
          <w:bCs/>
          <w:i/>
          <w:iCs/>
          <w:sz w:val="24"/>
          <w:lang w:val="en-GB"/>
        </w:rPr>
        <w:t>Mrs Gillian Lafond, Bill &amp; Melinda Gates Foundation,</w:t>
      </w:r>
    </w:p>
    <w:p w:rsidR="00383619" w:rsidRPr="00383619" w:rsidRDefault="00383619" w:rsidP="00383619">
      <w:pPr>
        <w:tabs>
          <w:tab w:val="clear" w:pos="794"/>
          <w:tab w:val="clear" w:pos="1191"/>
          <w:tab w:val="clear" w:pos="1588"/>
          <w:tab w:val="clear" w:pos="1985"/>
          <w:tab w:val="num" w:pos="0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Calibri" w:hAnsi="Calibri"/>
          <w:b/>
          <w:bCs/>
          <w:i/>
          <w:iCs/>
          <w:sz w:val="24"/>
          <w:lang w:val="en-GB"/>
        </w:rPr>
      </w:pPr>
      <w:r w:rsidRPr="00383619">
        <w:rPr>
          <w:rFonts w:ascii="Calibri" w:hAnsi="Calibri"/>
          <w:b/>
          <w:bCs/>
          <w:i/>
          <w:iCs/>
          <w:sz w:val="24"/>
          <w:lang w:val="en-GB"/>
        </w:rPr>
        <w:t xml:space="preserve">E-mail: </w:t>
      </w:r>
      <w:hyperlink r:id="rId17" w:history="1">
        <w:r w:rsidRPr="003D723E">
          <w:rPr>
            <w:rFonts w:ascii="Calibri" w:hAnsi="Calibri"/>
            <w:color w:val="0000FF"/>
            <w:sz w:val="24"/>
            <w:u w:val="single"/>
            <w:lang w:val="en-GB"/>
          </w:rPr>
          <w:t>gillian.lafond@gatesfoundation.org</w:t>
        </w:r>
      </w:hyperlink>
      <w:r w:rsidRPr="003D723E">
        <w:rPr>
          <w:rFonts w:ascii="Calibri" w:hAnsi="Calibri"/>
          <w:sz w:val="24"/>
          <w:lang w:val="en-GB"/>
        </w:rPr>
        <w:t xml:space="preserve"> with copy (cc) to </w:t>
      </w:r>
      <w:bookmarkStart w:id="2" w:name="_GoBack"/>
      <w:bookmarkEnd w:id="2"/>
      <w:r w:rsidR="008E2AB6">
        <w:rPr>
          <w:rFonts w:ascii="Calibri" w:hAnsi="Calibri"/>
          <w:color w:val="0000FF"/>
          <w:sz w:val="24"/>
          <w:u w:val="single"/>
          <w:lang w:val="en-GB"/>
        </w:rPr>
        <w:fldChar w:fldCharType="begin"/>
      </w:r>
      <w:r w:rsidR="008E2AB6">
        <w:rPr>
          <w:rFonts w:ascii="Calibri" w:hAnsi="Calibri"/>
          <w:color w:val="0000FF"/>
          <w:sz w:val="24"/>
          <w:u w:val="single"/>
          <w:lang w:val="en-GB"/>
        </w:rPr>
        <w:instrText xml:space="preserve"> HYPERLINK "mailto:</w:instrText>
      </w:r>
      <w:r w:rsidR="008E2AB6" w:rsidRPr="003D723E">
        <w:rPr>
          <w:rFonts w:ascii="Calibri" w:hAnsi="Calibri"/>
          <w:color w:val="0000FF"/>
          <w:sz w:val="24"/>
          <w:u w:val="single"/>
          <w:lang w:val="en-GB"/>
        </w:rPr>
        <w:instrText>tsbfgd</w:instrText>
      </w:r>
      <w:r w:rsidR="008E2AB6">
        <w:rPr>
          <w:rFonts w:ascii="Calibri" w:hAnsi="Calibri"/>
          <w:color w:val="0000FF"/>
          <w:sz w:val="24"/>
          <w:u w:val="single"/>
        </w:rPr>
        <w:instrText>f</w:instrText>
      </w:r>
      <w:r w:rsidR="008E2AB6" w:rsidRPr="003D723E">
        <w:rPr>
          <w:rFonts w:ascii="Calibri" w:hAnsi="Calibri"/>
          <w:color w:val="0000FF"/>
          <w:sz w:val="24"/>
          <w:u w:val="single"/>
          <w:lang w:val="en-GB"/>
        </w:rPr>
        <w:instrText>s@itu.int</w:instrText>
      </w:r>
      <w:r w:rsidR="008E2AB6">
        <w:rPr>
          <w:rFonts w:ascii="Calibri" w:hAnsi="Calibri"/>
          <w:color w:val="0000FF"/>
          <w:sz w:val="24"/>
          <w:u w:val="single"/>
          <w:lang w:val="en-GB"/>
        </w:rPr>
        <w:instrText xml:space="preserve">" </w:instrText>
      </w:r>
      <w:r w:rsidR="008E2AB6">
        <w:rPr>
          <w:rFonts w:ascii="Calibri" w:hAnsi="Calibri"/>
          <w:color w:val="0000FF"/>
          <w:sz w:val="24"/>
          <w:u w:val="single"/>
          <w:lang w:val="en-GB"/>
        </w:rPr>
        <w:fldChar w:fldCharType="separate"/>
      </w:r>
      <w:r w:rsidR="008E2AB6" w:rsidRPr="009B5777">
        <w:rPr>
          <w:rStyle w:val="Hyperlink"/>
          <w:rFonts w:ascii="Calibri" w:hAnsi="Calibri"/>
          <w:sz w:val="24"/>
          <w:lang w:val="en-GB"/>
        </w:rPr>
        <w:t>tsbfgd</w:t>
      </w:r>
      <w:r w:rsidR="008E2AB6" w:rsidRPr="009B5777">
        <w:rPr>
          <w:rStyle w:val="Hyperlink"/>
          <w:rFonts w:ascii="Calibri" w:hAnsi="Calibri"/>
          <w:sz w:val="24"/>
        </w:rPr>
        <w:t>f</w:t>
      </w:r>
      <w:r w:rsidR="008E2AB6" w:rsidRPr="009B5777">
        <w:rPr>
          <w:rStyle w:val="Hyperlink"/>
          <w:rFonts w:ascii="Calibri" w:hAnsi="Calibri"/>
          <w:sz w:val="24"/>
          <w:lang w:val="en-GB"/>
        </w:rPr>
        <w:t>s@itu.int</w:t>
      </w:r>
      <w:r w:rsidR="008E2AB6">
        <w:rPr>
          <w:rFonts w:ascii="Calibri" w:hAnsi="Calibri"/>
          <w:color w:val="0000FF"/>
          <w:sz w:val="24"/>
          <w:u w:val="single"/>
          <w:lang w:val="en-GB"/>
        </w:rPr>
        <w:fldChar w:fldCharType="end"/>
      </w:r>
      <w:r w:rsidRPr="003D723E">
        <w:rPr>
          <w:rFonts w:ascii="Calibri" w:hAnsi="Calibri"/>
          <w:color w:val="0000FF"/>
          <w:sz w:val="24"/>
          <w:u w:val="single"/>
          <w:lang w:val="en-GB"/>
        </w:rPr>
        <w:t xml:space="preserve"> </w:t>
      </w:r>
    </w:p>
    <w:p w:rsidR="00383619" w:rsidRPr="003D723E" w:rsidRDefault="00383619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b/>
          <w:bCs/>
          <w:sz w:val="24"/>
          <w:lang w:val="en-GB"/>
        </w:rPr>
      </w:pPr>
      <w:r w:rsidRPr="003D723E">
        <w:rPr>
          <w:rFonts w:ascii="Calibri" w:hAnsi="Calibri"/>
          <w:b/>
          <w:bCs/>
          <w:sz w:val="24"/>
          <w:lang w:val="en-GB"/>
        </w:rPr>
        <w:br w:type="page"/>
      </w:r>
    </w:p>
    <w:p w:rsidR="00383619" w:rsidRPr="00383619" w:rsidRDefault="00383619" w:rsidP="0038361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bCs/>
          <w:sz w:val="28"/>
          <w:szCs w:val="22"/>
          <w:lang w:val="en-GB"/>
        </w:rPr>
      </w:pPr>
      <w:r w:rsidRPr="00383619">
        <w:rPr>
          <w:rFonts w:ascii="Calibri" w:hAnsi="Calibri"/>
          <w:b/>
          <w:bCs/>
          <w:sz w:val="24"/>
          <w:lang w:val="en-GB"/>
        </w:rPr>
        <w:lastRenderedPageBreak/>
        <w:t>ANNEX 3 – Draft Programme</w:t>
      </w:r>
    </w:p>
    <w:p w:rsidR="00383619" w:rsidRPr="00383619" w:rsidRDefault="00383619" w:rsidP="0038361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/>
          <w:b/>
          <w:bCs/>
          <w:sz w:val="24"/>
          <w:szCs w:val="20"/>
          <w:lang w:val="en-GB"/>
        </w:rPr>
      </w:pP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7938"/>
      </w:tblGrid>
      <w:tr w:rsidR="00383619" w:rsidRPr="00383619" w:rsidTr="00E95772">
        <w:trPr>
          <w:trHeight w:val="472"/>
          <w:jc w:val="center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19" w:rsidRPr="00383619" w:rsidRDefault="00383619" w:rsidP="003836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hAnsi="Calibri"/>
                <w:b/>
                <w:bCs/>
                <w:sz w:val="24"/>
                <w:szCs w:val="22"/>
                <w:lang w:val="en-GB"/>
              </w:rPr>
            </w:pPr>
            <w:r w:rsidRPr="00383619">
              <w:rPr>
                <w:rFonts w:ascii="Calibri" w:hAnsi="Calibri"/>
                <w:b/>
                <w:bCs/>
                <w:sz w:val="24"/>
                <w:szCs w:val="22"/>
                <w:lang w:val="en-GB"/>
              </w:rPr>
              <w:t>19 April 2017</w:t>
            </w:r>
          </w:p>
        </w:tc>
      </w:tr>
      <w:tr w:rsidR="00383619" w:rsidRPr="00383619" w:rsidTr="00E95772">
        <w:trPr>
          <w:trHeight w:val="472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19" w:rsidRPr="00383619" w:rsidRDefault="00383619" w:rsidP="003836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Calibri" w:hAnsi="Calibri"/>
                <w:sz w:val="24"/>
                <w:szCs w:val="22"/>
                <w:lang w:val="en-GB"/>
              </w:rPr>
            </w:pPr>
            <w:r w:rsidRPr="00383619">
              <w:rPr>
                <w:rFonts w:ascii="Calibri" w:hAnsi="Calibri"/>
                <w:sz w:val="24"/>
                <w:szCs w:val="22"/>
                <w:lang w:val="en-GB"/>
              </w:rPr>
              <w:t>08:30-09:30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19" w:rsidRPr="00383619" w:rsidRDefault="00383619" w:rsidP="003836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Calibri" w:hAnsi="Calibri"/>
                <w:b/>
                <w:bCs/>
                <w:sz w:val="24"/>
                <w:szCs w:val="22"/>
                <w:lang w:val="en-GB"/>
              </w:rPr>
            </w:pPr>
            <w:r w:rsidRPr="00383619">
              <w:rPr>
                <w:rFonts w:ascii="Calibri" w:hAnsi="Calibri"/>
                <w:b/>
                <w:bCs/>
                <w:sz w:val="24"/>
                <w:szCs w:val="22"/>
                <w:lang w:val="en-GB"/>
              </w:rPr>
              <w:t xml:space="preserve">Registration </w:t>
            </w:r>
          </w:p>
        </w:tc>
      </w:tr>
      <w:tr w:rsidR="00383619" w:rsidRPr="00383619" w:rsidTr="00E95772">
        <w:trPr>
          <w:trHeight w:val="454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19" w:rsidRPr="00383619" w:rsidRDefault="00383619" w:rsidP="003836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Calibri" w:hAnsi="Calibri"/>
                <w:sz w:val="24"/>
                <w:szCs w:val="22"/>
                <w:lang w:val="en-GB"/>
              </w:rPr>
            </w:pPr>
            <w:r w:rsidRPr="00383619">
              <w:rPr>
                <w:rFonts w:ascii="Calibri" w:hAnsi="Calibri"/>
                <w:sz w:val="24"/>
                <w:szCs w:val="22"/>
                <w:lang w:val="en-GB"/>
              </w:rPr>
              <w:t>09:30-10:00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19" w:rsidRPr="00383619" w:rsidRDefault="00383619" w:rsidP="003836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Calibri" w:hAnsi="Calibri"/>
                <w:b/>
                <w:bCs/>
                <w:sz w:val="24"/>
                <w:szCs w:val="22"/>
                <w:lang w:val="en-GB"/>
              </w:rPr>
            </w:pPr>
            <w:r w:rsidRPr="00383619">
              <w:rPr>
                <w:rFonts w:ascii="Calibri" w:hAnsi="Calibri"/>
                <w:b/>
                <w:bCs/>
                <w:sz w:val="24"/>
                <w:szCs w:val="22"/>
                <w:lang w:val="en-GB"/>
              </w:rPr>
              <w:t xml:space="preserve">Opening Plenary </w:t>
            </w:r>
          </w:p>
          <w:p w:rsidR="00383619" w:rsidRPr="00383619" w:rsidRDefault="00383619" w:rsidP="00383619">
            <w:pPr>
              <w:numPr>
                <w:ilvl w:val="0"/>
                <w:numId w:val="4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720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56" w:lineRule="auto"/>
              <w:ind w:left="360"/>
              <w:textAlignment w:val="baseline"/>
              <w:rPr>
                <w:rFonts w:ascii="Calibri" w:hAnsi="Calibri"/>
                <w:sz w:val="24"/>
                <w:szCs w:val="22"/>
                <w:lang w:val="en-GB"/>
              </w:rPr>
            </w:pPr>
            <w:r w:rsidRPr="00383619">
              <w:rPr>
                <w:rFonts w:ascii="Calibri" w:hAnsi="Calibri"/>
                <w:sz w:val="24"/>
                <w:szCs w:val="22"/>
                <w:lang w:val="en-GB"/>
              </w:rPr>
              <w:t>Welcome Remarks</w:t>
            </w:r>
          </w:p>
          <w:p w:rsidR="00383619" w:rsidRPr="00383619" w:rsidRDefault="00383619" w:rsidP="00383619">
            <w:pPr>
              <w:numPr>
                <w:ilvl w:val="0"/>
                <w:numId w:val="44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56" w:lineRule="auto"/>
              <w:contextualSpacing/>
              <w:textAlignment w:val="baseline"/>
              <w:rPr>
                <w:rFonts w:ascii="Calibri" w:hAnsi="Calibri"/>
                <w:sz w:val="24"/>
                <w:lang w:val="en-GB"/>
              </w:rPr>
            </w:pPr>
            <w:r w:rsidRPr="00383619">
              <w:rPr>
                <w:rFonts w:ascii="Calibri" w:hAnsi="Calibri"/>
                <w:sz w:val="24"/>
                <w:lang w:val="en-GB"/>
              </w:rPr>
              <w:t>ITU/TSB</w:t>
            </w:r>
          </w:p>
          <w:p w:rsidR="00383619" w:rsidRPr="00383619" w:rsidRDefault="00383619" w:rsidP="00383619">
            <w:pPr>
              <w:numPr>
                <w:ilvl w:val="0"/>
                <w:numId w:val="44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56" w:lineRule="auto"/>
              <w:contextualSpacing/>
              <w:textAlignment w:val="baseline"/>
              <w:rPr>
                <w:rFonts w:ascii="Calibri" w:hAnsi="Calibri"/>
                <w:sz w:val="24"/>
                <w:lang w:val="en-GB"/>
              </w:rPr>
            </w:pPr>
            <w:r w:rsidRPr="00383619">
              <w:rPr>
                <w:rFonts w:ascii="Calibri" w:hAnsi="Calibri"/>
                <w:sz w:val="24"/>
                <w:lang w:val="en-GB"/>
              </w:rPr>
              <w:t>World Bank</w:t>
            </w:r>
          </w:p>
          <w:p w:rsidR="00383619" w:rsidRPr="00383619" w:rsidRDefault="00383619" w:rsidP="00383619">
            <w:pPr>
              <w:numPr>
                <w:ilvl w:val="0"/>
                <w:numId w:val="44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76" w:lineRule="auto"/>
              <w:contextualSpacing/>
              <w:textAlignment w:val="baseline"/>
              <w:rPr>
                <w:rFonts w:ascii="Calibri" w:hAnsi="Calibri"/>
                <w:sz w:val="24"/>
                <w:lang w:val="en-GB"/>
              </w:rPr>
            </w:pPr>
            <w:r w:rsidRPr="00383619">
              <w:rPr>
                <w:rFonts w:ascii="Calibri" w:hAnsi="Calibri"/>
                <w:sz w:val="24"/>
                <w:lang w:val="en-GB"/>
              </w:rPr>
              <w:t>Bill &amp; Melinda Gates Foundation</w:t>
            </w:r>
          </w:p>
        </w:tc>
      </w:tr>
      <w:tr w:rsidR="00383619" w:rsidRPr="00383619" w:rsidTr="00E95772">
        <w:trPr>
          <w:trHeight w:val="454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19" w:rsidRPr="00383619" w:rsidRDefault="00383619" w:rsidP="003836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Calibri" w:hAnsi="Calibri"/>
                <w:sz w:val="24"/>
                <w:szCs w:val="22"/>
                <w:lang w:val="en-GB"/>
              </w:rPr>
            </w:pPr>
            <w:r w:rsidRPr="00383619">
              <w:rPr>
                <w:rFonts w:ascii="Calibri" w:hAnsi="Calibri"/>
                <w:sz w:val="24"/>
                <w:szCs w:val="22"/>
                <w:lang w:val="en-GB"/>
              </w:rPr>
              <w:t>10:00-11:20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19" w:rsidRPr="00383619" w:rsidRDefault="00383619" w:rsidP="003836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7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Calibri" w:hAnsi="Calibri"/>
                <w:b/>
                <w:bCs/>
                <w:sz w:val="24"/>
                <w:szCs w:val="22"/>
                <w:lang w:val="en-GB"/>
              </w:rPr>
            </w:pPr>
            <w:r w:rsidRPr="00383619">
              <w:rPr>
                <w:rFonts w:ascii="Calibri" w:hAnsi="Calibri"/>
                <w:b/>
                <w:bCs/>
                <w:sz w:val="24"/>
                <w:szCs w:val="22"/>
                <w:lang w:val="en-GB"/>
              </w:rPr>
              <w:t>Session 1: DFS Ecosystem Outputs</w:t>
            </w:r>
          </w:p>
          <w:p w:rsidR="00383619" w:rsidRPr="00383619" w:rsidRDefault="00383619" w:rsidP="00383619">
            <w:pPr>
              <w:numPr>
                <w:ilvl w:val="0"/>
                <w:numId w:val="4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720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56" w:lineRule="auto"/>
              <w:ind w:left="360"/>
              <w:textAlignment w:val="baseline"/>
              <w:rPr>
                <w:rFonts w:ascii="Calibri" w:hAnsi="Calibri"/>
                <w:sz w:val="24"/>
                <w:lang w:val="en-GB"/>
              </w:rPr>
            </w:pPr>
            <w:r w:rsidRPr="00383619">
              <w:rPr>
                <w:rFonts w:ascii="Calibri" w:hAnsi="Calibri"/>
                <w:sz w:val="24"/>
                <w:lang w:val="en-GB"/>
              </w:rPr>
              <w:t xml:space="preserve">Main findings </w:t>
            </w:r>
          </w:p>
          <w:p w:rsidR="00383619" w:rsidRPr="00383619" w:rsidRDefault="00383619" w:rsidP="00383619">
            <w:pPr>
              <w:numPr>
                <w:ilvl w:val="0"/>
                <w:numId w:val="4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720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56" w:lineRule="auto"/>
              <w:ind w:left="360"/>
              <w:textAlignment w:val="baseline"/>
              <w:rPr>
                <w:rFonts w:ascii="Calibri" w:hAnsi="Calibri"/>
                <w:sz w:val="24"/>
                <w:lang w:val="en-GB"/>
              </w:rPr>
            </w:pPr>
            <w:r w:rsidRPr="00383619">
              <w:rPr>
                <w:rFonts w:ascii="Calibri" w:hAnsi="Calibri"/>
                <w:sz w:val="24"/>
                <w:lang w:val="en-GB"/>
              </w:rPr>
              <w:t>Examples of best practices and use cases</w:t>
            </w:r>
          </w:p>
          <w:p w:rsidR="00383619" w:rsidRPr="00383619" w:rsidRDefault="00383619" w:rsidP="00383619">
            <w:pPr>
              <w:numPr>
                <w:ilvl w:val="0"/>
                <w:numId w:val="4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720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56" w:lineRule="auto"/>
              <w:ind w:left="360"/>
              <w:textAlignment w:val="baseline"/>
              <w:rPr>
                <w:rFonts w:ascii="Calibri" w:hAnsi="Calibri"/>
                <w:sz w:val="24"/>
                <w:lang w:val="en-GB"/>
              </w:rPr>
            </w:pPr>
            <w:r w:rsidRPr="00383619">
              <w:rPr>
                <w:rFonts w:ascii="Calibri" w:hAnsi="Calibri"/>
                <w:sz w:val="24"/>
                <w:lang w:val="en-GB"/>
              </w:rPr>
              <w:t>Questions &amp; Answers</w:t>
            </w:r>
          </w:p>
        </w:tc>
      </w:tr>
      <w:tr w:rsidR="00383619" w:rsidRPr="00383619" w:rsidTr="00E95772">
        <w:trPr>
          <w:trHeight w:val="312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19" w:rsidRPr="00383619" w:rsidRDefault="00383619" w:rsidP="003836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Calibri" w:hAnsi="Calibri"/>
                <w:sz w:val="24"/>
                <w:szCs w:val="22"/>
                <w:lang w:val="en-GB"/>
              </w:rPr>
            </w:pPr>
            <w:r w:rsidRPr="00383619">
              <w:rPr>
                <w:rFonts w:ascii="Calibri" w:hAnsi="Calibri"/>
                <w:sz w:val="24"/>
                <w:szCs w:val="22"/>
                <w:lang w:val="en-GB"/>
              </w:rPr>
              <w:t>11:20-11:40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19" w:rsidRPr="00383619" w:rsidRDefault="00383619" w:rsidP="003836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Calibri" w:hAnsi="Calibri"/>
                <w:b/>
                <w:bCs/>
                <w:sz w:val="24"/>
                <w:szCs w:val="22"/>
                <w:lang w:val="en-GB"/>
              </w:rPr>
            </w:pPr>
            <w:r w:rsidRPr="00383619">
              <w:rPr>
                <w:rFonts w:ascii="Calibri" w:hAnsi="Calibri"/>
                <w:b/>
                <w:bCs/>
                <w:sz w:val="24"/>
                <w:szCs w:val="22"/>
                <w:lang w:val="en-GB"/>
              </w:rPr>
              <w:t>Coffee Break + Group Photo</w:t>
            </w:r>
          </w:p>
        </w:tc>
      </w:tr>
      <w:tr w:rsidR="00383619" w:rsidRPr="00383619" w:rsidTr="00E95772">
        <w:trPr>
          <w:trHeight w:val="349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19" w:rsidRPr="00383619" w:rsidRDefault="00383619" w:rsidP="003836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Calibri" w:hAnsi="Calibri"/>
                <w:sz w:val="24"/>
                <w:szCs w:val="22"/>
                <w:lang w:val="en-GB"/>
              </w:rPr>
            </w:pPr>
            <w:r w:rsidRPr="00383619">
              <w:rPr>
                <w:rFonts w:ascii="Calibri" w:hAnsi="Calibri"/>
                <w:sz w:val="24"/>
                <w:szCs w:val="22"/>
                <w:lang w:val="en-GB"/>
              </w:rPr>
              <w:t xml:space="preserve">11:40-13:00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19" w:rsidRPr="00383619" w:rsidRDefault="00383619" w:rsidP="003836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7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Calibri" w:hAnsi="Calibri"/>
                <w:b/>
                <w:bCs/>
                <w:sz w:val="24"/>
                <w:szCs w:val="22"/>
                <w:lang w:val="en-GB"/>
              </w:rPr>
            </w:pPr>
            <w:r w:rsidRPr="00383619">
              <w:rPr>
                <w:rFonts w:ascii="Calibri" w:hAnsi="Calibri"/>
                <w:b/>
                <w:bCs/>
                <w:sz w:val="24"/>
                <w:szCs w:val="22"/>
                <w:lang w:val="en-GB"/>
              </w:rPr>
              <w:t>Session 2: Technology, Innovation and Competition Outputs</w:t>
            </w:r>
          </w:p>
          <w:p w:rsidR="00383619" w:rsidRPr="00383619" w:rsidRDefault="00383619" w:rsidP="00383619">
            <w:pPr>
              <w:numPr>
                <w:ilvl w:val="0"/>
                <w:numId w:val="4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720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56" w:lineRule="auto"/>
              <w:ind w:left="360"/>
              <w:textAlignment w:val="baseline"/>
              <w:rPr>
                <w:rFonts w:ascii="Calibri" w:hAnsi="Calibri"/>
                <w:sz w:val="24"/>
                <w:lang w:val="en-GB"/>
              </w:rPr>
            </w:pPr>
            <w:r w:rsidRPr="00383619">
              <w:rPr>
                <w:rFonts w:ascii="Calibri" w:hAnsi="Calibri"/>
                <w:sz w:val="24"/>
                <w:lang w:val="en-GB"/>
              </w:rPr>
              <w:t>Main findings</w:t>
            </w:r>
          </w:p>
          <w:p w:rsidR="00383619" w:rsidRPr="00383619" w:rsidRDefault="00383619" w:rsidP="00383619">
            <w:pPr>
              <w:numPr>
                <w:ilvl w:val="0"/>
                <w:numId w:val="4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720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56" w:lineRule="auto"/>
              <w:ind w:left="360"/>
              <w:textAlignment w:val="baseline"/>
              <w:rPr>
                <w:rFonts w:ascii="Calibri" w:hAnsi="Calibri"/>
                <w:sz w:val="24"/>
                <w:lang w:val="en-GB"/>
              </w:rPr>
            </w:pPr>
            <w:r w:rsidRPr="00383619">
              <w:rPr>
                <w:rFonts w:ascii="Calibri" w:hAnsi="Calibri"/>
                <w:sz w:val="24"/>
                <w:lang w:val="en-GB"/>
              </w:rPr>
              <w:t>Examples of best practices and use cases</w:t>
            </w:r>
          </w:p>
          <w:p w:rsidR="00383619" w:rsidRPr="00383619" w:rsidRDefault="00383619" w:rsidP="00383619">
            <w:pPr>
              <w:numPr>
                <w:ilvl w:val="0"/>
                <w:numId w:val="4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720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56" w:lineRule="auto"/>
              <w:ind w:left="360"/>
              <w:textAlignment w:val="baseline"/>
              <w:rPr>
                <w:rFonts w:ascii="Calibri" w:hAnsi="Calibri"/>
                <w:sz w:val="24"/>
                <w:szCs w:val="22"/>
                <w:lang w:val="en-GB"/>
              </w:rPr>
            </w:pPr>
            <w:r w:rsidRPr="00383619">
              <w:rPr>
                <w:rFonts w:ascii="Calibri" w:hAnsi="Calibri"/>
                <w:sz w:val="24"/>
                <w:lang w:val="en-GB"/>
              </w:rPr>
              <w:t>Questions &amp; Answers</w:t>
            </w:r>
          </w:p>
        </w:tc>
      </w:tr>
      <w:tr w:rsidR="00383619" w:rsidRPr="00383619" w:rsidTr="00E95772">
        <w:trPr>
          <w:trHeight w:val="349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19" w:rsidRPr="00383619" w:rsidRDefault="00383619" w:rsidP="003836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Calibri" w:hAnsi="Calibri"/>
                <w:sz w:val="24"/>
                <w:szCs w:val="22"/>
                <w:lang w:val="en-GB"/>
              </w:rPr>
            </w:pPr>
            <w:r w:rsidRPr="00383619">
              <w:rPr>
                <w:rFonts w:ascii="Calibri" w:hAnsi="Calibri"/>
                <w:sz w:val="24"/>
                <w:szCs w:val="22"/>
                <w:lang w:val="en-GB"/>
              </w:rPr>
              <w:t>13:00-14:00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19" w:rsidRPr="00383619" w:rsidRDefault="00383619" w:rsidP="003836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Calibri" w:hAnsi="Calibri"/>
                <w:b/>
                <w:bCs/>
                <w:sz w:val="24"/>
                <w:szCs w:val="22"/>
                <w:lang w:val="en-GB"/>
              </w:rPr>
            </w:pPr>
            <w:r w:rsidRPr="00383619">
              <w:rPr>
                <w:rFonts w:ascii="Calibri" w:hAnsi="Calibri"/>
                <w:b/>
                <w:bCs/>
                <w:sz w:val="24"/>
                <w:szCs w:val="22"/>
                <w:lang w:val="en-GB"/>
              </w:rPr>
              <w:t>Lunch</w:t>
            </w:r>
          </w:p>
        </w:tc>
      </w:tr>
      <w:tr w:rsidR="00383619" w:rsidRPr="00383619" w:rsidTr="00E95772">
        <w:trPr>
          <w:trHeight w:val="349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19" w:rsidRPr="00383619" w:rsidRDefault="00383619" w:rsidP="003836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Calibri" w:hAnsi="Calibri"/>
                <w:sz w:val="24"/>
                <w:szCs w:val="22"/>
                <w:lang w:val="en-GB"/>
              </w:rPr>
            </w:pPr>
            <w:r w:rsidRPr="00383619">
              <w:rPr>
                <w:rFonts w:ascii="Calibri" w:hAnsi="Calibri"/>
                <w:sz w:val="24"/>
                <w:szCs w:val="22"/>
                <w:lang w:val="en-GB"/>
              </w:rPr>
              <w:t>14:00-15:20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19" w:rsidRPr="00383619" w:rsidRDefault="00383619" w:rsidP="003836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7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Calibri" w:hAnsi="Calibri"/>
                <w:b/>
                <w:bCs/>
                <w:sz w:val="24"/>
                <w:szCs w:val="22"/>
                <w:lang w:val="en-GB"/>
              </w:rPr>
            </w:pPr>
            <w:r w:rsidRPr="00383619">
              <w:rPr>
                <w:rFonts w:ascii="Calibri" w:hAnsi="Calibri"/>
                <w:b/>
                <w:bCs/>
                <w:sz w:val="24"/>
                <w:szCs w:val="22"/>
                <w:lang w:val="en-GB"/>
              </w:rPr>
              <w:t>Session 3: Interoperability Outputs</w:t>
            </w:r>
          </w:p>
          <w:p w:rsidR="00383619" w:rsidRPr="00383619" w:rsidRDefault="00383619" w:rsidP="00383619">
            <w:pPr>
              <w:numPr>
                <w:ilvl w:val="0"/>
                <w:numId w:val="4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720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56" w:lineRule="auto"/>
              <w:ind w:left="360"/>
              <w:textAlignment w:val="baseline"/>
              <w:rPr>
                <w:rFonts w:ascii="Calibri" w:hAnsi="Calibri"/>
                <w:sz w:val="24"/>
                <w:lang w:val="en-GB"/>
              </w:rPr>
            </w:pPr>
            <w:r w:rsidRPr="00383619">
              <w:rPr>
                <w:rFonts w:ascii="Calibri" w:hAnsi="Calibri"/>
                <w:sz w:val="24"/>
                <w:lang w:val="en-GB"/>
              </w:rPr>
              <w:t>Main findings</w:t>
            </w:r>
          </w:p>
          <w:p w:rsidR="00383619" w:rsidRPr="00383619" w:rsidRDefault="00383619" w:rsidP="00383619">
            <w:pPr>
              <w:numPr>
                <w:ilvl w:val="0"/>
                <w:numId w:val="4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720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56" w:lineRule="auto"/>
              <w:ind w:left="360"/>
              <w:textAlignment w:val="baseline"/>
              <w:rPr>
                <w:rFonts w:ascii="Calibri" w:hAnsi="Calibri"/>
                <w:sz w:val="24"/>
                <w:lang w:val="en-GB"/>
              </w:rPr>
            </w:pPr>
            <w:r w:rsidRPr="00383619">
              <w:rPr>
                <w:rFonts w:ascii="Calibri" w:hAnsi="Calibri"/>
                <w:sz w:val="24"/>
                <w:lang w:val="en-GB"/>
              </w:rPr>
              <w:t>Examples of best practices and use cases</w:t>
            </w:r>
          </w:p>
          <w:p w:rsidR="00383619" w:rsidRPr="00383619" w:rsidRDefault="00383619" w:rsidP="00383619">
            <w:pPr>
              <w:numPr>
                <w:ilvl w:val="0"/>
                <w:numId w:val="4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720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56" w:lineRule="auto"/>
              <w:ind w:left="360"/>
              <w:textAlignment w:val="baseline"/>
              <w:rPr>
                <w:rFonts w:ascii="Calibri" w:hAnsi="Calibri"/>
                <w:sz w:val="24"/>
                <w:lang w:val="en-GB"/>
              </w:rPr>
            </w:pPr>
            <w:r w:rsidRPr="00383619">
              <w:rPr>
                <w:rFonts w:ascii="Calibri" w:hAnsi="Calibri"/>
                <w:sz w:val="24"/>
                <w:lang w:val="en-GB"/>
              </w:rPr>
              <w:t>Questions &amp; Answers</w:t>
            </w:r>
          </w:p>
        </w:tc>
      </w:tr>
      <w:tr w:rsidR="00383619" w:rsidRPr="00383619" w:rsidTr="00E95772">
        <w:trPr>
          <w:trHeight w:val="349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19" w:rsidRPr="00383619" w:rsidRDefault="00383619" w:rsidP="003836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Calibri" w:hAnsi="Calibri"/>
                <w:sz w:val="24"/>
                <w:szCs w:val="22"/>
                <w:lang w:val="en-GB"/>
              </w:rPr>
            </w:pPr>
            <w:r w:rsidRPr="00383619">
              <w:rPr>
                <w:rFonts w:ascii="Calibri" w:hAnsi="Calibri"/>
                <w:sz w:val="24"/>
                <w:szCs w:val="22"/>
                <w:lang w:val="en-GB"/>
              </w:rPr>
              <w:t>15:20-15:40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19" w:rsidRPr="00383619" w:rsidRDefault="00383619" w:rsidP="003836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Calibri" w:hAnsi="Calibri"/>
                <w:b/>
                <w:bCs/>
                <w:sz w:val="24"/>
                <w:szCs w:val="22"/>
                <w:lang w:val="en-GB"/>
              </w:rPr>
            </w:pPr>
            <w:r w:rsidRPr="00383619">
              <w:rPr>
                <w:rFonts w:ascii="Calibri" w:hAnsi="Calibri"/>
                <w:b/>
                <w:bCs/>
                <w:sz w:val="24"/>
                <w:szCs w:val="22"/>
                <w:lang w:val="en-GB"/>
              </w:rPr>
              <w:t>Coffee Break</w:t>
            </w:r>
          </w:p>
        </w:tc>
      </w:tr>
      <w:tr w:rsidR="00383619" w:rsidRPr="00383619" w:rsidTr="00E95772">
        <w:trPr>
          <w:trHeight w:val="349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19" w:rsidRPr="00383619" w:rsidRDefault="00383619" w:rsidP="003836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Calibri" w:hAnsi="Calibri"/>
                <w:sz w:val="24"/>
                <w:szCs w:val="22"/>
                <w:lang w:val="en-GB"/>
              </w:rPr>
            </w:pPr>
            <w:r w:rsidRPr="00383619">
              <w:rPr>
                <w:rFonts w:ascii="Calibri" w:hAnsi="Calibri"/>
                <w:sz w:val="24"/>
                <w:szCs w:val="22"/>
                <w:lang w:val="en-GB"/>
              </w:rPr>
              <w:t>15:40-17:00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19" w:rsidRPr="00383619" w:rsidRDefault="00383619" w:rsidP="003836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7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Calibri" w:hAnsi="Calibri"/>
                <w:b/>
                <w:bCs/>
                <w:sz w:val="24"/>
                <w:szCs w:val="22"/>
                <w:lang w:val="en-GB"/>
              </w:rPr>
            </w:pPr>
            <w:r w:rsidRPr="00383619">
              <w:rPr>
                <w:rFonts w:ascii="Calibri" w:hAnsi="Calibri"/>
                <w:b/>
                <w:bCs/>
                <w:sz w:val="24"/>
                <w:szCs w:val="22"/>
                <w:lang w:val="en-GB"/>
              </w:rPr>
              <w:t>Session 4: Consumer Experience and Protection Outputs</w:t>
            </w:r>
          </w:p>
          <w:p w:rsidR="00383619" w:rsidRPr="00383619" w:rsidRDefault="00383619" w:rsidP="00383619">
            <w:pPr>
              <w:numPr>
                <w:ilvl w:val="0"/>
                <w:numId w:val="4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720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56" w:lineRule="auto"/>
              <w:ind w:left="360"/>
              <w:textAlignment w:val="baseline"/>
              <w:rPr>
                <w:rFonts w:ascii="Calibri" w:hAnsi="Calibri"/>
                <w:sz w:val="24"/>
                <w:lang w:val="en-GB"/>
              </w:rPr>
            </w:pPr>
            <w:r w:rsidRPr="00383619">
              <w:rPr>
                <w:rFonts w:ascii="Calibri" w:hAnsi="Calibri"/>
                <w:sz w:val="24"/>
                <w:lang w:val="en-GB"/>
              </w:rPr>
              <w:t>Main findings</w:t>
            </w:r>
          </w:p>
          <w:p w:rsidR="00383619" w:rsidRPr="00383619" w:rsidRDefault="00383619" w:rsidP="00383619">
            <w:pPr>
              <w:numPr>
                <w:ilvl w:val="0"/>
                <w:numId w:val="4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720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56" w:lineRule="auto"/>
              <w:ind w:left="360"/>
              <w:textAlignment w:val="baseline"/>
              <w:rPr>
                <w:rFonts w:ascii="Calibri" w:hAnsi="Calibri"/>
                <w:sz w:val="24"/>
                <w:lang w:val="en-GB"/>
              </w:rPr>
            </w:pPr>
            <w:r w:rsidRPr="00383619">
              <w:rPr>
                <w:rFonts w:ascii="Calibri" w:hAnsi="Calibri"/>
                <w:sz w:val="24"/>
                <w:lang w:val="en-GB"/>
              </w:rPr>
              <w:t>Examples of best practices and use cases</w:t>
            </w:r>
          </w:p>
          <w:p w:rsidR="00383619" w:rsidRPr="00383619" w:rsidRDefault="00383619" w:rsidP="00383619">
            <w:pPr>
              <w:numPr>
                <w:ilvl w:val="0"/>
                <w:numId w:val="4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720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56" w:lineRule="auto"/>
              <w:ind w:left="360"/>
              <w:textAlignment w:val="baseline"/>
              <w:rPr>
                <w:rFonts w:ascii="Calibri" w:hAnsi="Calibri"/>
                <w:sz w:val="24"/>
                <w:lang w:val="en-GB"/>
              </w:rPr>
            </w:pPr>
            <w:r w:rsidRPr="00383619">
              <w:rPr>
                <w:rFonts w:ascii="Calibri" w:hAnsi="Calibri"/>
                <w:sz w:val="24"/>
                <w:lang w:val="en-GB"/>
              </w:rPr>
              <w:t>Questions &amp; Answers</w:t>
            </w:r>
          </w:p>
        </w:tc>
      </w:tr>
      <w:tr w:rsidR="00383619" w:rsidRPr="00383619" w:rsidTr="00E95772">
        <w:trPr>
          <w:trHeight w:val="349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19" w:rsidRPr="00383619" w:rsidRDefault="00383619" w:rsidP="003836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Calibri" w:hAnsi="Calibri"/>
                <w:sz w:val="24"/>
                <w:szCs w:val="22"/>
                <w:lang w:val="en-GB"/>
              </w:rPr>
            </w:pPr>
            <w:r w:rsidRPr="00383619">
              <w:rPr>
                <w:rFonts w:ascii="Calibri" w:hAnsi="Calibri"/>
                <w:sz w:val="24"/>
                <w:szCs w:val="22"/>
                <w:lang w:val="en-GB"/>
              </w:rPr>
              <w:t>17:00-18:00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19" w:rsidRPr="00383619" w:rsidRDefault="00383619" w:rsidP="003836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Calibri" w:hAnsi="Calibri"/>
                <w:b/>
                <w:bCs/>
                <w:sz w:val="24"/>
                <w:szCs w:val="22"/>
                <w:lang w:val="en-GB"/>
              </w:rPr>
            </w:pPr>
            <w:r w:rsidRPr="00383619">
              <w:rPr>
                <w:rFonts w:ascii="Calibri" w:hAnsi="Calibri"/>
                <w:b/>
                <w:bCs/>
                <w:sz w:val="24"/>
                <w:szCs w:val="22"/>
                <w:lang w:val="en-GB"/>
              </w:rPr>
              <w:t>Digital Financial Services and Financial Inclusion: Next Phase</w:t>
            </w:r>
          </w:p>
        </w:tc>
      </w:tr>
      <w:tr w:rsidR="00383619" w:rsidRPr="00383619" w:rsidTr="00E95772">
        <w:trPr>
          <w:trHeight w:val="349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19" w:rsidRPr="00383619" w:rsidRDefault="00383619" w:rsidP="003836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Calibri" w:hAnsi="Calibri"/>
                <w:sz w:val="24"/>
                <w:szCs w:val="22"/>
                <w:lang w:val="en-GB"/>
              </w:rPr>
            </w:pPr>
            <w:r w:rsidRPr="00383619">
              <w:rPr>
                <w:rFonts w:ascii="Calibri" w:hAnsi="Calibri"/>
                <w:sz w:val="24"/>
                <w:szCs w:val="22"/>
                <w:lang w:val="en-GB"/>
              </w:rPr>
              <w:t>18:00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19" w:rsidRPr="00383619" w:rsidRDefault="00383619" w:rsidP="003836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Calibri" w:hAnsi="Calibri"/>
                <w:b/>
                <w:bCs/>
                <w:sz w:val="24"/>
                <w:szCs w:val="22"/>
                <w:lang w:val="en-GB"/>
              </w:rPr>
            </w:pPr>
            <w:r w:rsidRPr="00383619">
              <w:rPr>
                <w:rFonts w:ascii="Calibri" w:hAnsi="Calibri"/>
                <w:b/>
                <w:bCs/>
                <w:sz w:val="24"/>
                <w:szCs w:val="22"/>
                <w:lang w:val="en-GB"/>
              </w:rPr>
              <w:t>Networking cocktail</w:t>
            </w:r>
          </w:p>
        </w:tc>
      </w:tr>
    </w:tbl>
    <w:p w:rsidR="00383619" w:rsidRPr="00473570" w:rsidRDefault="00383619" w:rsidP="00383619">
      <w:pPr>
        <w:spacing w:before="720"/>
        <w:jc w:val="center"/>
        <w:rPr>
          <w:lang w:val="ru-RU"/>
        </w:rPr>
      </w:pPr>
      <w:r w:rsidRPr="003D723E">
        <w:rPr>
          <w:lang w:val="en-GB"/>
        </w:rPr>
        <w:t>_</w:t>
      </w:r>
      <w:r w:rsidRPr="00473570">
        <w:rPr>
          <w:lang w:val="ru-RU"/>
        </w:rPr>
        <w:t>_____________</w:t>
      </w:r>
    </w:p>
    <w:sectPr w:rsidR="00383619" w:rsidRPr="00473570" w:rsidSect="00AC7192">
      <w:headerReference w:type="default" r:id="rId18"/>
      <w:footerReference w:type="default" r:id="rId19"/>
      <w:footerReference w:type="first" r:id="rId20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1EE" w:rsidRDefault="002B21EE">
      <w:r>
        <w:separator/>
      </w:r>
    </w:p>
  </w:endnote>
  <w:endnote w:type="continuationSeparator" w:id="0">
    <w:p w:rsidR="002B21EE" w:rsidRDefault="002B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1EE" w:rsidRPr="00AC7192" w:rsidRDefault="00AC7192" w:rsidP="008E2AB6">
    <w:pPr>
      <w:pStyle w:val="Footer"/>
      <w:tabs>
        <w:tab w:val="clear" w:pos="4703"/>
        <w:tab w:val="left" w:pos="5670"/>
      </w:tabs>
      <w:rPr>
        <w:lang w:val="fr-FR"/>
      </w:rPr>
    </w:pPr>
    <w:r>
      <w:fldChar w:fldCharType="begin"/>
    </w:r>
    <w:r w:rsidRPr="001E5ED7">
      <w:rPr>
        <w:lang w:val="fr-FR"/>
      </w:rPr>
      <w:instrText xml:space="preserve"> FILENAME \p  \* MERGEFORMAT </w:instrText>
    </w:r>
    <w:r>
      <w:fldChar w:fldCharType="separate"/>
    </w:r>
    <w:r w:rsidR="00383619">
      <w:rPr>
        <w:noProof/>
        <w:lang w:val="fr-FR"/>
      </w:rPr>
      <w:t>P:\RUS\ITU-T\BUREAU\CIRC\000\010R.docx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192" w:rsidRPr="00B30817" w:rsidRDefault="00AC7192" w:rsidP="00AC7192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>International Telecommunication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Switzerland 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  <w:r>
      <w:rPr>
        <w:rStyle w:val="Hyperlink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1EE" w:rsidRDefault="002B21EE">
      <w:r>
        <w:separator/>
      </w:r>
    </w:p>
  </w:footnote>
  <w:footnote w:type="continuationSeparator" w:id="0">
    <w:p w:rsidR="002B21EE" w:rsidRDefault="002B2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1EE" w:rsidRPr="00AC7192" w:rsidRDefault="002B21EE" w:rsidP="00AC7192">
    <w:pPr>
      <w:pStyle w:val="Header"/>
    </w:pPr>
    <w:r>
      <w:t xml:space="preserve">- </w:t>
    </w:r>
    <w:r w:rsidRPr="00447A7D">
      <w:rPr>
        <w:rStyle w:val="PageNumber"/>
        <w:szCs w:val="18"/>
      </w:rPr>
      <w:fldChar w:fldCharType="begin"/>
    </w:r>
    <w:r w:rsidRPr="00447A7D">
      <w:rPr>
        <w:rStyle w:val="PageNumber"/>
        <w:szCs w:val="18"/>
      </w:rPr>
      <w:instrText xml:space="preserve"> PAGE </w:instrText>
    </w:r>
    <w:r w:rsidRPr="00447A7D">
      <w:rPr>
        <w:rStyle w:val="PageNumber"/>
        <w:szCs w:val="18"/>
      </w:rPr>
      <w:fldChar w:fldCharType="separate"/>
    </w:r>
    <w:r w:rsidR="008E2AB6">
      <w:rPr>
        <w:rStyle w:val="PageNumber"/>
        <w:noProof/>
        <w:szCs w:val="18"/>
      </w:rPr>
      <w:t>6</w:t>
    </w:r>
    <w:r w:rsidRPr="00447A7D">
      <w:rPr>
        <w:rStyle w:val="PageNumber"/>
        <w:szCs w:val="18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4B0FB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D080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DCB5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12E4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9838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0E92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8A03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468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327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6C8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F387880"/>
    <w:multiLevelType w:val="hybridMultilevel"/>
    <w:tmpl w:val="DED2C5AC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9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21362D"/>
    <w:multiLevelType w:val="hybridMultilevel"/>
    <w:tmpl w:val="2AF07F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C801BA"/>
    <w:multiLevelType w:val="hybridMultilevel"/>
    <w:tmpl w:val="D0364D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DFB277D"/>
    <w:multiLevelType w:val="hybridMultilevel"/>
    <w:tmpl w:val="468CB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5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37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0"/>
  </w:num>
  <w:num w:numId="3">
    <w:abstractNumId w:val="41"/>
  </w:num>
  <w:num w:numId="4">
    <w:abstractNumId w:val="14"/>
  </w:num>
  <w:num w:numId="5">
    <w:abstractNumId w:val="32"/>
  </w:num>
  <w:num w:numId="6">
    <w:abstractNumId w:val="12"/>
  </w:num>
  <w:num w:numId="7">
    <w:abstractNumId w:val="35"/>
  </w:num>
  <w:num w:numId="8">
    <w:abstractNumId w:val="28"/>
  </w:num>
  <w:num w:numId="9">
    <w:abstractNumId w:val="29"/>
  </w:num>
  <w:num w:numId="10">
    <w:abstractNumId w:val="18"/>
  </w:num>
  <w:num w:numId="11">
    <w:abstractNumId w:val="34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7"/>
  </w:num>
  <w:num w:numId="16">
    <w:abstractNumId w:val="39"/>
  </w:num>
  <w:num w:numId="17">
    <w:abstractNumId w:val="3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2"/>
  </w:num>
  <w:num w:numId="30">
    <w:abstractNumId w:val="15"/>
  </w:num>
  <w:num w:numId="31">
    <w:abstractNumId w:val="27"/>
  </w:num>
  <w:num w:numId="32">
    <w:abstractNumId w:val="40"/>
  </w:num>
  <w:num w:numId="33">
    <w:abstractNumId w:val="36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7"/>
  </w:num>
  <w:num w:numId="38">
    <w:abstractNumId w:val="24"/>
  </w:num>
  <w:num w:numId="39">
    <w:abstractNumId w:val="21"/>
  </w:num>
  <w:num w:numId="40">
    <w:abstractNumId w:val="19"/>
  </w:num>
  <w:num w:numId="41">
    <w:abstractNumId w:val="33"/>
  </w:num>
  <w:num w:numId="42">
    <w:abstractNumId w:val="26"/>
  </w:num>
  <w:num w:numId="43">
    <w:abstractNumId w:val="13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22027"/>
    <w:rsid w:val="00024565"/>
    <w:rsid w:val="0003235D"/>
    <w:rsid w:val="00036DFF"/>
    <w:rsid w:val="0005743C"/>
    <w:rsid w:val="00062E38"/>
    <w:rsid w:val="000720FA"/>
    <w:rsid w:val="00082B7B"/>
    <w:rsid w:val="000922CA"/>
    <w:rsid w:val="0009343E"/>
    <w:rsid w:val="000943AD"/>
    <w:rsid w:val="00095EA0"/>
    <w:rsid w:val="000C2147"/>
    <w:rsid w:val="000C7D98"/>
    <w:rsid w:val="00103310"/>
    <w:rsid w:val="00112CD6"/>
    <w:rsid w:val="00115B49"/>
    <w:rsid w:val="0013142F"/>
    <w:rsid w:val="00137401"/>
    <w:rsid w:val="00151616"/>
    <w:rsid w:val="001629DC"/>
    <w:rsid w:val="001B4A74"/>
    <w:rsid w:val="001C5ECE"/>
    <w:rsid w:val="001D261C"/>
    <w:rsid w:val="001F345C"/>
    <w:rsid w:val="001F72DF"/>
    <w:rsid w:val="00205108"/>
    <w:rsid w:val="00207341"/>
    <w:rsid w:val="002414DD"/>
    <w:rsid w:val="0025701E"/>
    <w:rsid w:val="0026232A"/>
    <w:rsid w:val="002736E9"/>
    <w:rsid w:val="002773B1"/>
    <w:rsid w:val="00284005"/>
    <w:rsid w:val="00291B02"/>
    <w:rsid w:val="00297434"/>
    <w:rsid w:val="002A5E04"/>
    <w:rsid w:val="002B21EE"/>
    <w:rsid w:val="002B37F9"/>
    <w:rsid w:val="002C262A"/>
    <w:rsid w:val="002C552E"/>
    <w:rsid w:val="002D06B7"/>
    <w:rsid w:val="002D26FD"/>
    <w:rsid w:val="002E4C41"/>
    <w:rsid w:val="002E4CE4"/>
    <w:rsid w:val="002F4006"/>
    <w:rsid w:val="003006B9"/>
    <w:rsid w:val="00314B2D"/>
    <w:rsid w:val="00321EB6"/>
    <w:rsid w:val="00323296"/>
    <w:rsid w:val="0033434F"/>
    <w:rsid w:val="00337770"/>
    <w:rsid w:val="00337F1C"/>
    <w:rsid w:val="00340304"/>
    <w:rsid w:val="00360D8C"/>
    <w:rsid w:val="00362E12"/>
    <w:rsid w:val="00372A8C"/>
    <w:rsid w:val="003759D0"/>
    <w:rsid w:val="00383619"/>
    <w:rsid w:val="003906BF"/>
    <w:rsid w:val="003B1ECD"/>
    <w:rsid w:val="003C5975"/>
    <w:rsid w:val="003D723E"/>
    <w:rsid w:val="003F5B77"/>
    <w:rsid w:val="00400CEF"/>
    <w:rsid w:val="00403C87"/>
    <w:rsid w:val="004049BA"/>
    <w:rsid w:val="004167E6"/>
    <w:rsid w:val="0041688E"/>
    <w:rsid w:val="00432797"/>
    <w:rsid w:val="00444B73"/>
    <w:rsid w:val="00453DC7"/>
    <w:rsid w:val="00455EFA"/>
    <w:rsid w:val="00461685"/>
    <w:rsid w:val="00461969"/>
    <w:rsid w:val="004650C7"/>
    <w:rsid w:val="004720C2"/>
    <w:rsid w:val="00473570"/>
    <w:rsid w:val="00475A27"/>
    <w:rsid w:val="00495B60"/>
    <w:rsid w:val="00495F13"/>
    <w:rsid w:val="004A0D07"/>
    <w:rsid w:val="004B00AE"/>
    <w:rsid w:val="004C5268"/>
    <w:rsid w:val="004E01AE"/>
    <w:rsid w:val="004E1869"/>
    <w:rsid w:val="004E46B0"/>
    <w:rsid w:val="004F48F0"/>
    <w:rsid w:val="004F5849"/>
    <w:rsid w:val="004F603E"/>
    <w:rsid w:val="004F7B49"/>
    <w:rsid w:val="00514426"/>
    <w:rsid w:val="00526762"/>
    <w:rsid w:val="00537D99"/>
    <w:rsid w:val="00547C89"/>
    <w:rsid w:val="00591B5B"/>
    <w:rsid w:val="005928AA"/>
    <w:rsid w:val="005A3201"/>
    <w:rsid w:val="005A4E06"/>
    <w:rsid w:val="005A6D7E"/>
    <w:rsid w:val="005C54C9"/>
    <w:rsid w:val="005D044D"/>
    <w:rsid w:val="005D0F33"/>
    <w:rsid w:val="005E616E"/>
    <w:rsid w:val="005F27E9"/>
    <w:rsid w:val="005F2867"/>
    <w:rsid w:val="005F761F"/>
    <w:rsid w:val="006139B2"/>
    <w:rsid w:val="00623804"/>
    <w:rsid w:val="00624739"/>
    <w:rsid w:val="00625BAF"/>
    <w:rsid w:val="00636A4B"/>
    <w:rsid w:val="00636D90"/>
    <w:rsid w:val="00637932"/>
    <w:rsid w:val="006577DB"/>
    <w:rsid w:val="0067041D"/>
    <w:rsid w:val="006777D5"/>
    <w:rsid w:val="00682BCD"/>
    <w:rsid w:val="00690DB4"/>
    <w:rsid w:val="006A3504"/>
    <w:rsid w:val="006B0C75"/>
    <w:rsid w:val="006B0FB6"/>
    <w:rsid w:val="006B1E6B"/>
    <w:rsid w:val="006C444C"/>
    <w:rsid w:val="006F1305"/>
    <w:rsid w:val="006F1984"/>
    <w:rsid w:val="00701561"/>
    <w:rsid w:val="0071361F"/>
    <w:rsid w:val="00717255"/>
    <w:rsid w:val="00723A3D"/>
    <w:rsid w:val="0072564E"/>
    <w:rsid w:val="00726FFA"/>
    <w:rsid w:val="0073537C"/>
    <w:rsid w:val="00741C5B"/>
    <w:rsid w:val="00742749"/>
    <w:rsid w:val="0074299E"/>
    <w:rsid w:val="00744B3C"/>
    <w:rsid w:val="0074689D"/>
    <w:rsid w:val="00751BDC"/>
    <w:rsid w:val="00753F18"/>
    <w:rsid w:val="00763FF3"/>
    <w:rsid w:val="007749F3"/>
    <w:rsid w:val="007752C4"/>
    <w:rsid w:val="0079397B"/>
    <w:rsid w:val="00795C6F"/>
    <w:rsid w:val="0079616C"/>
    <w:rsid w:val="00797FE8"/>
    <w:rsid w:val="007A0ECE"/>
    <w:rsid w:val="007D0BFA"/>
    <w:rsid w:val="007D3949"/>
    <w:rsid w:val="007D4432"/>
    <w:rsid w:val="007D4F1A"/>
    <w:rsid w:val="007F6346"/>
    <w:rsid w:val="008014CF"/>
    <w:rsid w:val="00801C8D"/>
    <w:rsid w:val="00803BC4"/>
    <w:rsid w:val="008128AB"/>
    <w:rsid w:val="00825FC0"/>
    <w:rsid w:val="00826CB4"/>
    <w:rsid w:val="00831FDC"/>
    <w:rsid w:val="00832A5A"/>
    <w:rsid w:val="00834455"/>
    <w:rsid w:val="008357B8"/>
    <w:rsid w:val="00852337"/>
    <w:rsid w:val="0086381F"/>
    <w:rsid w:val="00867192"/>
    <w:rsid w:val="00871131"/>
    <w:rsid w:val="0087674B"/>
    <w:rsid w:val="00893327"/>
    <w:rsid w:val="00894719"/>
    <w:rsid w:val="008B0BD9"/>
    <w:rsid w:val="008C129D"/>
    <w:rsid w:val="008C5C0E"/>
    <w:rsid w:val="008C630B"/>
    <w:rsid w:val="008C7044"/>
    <w:rsid w:val="008C798D"/>
    <w:rsid w:val="008E0925"/>
    <w:rsid w:val="008E2AB6"/>
    <w:rsid w:val="008F5FAF"/>
    <w:rsid w:val="009145BE"/>
    <w:rsid w:val="009166E1"/>
    <w:rsid w:val="00920CF0"/>
    <w:rsid w:val="009344BF"/>
    <w:rsid w:val="009469D2"/>
    <w:rsid w:val="00954B9E"/>
    <w:rsid w:val="009908A0"/>
    <w:rsid w:val="00991AB1"/>
    <w:rsid w:val="009950AA"/>
    <w:rsid w:val="009979B5"/>
    <w:rsid w:val="009A2C9B"/>
    <w:rsid w:val="009A4485"/>
    <w:rsid w:val="009B6144"/>
    <w:rsid w:val="009E5B49"/>
    <w:rsid w:val="00A16F08"/>
    <w:rsid w:val="00A21DD2"/>
    <w:rsid w:val="00A32FD5"/>
    <w:rsid w:val="00A33589"/>
    <w:rsid w:val="00A358C6"/>
    <w:rsid w:val="00A532FC"/>
    <w:rsid w:val="00A563C7"/>
    <w:rsid w:val="00A57977"/>
    <w:rsid w:val="00A654CA"/>
    <w:rsid w:val="00A66C90"/>
    <w:rsid w:val="00A8170F"/>
    <w:rsid w:val="00A87822"/>
    <w:rsid w:val="00A91EB5"/>
    <w:rsid w:val="00AC7192"/>
    <w:rsid w:val="00AD177A"/>
    <w:rsid w:val="00AD3D11"/>
    <w:rsid w:val="00AD62EA"/>
    <w:rsid w:val="00AF2B53"/>
    <w:rsid w:val="00AF4E59"/>
    <w:rsid w:val="00B01F8C"/>
    <w:rsid w:val="00B21B61"/>
    <w:rsid w:val="00B22A4A"/>
    <w:rsid w:val="00B23058"/>
    <w:rsid w:val="00B24730"/>
    <w:rsid w:val="00B27160"/>
    <w:rsid w:val="00B30817"/>
    <w:rsid w:val="00B34D84"/>
    <w:rsid w:val="00B467F0"/>
    <w:rsid w:val="00B54B88"/>
    <w:rsid w:val="00B62BF8"/>
    <w:rsid w:val="00B63F27"/>
    <w:rsid w:val="00B71BB8"/>
    <w:rsid w:val="00B73381"/>
    <w:rsid w:val="00B96E33"/>
    <w:rsid w:val="00BC31CD"/>
    <w:rsid w:val="00BC33B4"/>
    <w:rsid w:val="00BE36BC"/>
    <w:rsid w:val="00BF68F5"/>
    <w:rsid w:val="00C13A79"/>
    <w:rsid w:val="00C20FE5"/>
    <w:rsid w:val="00C22D6C"/>
    <w:rsid w:val="00C44514"/>
    <w:rsid w:val="00C45145"/>
    <w:rsid w:val="00C5792C"/>
    <w:rsid w:val="00C60E38"/>
    <w:rsid w:val="00C623F1"/>
    <w:rsid w:val="00C73DFC"/>
    <w:rsid w:val="00CE0A47"/>
    <w:rsid w:val="00CE6BD1"/>
    <w:rsid w:val="00CF0F2B"/>
    <w:rsid w:val="00D05D96"/>
    <w:rsid w:val="00D16B3A"/>
    <w:rsid w:val="00D209A2"/>
    <w:rsid w:val="00D22C75"/>
    <w:rsid w:val="00D407BA"/>
    <w:rsid w:val="00D47122"/>
    <w:rsid w:val="00D577B0"/>
    <w:rsid w:val="00D607DF"/>
    <w:rsid w:val="00D64809"/>
    <w:rsid w:val="00D814D8"/>
    <w:rsid w:val="00D83022"/>
    <w:rsid w:val="00D911F5"/>
    <w:rsid w:val="00DA1127"/>
    <w:rsid w:val="00DB332C"/>
    <w:rsid w:val="00DC6716"/>
    <w:rsid w:val="00DD2CE8"/>
    <w:rsid w:val="00DE024B"/>
    <w:rsid w:val="00DE0985"/>
    <w:rsid w:val="00DE5455"/>
    <w:rsid w:val="00DF012B"/>
    <w:rsid w:val="00DF109B"/>
    <w:rsid w:val="00E07386"/>
    <w:rsid w:val="00E11D2C"/>
    <w:rsid w:val="00E14A1A"/>
    <w:rsid w:val="00E17F1A"/>
    <w:rsid w:val="00E45C46"/>
    <w:rsid w:val="00E473CE"/>
    <w:rsid w:val="00E645B4"/>
    <w:rsid w:val="00EB24FD"/>
    <w:rsid w:val="00EC5E44"/>
    <w:rsid w:val="00ED6BF2"/>
    <w:rsid w:val="00EE4334"/>
    <w:rsid w:val="00EF273F"/>
    <w:rsid w:val="00EF6644"/>
    <w:rsid w:val="00F12ADA"/>
    <w:rsid w:val="00F15118"/>
    <w:rsid w:val="00F205F5"/>
    <w:rsid w:val="00F27D21"/>
    <w:rsid w:val="00F30825"/>
    <w:rsid w:val="00F32966"/>
    <w:rsid w:val="00F333E0"/>
    <w:rsid w:val="00F377AC"/>
    <w:rsid w:val="00F4122E"/>
    <w:rsid w:val="00F4470B"/>
    <w:rsid w:val="00F45FFF"/>
    <w:rsid w:val="00F62566"/>
    <w:rsid w:val="00F830DA"/>
    <w:rsid w:val="00F83892"/>
    <w:rsid w:val="00F8473D"/>
    <w:rsid w:val="00F8789D"/>
    <w:rsid w:val="00F93AEE"/>
    <w:rsid w:val="00F94AC9"/>
    <w:rsid w:val="00FC019B"/>
    <w:rsid w:val="00FD353E"/>
    <w:rsid w:val="00FD79A1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">
    <w:name w:val="Annex_#"/>
    <w:basedOn w:val="Normal"/>
    <w:next w:val="AnnexRef0"/>
    <w:rsid w:val="00F45FFF"/>
    <w:pPr>
      <w:keepNext/>
      <w:keepLines/>
      <w:spacing w:before="480" w:after="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fgdfs@itu.in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tu.int/en/ITU-T/info/Pages/resources.aspx" TargetMode="External"/><Relationship Id="rId17" Type="http://schemas.openxmlformats.org/officeDocument/2006/relationships/hyperlink" Target="mailto:gillian.lafond@gatesfoundation.org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mailto:tsbfgdfs@itu.in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reg/tmisc/3000955" TargetMode="Externa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customXml" Target="../customXml/item2.xml"/><Relationship Id="rId10" Type="http://schemas.openxmlformats.org/officeDocument/2006/relationships/hyperlink" Target="http://www.itu.int/en/ITU-T/Workshops-and-Seminars/ifds/Pages/201704.asp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mailto:gillian.lafond@gatesfoundation.or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8F31BF6C948438E53C2CFC5C72515" ma:contentTypeVersion="3" ma:contentTypeDescription="Create a new document." ma:contentTypeScope="" ma:versionID="321f35c40cf7922ba3961b8476b4f41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7e0e5df24a3b506f0198320ca4e716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8973EE-9EDC-4288-A8D7-CB4772A02D66}"/>
</file>

<file path=customXml/itemProps2.xml><?xml version="1.0" encoding="utf-8"?>
<ds:datastoreItem xmlns:ds="http://schemas.openxmlformats.org/officeDocument/2006/customXml" ds:itemID="{B5499ED4-2D48-40CA-831D-A6BA01E0C8AF}"/>
</file>

<file path=customXml/itemProps3.xml><?xml version="1.0" encoding="utf-8"?>
<ds:datastoreItem xmlns:ds="http://schemas.openxmlformats.org/officeDocument/2006/customXml" ds:itemID="{29EF84F3-44C5-4345-A25B-C2B3586D1D8B}"/>
</file>

<file path=customXml/itemProps4.xml><?xml version="1.0" encoding="utf-8"?>
<ds:datastoreItem xmlns:ds="http://schemas.openxmlformats.org/officeDocument/2006/customXml" ds:itemID="{6F82D492-2F26-48CB-B1B0-FB4CDB606142}"/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19</TotalTime>
  <Pages>6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9499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Ibragimova, Malika</cp:lastModifiedBy>
  <cp:revision>5</cp:revision>
  <cp:lastPrinted>2017-01-30T15:16:00Z</cp:lastPrinted>
  <dcterms:created xsi:type="dcterms:W3CDTF">2017-02-10T15:16:00Z</dcterms:created>
  <dcterms:modified xsi:type="dcterms:W3CDTF">2017-02-16T10:14:00Z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0x0101000158F31BF6C948438E53C2CFC5C72515</vt:lpwstr>
  </property>
</Properties>
</file>