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E57AE0" w:rsidTr="000C1F6B">
        <w:trPr>
          <w:cantSplit/>
        </w:trPr>
        <w:tc>
          <w:tcPr>
            <w:tcW w:w="1418" w:type="dxa"/>
            <w:vAlign w:val="center"/>
          </w:tcPr>
          <w:p w:rsidR="000C1F6B" w:rsidRPr="00E57AE0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57AE0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E57AE0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57AE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0C1F6B" w:rsidRPr="00E57AE0" w:rsidRDefault="00F67402" w:rsidP="00C1318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57AE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57AE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 w:rsidR="00C13184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normalisation des t</w:t>
            </w:r>
            <w:r w:rsidRPr="00E57AE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:rsidR="000C1F6B" w:rsidRPr="00E57AE0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57AE0"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E57AE0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E57AE0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E57AE0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E57AE0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E57AE0">
        <w:rPr>
          <w:rFonts w:asciiTheme="minorHAnsi" w:hAnsiTheme="minorHAnsi"/>
        </w:rPr>
        <w:tab/>
        <w:t xml:space="preserve">Genève, le </w:t>
      </w:r>
      <w:r w:rsidR="00372E66" w:rsidRPr="00E57AE0">
        <w:rPr>
          <w:rFonts w:asciiTheme="minorHAnsi" w:hAnsiTheme="minorHAnsi"/>
        </w:rPr>
        <w:t>29 janvier 2015</w:t>
      </w:r>
    </w:p>
    <w:p w:rsidR="00517A03" w:rsidRPr="00E57AE0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038"/>
        <w:gridCol w:w="8"/>
      </w:tblGrid>
      <w:tr w:rsidR="00517A03" w:rsidRPr="00C13184" w:rsidTr="00372E66">
        <w:trPr>
          <w:cantSplit/>
          <w:trHeight w:val="340"/>
        </w:trPr>
        <w:tc>
          <w:tcPr>
            <w:tcW w:w="1126" w:type="dxa"/>
          </w:tcPr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Réf.:</w:t>
            </w:r>
          </w:p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Contact:</w:t>
            </w:r>
          </w:p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Tél.:</w:t>
            </w:r>
            <w:r w:rsidRPr="00C13184">
              <w:rPr>
                <w:rFonts w:asciiTheme="minorHAnsi" w:hAnsiTheme="minorHAnsi"/>
              </w:rPr>
              <w:br/>
              <w:t>Fax:</w:t>
            </w:r>
            <w:r w:rsidRPr="00C13184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751" w:type="dxa"/>
          </w:tcPr>
          <w:p w:rsidR="00517A03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C13184">
              <w:rPr>
                <w:rFonts w:asciiTheme="minorHAnsi" w:hAnsiTheme="minorHAnsi"/>
                <w:b/>
                <w:lang w:val="en-US"/>
              </w:rPr>
              <w:t>Circulaire</w:t>
            </w:r>
            <w:proofErr w:type="spellEnd"/>
            <w:r w:rsidRPr="00C13184">
              <w:rPr>
                <w:rFonts w:asciiTheme="minorHAnsi" w:hAnsiTheme="minorHAnsi"/>
                <w:b/>
                <w:lang w:val="en-US"/>
              </w:rPr>
              <w:t xml:space="preserve"> TSB 140</w:t>
            </w:r>
          </w:p>
          <w:p w:rsidR="00517A03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TSB Workshops/V.M.</w:t>
            </w:r>
          </w:p>
          <w:p w:rsidR="00372E66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lang w:val="en-US"/>
              </w:rPr>
              <w:t>Vijay Mauree</w:t>
            </w:r>
          </w:p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 xml:space="preserve">+41 22 730 </w:t>
            </w:r>
            <w:r w:rsidR="00372E66" w:rsidRPr="00C13184">
              <w:rPr>
                <w:rFonts w:asciiTheme="minorHAnsi" w:hAnsiTheme="minorHAnsi"/>
                <w:lang w:val="en-US"/>
              </w:rPr>
              <w:t>5591</w:t>
            </w:r>
            <w:r w:rsidRPr="00C13184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C13184">
              <w:rPr>
                <w:rFonts w:asciiTheme="minorHAnsi" w:hAnsiTheme="minorHAnsi"/>
                <w:lang w:val="en-US"/>
              </w:rPr>
              <w:br/>
            </w:r>
            <w:r w:rsidR="008A29D8">
              <w:fldChar w:fldCharType="begin"/>
            </w:r>
            <w:r w:rsidR="008A29D8" w:rsidRPr="008A29D8">
              <w:rPr>
                <w:lang w:val="en-US"/>
              </w:rPr>
              <w:instrText xml:space="preserve"> HYPERLINK "mailto:tsbworkshops@itu.int" </w:instrText>
            </w:r>
            <w:r w:rsidR="008A29D8">
              <w:fldChar w:fldCharType="separate"/>
            </w:r>
            <w:r w:rsidR="00372E66" w:rsidRPr="00FC3A08">
              <w:rPr>
                <w:rStyle w:val="Hyperlink"/>
                <w:rFonts w:asciiTheme="minorHAnsi" w:hAnsiTheme="minorHAnsi"/>
                <w:szCs w:val="22"/>
                <w:lang w:val="en-US"/>
              </w:rPr>
              <w:t>tsbworkshops@itu.int</w:t>
            </w:r>
            <w:r w:rsidR="008A29D8">
              <w:rPr>
                <w:rStyle w:val="Hyperlink"/>
                <w:rFonts w:asciiTheme="minorHAnsi" w:hAnsiTheme="minorHAnsi"/>
                <w:szCs w:val="22"/>
                <w:lang w:val="en-US"/>
              </w:rPr>
              <w:fldChar w:fldCharType="end"/>
            </w:r>
          </w:p>
        </w:tc>
        <w:tc>
          <w:tcPr>
            <w:tcW w:w="5046" w:type="dxa"/>
            <w:gridSpan w:val="2"/>
          </w:tcPr>
          <w:p w:rsidR="00517A03" w:rsidRPr="00C13184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administrations des Etats Membres de l</w:t>
            </w:r>
            <w:r w:rsidR="00E52CB2" w:rsidRPr="00C13184">
              <w:rPr>
                <w:rFonts w:asciiTheme="minorHAnsi" w:hAnsiTheme="minorHAnsi"/>
              </w:rPr>
              <w:t>'</w:t>
            </w:r>
            <w:r w:rsidRPr="00C13184">
              <w:rPr>
                <w:rFonts w:asciiTheme="minorHAnsi" w:hAnsiTheme="minorHAnsi"/>
              </w:rPr>
              <w:t>Union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Membres du Secteur UIT-T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Associés de l</w:t>
            </w:r>
            <w:r w:rsidR="00E52CB2" w:rsidRPr="00C13184">
              <w:rPr>
                <w:rFonts w:asciiTheme="minorHAnsi" w:hAnsiTheme="minorHAnsi"/>
              </w:rPr>
              <w:t>'</w:t>
            </w:r>
            <w:r w:rsidRPr="00C13184">
              <w:rPr>
                <w:rFonts w:asciiTheme="minorHAnsi" w:hAnsiTheme="minorHAnsi"/>
              </w:rPr>
              <w:t>UIT-T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372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établissements universitaires participant aux travaux de l</w:t>
            </w:r>
            <w:r w:rsidR="00E52CB2" w:rsidRPr="00C13184">
              <w:rPr>
                <w:rFonts w:asciiTheme="minorHAnsi" w:hAnsiTheme="minorHAnsi"/>
              </w:rPr>
              <w:t>'</w:t>
            </w:r>
            <w:r w:rsidRPr="00C13184">
              <w:rPr>
                <w:rFonts w:asciiTheme="minorHAnsi" w:hAnsiTheme="minorHAnsi"/>
              </w:rPr>
              <w:t>UIT-T</w:t>
            </w:r>
          </w:p>
          <w:p w:rsidR="00372E66" w:rsidRPr="00C13184" w:rsidRDefault="00372E66" w:rsidP="00372E66">
            <w:pPr>
              <w:tabs>
                <w:tab w:val="left" w:pos="4111"/>
              </w:tabs>
              <w:spacing w:before="40" w:after="40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b/>
                <w:szCs w:val="24"/>
              </w:rPr>
              <w:t>Copie</w:t>
            </w:r>
            <w:r w:rsidRPr="00C13184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372E66" w:rsidRPr="00C13184" w:rsidRDefault="00372E66" w:rsidP="00C13184">
            <w:pPr>
              <w:tabs>
                <w:tab w:val="left" w:pos="295"/>
                <w:tab w:val="left" w:pos="4111"/>
              </w:tabs>
              <w:spacing w:before="40" w:after="40"/>
              <w:ind w:left="309" w:hanging="252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Aux Pré</w:t>
            </w:r>
            <w:r w:rsidR="00B85630" w:rsidRPr="00C13184">
              <w:rPr>
                <w:rFonts w:asciiTheme="minorHAnsi" w:hAnsiTheme="minorHAnsi"/>
                <w:szCs w:val="24"/>
              </w:rPr>
              <w:t>sidents et Vice-Présidents des</w:t>
            </w:r>
            <w:r w:rsidRPr="00C13184">
              <w:rPr>
                <w:rFonts w:asciiTheme="minorHAnsi" w:hAnsiTheme="minorHAnsi"/>
                <w:szCs w:val="24"/>
              </w:rPr>
              <w:t xml:space="preserve"> Commission</w:t>
            </w:r>
            <w:r w:rsidR="00B85630" w:rsidRPr="00C13184">
              <w:rPr>
                <w:rFonts w:asciiTheme="minorHAnsi" w:hAnsiTheme="minorHAnsi"/>
                <w:szCs w:val="24"/>
              </w:rPr>
              <w:t>s</w:t>
            </w:r>
            <w:r w:rsidRPr="00C13184">
              <w:rPr>
                <w:rFonts w:asciiTheme="minorHAnsi" w:hAnsiTheme="minorHAnsi"/>
                <w:szCs w:val="24"/>
              </w:rPr>
              <w:t xml:space="preserve"> d</w:t>
            </w:r>
            <w:r w:rsidR="00E52CB2" w:rsidRPr="00C13184">
              <w:rPr>
                <w:rFonts w:asciiTheme="minorHAnsi" w:hAnsiTheme="minorHAnsi"/>
                <w:szCs w:val="24"/>
              </w:rPr>
              <w:t>'</w:t>
            </w:r>
            <w:r w:rsidRPr="00C13184">
              <w:rPr>
                <w:rFonts w:asciiTheme="minorHAnsi" w:hAnsiTheme="minorHAnsi"/>
                <w:szCs w:val="24"/>
              </w:rPr>
              <w:t>études de l</w:t>
            </w:r>
            <w:r w:rsidR="00E52CB2" w:rsidRPr="00C13184">
              <w:rPr>
                <w:rFonts w:asciiTheme="minorHAnsi" w:hAnsiTheme="minorHAnsi"/>
                <w:szCs w:val="24"/>
              </w:rPr>
              <w:t>'</w:t>
            </w:r>
            <w:r w:rsidRPr="00C13184">
              <w:rPr>
                <w:rFonts w:asciiTheme="minorHAnsi" w:hAnsiTheme="minorHAnsi"/>
                <w:szCs w:val="24"/>
              </w:rPr>
              <w:t>UIT-T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C13184">
            <w:pPr>
              <w:tabs>
                <w:tab w:val="left" w:pos="295"/>
                <w:tab w:val="left" w:pos="4111"/>
              </w:tabs>
              <w:spacing w:before="40" w:after="40"/>
              <w:ind w:left="309" w:hanging="252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 Directeur du Bureau de développement des télécommunications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C131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 Directeur du Bureau des radiocommunications</w:t>
            </w:r>
            <w:r w:rsidR="00C13184">
              <w:rPr>
                <w:rFonts w:asciiTheme="minorHAnsi" w:hAnsiTheme="minorHAnsi"/>
              </w:rPr>
              <w:t>;</w:t>
            </w:r>
          </w:p>
          <w:p w:rsidR="00B85630" w:rsidRPr="00C13184" w:rsidRDefault="00B85630" w:rsidP="00C13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 Directeur du Bureau régional de l</w:t>
            </w:r>
            <w:r w:rsidR="00E52CB2" w:rsidRPr="00C13184">
              <w:rPr>
                <w:rFonts w:asciiTheme="minorHAnsi" w:hAnsiTheme="minorHAnsi"/>
                <w:szCs w:val="24"/>
              </w:rPr>
              <w:t>'</w:t>
            </w:r>
            <w:r w:rsidR="00C13184">
              <w:rPr>
                <w:rFonts w:asciiTheme="minorHAnsi" w:hAnsiTheme="minorHAnsi"/>
                <w:szCs w:val="24"/>
              </w:rPr>
              <w:t>UIT au </w:t>
            </w:r>
            <w:r w:rsidRPr="00C13184">
              <w:rPr>
                <w:rFonts w:asciiTheme="minorHAnsi" w:hAnsiTheme="minorHAnsi"/>
                <w:szCs w:val="24"/>
              </w:rPr>
              <w:t>Caire</w:t>
            </w:r>
            <w:r w:rsidR="00C13184">
              <w:rPr>
                <w:rFonts w:asciiTheme="minorHAnsi" w:hAnsiTheme="minorHAnsi"/>
              </w:rPr>
              <w:t>;</w:t>
            </w:r>
          </w:p>
          <w:p w:rsidR="00B85630" w:rsidRPr="00C13184" w:rsidRDefault="00B85630" w:rsidP="00C13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 la Mission permanente de la Tunisie à Genève</w:t>
            </w:r>
          </w:p>
        </w:tc>
      </w:tr>
      <w:tr w:rsidR="00517A03" w:rsidRPr="00C13184" w:rsidTr="00372E66">
        <w:trPr>
          <w:cantSplit/>
        </w:trPr>
        <w:tc>
          <w:tcPr>
            <w:tcW w:w="1126" w:type="dxa"/>
          </w:tcPr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751" w:type="dxa"/>
          </w:tcPr>
          <w:p w:rsidR="00517A03" w:rsidRPr="00C13184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46" w:type="dxa"/>
            <w:gridSpan w:val="2"/>
          </w:tcPr>
          <w:p w:rsidR="00517A03" w:rsidRPr="00C13184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517A03" w:rsidRPr="00C13184" w:rsidTr="00372E66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C13184" w:rsidRDefault="00517A03" w:rsidP="00C13184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C13184" w:rsidRDefault="00B85630" w:rsidP="00C13184">
            <w:pPr>
              <w:pStyle w:val="Tabletext0"/>
              <w:spacing w:before="120"/>
              <w:rPr>
                <w:b/>
                <w:bCs/>
                <w:szCs w:val="24"/>
                <w:lang w:val="fr-FR"/>
              </w:rPr>
            </w:pPr>
            <w:r w:rsidRPr="00C13184">
              <w:rPr>
                <w:b/>
                <w:bCs/>
                <w:szCs w:val="24"/>
                <w:lang w:val="fr-FR"/>
              </w:rPr>
              <w:t>Atelier de l</w:t>
            </w:r>
            <w:r w:rsidR="00E52CB2" w:rsidRPr="00C13184">
              <w:rPr>
                <w:b/>
                <w:bCs/>
                <w:szCs w:val="24"/>
                <w:lang w:val="fr-FR"/>
              </w:rPr>
              <w:t>'</w:t>
            </w:r>
            <w:r w:rsidRPr="00C13184">
              <w:rPr>
                <w:b/>
                <w:bCs/>
                <w:szCs w:val="24"/>
                <w:lang w:val="fr-FR"/>
              </w:rPr>
              <w:t>UIT sur le thème "Innovations en matière de TIC dans les économies émergentes" (Tunis, Tunisie, 30-31 mars 2015)</w:t>
            </w:r>
          </w:p>
        </w:tc>
      </w:tr>
    </w:tbl>
    <w:p w:rsidR="00517A03" w:rsidRPr="00FC3A08" w:rsidRDefault="00517A03" w:rsidP="00C13184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FC3A08">
        <w:rPr>
          <w:rFonts w:asciiTheme="minorHAnsi" w:hAnsiTheme="minorHAnsi"/>
        </w:rPr>
        <w:t>Madame, Monsieur,</w:t>
      </w:r>
    </w:p>
    <w:p w:rsidR="00B85630" w:rsidRPr="00FC3A08" w:rsidRDefault="00B85630" w:rsidP="00B85630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/>
          <w:bCs/>
          <w:szCs w:val="24"/>
        </w:rPr>
        <w:t>1</w:t>
      </w:r>
      <w:r w:rsidRPr="00FC3A08">
        <w:rPr>
          <w:rFonts w:asciiTheme="minorHAnsi" w:hAnsiTheme="minorHAnsi"/>
          <w:szCs w:val="24"/>
        </w:rPr>
        <w:tab/>
        <w:t>J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ai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honneur de vous informer que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Union internationale des télécommunications (UIT) organise un atelier sur le thème "</w:t>
      </w:r>
      <w:r w:rsidRPr="00FC3A08">
        <w:rPr>
          <w:rFonts w:asciiTheme="minorHAnsi" w:hAnsiTheme="minorHAnsi"/>
          <w:b/>
          <w:bCs/>
          <w:szCs w:val="24"/>
        </w:rPr>
        <w:t>Innovations en matière de TIC dans les économies émergentes</w:t>
      </w:r>
      <w:r w:rsidRPr="00FC3A08">
        <w:rPr>
          <w:rFonts w:asciiTheme="minorHAnsi" w:hAnsiTheme="minorHAnsi"/>
          <w:szCs w:val="24"/>
        </w:rPr>
        <w:t>", qui aura lieu à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 xml:space="preserve">hôtel </w:t>
      </w:r>
      <w:r w:rsidRPr="00FC3A08">
        <w:rPr>
          <w:rFonts w:asciiTheme="minorHAnsi" w:hAnsiTheme="minorHAnsi" w:cs="Segoe UI"/>
          <w:color w:val="000000"/>
          <w:szCs w:val="24"/>
        </w:rPr>
        <w:t xml:space="preserve">"Le Palace </w:t>
      </w:r>
      <w:proofErr w:type="spellStart"/>
      <w:r w:rsidRPr="00FC3A08">
        <w:rPr>
          <w:rFonts w:asciiTheme="minorHAnsi" w:hAnsiTheme="minorHAnsi" w:cs="Segoe UI"/>
          <w:color w:val="000000"/>
          <w:szCs w:val="24"/>
        </w:rPr>
        <w:t>Gammarth</w:t>
      </w:r>
      <w:proofErr w:type="spellEnd"/>
      <w:r w:rsidRPr="00FC3A08">
        <w:rPr>
          <w:rFonts w:asciiTheme="minorHAnsi" w:hAnsiTheme="minorHAnsi" w:cs="Segoe UI"/>
          <w:color w:val="000000"/>
          <w:szCs w:val="24"/>
        </w:rPr>
        <w:t xml:space="preserve"> Hôtel"</w:t>
      </w:r>
      <w:r w:rsidR="00C13184" w:rsidRPr="00FC3A08">
        <w:rPr>
          <w:rFonts w:asciiTheme="minorHAnsi" w:hAnsiTheme="minorHAnsi" w:cs="Segoe UI"/>
          <w:color w:val="000000"/>
          <w:szCs w:val="24"/>
        </w:rPr>
        <w:t>, Tunis (Tunisie)</w:t>
      </w:r>
      <w:r w:rsidRPr="00FC3A08">
        <w:rPr>
          <w:rFonts w:asciiTheme="minorHAnsi" w:hAnsiTheme="minorHAnsi" w:cs="Segoe UI"/>
          <w:color w:val="000000"/>
          <w:szCs w:val="24"/>
        </w:rPr>
        <w:t xml:space="preserve"> les 30 et 31 mars 2015, à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aimable invitation de Tunisie Telecom.</w:t>
      </w:r>
    </w:p>
    <w:p w:rsidR="00B85630" w:rsidRPr="00FC3A08" w:rsidRDefault="00B85630" w:rsidP="00B85630">
      <w:pPr>
        <w:rPr>
          <w:rFonts w:asciiTheme="minorHAnsi" w:hAnsiTheme="minorHAnsi"/>
          <w:szCs w:val="24"/>
        </w:rPr>
      </w:pPr>
      <w:r w:rsidRPr="00FC3A08">
        <w:rPr>
          <w:rFonts w:asciiTheme="minorHAnsi" w:hAnsiTheme="minorHAnsi"/>
          <w:szCs w:val="24"/>
        </w:rPr>
        <w:t>Pour votre information,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atelier sera suivi de la onzième réunion du</w:t>
      </w:r>
      <w:r w:rsidRPr="00FC3A08">
        <w:rPr>
          <w:rFonts w:asciiTheme="minorHAnsi" w:hAnsiTheme="minorHAnsi" w:cs="Segoe UI"/>
          <w:color w:val="000000"/>
          <w:szCs w:val="24"/>
        </w:rPr>
        <w:t xml:space="preserve"> </w:t>
      </w:r>
      <w:hyperlink r:id="rId10" w:history="1">
        <w:r w:rsidRPr="00FC3A08">
          <w:rPr>
            <w:rStyle w:val="Hyperlink"/>
            <w:rFonts w:asciiTheme="minorHAnsi" w:hAnsiTheme="minorHAnsi" w:cs="Segoe UI"/>
            <w:szCs w:val="24"/>
          </w:rPr>
          <w:t>Groupe spécialisé "Réduire l</w:t>
        </w:r>
        <w:r w:rsidR="00E52CB2" w:rsidRPr="00FC3A08">
          <w:rPr>
            <w:rStyle w:val="Hyperlink"/>
            <w:rFonts w:asciiTheme="minorHAnsi" w:hAnsiTheme="minorHAnsi" w:cs="Segoe UI"/>
            <w:szCs w:val="24"/>
          </w:rPr>
          <w:t>'</w:t>
        </w:r>
        <w:r w:rsidRPr="00FC3A08">
          <w:rPr>
            <w:rStyle w:val="Hyperlink"/>
            <w:rFonts w:asciiTheme="minorHAnsi" w:hAnsiTheme="minorHAnsi" w:cs="Segoe UI"/>
            <w:szCs w:val="24"/>
          </w:rPr>
          <w:t>écart: de l</w:t>
        </w:r>
        <w:r w:rsidR="00E52CB2" w:rsidRPr="00FC3A08">
          <w:rPr>
            <w:rStyle w:val="Hyperlink"/>
            <w:rFonts w:asciiTheme="minorHAnsi" w:hAnsiTheme="minorHAnsi" w:cs="Segoe UI"/>
            <w:szCs w:val="24"/>
          </w:rPr>
          <w:t>'</w:t>
        </w:r>
        <w:r w:rsidRPr="00FC3A08">
          <w:rPr>
            <w:rStyle w:val="Hyperlink"/>
            <w:rFonts w:asciiTheme="minorHAnsi" w:hAnsiTheme="minorHAnsi" w:cs="Segoe UI"/>
            <w:szCs w:val="24"/>
          </w:rPr>
          <w:t>innovation à la normalisation"</w:t>
        </w:r>
        <w:r w:rsidRPr="00FC3A08">
          <w:rPr>
            <w:rFonts w:asciiTheme="minorHAnsi" w:hAnsiTheme="minorHAnsi"/>
          </w:rPr>
          <w:t>,</w:t>
        </w:r>
      </w:hyperlink>
      <w:r w:rsidR="00FD5D00" w:rsidRPr="00FC3A08">
        <w:rPr>
          <w:rFonts w:asciiTheme="minorHAnsi" w:hAnsiTheme="minorHAnsi" w:cs="Segoe UI"/>
          <w:color w:val="000000"/>
          <w:szCs w:val="24"/>
        </w:rPr>
        <w:t xml:space="preserve"> </w:t>
      </w:r>
      <w:r w:rsidR="00C14DA4" w:rsidRPr="00FC3A08">
        <w:rPr>
          <w:rFonts w:asciiTheme="minorHAnsi" w:hAnsiTheme="minorHAnsi" w:cs="Segoe UI"/>
          <w:color w:val="000000"/>
          <w:szCs w:val="24"/>
        </w:rPr>
        <w:t>qui se tiendra du 31 mars au </w:t>
      </w:r>
      <w:r w:rsidRPr="00FC3A08">
        <w:rPr>
          <w:rFonts w:asciiTheme="minorHAnsi" w:hAnsiTheme="minorHAnsi" w:cs="Segoe UI"/>
          <w:color w:val="000000"/>
          <w:szCs w:val="24"/>
        </w:rPr>
        <w:t>1er</w:t>
      </w:r>
      <w:r w:rsidR="00C14DA4" w:rsidRPr="00FC3A08">
        <w:rPr>
          <w:rFonts w:asciiTheme="minorHAnsi" w:hAnsiTheme="minorHAnsi" w:cs="Segoe UI"/>
          <w:color w:val="000000"/>
          <w:szCs w:val="24"/>
        </w:rPr>
        <w:t> </w:t>
      </w:r>
      <w:r w:rsidRPr="00FC3A08">
        <w:rPr>
          <w:rFonts w:asciiTheme="minorHAnsi" w:hAnsiTheme="minorHAnsi" w:cs="Segoe UI"/>
          <w:color w:val="000000"/>
          <w:szCs w:val="24"/>
        </w:rPr>
        <w:t>avril au même endroit, lui aussi à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aimable invitation de Tunisie Telecom.</w:t>
      </w:r>
    </w:p>
    <w:p w:rsidR="00B85630" w:rsidRPr="00FC3A08" w:rsidRDefault="00B85630" w:rsidP="00B85630">
      <w:pPr>
        <w:rPr>
          <w:rFonts w:asciiTheme="minorHAnsi" w:hAnsiTheme="minorHAnsi"/>
          <w:szCs w:val="24"/>
        </w:rPr>
      </w:pPr>
      <w:r w:rsidRPr="00FC3A08">
        <w:rPr>
          <w:rFonts w:asciiTheme="minorHAnsi" w:hAnsiTheme="minorHAnsi"/>
        </w:rPr>
        <w:t>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atelier s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ouvrira à 9 h 30 le premier jour.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enregistrement des part</w:t>
      </w:r>
      <w:r w:rsidR="00202C51" w:rsidRPr="00FC3A08">
        <w:rPr>
          <w:rFonts w:asciiTheme="minorHAnsi" w:hAnsiTheme="minorHAnsi"/>
        </w:rPr>
        <w:t>icipants débutera à 8 h 30. Les </w:t>
      </w:r>
      <w:r w:rsidRPr="00FC3A08">
        <w:rPr>
          <w:rFonts w:asciiTheme="minorHAnsi" w:hAnsiTheme="minorHAnsi"/>
        </w:rPr>
        <w:t>précisions relatives aux salles de réunion seront affichées sur les écrans placés aux entrées du lieu de la réunion</w:t>
      </w:r>
      <w:r w:rsidRPr="00FC3A08">
        <w:rPr>
          <w:rFonts w:asciiTheme="minorHAnsi" w:hAnsiTheme="minorHAnsi"/>
          <w:szCs w:val="24"/>
        </w:rPr>
        <w:t>.</w:t>
      </w:r>
    </w:p>
    <w:p w:rsidR="00B85630" w:rsidRPr="00FC3A08" w:rsidRDefault="00B85630" w:rsidP="00B85630">
      <w:pPr>
        <w:rPr>
          <w:rFonts w:asciiTheme="minorHAnsi" w:hAnsiTheme="minorHAnsi"/>
          <w:szCs w:val="24"/>
        </w:rPr>
      </w:pPr>
      <w:r w:rsidRPr="00FC3A08">
        <w:rPr>
          <w:rFonts w:asciiTheme="minorHAnsi" w:hAnsiTheme="minorHAnsi"/>
          <w:bCs/>
          <w:szCs w:val="24"/>
        </w:rPr>
        <w:t>2</w:t>
      </w:r>
      <w:r w:rsidRPr="00FC3A08">
        <w:rPr>
          <w:rFonts w:asciiTheme="minorHAnsi" w:hAnsiTheme="minorHAnsi"/>
          <w:szCs w:val="24"/>
        </w:rPr>
        <w:tab/>
        <w:t>Les débats auront lieu en anglais. Un service d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 xml:space="preserve">interprétation sera assuré en français. </w:t>
      </w:r>
    </w:p>
    <w:p w:rsidR="00B85630" w:rsidRPr="00FC3A08" w:rsidRDefault="00B85630" w:rsidP="00B85630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3</w:t>
      </w:r>
      <w:r w:rsidRPr="00FC3A08">
        <w:rPr>
          <w:rFonts w:asciiTheme="minorHAnsi" w:hAnsiTheme="minorHAnsi"/>
        </w:rPr>
        <w:tab/>
        <w:t>La participation est ouverte aux Etats Membres, aux Membres de Secteur, aux Associés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 et aux établissements universitaires participant aux travaux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UIT, ainsi qu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à toute personne issue d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un pays Membre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 qui souhaite contribuer aux travaux. Il peut s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ag</w:t>
      </w:r>
      <w:r w:rsidR="00202C51" w:rsidRPr="00FC3A08">
        <w:rPr>
          <w:rFonts w:asciiTheme="minorHAnsi" w:hAnsiTheme="minorHAnsi"/>
        </w:rPr>
        <w:t>ir de personnes qui sont aussi M</w:t>
      </w:r>
      <w:r w:rsidRPr="00FC3A08">
        <w:rPr>
          <w:rFonts w:asciiTheme="minorHAnsi" w:hAnsiTheme="minorHAnsi"/>
        </w:rPr>
        <w:t>embres d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organisations internationales, régionales ou nationales. La participation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atelier est gratuite.</w:t>
      </w:r>
    </w:p>
    <w:p w:rsidR="00B85630" w:rsidRPr="00FC3A08" w:rsidRDefault="00B85630" w:rsidP="00B85630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/>
        </w:rPr>
        <w:t>4</w:t>
      </w:r>
      <w:r w:rsidRPr="00FC3A08">
        <w:rPr>
          <w:rFonts w:asciiTheme="minorHAnsi" w:hAnsiTheme="minorHAnsi"/>
        </w:rPr>
        <w:tab/>
        <w:t>Le principal objectif de cet atelier est de présenter les conclusions du Groupe spécialisé "Réduire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écart: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innovation à la normalisation" et de mettre en lumière </w:t>
      </w:r>
      <w:r w:rsidR="00C14DA4" w:rsidRPr="00FC3A08">
        <w:rPr>
          <w:rFonts w:asciiTheme="minorHAnsi" w:hAnsiTheme="minorHAnsi"/>
        </w:rPr>
        <w:t>d</w:t>
      </w:r>
      <w:r w:rsidRPr="00FC3A08">
        <w:rPr>
          <w:rFonts w:asciiTheme="minorHAnsi" w:hAnsiTheme="minorHAnsi"/>
        </w:rPr>
        <w:t>es innovations dans le domaine des TIC particulièrement réussies dans la région</w:t>
      </w:r>
      <w:r w:rsidRPr="00FC3A08">
        <w:rPr>
          <w:rFonts w:asciiTheme="minorHAnsi" w:hAnsiTheme="minorHAnsi" w:cs="Segoe UI"/>
          <w:color w:val="000000"/>
          <w:szCs w:val="24"/>
        </w:rPr>
        <w:t>.</w:t>
      </w:r>
    </w:p>
    <w:p w:rsidR="00B85630" w:rsidRPr="00FC3A08" w:rsidRDefault="00B85630" w:rsidP="00C14DA4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 w:cs="Segoe UI"/>
          <w:color w:val="000000"/>
          <w:szCs w:val="24"/>
        </w:rPr>
        <w:lastRenderedPageBreak/>
        <w:t>5</w:t>
      </w:r>
      <w:r w:rsidRPr="00FC3A08">
        <w:rPr>
          <w:rFonts w:asciiTheme="minorHAnsi" w:hAnsiTheme="minorHAnsi" w:cs="Segoe UI"/>
          <w:color w:val="000000"/>
          <w:szCs w:val="24"/>
        </w:rPr>
        <w:tab/>
        <w:t>Ce Forum est destiné plus spécifiquement aux Etats Membres de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="00C13184" w:rsidRPr="00FC3A08">
        <w:rPr>
          <w:rFonts w:asciiTheme="minorHAnsi" w:hAnsiTheme="minorHAnsi" w:cs="Segoe UI"/>
          <w:color w:val="000000"/>
          <w:szCs w:val="24"/>
        </w:rPr>
        <w:t>UIT, aux régulateurs des </w:t>
      </w:r>
      <w:r w:rsidRPr="00FC3A08">
        <w:rPr>
          <w:rFonts w:asciiTheme="minorHAnsi" w:hAnsiTheme="minorHAnsi" w:cs="Segoe UI"/>
          <w:color w:val="000000"/>
          <w:szCs w:val="24"/>
        </w:rPr>
        <w:t xml:space="preserve">TIC, aux entreprises et aux instituts de recherche du secteur des TIC, aux prestataires de services, aux jeunes </w:t>
      </w:r>
      <w:r w:rsidR="00C14DA4" w:rsidRPr="00FC3A08">
        <w:rPr>
          <w:rFonts w:asciiTheme="minorHAnsi" w:hAnsiTheme="minorHAnsi" w:cs="Segoe UI"/>
          <w:color w:val="000000"/>
          <w:szCs w:val="24"/>
        </w:rPr>
        <w:t>entreprises</w:t>
      </w:r>
      <w:r w:rsidRPr="00FC3A08">
        <w:rPr>
          <w:rFonts w:asciiTheme="minorHAnsi" w:hAnsiTheme="minorHAnsi" w:cs="Segoe UI"/>
          <w:color w:val="000000"/>
          <w:szCs w:val="24"/>
        </w:rPr>
        <w:t xml:space="preserve"> et aux pépinières d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="00C14DA4" w:rsidRPr="00FC3A08">
        <w:rPr>
          <w:rFonts w:asciiTheme="minorHAnsi" w:hAnsiTheme="minorHAnsi" w:cs="Segoe UI"/>
          <w:color w:val="000000"/>
          <w:szCs w:val="24"/>
        </w:rPr>
        <w:t>entreprises dans le</w:t>
      </w:r>
      <w:r w:rsidRPr="00FC3A08">
        <w:rPr>
          <w:rFonts w:asciiTheme="minorHAnsi" w:hAnsiTheme="minorHAnsi" w:cs="Segoe UI"/>
          <w:color w:val="000000"/>
          <w:szCs w:val="24"/>
        </w:rPr>
        <w:t xml:space="preserve"> secteur des TIC, aux bailleurs de fonds, </w:t>
      </w:r>
      <w:r w:rsidR="00C14DA4" w:rsidRPr="00FC3A08">
        <w:rPr>
          <w:rFonts w:asciiTheme="minorHAnsi" w:hAnsiTheme="minorHAnsi" w:cs="Segoe UI"/>
          <w:color w:val="000000"/>
          <w:szCs w:val="24"/>
        </w:rPr>
        <w:t>aux représentants de</w:t>
      </w:r>
      <w:r w:rsidRPr="00FC3A08">
        <w:rPr>
          <w:rFonts w:asciiTheme="minorHAnsi" w:hAnsiTheme="minorHAnsi" w:cs="Segoe UI"/>
          <w:color w:val="000000"/>
          <w:szCs w:val="24"/>
        </w:rPr>
        <w:t xml:space="preserve"> la société civile et aux établissements universitaires.</w:t>
      </w:r>
    </w:p>
    <w:p w:rsidR="00B85630" w:rsidRPr="00FC3A08" w:rsidRDefault="00B85630" w:rsidP="00C14DA4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 w:cs="Segoe UI"/>
          <w:color w:val="000000"/>
          <w:szCs w:val="24"/>
        </w:rPr>
        <w:t>6</w:t>
      </w:r>
      <w:r w:rsidRPr="00FC3A08">
        <w:rPr>
          <w:rFonts w:asciiTheme="minorHAnsi" w:hAnsiTheme="minorHAnsi" w:cs="Segoe UI"/>
          <w:color w:val="000000"/>
          <w:szCs w:val="24"/>
        </w:rPr>
        <w:tab/>
        <w:t>Un projet de programme de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atelier, des exposés et des informations utiles seront disponibles sur le site web de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="00C14DA4" w:rsidRPr="00FC3A08">
        <w:rPr>
          <w:rFonts w:asciiTheme="minorHAnsi" w:hAnsiTheme="minorHAnsi" w:cs="Segoe UI"/>
          <w:color w:val="000000"/>
          <w:szCs w:val="24"/>
        </w:rPr>
        <w:t xml:space="preserve">atelier </w:t>
      </w:r>
      <w:r w:rsidRPr="00FC3A08">
        <w:rPr>
          <w:rFonts w:asciiTheme="minorHAnsi" w:hAnsiTheme="minorHAnsi" w:cs="Segoe UI"/>
          <w:color w:val="000000"/>
          <w:szCs w:val="24"/>
        </w:rPr>
        <w:t>à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adresse suivante:</w:t>
      </w:r>
      <w:r w:rsidRPr="00FC3A08">
        <w:rPr>
          <w:rFonts w:asciiTheme="minorHAnsi" w:hAnsiTheme="minorHAnsi"/>
        </w:rPr>
        <w:t xml:space="preserve"> </w:t>
      </w:r>
      <w:hyperlink r:id="rId11" w:history="1">
        <w:r w:rsidR="007E65C6" w:rsidRPr="00FC3A08">
          <w:rPr>
            <w:rStyle w:val="Hyperlink"/>
            <w:rFonts w:asciiTheme="minorHAnsi" w:hAnsiTheme="minorHAnsi"/>
          </w:rPr>
          <w:t>http://www.itu.int/en/ITU</w:t>
        </w:r>
        <w:r w:rsidRPr="00FC3A08">
          <w:rPr>
            <w:rStyle w:val="Hyperlink"/>
            <w:rFonts w:asciiTheme="minorHAnsi" w:hAnsiTheme="minorHAnsi"/>
          </w:rPr>
          <w:t>T/Workshops-and-Seminars/ict/032015/Pages/default.aspx</w:t>
        </w:r>
      </w:hyperlink>
      <w:r w:rsidR="00C13184" w:rsidRPr="00FC3A08">
        <w:rPr>
          <w:rStyle w:val="Hyperlink"/>
          <w:rFonts w:asciiTheme="minorHAnsi" w:hAnsiTheme="minorHAnsi"/>
          <w:color w:val="auto"/>
          <w:u w:val="none"/>
        </w:rPr>
        <w:t>.</w:t>
      </w:r>
      <w:r w:rsidRPr="00FC3A08">
        <w:rPr>
          <w:rFonts w:asciiTheme="minorHAnsi" w:hAnsiTheme="minorHAnsi" w:cs="Segoe UI"/>
          <w:color w:val="000000"/>
          <w:szCs w:val="24"/>
        </w:rPr>
        <w:t xml:space="preserve"> Ce site web sera actualisé à mesure que parviendront des informations nouvelles ou modifiées</w:t>
      </w:r>
      <w:r w:rsidR="00FD5D00" w:rsidRPr="00FC3A08">
        <w:rPr>
          <w:rFonts w:asciiTheme="minorHAnsi" w:hAnsiTheme="minorHAnsi" w:cs="Segoe UI"/>
          <w:color w:val="000000"/>
          <w:szCs w:val="24"/>
        </w:rPr>
        <w:t>.</w:t>
      </w:r>
    </w:p>
    <w:p w:rsidR="00B85630" w:rsidRPr="00FC3A08" w:rsidRDefault="00B85630" w:rsidP="00C14DA4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7</w:t>
      </w:r>
      <w:r w:rsidRPr="00FC3A08">
        <w:rPr>
          <w:rFonts w:asciiTheme="minorHAnsi" w:hAnsiTheme="minorHAnsi"/>
        </w:rPr>
        <w:tab/>
        <w:t xml:space="preserve">Des informations générales relatives aux hôtels, aux transports, aux formalités de visa et aux normes sanitaires </w:t>
      </w:r>
      <w:r w:rsidR="00C14DA4" w:rsidRPr="00FC3A08">
        <w:rPr>
          <w:rFonts w:asciiTheme="minorHAnsi" w:hAnsiTheme="minorHAnsi"/>
        </w:rPr>
        <w:t>seront mises à disposition</w:t>
      </w:r>
      <w:r w:rsidRPr="00FC3A08">
        <w:rPr>
          <w:rFonts w:asciiTheme="minorHAnsi" w:hAnsiTheme="minorHAnsi"/>
        </w:rPr>
        <w:t xml:space="preserve"> sur le site web susmentionné.</w:t>
      </w:r>
    </w:p>
    <w:p w:rsidR="00B85630" w:rsidRPr="00FC3A08" w:rsidRDefault="00B85630" w:rsidP="00C14DA4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8</w:t>
      </w:r>
      <w:r w:rsidRPr="00FC3A08">
        <w:rPr>
          <w:rFonts w:asciiTheme="minorHAnsi" w:hAnsiTheme="minorHAnsi"/>
        </w:rPr>
        <w:tab/>
      </w:r>
      <w:r w:rsidRPr="00FC3A08">
        <w:rPr>
          <w:rFonts w:asciiTheme="minorHAnsi" w:hAnsiTheme="minorHAnsi"/>
          <w:b/>
          <w:bCs/>
        </w:rPr>
        <w:t>Bourses</w:t>
      </w:r>
      <w:r w:rsidRPr="00FC3A08">
        <w:rPr>
          <w:rFonts w:asciiTheme="minorHAnsi" w:hAnsiTheme="minorHAnsi"/>
        </w:rPr>
        <w:t xml:space="preserve">: Nous avons le plaisir de vous informer que </w:t>
      </w:r>
      <w:r w:rsidRPr="00FC3A08">
        <w:rPr>
          <w:rFonts w:asciiTheme="minorHAnsi" w:hAnsiTheme="minorHAnsi"/>
          <w:b/>
          <w:bCs/>
        </w:rPr>
        <w:t>deux bourses partielles</w:t>
      </w:r>
      <w:r w:rsidR="00C13184" w:rsidRPr="00FC3A08">
        <w:rPr>
          <w:rFonts w:asciiTheme="minorHAnsi" w:hAnsiTheme="minorHAnsi"/>
        </w:rPr>
        <w:t xml:space="preserve"> par </w:t>
      </w:r>
      <w:r w:rsidRPr="00FC3A08">
        <w:rPr>
          <w:rFonts w:asciiTheme="minorHAnsi" w:hAnsiTheme="minorHAnsi"/>
        </w:rPr>
        <w:t xml:space="preserve">administration seront accordées, </w:t>
      </w:r>
      <w:r w:rsidRPr="00FC3A08">
        <w:rPr>
          <w:rFonts w:asciiTheme="minorHAnsi" w:hAnsiTheme="minorHAnsi"/>
          <w:b/>
          <w:bCs/>
        </w:rPr>
        <w:t>uniquement dans la régio</w:t>
      </w:r>
      <w:r w:rsidR="00C13184" w:rsidRPr="00FC3A08">
        <w:rPr>
          <w:rFonts w:asciiTheme="minorHAnsi" w:hAnsiTheme="minorHAnsi"/>
          <w:b/>
          <w:bCs/>
        </w:rPr>
        <w:t>n Afrique et dans la région des </w:t>
      </w:r>
      <w:r w:rsidRPr="00FC3A08">
        <w:rPr>
          <w:rFonts w:asciiTheme="minorHAnsi" w:hAnsiTheme="minorHAnsi"/>
          <w:b/>
          <w:bCs/>
        </w:rPr>
        <w:t>Etats arabes</w:t>
      </w:r>
      <w:r w:rsidRPr="00FC3A08">
        <w:rPr>
          <w:rFonts w:asciiTheme="minorHAnsi" w:hAnsiTheme="minorHAnsi"/>
        </w:rPr>
        <w:t>, en fonction des ressources financières disponibles, afi</w:t>
      </w:r>
      <w:r w:rsidR="00C13184" w:rsidRPr="00FC3A08">
        <w:rPr>
          <w:rFonts w:asciiTheme="minorHAnsi" w:hAnsiTheme="minorHAnsi"/>
        </w:rPr>
        <w:t>n de faciliter la participation </w:t>
      </w:r>
      <w:r w:rsidRPr="00FC3A08">
        <w:rPr>
          <w:rFonts w:asciiTheme="minorHAnsi" w:hAnsiTheme="minorHAnsi"/>
        </w:rPr>
        <w:t>des pays les moins avancés ou des pays en développement à faible revenu (</w:t>
      </w:r>
      <w:hyperlink r:id="rId12" w:history="1">
        <w:r w:rsidRPr="00FC3A08">
          <w:rPr>
            <w:rStyle w:val="Hyperlink"/>
            <w:rFonts w:asciiTheme="minorHAnsi" w:hAnsiTheme="minorHAnsi"/>
          </w:rPr>
          <w:t>http://itu.int/en/ITU-T/info/Pages/resources.aspx</w:t>
        </w:r>
      </w:hyperlink>
      <w:r w:rsidRPr="00FC3A08">
        <w:rPr>
          <w:rFonts w:asciiTheme="minorHAnsi" w:hAnsiTheme="minorHAnsi"/>
        </w:rPr>
        <w:t>). Toute demande de bourse doit être agréée par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administration concernée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Etat Membre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UIT. Les demandes de bourses (établies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aide du </w:t>
      </w:r>
      <w:r w:rsidR="00FD5D00" w:rsidRPr="00FC3A08">
        <w:rPr>
          <w:rFonts w:asciiTheme="minorHAnsi" w:hAnsiTheme="minorHAnsi"/>
          <w:b/>
          <w:bCs/>
        </w:rPr>
        <w:t>Formulaire </w:t>
      </w:r>
      <w:r w:rsidRPr="00FC3A08">
        <w:rPr>
          <w:rFonts w:asciiTheme="minorHAnsi" w:hAnsiTheme="minorHAnsi"/>
          <w:b/>
          <w:bCs/>
        </w:rPr>
        <w:t>1</w:t>
      </w:r>
      <w:r w:rsidRPr="00FC3A08">
        <w:rPr>
          <w:rFonts w:asciiTheme="minorHAnsi" w:hAnsiTheme="minorHAnsi"/>
        </w:rPr>
        <w:t xml:space="preserve"> </w:t>
      </w:r>
      <w:r w:rsidRPr="00FC3A08">
        <w:rPr>
          <w:rFonts w:asciiTheme="minorHAnsi" w:hAnsiTheme="minorHAnsi"/>
          <w:b/>
          <w:bCs/>
        </w:rPr>
        <w:t>dans l</w:t>
      </w:r>
      <w:r w:rsidR="00E52CB2" w:rsidRPr="00FC3A08">
        <w:rPr>
          <w:rFonts w:asciiTheme="minorHAnsi" w:hAnsiTheme="minorHAnsi"/>
          <w:b/>
          <w:bCs/>
        </w:rPr>
        <w:t>'</w:t>
      </w:r>
      <w:r w:rsidR="00FD5D00" w:rsidRPr="00FC3A08">
        <w:rPr>
          <w:rFonts w:asciiTheme="minorHAnsi" w:hAnsiTheme="minorHAnsi"/>
          <w:b/>
          <w:bCs/>
        </w:rPr>
        <w:t>Annexe </w:t>
      </w:r>
      <w:r w:rsidRPr="00FC3A08">
        <w:rPr>
          <w:rFonts w:asciiTheme="minorHAnsi" w:hAnsiTheme="minorHAnsi"/>
          <w:b/>
          <w:bCs/>
        </w:rPr>
        <w:t>2</w:t>
      </w:r>
      <w:r w:rsidRPr="00FC3A08">
        <w:rPr>
          <w:rFonts w:asciiTheme="minorHAnsi" w:hAnsiTheme="minorHAnsi"/>
        </w:rPr>
        <w:t>) doivent être retournées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UIT au plus tard le </w:t>
      </w:r>
      <w:r w:rsidR="00FD5D00" w:rsidRPr="00FC3A08">
        <w:rPr>
          <w:rFonts w:asciiTheme="minorHAnsi" w:hAnsiTheme="minorHAnsi"/>
          <w:b/>
          <w:bCs/>
        </w:rPr>
        <w:t>27 février </w:t>
      </w:r>
      <w:r w:rsidRPr="00FC3A08">
        <w:rPr>
          <w:rFonts w:asciiTheme="minorHAnsi" w:hAnsiTheme="minorHAnsi"/>
          <w:b/>
          <w:bCs/>
        </w:rPr>
        <w:t>2015</w:t>
      </w:r>
      <w:r w:rsidRPr="00FC3A08">
        <w:rPr>
          <w:rFonts w:asciiTheme="minorHAnsi" w:hAnsiTheme="minorHAnsi"/>
        </w:rPr>
        <w:t>. Veuillez noter que les critères sur la base desquels il est décidé d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attribuer une bourse sont les suivants: budget disponible au TSB; contributions fournies à la réunion par le demandeur; répartition équitable entre les pays et les régions; enfin, parité hommes-femmes. </w:t>
      </w:r>
      <w:r w:rsidRPr="00FC3A08">
        <w:rPr>
          <w:rFonts w:asciiTheme="minorHAnsi" w:hAnsiTheme="minorHAnsi"/>
          <w:b/>
          <w:bCs/>
        </w:rPr>
        <w:t xml:space="preserve">Vous voudrez bien prendre note du fait que </w:t>
      </w:r>
      <w:r w:rsidRPr="00FC3A08">
        <w:rPr>
          <w:rFonts w:asciiTheme="minorHAnsi" w:hAnsiTheme="minorHAnsi"/>
          <w:b/>
          <w:bCs/>
          <w:u w:val="single"/>
        </w:rPr>
        <w:t>seuls</w:t>
      </w:r>
      <w:r w:rsidRPr="00FC3A08">
        <w:rPr>
          <w:rFonts w:asciiTheme="minorHAnsi" w:hAnsiTheme="minorHAnsi"/>
          <w:b/>
          <w:bCs/>
        </w:rPr>
        <w:t xml:space="preserve"> les participants à l</w:t>
      </w:r>
      <w:r w:rsidR="00E52CB2" w:rsidRPr="00FC3A08">
        <w:rPr>
          <w:rFonts w:asciiTheme="minorHAnsi" w:hAnsiTheme="minorHAnsi"/>
          <w:b/>
          <w:bCs/>
        </w:rPr>
        <w:t>'</w:t>
      </w:r>
      <w:r w:rsidRPr="00FC3A08">
        <w:rPr>
          <w:rFonts w:asciiTheme="minorHAnsi" w:hAnsiTheme="minorHAnsi"/>
          <w:b/>
          <w:bCs/>
        </w:rPr>
        <w:t>atelier peuvent</w:t>
      </w:r>
      <w:r w:rsidR="00C14DA4" w:rsidRPr="00FC3A08">
        <w:rPr>
          <w:rFonts w:asciiTheme="minorHAnsi" w:hAnsiTheme="minorHAnsi"/>
          <w:b/>
          <w:bCs/>
        </w:rPr>
        <w:t xml:space="preserve"> soumettre une </w:t>
      </w:r>
      <w:r w:rsidRPr="00FC3A08">
        <w:rPr>
          <w:rFonts w:asciiTheme="minorHAnsi" w:hAnsiTheme="minorHAnsi"/>
          <w:b/>
          <w:bCs/>
        </w:rPr>
        <w:t>demande</w:t>
      </w:r>
      <w:r w:rsidR="00C14DA4" w:rsidRPr="00FC3A08">
        <w:rPr>
          <w:rFonts w:asciiTheme="minorHAnsi" w:hAnsiTheme="minorHAnsi"/>
          <w:b/>
          <w:bCs/>
        </w:rPr>
        <w:t xml:space="preserve"> d</w:t>
      </w:r>
      <w:r w:rsidRPr="00FC3A08">
        <w:rPr>
          <w:rFonts w:asciiTheme="minorHAnsi" w:hAnsiTheme="minorHAnsi"/>
          <w:b/>
          <w:bCs/>
        </w:rPr>
        <w:t>e bourse</w:t>
      </w:r>
      <w:r w:rsidRPr="00FC3A08">
        <w:rPr>
          <w:rFonts w:asciiTheme="minorHAnsi" w:hAnsiTheme="minorHAnsi"/>
        </w:rPr>
        <w:t>.</w:t>
      </w:r>
    </w:p>
    <w:p w:rsidR="00B85630" w:rsidRPr="00FC3A08" w:rsidRDefault="00B85630" w:rsidP="00FD5D00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9</w:t>
      </w:r>
      <w:r w:rsidRPr="00FC3A08">
        <w:rPr>
          <w:rFonts w:asciiTheme="minorHAnsi" w:hAnsiTheme="minorHAnsi"/>
        </w:rPr>
        <w:tab/>
        <w:t>Afin de permettre au TSB de prendre les dispositions nécessaires concernant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organisation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atelier, je vous saurais gré de bien vouloir vous inscrire au moyen du formulaire en ligne disponible sur le site web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UIT-T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adresse: </w:t>
      </w:r>
      <w:hyperlink r:id="rId13" w:history="1">
        <w:r w:rsidR="007E65C6" w:rsidRPr="00FC3A08">
          <w:rPr>
            <w:rStyle w:val="Hyperlink"/>
            <w:rFonts w:asciiTheme="minorHAnsi" w:hAnsiTheme="minorHAnsi"/>
          </w:rPr>
          <w:t>http://www.itu.int/en/ITU-T/Workshops-and-Seminars/ict/032015/Pages/default.aspx</w:t>
        </w:r>
      </w:hyperlink>
      <w:r w:rsidRPr="00FC3A08">
        <w:rPr>
          <w:rFonts w:asciiTheme="minorHAnsi" w:hAnsiTheme="minorHAnsi"/>
        </w:rPr>
        <w:t xml:space="preserve"> dès que possible, et </w:t>
      </w:r>
      <w:r w:rsidRPr="00FC3A08">
        <w:rPr>
          <w:rFonts w:asciiTheme="minorHAnsi" w:hAnsiTheme="minorHAnsi"/>
          <w:b/>
          <w:bCs/>
        </w:rPr>
        <w:t xml:space="preserve">au plus tard le </w:t>
      </w:r>
      <w:r w:rsidR="00FD5D00" w:rsidRPr="00FC3A08">
        <w:rPr>
          <w:rFonts w:asciiTheme="minorHAnsi" w:hAnsiTheme="minorHAnsi"/>
          <w:b/>
          <w:bCs/>
        </w:rPr>
        <w:t>9 </w:t>
      </w:r>
      <w:r w:rsidRPr="00FC3A08">
        <w:rPr>
          <w:rFonts w:asciiTheme="minorHAnsi" w:hAnsiTheme="minorHAnsi"/>
          <w:b/>
          <w:bCs/>
        </w:rPr>
        <w:t>mars</w:t>
      </w:r>
      <w:r w:rsidR="00FD5D00" w:rsidRPr="00FC3A08">
        <w:rPr>
          <w:rFonts w:asciiTheme="minorHAnsi" w:hAnsiTheme="minorHAnsi"/>
          <w:b/>
          <w:bCs/>
        </w:rPr>
        <w:t> </w:t>
      </w:r>
      <w:r w:rsidRPr="00FC3A08">
        <w:rPr>
          <w:rFonts w:asciiTheme="minorHAnsi" w:hAnsiTheme="minorHAnsi"/>
          <w:b/>
          <w:bCs/>
        </w:rPr>
        <w:t>2015</w:t>
      </w:r>
      <w:r w:rsidRPr="00FC3A08">
        <w:rPr>
          <w:rFonts w:asciiTheme="minorHAnsi" w:hAnsiTheme="minorHAnsi"/>
        </w:rPr>
        <w:t xml:space="preserve">. </w:t>
      </w:r>
      <w:r w:rsidR="00FD5D00" w:rsidRPr="00FC3A08">
        <w:rPr>
          <w:rFonts w:asciiTheme="minorHAnsi" w:hAnsiTheme="minorHAnsi"/>
          <w:b/>
          <w:bCs/>
        </w:rPr>
        <w:t>Veuillez </w:t>
      </w:r>
      <w:r w:rsidRPr="00FC3A08">
        <w:rPr>
          <w:rFonts w:asciiTheme="minorHAnsi" w:hAnsiTheme="minorHAnsi"/>
          <w:b/>
          <w:bCs/>
        </w:rPr>
        <w:t>noter que l</w:t>
      </w:r>
      <w:r w:rsidR="00E52CB2" w:rsidRPr="00FC3A08">
        <w:rPr>
          <w:rFonts w:asciiTheme="minorHAnsi" w:hAnsiTheme="minorHAnsi"/>
          <w:b/>
          <w:bCs/>
        </w:rPr>
        <w:t>'</w:t>
      </w:r>
      <w:r w:rsidRPr="00FC3A08">
        <w:rPr>
          <w:rFonts w:asciiTheme="minorHAnsi" w:hAnsiTheme="minorHAnsi"/>
          <w:b/>
          <w:bCs/>
        </w:rPr>
        <w:t>inscription préalable des participants aux ateliers se fait exclusivement en ligne</w:t>
      </w:r>
      <w:r w:rsidRPr="00FC3A08">
        <w:rPr>
          <w:rFonts w:asciiTheme="minorHAnsi" w:hAnsiTheme="minorHAnsi"/>
        </w:rPr>
        <w:t xml:space="preserve">. </w:t>
      </w:r>
      <w:r w:rsidRPr="00FC3A08">
        <w:rPr>
          <w:rFonts w:asciiTheme="minorHAnsi" w:hAnsiTheme="minorHAnsi"/>
          <w:b/>
          <w:bCs/>
        </w:rPr>
        <w:t xml:space="preserve">La participation à distance sera aussi possible. Des informations détaillées seront mises à disposition sur le site web de </w:t>
      </w:r>
      <w:r w:rsidR="00C14DA4" w:rsidRPr="00FC3A08">
        <w:rPr>
          <w:rFonts w:asciiTheme="minorHAnsi" w:hAnsiTheme="minorHAnsi"/>
          <w:b/>
          <w:bCs/>
        </w:rPr>
        <w:t>l</w:t>
      </w:r>
      <w:r w:rsidR="00E52CB2" w:rsidRPr="00FC3A08">
        <w:rPr>
          <w:rFonts w:asciiTheme="minorHAnsi" w:hAnsiTheme="minorHAnsi"/>
          <w:b/>
          <w:bCs/>
        </w:rPr>
        <w:t>'</w:t>
      </w:r>
      <w:r w:rsidR="00C14DA4" w:rsidRPr="00FC3A08">
        <w:rPr>
          <w:rFonts w:asciiTheme="minorHAnsi" w:hAnsiTheme="minorHAnsi"/>
          <w:b/>
          <w:bCs/>
        </w:rPr>
        <w:t>atelier</w:t>
      </w:r>
      <w:r w:rsidRPr="00FC3A08">
        <w:rPr>
          <w:rFonts w:asciiTheme="minorHAnsi" w:hAnsiTheme="minorHAnsi"/>
          <w:b/>
          <w:bCs/>
        </w:rPr>
        <w:t xml:space="preserve"> en temps utile</w:t>
      </w:r>
      <w:r w:rsidR="00C14DA4" w:rsidRPr="00FC3A08">
        <w:rPr>
          <w:rFonts w:asciiTheme="minorHAnsi" w:hAnsiTheme="minorHAnsi"/>
          <w:b/>
          <w:bCs/>
        </w:rPr>
        <w:t>.</w:t>
      </w:r>
    </w:p>
    <w:p w:rsidR="00B85630" w:rsidRPr="00FC3A08" w:rsidRDefault="00B85630" w:rsidP="00640925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10</w:t>
      </w:r>
      <w:r w:rsidRPr="00FC3A08">
        <w:rPr>
          <w:rFonts w:asciiTheme="minorHAnsi" w:hAnsiTheme="minorHAnsi"/>
        </w:rPr>
        <w:tab/>
      </w:r>
      <w:r w:rsidRPr="00FC3A08">
        <w:rPr>
          <w:rFonts w:asciiTheme="minorHAnsi" w:hAnsiTheme="minorHAnsi"/>
          <w:spacing w:val="-3"/>
        </w:rPr>
        <w:t>Nous vous rappelons que, pour les ressortissants de certains pays,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entrée et le séjour, quelle qu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en soit la durée, sur le territoire de la Tunisie sont soumis à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obtention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un visa. Ce visa doit être demandé et obtenu auprès de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ambassade de la Tunisie dans votre pays ou, à défaut, dans le pays le plus proche de votre pays de départ. Les participants qui ont besoin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une lettre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invitation pour faciliter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obtention de leur visa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entrée sont invités à remplir le formulaire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assistance pour le visa figurant dans l</w:t>
      </w:r>
      <w:r w:rsidR="00E52CB2" w:rsidRPr="00FC3A08">
        <w:rPr>
          <w:rFonts w:asciiTheme="minorHAnsi" w:hAnsiTheme="minorHAnsi"/>
          <w:spacing w:val="-3"/>
        </w:rPr>
        <w:t>'</w:t>
      </w:r>
      <w:r w:rsidR="00FD5D00" w:rsidRPr="00FC3A08">
        <w:rPr>
          <w:rFonts w:asciiTheme="minorHAnsi" w:hAnsiTheme="minorHAnsi"/>
          <w:b/>
          <w:bCs/>
          <w:spacing w:val="-3"/>
        </w:rPr>
        <w:t>Annexe </w:t>
      </w:r>
      <w:r w:rsidRPr="00FC3A08">
        <w:rPr>
          <w:rFonts w:asciiTheme="minorHAnsi" w:hAnsiTheme="minorHAnsi"/>
          <w:b/>
          <w:bCs/>
          <w:spacing w:val="-3"/>
        </w:rPr>
        <w:t xml:space="preserve">1. </w:t>
      </w:r>
      <w:r w:rsidRPr="00FC3A08">
        <w:rPr>
          <w:rFonts w:asciiTheme="minorHAnsi" w:hAnsiTheme="minorHAnsi"/>
          <w:spacing w:val="-3"/>
        </w:rPr>
        <w:t>Le formulaire dûment rempli doit être retourné à</w:t>
      </w:r>
      <w:r w:rsidR="00EC6C42" w:rsidRPr="00FC3A08">
        <w:rPr>
          <w:rFonts w:asciiTheme="minorHAnsi" w:hAnsiTheme="minorHAnsi"/>
          <w:spacing w:val="-3"/>
        </w:rPr>
        <w:t xml:space="preserve"> la personne à contacter sur </w:t>
      </w:r>
      <w:r w:rsidR="00C14DA4" w:rsidRPr="00FC3A08">
        <w:rPr>
          <w:rFonts w:asciiTheme="minorHAnsi" w:hAnsiTheme="minorHAnsi"/>
          <w:spacing w:val="-3"/>
        </w:rPr>
        <w:t>place</w:t>
      </w:r>
      <w:r w:rsidR="00FD5D00" w:rsidRPr="00FC3A08">
        <w:rPr>
          <w:rFonts w:asciiTheme="minorHAnsi" w:hAnsiTheme="minorHAnsi"/>
          <w:spacing w:val="-3"/>
        </w:rPr>
        <w:t xml:space="preserve">: Mme Saida </w:t>
      </w:r>
      <w:proofErr w:type="spellStart"/>
      <w:r w:rsidR="00FD5D00" w:rsidRPr="00FC3A08">
        <w:rPr>
          <w:rFonts w:asciiTheme="minorHAnsi" w:hAnsiTheme="minorHAnsi"/>
          <w:spacing w:val="-3"/>
        </w:rPr>
        <w:t>Mouelhi</w:t>
      </w:r>
      <w:proofErr w:type="spellEnd"/>
      <w:r w:rsidR="00FD5D00" w:rsidRPr="00FC3A08">
        <w:rPr>
          <w:rFonts w:asciiTheme="minorHAnsi" w:hAnsiTheme="minorHAnsi"/>
          <w:spacing w:val="-3"/>
        </w:rPr>
        <w:t xml:space="preserve"> (courriel: </w:t>
      </w:r>
      <w:hyperlink r:id="rId14" w:history="1">
        <w:r w:rsidR="00C03CC1" w:rsidRPr="003D18ED">
          <w:rPr>
            <w:rStyle w:val="Hyperlink"/>
            <w:rFonts w:asciiTheme="minorHAnsi" w:hAnsiTheme="minorHAnsi"/>
            <w:spacing w:val="-3"/>
          </w:rPr>
          <w:t>saida.mouelhi@tunisietelecom.tn</w:t>
        </w:r>
      </w:hyperlink>
      <w:r w:rsidR="005F45F0" w:rsidRPr="00FC3A08">
        <w:rPr>
          <w:rFonts w:asciiTheme="minorHAnsi" w:hAnsiTheme="minorHAnsi"/>
          <w:spacing w:val="-3"/>
        </w:rPr>
        <w:t>; tél.: +216 </w:t>
      </w:r>
      <w:r w:rsidRPr="00FC3A08">
        <w:rPr>
          <w:rFonts w:asciiTheme="minorHAnsi" w:hAnsiTheme="minorHAnsi"/>
          <w:spacing w:val="-3"/>
        </w:rPr>
        <w:t>70</w:t>
      </w:r>
      <w:r w:rsidR="005F45F0" w:rsidRPr="00FC3A08">
        <w:rPr>
          <w:rFonts w:asciiTheme="minorHAnsi" w:hAnsiTheme="minorHAnsi"/>
          <w:spacing w:val="-3"/>
        </w:rPr>
        <w:t> </w:t>
      </w:r>
      <w:r w:rsidRPr="00FC3A08">
        <w:rPr>
          <w:rFonts w:asciiTheme="minorHAnsi" w:hAnsiTheme="minorHAnsi"/>
          <w:spacing w:val="-3"/>
        </w:rPr>
        <w:t>30</w:t>
      </w:r>
      <w:r w:rsidR="005F45F0" w:rsidRPr="00FC3A08">
        <w:rPr>
          <w:rFonts w:asciiTheme="minorHAnsi" w:hAnsiTheme="minorHAnsi"/>
          <w:spacing w:val="-3"/>
        </w:rPr>
        <w:t> </w:t>
      </w:r>
      <w:r w:rsidRPr="00FC3A08">
        <w:rPr>
          <w:rFonts w:asciiTheme="minorHAnsi" w:hAnsiTheme="minorHAnsi"/>
          <w:spacing w:val="-3"/>
        </w:rPr>
        <w:t>28</w:t>
      </w:r>
      <w:r w:rsidR="005F45F0" w:rsidRPr="00FC3A08">
        <w:rPr>
          <w:rFonts w:asciiTheme="minorHAnsi" w:hAnsiTheme="minorHAnsi"/>
          <w:spacing w:val="-3"/>
        </w:rPr>
        <w:t> </w:t>
      </w:r>
      <w:r w:rsidRPr="00FC3A08">
        <w:rPr>
          <w:rFonts w:asciiTheme="minorHAnsi" w:hAnsiTheme="minorHAnsi"/>
          <w:spacing w:val="-3"/>
        </w:rPr>
        <w:t>63</w:t>
      </w:r>
      <w:r w:rsidR="00EC6C42" w:rsidRPr="00FC3A08">
        <w:rPr>
          <w:rFonts w:asciiTheme="minorHAnsi" w:hAnsiTheme="minorHAnsi"/>
          <w:spacing w:val="-3"/>
        </w:rPr>
        <w:t xml:space="preserve"> ou +216 99 54 42 22)</w:t>
      </w:r>
      <w:r w:rsidRPr="00FC3A08">
        <w:rPr>
          <w:rFonts w:asciiTheme="minorHAnsi" w:hAnsiTheme="minorHAnsi"/>
        </w:rPr>
        <w:t xml:space="preserve"> </w:t>
      </w:r>
      <w:r w:rsidR="005F45F0" w:rsidRPr="00FC3A08">
        <w:rPr>
          <w:rFonts w:asciiTheme="minorHAnsi" w:hAnsiTheme="minorHAnsi"/>
          <w:b/>
          <w:bCs/>
        </w:rPr>
        <w:t>au </w:t>
      </w:r>
      <w:r w:rsidRPr="00FC3A08">
        <w:rPr>
          <w:rFonts w:asciiTheme="minorHAnsi" w:hAnsiTheme="minorHAnsi"/>
          <w:b/>
          <w:bCs/>
        </w:rPr>
        <w:t xml:space="preserve">plus tard le </w:t>
      </w:r>
      <w:r w:rsidR="00202C51" w:rsidRPr="00FC3A08">
        <w:rPr>
          <w:rFonts w:asciiTheme="minorHAnsi" w:hAnsiTheme="minorHAnsi"/>
          <w:b/>
          <w:bCs/>
        </w:rPr>
        <w:t xml:space="preserve">vendredi </w:t>
      </w:r>
      <w:r w:rsidRPr="00FC3A08">
        <w:rPr>
          <w:rFonts w:asciiTheme="minorHAnsi" w:hAnsiTheme="minorHAnsi"/>
          <w:b/>
          <w:bCs/>
        </w:rPr>
        <w:t>27</w:t>
      </w:r>
      <w:r w:rsidR="00202C51" w:rsidRPr="00FC3A08">
        <w:rPr>
          <w:rFonts w:asciiTheme="minorHAnsi" w:hAnsiTheme="minorHAnsi"/>
          <w:b/>
          <w:bCs/>
        </w:rPr>
        <w:t> </w:t>
      </w:r>
      <w:r w:rsidRPr="00FC3A08">
        <w:rPr>
          <w:rFonts w:asciiTheme="minorHAnsi" w:hAnsiTheme="minorHAnsi"/>
          <w:b/>
          <w:bCs/>
        </w:rPr>
        <w:t>février</w:t>
      </w:r>
      <w:r w:rsidR="00202C51" w:rsidRPr="00FC3A08">
        <w:rPr>
          <w:rFonts w:asciiTheme="minorHAnsi" w:hAnsiTheme="minorHAnsi"/>
          <w:b/>
          <w:bCs/>
        </w:rPr>
        <w:t> </w:t>
      </w:r>
      <w:r w:rsidRPr="00FC3A08">
        <w:rPr>
          <w:rFonts w:asciiTheme="minorHAnsi" w:hAnsiTheme="minorHAnsi"/>
          <w:b/>
          <w:bCs/>
        </w:rPr>
        <w:t>2015</w:t>
      </w:r>
      <w:r w:rsidRPr="00FC3A08">
        <w:rPr>
          <w:rFonts w:asciiTheme="minorHAnsi" w:hAnsiTheme="minorHAnsi"/>
        </w:rPr>
        <w:t>.</w:t>
      </w:r>
    </w:p>
    <w:p w:rsidR="00B85630" w:rsidRPr="00FC3A08" w:rsidRDefault="00B85630" w:rsidP="00B85630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Veuillez agréer, Madame, Monsieur,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assurance de ma considération distinguée.</w:t>
      </w:r>
    </w:p>
    <w:p w:rsidR="00517A03" w:rsidRPr="00FC3A08" w:rsidRDefault="00A33F9B" w:rsidP="00A33F9B">
      <w:pPr>
        <w:spacing w:before="960"/>
        <w:ind w:right="-284"/>
        <w:rPr>
          <w:rFonts w:asciiTheme="minorHAnsi" w:hAnsiTheme="minorHAnsi"/>
        </w:rPr>
      </w:pPr>
      <w:bookmarkStart w:id="2" w:name="_GoBack"/>
      <w:bookmarkEnd w:id="2"/>
      <w:r>
        <w:rPr>
          <w:rFonts w:asciiTheme="minorHAnsi" w:hAnsiTheme="minorHAnsi"/>
        </w:rPr>
        <w:br/>
      </w:r>
      <w:r w:rsidR="00423C21" w:rsidRPr="00FC3A08">
        <w:rPr>
          <w:rFonts w:asciiTheme="minorHAnsi" w:hAnsiTheme="minorHAnsi"/>
        </w:rPr>
        <w:t>Chaesub Lee</w:t>
      </w:r>
      <w:r w:rsidR="00517A03" w:rsidRPr="00FC3A08">
        <w:rPr>
          <w:rFonts w:asciiTheme="minorHAnsi" w:hAnsiTheme="minorHAnsi"/>
        </w:rPr>
        <w:br/>
        <w:t>Directeur du Bureau de la</w:t>
      </w:r>
      <w:r w:rsidR="00C13184" w:rsidRPr="00FC3A08">
        <w:rPr>
          <w:rFonts w:asciiTheme="minorHAnsi" w:hAnsiTheme="minorHAnsi"/>
        </w:rPr>
        <w:t xml:space="preserve"> </w:t>
      </w:r>
      <w:r w:rsidR="00517A03" w:rsidRPr="00FC3A08">
        <w:rPr>
          <w:rFonts w:asciiTheme="minorHAnsi" w:hAnsiTheme="minorHAnsi"/>
        </w:rPr>
        <w:t xml:space="preserve">normalisation </w:t>
      </w:r>
      <w:r w:rsidR="00C13184" w:rsidRPr="00FC3A08">
        <w:rPr>
          <w:rFonts w:asciiTheme="minorHAnsi" w:hAnsiTheme="minorHAnsi"/>
        </w:rPr>
        <w:br/>
      </w:r>
      <w:r w:rsidR="00517A03" w:rsidRPr="00FC3A08">
        <w:rPr>
          <w:rFonts w:asciiTheme="minorHAnsi" w:hAnsiTheme="minorHAnsi"/>
        </w:rPr>
        <w:t>des télécommunications</w:t>
      </w:r>
    </w:p>
    <w:p w:rsidR="00517A03" w:rsidRPr="00FC3A08" w:rsidRDefault="00517A03" w:rsidP="00C13184">
      <w:pPr>
        <w:spacing w:before="480"/>
        <w:ind w:right="-284"/>
        <w:rPr>
          <w:rFonts w:asciiTheme="minorHAnsi" w:hAnsiTheme="minorHAnsi"/>
          <w:bCs/>
          <w:lang w:val="en-US"/>
        </w:rPr>
      </w:pPr>
      <w:r w:rsidRPr="00FC3A08">
        <w:rPr>
          <w:rFonts w:asciiTheme="minorHAnsi" w:hAnsiTheme="minorHAnsi"/>
          <w:b/>
          <w:lang w:val="en-US"/>
        </w:rPr>
        <w:t>Annexe</w:t>
      </w:r>
      <w:r w:rsidR="00B85630" w:rsidRPr="00FC3A08">
        <w:rPr>
          <w:rFonts w:asciiTheme="minorHAnsi" w:hAnsiTheme="minorHAnsi"/>
          <w:b/>
          <w:lang w:val="en-US"/>
        </w:rPr>
        <w:t>s</w:t>
      </w:r>
      <w:r w:rsidRPr="00FC3A08">
        <w:rPr>
          <w:rFonts w:asciiTheme="minorHAnsi" w:hAnsiTheme="minorHAnsi"/>
          <w:bCs/>
          <w:lang w:val="en-US"/>
        </w:rPr>
        <w:t>:</w:t>
      </w:r>
      <w:r w:rsidR="00C13184" w:rsidRPr="00FC3A08">
        <w:rPr>
          <w:rFonts w:asciiTheme="minorHAnsi" w:hAnsiTheme="minorHAnsi"/>
          <w:bCs/>
          <w:lang w:val="en-US"/>
        </w:rPr>
        <w:t xml:space="preserve"> </w:t>
      </w:r>
      <w:r w:rsidR="00B85630" w:rsidRPr="00FC3A08">
        <w:rPr>
          <w:rFonts w:asciiTheme="minorHAnsi" w:hAnsiTheme="minorHAnsi"/>
          <w:bCs/>
          <w:lang w:val="en-US"/>
        </w:rPr>
        <w:t>2</w:t>
      </w:r>
    </w:p>
    <w:p w:rsidR="00C03CC1" w:rsidRDefault="00B85630" w:rsidP="00C03CC1">
      <w:pPr>
        <w:spacing w:before="240" w:after="240"/>
        <w:jc w:val="center"/>
        <w:rPr>
          <w:rStyle w:val="LineNumber"/>
          <w:rFonts w:asciiTheme="minorHAnsi" w:hAnsiTheme="minorHAnsi"/>
          <w:lang w:val="en-US"/>
        </w:rPr>
      </w:pPr>
      <w:r w:rsidRPr="00FC3A08">
        <w:rPr>
          <w:lang w:val="en-US"/>
        </w:rPr>
        <w:br w:type="page"/>
      </w:r>
      <w:r w:rsidRPr="00C13184">
        <w:rPr>
          <w:rStyle w:val="LineNumber"/>
          <w:rFonts w:asciiTheme="minorHAnsi" w:hAnsiTheme="minorHAnsi"/>
          <w:lang w:val="en-US"/>
        </w:rPr>
        <w:lastRenderedPageBreak/>
        <w:t>ANNEX 1</w:t>
      </w:r>
      <w:r w:rsidR="00C03CC1">
        <w:rPr>
          <w:rStyle w:val="LineNumber"/>
          <w:rFonts w:asciiTheme="minorHAnsi" w:hAnsiTheme="minorHAnsi"/>
          <w:lang w:val="en-US"/>
        </w:rPr>
        <w:br/>
      </w:r>
      <w:r w:rsidRPr="00C13184">
        <w:rPr>
          <w:rStyle w:val="LineNumber"/>
          <w:rFonts w:asciiTheme="minorHAnsi" w:hAnsiTheme="minorHAnsi"/>
          <w:lang w:val="en-US"/>
        </w:rPr>
        <w:t>(to TSB Circular 140)</w:t>
      </w:r>
    </w:p>
    <w:p w:rsidR="00C03CC1" w:rsidRDefault="00B85630" w:rsidP="00C03CC1">
      <w:pPr>
        <w:spacing w:before="360" w:after="240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C13184">
        <w:rPr>
          <w:rFonts w:asciiTheme="minorHAnsi" w:hAnsiTheme="minorHAnsi"/>
          <w:b/>
          <w:bCs/>
          <w:sz w:val="28"/>
          <w:szCs w:val="28"/>
          <w:lang w:val="en-US"/>
        </w:rPr>
        <w:t>Visa Support Form (Deadline 27 February 2015)</w:t>
      </w:r>
    </w:p>
    <w:p w:rsidR="00B85630" w:rsidRPr="00C13184" w:rsidRDefault="00B85630" w:rsidP="00C03CC1">
      <w:pPr>
        <w:spacing w:before="240" w:after="240"/>
        <w:jc w:val="center"/>
        <w:rPr>
          <w:rFonts w:asciiTheme="minorHAnsi" w:hAnsiTheme="minorHAnsi"/>
          <w:i/>
          <w:iCs/>
          <w:lang w:val="en-US"/>
        </w:rPr>
      </w:pPr>
      <w:r w:rsidRPr="00C13184">
        <w:rPr>
          <w:rFonts w:asciiTheme="minorHAnsi" w:hAnsiTheme="minorHAnsi"/>
          <w:i/>
          <w:iCs/>
          <w:lang w:val="en-US"/>
        </w:rPr>
        <w:t>[Note:  Visa approval might take time. Please send your request as soon as possible]</w:t>
      </w:r>
    </w:p>
    <w:p w:rsidR="00B85630" w:rsidRPr="00E57AE0" w:rsidRDefault="00B85630" w:rsidP="00B85630">
      <w:pPr>
        <w:spacing w:after="60"/>
        <w:rPr>
          <w:rFonts w:asciiTheme="minorHAnsi" w:hAnsiTheme="minorHAnsi"/>
        </w:rPr>
      </w:pPr>
      <w:proofErr w:type="spellStart"/>
      <w:r w:rsidRPr="00E57AE0">
        <w:rPr>
          <w:rFonts w:asciiTheme="minorHAnsi" w:hAnsiTheme="minorHAnsi"/>
        </w:rPr>
        <w:t>Please</w:t>
      </w:r>
      <w:proofErr w:type="spellEnd"/>
      <w:r w:rsidRPr="00E57AE0">
        <w:rPr>
          <w:rFonts w:asciiTheme="minorHAnsi" w:hAnsiTheme="minorHAnsi"/>
        </w:rPr>
        <w:t xml:space="preserve"> use </w:t>
      </w:r>
      <w:r w:rsidRPr="00E57AE0">
        <w:rPr>
          <w:rFonts w:asciiTheme="minorHAnsi" w:hAnsiTheme="minorHAnsi"/>
          <w:b/>
          <w:bCs/>
        </w:rPr>
        <w:t>CAPITAL</w:t>
      </w:r>
      <w:r w:rsidRPr="00E57AE0">
        <w:rPr>
          <w:rFonts w:asciiTheme="minorHAnsi" w:hAnsiTheme="minorHAnsi"/>
        </w:rPr>
        <w:t xml:space="preserve"> </w:t>
      </w:r>
      <w:proofErr w:type="spellStart"/>
      <w:r w:rsidRPr="00E57AE0">
        <w:rPr>
          <w:rFonts w:asciiTheme="minorHAnsi" w:hAnsiTheme="minorHAnsi"/>
        </w:rPr>
        <w:t>letters</w:t>
      </w:r>
      <w:proofErr w:type="spellEnd"/>
      <w:r w:rsidRPr="00E57AE0">
        <w:rPr>
          <w:rFonts w:asciiTheme="minorHAnsi" w:hAnsiTheme="minorHAnsi"/>
        </w:rPr>
        <w:t>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B85630" w:rsidRPr="00E57AE0" w:rsidTr="00D25691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43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1"/>
              </w:rPr>
              <w:t>Surname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1"/>
              </w:rPr>
              <w:t xml:space="preserve"> &amp; first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1"/>
              </w:rPr>
              <w:t>name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1"/>
              </w:rPr>
              <w:t>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43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10"/>
              </w:rPr>
              <w:t>Sex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10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3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38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Organization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9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6"/>
              </w:rPr>
              <w:t>Address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9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6"/>
              </w:rPr>
              <w:t>Telephone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9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4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Nationality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9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Passport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number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9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3"/>
              </w:rPr>
              <w:t>expiry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8A29D8" w:rsidTr="00D25691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C13184" w:rsidRDefault="00B85630" w:rsidP="00D25691">
            <w:pPr>
              <w:shd w:val="clear" w:color="auto" w:fill="FFFFFF"/>
              <w:ind w:left="19" w:right="230" w:hanging="5"/>
              <w:rPr>
                <w:rFonts w:asciiTheme="minorHAnsi" w:eastAsiaTheme="minorEastAsia" w:hAnsiTheme="minorHAnsi"/>
                <w:szCs w:val="22"/>
                <w:lang w:val="en-US"/>
              </w:rPr>
            </w:pPr>
            <w:r w:rsidRPr="00C13184">
              <w:rPr>
                <w:rFonts w:asciiTheme="minorHAnsi" w:hAnsiTheme="minorHAnsi"/>
                <w:color w:val="000000"/>
                <w:spacing w:val="-1"/>
                <w:lang w:val="en-US"/>
              </w:rPr>
              <w:t xml:space="preserve">Country &amp; city where you will obtain </w:t>
            </w:r>
            <w:r w:rsidRPr="00C13184">
              <w:rPr>
                <w:rFonts w:asciiTheme="minorHAnsi" w:hAnsiTheme="minorHAnsi"/>
                <w:color w:val="000000"/>
                <w:spacing w:val="-3"/>
                <w:lang w:val="en-US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C13184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4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birth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 xml:space="preserve">Place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3"/>
              </w:rPr>
              <w:t>birth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2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2"/>
              </w:rPr>
              <w:t>arrival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2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3"/>
              </w:rPr>
              <w:t>departure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</w:tbl>
    <w:p w:rsidR="00B85630" w:rsidRPr="00FC3A08" w:rsidRDefault="00B85630" w:rsidP="00C03CC1">
      <w:pPr>
        <w:spacing w:before="240"/>
        <w:jc w:val="center"/>
        <w:rPr>
          <w:rStyle w:val="LineNumber"/>
          <w:rFonts w:asciiTheme="minorHAnsi" w:hAnsiTheme="minorHAnsi" w:cstheme="majorBidi"/>
          <w:b/>
          <w:bCs/>
          <w:i/>
          <w:iCs/>
          <w:szCs w:val="24"/>
          <w:lang w:val="en-US"/>
        </w:rPr>
      </w:pPr>
      <w:r w:rsidRPr="00FC3A08">
        <w:rPr>
          <w:rFonts w:asciiTheme="minorHAnsi" w:hAnsiTheme="minorHAnsi" w:cstheme="majorBidi"/>
          <w:b/>
          <w:bCs/>
          <w:i/>
          <w:iCs/>
          <w:szCs w:val="24"/>
          <w:lang w:val="en-US"/>
        </w:rPr>
        <w:t xml:space="preserve">Please return this form and a scanned copy of your national passport </w:t>
      </w:r>
      <w:r w:rsidRPr="00FC3A08">
        <w:rPr>
          <w:rFonts w:asciiTheme="minorHAnsi" w:hAnsiTheme="minorHAnsi" w:cstheme="majorBidi"/>
          <w:b/>
          <w:bCs/>
          <w:i/>
          <w:iCs/>
          <w:szCs w:val="24"/>
          <w:lang w:val="en-US"/>
        </w:rPr>
        <w:br/>
        <w:t>no later than 27 February 2015 to:</w:t>
      </w:r>
      <w:r w:rsidRPr="00FC3A08">
        <w:rPr>
          <w:rFonts w:asciiTheme="minorHAnsi" w:hAnsiTheme="minorHAnsi" w:cstheme="majorBidi"/>
          <w:i/>
          <w:iCs/>
          <w:szCs w:val="24"/>
          <w:lang w:val="en-US"/>
        </w:rPr>
        <w:t xml:space="preserve"> </w:t>
      </w:r>
      <w:r w:rsidRPr="00FC3A08">
        <w:rPr>
          <w:rFonts w:asciiTheme="minorHAnsi" w:hAnsiTheme="minorHAnsi" w:cstheme="majorBidi"/>
          <w:i/>
          <w:iCs/>
          <w:szCs w:val="24"/>
          <w:lang w:val="en-US"/>
        </w:rPr>
        <w:br/>
      </w:r>
      <w:proofErr w:type="spellStart"/>
      <w:r w:rsidRPr="00FC3A08">
        <w:rPr>
          <w:rFonts w:asciiTheme="minorHAnsi" w:hAnsiTheme="minorHAnsi"/>
          <w:szCs w:val="24"/>
          <w:lang w:val="en-US"/>
        </w:rPr>
        <w:t>Ms</w:t>
      </w:r>
      <w:proofErr w:type="spellEnd"/>
      <w:r w:rsidRPr="00FC3A08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FC3A08">
        <w:rPr>
          <w:rFonts w:asciiTheme="minorHAnsi" w:hAnsiTheme="minorHAnsi"/>
          <w:szCs w:val="24"/>
          <w:lang w:val="en-US"/>
        </w:rPr>
        <w:t>Saida</w:t>
      </w:r>
      <w:proofErr w:type="spellEnd"/>
      <w:r w:rsidRPr="00FC3A08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FC3A08">
        <w:rPr>
          <w:rFonts w:asciiTheme="minorHAnsi" w:hAnsiTheme="minorHAnsi"/>
          <w:szCs w:val="24"/>
          <w:lang w:val="en-US"/>
        </w:rPr>
        <w:t>Mouelhi</w:t>
      </w:r>
      <w:proofErr w:type="spellEnd"/>
      <w:r w:rsidRPr="00FC3A08">
        <w:rPr>
          <w:rFonts w:asciiTheme="minorHAnsi" w:hAnsiTheme="minorHAnsi"/>
          <w:b/>
          <w:bCs/>
          <w:szCs w:val="24"/>
          <w:lang w:val="en-US"/>
        </w:rPr>
        <w:t xml:space="preserve"> (</w:t>
      </w:r>
      <w:r w:rsidRPr="00FC3A08">
        <w:rPr>
          <w:rFonts w:asciiTheme="minorHAnsi" w:hAnsiTheme="minorHAnsi"/>
          <w:szCs w:val="24"/>
          <w:lang w:val="en-US"/>
        </w:rPr>
        <w:t xml:space="preserve">Email: </w:t>
      </w:r>
      <w:r w:rsidR="008A29D8">
        <w:fldChar w:fldCharType="begin"/>
      </w:r>
      <w:r w:rsidR="008A29D8" w:rsidRPr="008A29D8">
        <w:rPr>
          <w:lang w:val="en-US"/>
        </w:rPr>
        <w:instrText xml:space="preserve"> HYPERLINK "mailto:saida.mouelhi@tunisietelecom.tn" </w:instrText>
      </w:r>
      <w:r w:rsidR="008A29D8">
        <w:fldChar w:fldCharType="separate"/>
      </w:r>
      <w:r w:rsidRPr="00FC3A08">
        <w:rPr>
          <w:rStyle w:val="Hyperlink"/>
          <w:rFonts w:asciiTheme="minorHAnsi" w:hAnsiTheme="minorHAnsi"/>
          <w:szCs w:val="24"/>
          <w:lang w:val="en-US"/>
        </w:rPr>
        <w:t>saida.mouelhi@tunisietelecom.tn</w:t>
      </w:r>
      <w:r w:rsidR="008A29D8">
        <w:rPr>
          <w:rStyle w:val="Hyperlink"/>
          <w:rFonts w:asciiTheme="minorHAnsi" w:hAnsiTheme="minorHAnsi"/>
          <w:szCs w:val="24"/>
          <w:lang w:val="en-US"/>
        </w:rPr>
        <w:fldChar w:fldCharType="end"/>
      </w:r>
      <w:r w:rsidRPr="00FC3A08">
        <w:rPr>
          <w:rFonts w:asciiTheme="minorHAnsi" w:hAnsiTheme="minorHAnsi"/>
          <w:color w:val="1F497D"/>
          <w:szCs w:val="24"/>
          <w:lang w:val="en-US"/>
        </w:rPr>
        <w:t>;</w:t>
      </w:r>
      <w:r w:rsidRPr="00FC3A08">
        <w:rPr>
          <w:rFonts w:asciiTheme="minorHAnsi" w:hAnsiTheme="minorHAnsi"/>
          <w:szCs w:val="24"/>
          <w:lang w:val="en-US"/>
        </w:rPr>
        <w:t> </w:t>
      </w:r>
      <w:r w:rsidRPr="00FC3A08">
        <w:rPr>
          <w:rFonts w:asciiTheme="minorHAnsi" w:hAnsiTheme="minorHAnsi"/>
          <w:szCs w:val="24"/>
          <w:lang w:val="en-US"/>
        </w:rPr>
        <w:br/>
        <w:t xml:space="preserve">(Telephone: +216 70 30 28 63; Mobile +216 99 54 42 22) </w:t>
      </w:r>
    </w:p>
    <w:p w:rsidR="00234B43" w:rsidRPr="00C13184" w:rsidRDefault="00234B43" w:rsidP="00B85630">
      <w:pPr>
        <w:overflowPunct/>
        <w:autoSpaceDE/>
        <w:autoSpaceDN/>
        <w:adjustRightInd/>
        <w:spacing w:before="0"/>
        <w:textAlignment w:val="auto"/>
        <w:rPr>
          <w:rStyle w:val="LineNumber"/>
          <w:rFonts w:asciiTheme="minorHAnsi" w:hAnsiTheme="minorHAnsi"/>
          <w:lang w:val="en-US"/>
        </w:rPr>
        <w:sectPr w:rsidR="00234B43" w:rsidRPr="00C13184" w:rsidSect="00A33F9B">
          <w:headerReference w:type="default" r:id="rId15"/>
          <w:footerReference w:type="default" r:id="rId16"/>
          <w:footerReference w:type="first" r:id="rId17"/>
          <w:pgSz w:w="11907" w:h="16840" w:code="9"/>
          <w:pgMar w:top="1021" w:right="1089" w:bottom="1021" w:left="1089" w:header="567" w:footer="510" w:gutter="0"/>
          <w:paperSrc w:first="7" w:other="7"/>
          <w:cols w:space="720"/>
          <w:titlePg/>
          <w:docGrid w:linePitch="326"/>
        </w:sectPr>
      </w:pPr>
    </w:p>
    <w:p w:rsidR="00B85630" w:rsidRPr="00C13184" w:rsidRDefault="00B85630" w:rsidP="00C03CC1">
      <w:pPr>
        <w:spacing w:before="0"/>
        <w:jc w:val="center"/>
        <w:rPr>
          <w:rFonts w:asciiTheme="minorHAnsi" w:hAnsiTheme="minorHAnsi"/>
          <w:b/>
          <w:bCs/>
          <w:lang w:val="en-US"/>
        </w:rPr>
      </w:pPr>
      <w:r w:rsidRPr="00C13184">
        <w:rPr>
          <w:rStyle w:val="LineNumber"/>
          <w:rFonts w:asciiTheme="minorHAnsi" w:hAnsiTheme="minorHAnsi"/>
          <w:lang w:val="en-US"/>
        </w:rPr>
        <w:lastRenderedPageBreak/>
        <w:t>ANNEX 2</w:t>
      </w:r>
      <w:r w:rsidRPr="00C13184">
        <w:rPr>
          <w:rStyle w:val="LineNumber"/>
          <w:rFonts w:asciiTheme="minorHAnsi" w:hAnsiTheme="minorHAnsi"/>
          <w:lang w:val="en-US"/>
        </w:rPr>
        <w:br/>
        <w:t>(to TSB Circular 140</w:t>
      </w:r>
      <w:proofErr w:type="gramStart"/>
      <w:r w:rsidRPr="00C13184">
        <w:rPr>
          <w:rStyle w:val="LineNumber"/>
          <w:rFonts w:asciiTheme="minorHAnsi" w:hAnsiTheme="minorHAnsi"/>
          <w:lang w:val="en-US"/>
        </w:rPr>
        <w:t>)</w:t>
      </w:r>
      <w:proofErr w:type="gramEnd"/>
      <w:r w:rsidRPr="00C13184">
        <w:rPr>
          <w:rStyle w:val="LineNumber"/>
          <w:rFonts w:asciiTheme="minorHAnsi" w:hAnsiTheme="minorHAnsi"/>
          <w:lang w:val="en-US"/>
        </w:rPr>
        <w:br/>
      </w:r>
      <w:r w:rsidRPr="00C13184">
        <w:rPr>
          <w:rFonts w:asciiTheme="minorHAnsi" w:hAnsiTheme="minorHAnsi"/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B85630" w:rsidRPr="00E57AE0" w:rsidTr="00D25691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5630" w:rsidRPr="00E57AE0" w:rsidRDefault="00B85630" w:rsidP="00D25691">
            <w:pPr>
              <w:rPr>
                <w:rFonts w:asciiTheme="minorHAnsi" w:hAnsiTheme="minorHAnsi"/>
                <w:sz w:val="16"/>
              </w:rPr>
            </w:pPr>
            <w:r w:rsidRPr="00E57AE0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5438DC0E" wp14:editId="245EDF60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5630" w:rsidRPr="00C13184" w:rsidRDefault="00B85630" w:rsidP="00D25691">
            <w:pPr>
              <w:spacing w:before="60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lang w:val="en-US"/>
              </w:rPr>
              <w:t xml:space="preserve">ITU Workshop on "ICT Innovations in Emerging Economies" </w:t>
            </w:r>
            <w:r w:rsidRPr="00C13184">
              <w:rPr>
                <w:rFonts w:asciiTheme="minorHAnsi" w:hAnsiTheme="minorHAnsi"/>
                <w:b/>
                <w:bCs/>
                <w:lang w:val="en-US"/>
              </w:rPr>
              <w:br/>
              <w:t>(Tunis, Tunisia, 30-31 March 2015)</w:t>
            </w:r>
            <w:r w:rsidRPr="00C13184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0" w:rsidRPr="00E57AE0" w:rsidRDefault="00B85630" w:rsidP="00D25691">
            <w:pPr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6AC3AFE" wp14:editId="7860094C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630" w:rsidRPr="00E57AE0" w:rsidTr="00D25691">
        <w:tc>
          <w:tcPr>
            <w:tcW w:w="2734" w:type="dxa"/>
            <w:gridSpan w:val="2"/>
          </w:tcPr>
          <w:p w:rsidR="00B85630" w:rsidRPr="00E57AE0" w:rsidRDefault="00B85630" w:rsidP="00D25691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E57AE0">
              <w:rPr>
                <w:rFonts w:asciiTheme="minorHAnsi" w:hAnsiTheme="minorHAnsi"/>
                <w:b/>
                <w:bCs/>
                <w:iCs/>
                <w:szCs w:val="22"/>
              </w:rPr>
              <w:t xml:space="preserve"> return to:</w:t>
            </w:r>
          </w:p>
        </w:tc>
        <w:tc>
          <w:tcPr>
            <w:tcW w:w="3164" w:type="dxa"/>
            <w:gridSpan w:val="2"/>
          </w:tcPr>
          <w:p w:rsidR="00B85630" w:rsidRPr="00E57AE0" w:rsidRDefault="00B85630" w:rsidP="00D25691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 xml:space="preserve">ITU </w:t>
            </w:r>
          </w:p>
          <w:p w:rsidR="00B85630" w:rsidRPr="00E57AE0" w:rsidRDefault="00B85630" w:rsidP="00D25691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B85630" w:rsidRPr="00E57AE0" w:rsidRDefault="00B85630" w:rsidP="00D25691">
            <w:pPr>
              <w:rPr>
                <w:rFonts w:asciiTheme="minorHAnsi" w:hAnsiTheme="minorHAnsi"/>
                <w:szCs w:val="22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 xml:space="preserve">E-mail: </w:t>
            </w:r>
            <w:r w:rsidRPr="00E57AE0">
              <w:rPr>
                <w:rFonts w:asciiTheme="minorHAnsi" w:hAnsiTheme="minorHAnsi"/>
                <w:b/>
                <w:bCs/>
                <w:szCs w:val="22"/>
              </w:rPr>
              <w:tab/>
            </w:r>
            <w:hyperlink r:id="rId19" w:history="1">
              <w:r w:rsidRPr="00E57AE0">
                <w:rPr>
                  <w:rStyle w:val="Hyperlink"/>
                  <w:rFonts w:asciiTheme="minorHAnsi" w:hAnsiTheme="minorHAnsi"/>
                  <w:b/>
                  <w:bCs/>
                  <w:szCs w:val="22"/>
                </w:rPr>
                <w:t>bdtfellowships@itu.int</w:t>
              </w:r>
            </w:hyperlink>
          </w:p>
          <w:p w:rsidR="00B85630" w:rsidRPr="00E57AE0" w:rsidRDefault="00B85630" w:rsidP="00D25691">
            <w:pPr>
              <w:spacing w:before="0"/>
              <w:rPr>
                <w:rFonts w:asciiTheme="minorHAnsi" w:hAnsiTheme="minorHAnsi"/>
                <w:b/>
                <w:bCs/>
                <w:szCs w:val="22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>Tel:</w:t>
            </w:r>
            <w:r w:rsidRPr="00E57AE0">
              <w:rPr>
                <w:rFonts w:asciiTheme="minorHAnsi" w:hAnsiTheme="minorHAnsi"/>
                <w:b/>
                <w:bCs/>
                <w:szCs w:val="22"/>
              </w:rPr>
              <w:tab/>
              <w:t>+41 22 730 5227</w:t>
            </w:r>
          </w:p>
          <w:p w:rsidR="00B85630" w:rsidRPr="00E57AE0" w:rsidRDefault="00B85630" w:rsidP="00D25691">
            <w:pPr>
              <w:spacing w:before="0"/>
              <w:rPr>
                <w:rFonts w:asciiTheme="minorHAnsi" w:hAnsiTheme="minorHAnsi"/>
                <w:b/>
                <w:bCs/>
                <w:sz w:val="20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>Fax:</w:t>
            </w:r>
            <w:r w:rsidRPr="00E57AE0">
              <w:rPr>
                <w:rFonts w:asciiTheme="minorHAnsi" w:hAnsiTheme="minorHAnsi"/>
                <w:b/>
                <w:bCs/>
                <w:szCs w:val="22"/>
              </w:rPr>
              <w:tab/>
              <w:t>+41 22 730 5778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630" w:rsidRPr="00C13184" w:rsidRDefault="00B85630" w:rsidP="00D25691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C13184">
              <w:rPr>
                <w:rFonts w:asciiTheme="minorHAnsi" w:hAnsiTheme="minorHAnsi"/>
                <w:b/>
                <w:iCs/>
                <w:lang w:val="en-US"/>
              </w:rPr>
              <w:t>Request for two partial fellowships to be submitted before 27 February 2015</w:t>
            </w:r>
          </w:p>
          <w:p w:rsidR="00B85630" w:rsidRPr="00C13184" w:rsidRDefault="00B85630" w:rsidP="00D25691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</w:p>
        </w:tc>
      </w:tr>
      <w:tr w:rsidR="00B85630" w:rsidRPr="008A29D8" w:rsidTr="00D25691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B85630" w:rsidRPr="00C13184" w:rsidRDefault="00B85630" w:rsidP="00D25691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85630" w:rsidRPr="00C13184" w:rsidRDefault="00B85630" w:rsidP="00D25691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C13184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B85630" w:rsidRPr="00C13184" w:rsidRDefault="00B85630" w:rsidP="00D25691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B85630" w:rsidRPr="00E57AE0" w:rsidTr="00D25691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630" w:rsidRPr="00C13184" w:rsidRDefault="00B85630" w:rsidP="00D25691">
            <w:pPr>
              <w:pStyle w:val="Note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C13184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r w:rsidR="008A29D8">
              <w:fldChar w:fldCharType="begin"/>
            </w:r>
            <w:r w:rsidR="008A29D8" w:rsidRPr="008A29D8">
              <w:rPr>
                <w:lang w:val="en-US"/>
              </w:rPr>
              <w:instrText xml:space="preserve"> HYPERLINK "http://www.itu.int/en/ITU-T/Workshops-and-Seminars/ict/032015/Pages/default.aspx" </w:instrText>
            </w:r>
            <w:r w:rsidR="008A29D8">
              <w:fldChar w:fldCharType="separate"/>
            </w:r>
            <w:r w:rsidRPr="00C13184">
              <w:rPr>
                <w:rStyle w:val="Hyperlink"/>
                <w:rFonts w:asciiTheme="minorHAnsi" w:hAnsiTheme="minorHAnsi"/>
                <w:lang w:val="en-US"/>
              </w:rPr>
              <w:t>http://www.itu.int/en/ITU-T/Workshops-and-Seminars/ict/032015/Pages/default.aspx</w:t>
            </w:r>
            <w:r w:rsidR="008A29D8">
              <w:rPr>
                <w:rStyle w:val="Hyperlink"/>
                <w:rFonts w:asciiTheme="minorHAnsi" w:hAnsiTheme="minorHAnsi"/>
                <w:lang w:val="en-US"/>
              </w:rPr>
              <w:fldChar w:fldCharType="end"/>
            </w:r>
            <w:r w:rsidRPr="00C13184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r w:rsidRPr="00C13184">
              <w:rPr>
                <w:rFonts w:asciiTheme="minorHAnsi" w:hAnsiTheme="minorHAnsi"/>
                <w:lang w:val="en-US"/>
              </w:rPr>
              <w:t xml:space="preserve"> 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Country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C13184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C13184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C13184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C13184">
              <w:rPr>
                <w:rFonts w:asciiTheme="minorHAnsi" w:hAnsiTheme="minorHAnsi"/>
                <w:lang w:val="en-US"/>
              </w:rPr>
              <w:t xml:space="preserve"> 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C13184">
              <w:rPr>
                <w:rFonts w:asciiTheme="minorHAnsi" w:hAnsiTheme="minorHAnsi"/>
                <w:lang w:val="en-US"/>
              </w:rPr>
              <w:t xml:space="preserve">(family name)  </w:t>
            </w:r>
            <w:r w:rsidRPr="00C13184">
              <w:rPr>
                <w:rFonts w:asciiTheme="minorHAnsi" w:hAnsiTheme="minorHAnsi"/>
                <w:lang w:val="en-US"/>
              </w:rPr>
              <w:tab/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C13184">
              <w:rPr>
                <w:rFonts w:asciiTheme="minorHAnsi" w:hAnsiTheme="minorHAnsi"/>
                <w:lang w:val="en-US"/>
              </w:rPr>
              <w:t>(given name)</w:t>
            </w:r>
          </w:p>
          <w:p w:rsidR="00B85630" w:rsidRPr="00E57AE0" w:rsidRDefault="00B85630" w:rsidP="00D2569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E57AE0">
              <w:rPr>
                <w:rFonts w:asciiTheme="minorHAnsi" w:hAnsiTheme="minorHAnsi"/>
              </w:rPr>
              <w:t>Title</w:t>
            </w:r>
            <w:proofErr w:type="spellEnd"/>
            <w:r w:rsidRPr="00E57AE0">
              <w:rPr>
                <w:rFonts w:asciiTheme="minorHAnsi" w:hAnsiTheme="minorHAnsi"/>
              </w:rPr>
              <w:t xml:space="preserve">: </w:t>
            </w:r>
            <w:r w:rsidRPr="00E57AE0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B85630" w:rsidRPr="008A29D8" w:rsidTr="00D25691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Address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Tel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C13184">
              <w:rPr>
                <w:rFonts w:asciiTheme="minorHAnsi" w:hAnsiTheme="minorHAnsi"/>
                <w:lang w:val="en-US"/>
              </w:rPr>
              <w:t>Fax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C13184">
              <w:rPr>
                <w:rFonts w:asciiTheme="minorHAnsi" w:hAnsiTheme="minorHAnsi"/>
                <w:lang w:val="en-US"/>
              </w:rPr>
              <w:t xml:space="preserve">E-Mail: 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PASSPORT INFORMATION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Date of birth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Nationality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C13184">
              <w:rPr>
                <w:rFonts w:asciiTheme="minorHAnsi" w:hAnsiTheme="minorHAnsi"/>
                <w:lang w:val="en-US"/>
              </w:rPr>
              <w:t>Passport number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Date of issue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C13184">
              <w:rPr>
                <w:rFonts w:asciiTheme="minorHAnsi" w:hAnsiTheme="minorHAnsi"/>
                <w:lang w:val="en-US"/>
              </w:rPr>
              <w:t>In (place)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C13184">
              <w:rPr>
                <w:rFonts w:asciiTheme="minorHAnsi" w:hAnsiTheme="minorHAnsi"/>
                <w:lang w:val="en-US"/>
              </w:rPr>
              <w:t>Valid until (date):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B85630" w:rsidRPr="00C13184" w:rsidRDefault="00B85630" w:rsidP="00D25691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B85630" w:rsidRPr="00C13184" w:rsidRDefault="00B85630" w:rsidP="00D25691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(which ITU will do its best to accommodate)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B85630" w:rsidRPr="00C13184" w:rsidRDefault="00B85630" w:rsidP="00D25691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C13184">
              <w:rPr>
                <w:rFonts w:asciiTheme="minorHAnsi" w:hAnsiTheme="minorHAnsi"/>
                <w:b/>
                <w:bCs/>
                <w:szCs w:val="24"/>
                <w:lang w:val="en-US"/>
              </w:rPr>
              <w:t>□ Economy class air ticket (duty station / Tunis / duty station)</w:t>
            </w:r>
          </w:p>
          <w:p w:rsidR="00B85630" w:rsidRPr="00C13184" w:rsidRDefault="00B85630" w:rsidP="00D25691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B85630" w:rsidRPr="00C13184" w:rsidRDefault="00B85630" w:rsidP="00D25691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B85630" w:rsidRPr="00E57AE0" w:rsidTr="00D25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B85630" w:rsidRPr="00E57AE0" w:rsidRDefault="00B85630" w:rsidP="00D25691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 xml:space="preserve">Signature of </w:t>
            </w:r>
            <w:proofErr w:type="spellStart"/>
            <w:r w:rsidRPr="00E57AE0">
              <w:rPr>
                <w:rFonts w:asciiTheme="minorHAnsi" w:hAnsiTheme="minorHAnsi"/>
                <w:b/>
                <w:bCs/>
                <w:szCs w:val="28"/>
              </w:rPr>
              <w:t>fellowship</w:t>
            </w:r>
            <w:proofErr w:type="spellEnd"/>
            <w:r w:rsidRPr="00E57AE0">
              <w:rPr>
                <w:rFonts w:asciiTheme="minorHAnsi" w:hAnsiTheme="minorHAnsi"/>
                <w:b/>
                <w:bCs/>
                <w:szCs w:val="28"/>
              </w:rPr>
              <w:t xml:space="preserve"> candidate</w:t>
            </w:r>
            <w:r w:rsidRPr="00E57AE0">
              <w:rPr>
                <w:rFonts w:asciiTheme="minorHAnsi" w:hAnsiTheme="minorHAns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85630" w:rsidRPr="00E57AE0" w:rsidRDefault="00B85630" w:rsidP="00D25691">
            <w:pPr>
              <w:spacing w:before="60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>Date</w:t>
            </w:r>
            <w:r w:rsidRPr="00E57AE0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</w:tr>
      <w:tr w:rsidR="00B85630" w:rsidRPr="008A29D8" w:rsidTr="00D256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B85630" w:rsidRPr="00C13184" w:rsidRDefault="00B85630" w:rsidP="00D25691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85630" w:rsidRPr="00C13184" w:rsidRDefault="00B85630" w:rsidP="00D25691">
            <w:pPr>
              <w:pStyle w:val="Note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B85630" w:rsidRPr="00E57AE0" w:rsidTr="00D25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B85630" w:rsidRPr="00E57AE0" w:rsidRDefault="00B85630" w:rsidP="00D25691">
            <w:pPr>
              <w:spacing w:before="0" w:after="240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>Signature</w:t>
            </w:r>
            <w:r w:rsidRPr="00E57AE0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85630" w:rsidRPr="00E57AE0" w:rsidRDefault="00B85630" w:rsidP="00D25691">
            <w:pPr>
              <w:spacing w:before="0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>Date</w:t>
            </w:r>
            <w:r w:rsidRPr="00E57AE0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</w:tr>
    </w:tbl>
    <w:p w:rsidR="00C03CC1" w:rsidRDefault="00C03CC1" w:rsidP="00C03CC1">
      <w:pPr>
        <w:pStyle w:val="BodyText3"/>
        <w:spacing w:before="0"/>
        <w:jc w:val="center"/>
        <w:rPr>
          <w:rStyle w:val="LineNumber"/>
          <w:rFonts w:asciiTheme="minorHAnsi" w:hAnsiTheme="minorHAnsi"/>
        </w:rPr>
      </w:pPr>
      <w:r>
        <w:rPr>
          <w:rStyle w:val="LineNumber"/>
          <w:rFonts w:asciiTheme="minorHAnsi" w:hAnsiTheme="minorHAnsi"/>
        </w:rPr>
        <w:br/>
        <w:t>____________________________</w:t>
      </w:r>
    </w:p>
    <w:p w:rsidR="00EC6C42" w:rsidRDefault="00C03CC1" w:rsidP="00C03CC1">
      <w:pPr>
        <w:pStyle w:val="BodyText3"/>
        <w:spacing w:before="0"/>
      </w:pPr>
      <w:r>
        <w:rPr>
          <w:rStyle w:val="LineNumber"/>
          <w:rFonts w:asciiTheme="minorHAnsi" w:hAnsiTheme="minorHAnsi"/>
        </w:rPr>
        <w:br/>
      </w:r>
      <w:r w:rsidR="004C1328" w:rsidRPr="004C1328">
        <w:rPr>
          <w:rFonts w:asciiTheme="minorHAnsi" w:hAnsiTheme="minorHAnsi"/>
          <w:lang w:val="fr-CH"/>
        </w:rPr>
        <w:t>ITU-T\BUREAU\CIRC\140F.DOC</w:t>
      </w:r>
    </w:p>
    <w:sectPr w:rsidR="00EC6C42" w:rsidSect="00C03CC1">
      <w:headerReference w:type="first" r:id="rId20"/>
      <w:footerReference w:type="first" r:id="rId21"/>
      <w:type w:val="oddPage"/>
      <w:pgSz w:w="11907" w:h="16840" w:code="9"/>
      <w:pgMar w:top="1021" w:right="1089" w:bottom="1021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93" w:rsidRDefault="00B64A93">
      <w:r>
        <w:separator/>
      </w:r>
    </w:p>
  </w:endnote>
  <w:endnote w:type="continuationSeparator" w:id="0">
    <w:p w:rsidR="00B64A93" w:rsidRDefault="00B6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8" w:rsidRPr="004C1328" w:rsidRDefault="004C1328" w:rsidP="004C1328">
    <w:pPr>
      <w:pStyle w:val="Footer"/>
      <w:rPr>
        <w:rFonts w:asciiTheme="minorHAnsi" w:hAnsiTheme="minorHAnsi"/>
        <w:lang w:val="fr-CH"/>
      </w:rPr>
    </w:pPr>
    <w:r w:rsidRPr="004C1328">
      <w:rPr>
        <w:rFonts w:asciiTheme="minorHAnsi" w:hAnsiTheme="minorHAnsi"/>
        <w:lang w:val="fr-CH"/>
      </w:rPr>
      <w:t>ITU-T\BUREAU\CIRC\140F.DOC</w:t>
    </w:r>
  </w:p>
  <w:p w:rsidR="00234B43" w:rsidRPr="004C1328" w:rsidRDefault="00234B43" w:rsidP="004C1328">
    <w:pPr>
      <w:pStyle w:val="Footer"/>
      <w:rPr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91" w:rsidRPr="00F52B9F" w:rsidRDefault="00D83191" w:rsidP="00D83191">
    <w:pPr>
      <w:pStyle w:val="Footer"/>
      <w:jc w:val="center"/>
      <w:rPr>
        <w:rFonts w:asciiTheme="minorHAnsi" w:hAnsiTheme="minorHAnsi" w:cs="Calibri"/>
        <w:caps w:val="0"/>
        <w:szCs w:val="18"/>
        <w:lang w:val="fr-CH"/>
      </w:rPr>
    </w:pPr>
    <w:r w:rsidRPr="00F52B9F">
      <w:rPr>
        <w:rFonts w:asciiTheme="minorHAnsi" w:hAnsiTheme="minorHAnsi" w:cs="Calibri"/>
        <w:caps w:val="0"/>
        <w:szCs w:val="18"/>
        <w:lang w:val="fr-CH"/>
      </w:rPr>
      <w:t>Union internationale des télécommunications • Place des Nations • CH 1211 Genève 20 • Suisse</w:t>
    </w:r>
  </w:p>
  <w:p w:rsidR="000C1F6B" w:rsidRPr="00F52B9F" w:rsidRDefault="00D83191" w:rsidP="0019210A">
    <w:pPr>
      <w:pStyle w:val="Footer"/>
      <w:jc w:val="center"/>
      <w:rPr>
        <w:rFonts w:asciiTheme="minorHAnsi" w:hAnsiTheme="minorHAnsi"/>
      </w:rPr>
    </w:pPr>
    <w:r w:rsidRPr="00F52B9F">
      <w:rPr>
        <w:rFonts w:asciiTheme="minorHAnsi" w:hAnsiTheme="minorHAnsi" w:cs="Calibri"/>
        <w:caps w:val="0"/>
        <w:szCs w:val="18"/>
        <w:lang w:val="fr-CH"/>
      </w:rPr>
      <w:t xml:space="preserve">Tél.: +41 22 730 5111 • Fax: +41 22 733 7256 • Courriel: </w:t>
    </w:r>
    <w:hyperlink r:id="rId1" w:history="1">
      <w:r w:rsidRPr="00F52B9F">
        <w:rPr>
          <w:rStyle w:val="Hyperlink"/>
          <w:rFonts w:asciiTheme="minorHAnsi" w:hAnsiTheme="minorHAnsi" w:cs="Calibri"/>
          <w:caps w:val="0"/>
          <w:szCs w:val="18"/>
          <w:lang w:val="fr-CH"/>
        </w:rPr>
        <w:t>itumail@itu.int</w:t>
      </w:r>
    </w:hyperlink>
    <w:r w:rsidRPr="00F52B9F">
      <w:rPr>
        <w:rFonts w:asciiTheme="minorHAnsi" w:hAnsiTheme="minorHAnsi" w:cs="Calibri"/>
        <w:caps w:val="0"/>
        <w:color w:val="3E8EDE"/>
        <w:szCs w:val="18"/>
        <w:lang w:val="fr-CH"/>
      </w:rPr>
      <w:t xml:space="preserve"> </w:t>
    </w:r>
    <w:r w:rsidRPr="00F52B9F">
      <w:rPr>
        <w:rFonts w:asciiTheme="minorHAnsi" w:hAnsiTheme="minorHAnsi" w:cs="Calibri"/>
        <w:caps w:val="0"/>
        <w:szCs w:val="18"/>
        <w:lang w:val="fr-CH"/>
      </w:rPr>
      <w:t xml:space="preserve">• </w:t>
    </w:r>
    <w:hyperlink r:id="rId2" w:history="1">
      <w:r w:rsidR="0019210A" w:rsidRPr="00F52B9F">
        <w:rPr>
          <w:rStyle w:val="Hyperlink"/>
          <w:rFonts w:asciiTheme="minorHAnsi" w:hAnsiTheme="minorHAnsi" w:cs="Calibri"/>
          <w:caps w:val="0"/>
          <w:szCs w:val="18"/>
          <w:lang w:val="fr-CH"/>
        </w:rPr>
        <w:t>www.itu.int</w:t>
      </w:r>
    </w:hyperlink>
    <w:r w:rsidR="0019210A" w:rsidRPr="00F52B9F">
      <w:rPr>
        <w:rFonts w:asciiTheme="minorHAnsi" w:hAnsiTheme="minorHAnsi" w:cs="Calibri"/>
        <w:caps w:val="0"/>
        <w:szCs w:val="18"/>
        <w:lang w:val="fr-CH"/>
      </w:rPr>
      <w:t xml:space="preserve"> </w:t>
    </w:r>
    <w:r w:rsidRPr="00F52B9F">
      <w:rPr>
        <w:rFonts w:asciiTheme="minorHAnsi" w:hAnsiTheme="minorHAnsi" w:cs="Calibri"/>
        <w:caps w:val="0"/>
        <w:szCs w:val="18"/>
        <w:lang w:val="fr-CH"/>
      </w:rPr>
      <w:t>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43" w:rsidRPr="00234B43" w:rsidRDefault="00234B43" w:rsidP="00234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93" w:rsidRDefault="00B64A93">
      <w:r>
        <w:t>____________________</w:t>
      </w:r>
    </w:p>
  </w:footnote>
  <w:footnote w:type="continuationSeparator" w:id="0">
    <w:p w:rsidR="00B64A93" w:rsidRDefault="00B6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0" w:rsidRPr="00697BC1" w:rsidRDefault="008A29D8" w:rsidP="00E57AE0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7AE0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E57AE0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E57AE0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E57AE0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0" w:rsidRPr="00697BC1" w:rsidRDefault="008A29D8" w:rsidP="00E57AE0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-9590249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7AE0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E57AE0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E57AE0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5</w:t>
        </w:r>
        <w:r w:rsidR="00E57AE0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93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9210A"/>
    <w:rsid w:val="001B79A3"/>
    <w:rsid w:val="00202C51"/>
    <w:rsid w:val="002152A3"/>
    <w:rsid w:val="00234B43"/>
    <w:rsid w:val="003131F0"/>
    <w:rsid w:val="00333A80"/>
    <w:rsid w:val="00364E95"/>
    <w:rsid w:val="00372875"/>
    <w:rsid w:val="00372E66"/>
    <w:rsid w:val="003B1E80"/>
    <w:rsid w:val="003B66E8"/>
    <w:rsid w:val="004033F1"/>
    <w:rsid w:val="00414B0C"/>
    <w:rsid w:val="00423C21"/>
    <w:rsid w:val="004257AC"/>
    <w:rsid w:val="0043711B"/>
    <w:rsid w:val="004B732E"/>
    <w:rsid w:val="004C1328"/>
    <w:rsid w:val="004D51F4"/>
    <w:rsid w:val="004D64E0"/>
    <w:rsid w:val="0051210D"/>
    <w:rsid w:val="005136D2"/>
    <w:rsid w:val="00517A03"/>
    <w:rsid w:val="005A3DD9"/>
    <w:rsid w:val="005B1DFC"/>
    <w:rsid w:val="005F45F0"/>
    <w:rsid w:val="00601682"/>
    <w:rsid w:val="00625E79"/>
    <w:rsid w:val="006333F7"/>
    <w:rsid w:val="00640925"/>
    <w:rsid w:val="006427A1"/>
    <w:rsid w:val="00644741"/>
    <w:rsid w:val="00697BC1"/>
    <w:rsid w:val="006A6FFE"/>
    <w:rsid w:val="006C31E1"/>
    <w:rsid w:val="006C5A91"/>
    <w:rsid w:val="00716BBC"/>
    <w:rsid w:val="007321BC"/>
    <w:rsid w:val="00760063"/>
    <w:rsid w:val="00775E4B"/>
    <w:rsid w:val="0079553B"/>
    <w:rsid w:val="00795679"/>
    <w:rsid w:val="007A40FE"/>
    <w:rsid w:val="007E65C6"/>
    <w:rsid w:val="00810105"/>
    <w:rsid w:val="008157E0"/>
    <w:rsid w:val="00854E1D"/>
    <w:rsid w:val="00887FA6"/>
    <w:rsid w:val="008A29D8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3F9B"/>
    <w:rsid w:val="00A51537"/>
    <w:rsid w:val="00A5280F"/>
    <w:rsid w:val="00A60FC1"/>
    <w:rsid w:val="00A97C37"/>
    <w:rsid w:val="00AC37B5"/>
    <w:rsid w:val="00AD752F"/>
    <w:rsid w:val="00AF08A4"/>
    <w:rsid w:val="00B27B41"/>
    <w:rsid w:val="00B64A93"/>
    <w:rsid w:val="00B85630"/>
    <w:rsid w:val="00B8573E"/>
    <w:rsid w:val="00BB24C0"/>
    <w:rsid w:val="00C03CC1"/>
    <w:rsid w:val="00C13184"/>
    <w:rsid w:val="00C14DA4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83191"/>
    <w:rsid w:val="00DC3D47"/>
    <w:rsid w:val="00DD77DA"/>
    <w:rsid w:val="00DF00C1"/>
    <w:rsid w:val="00E06C61"/>
    <w:rsid w:val="00E13DB3"/>
    <w:rsid w:val="00E2408B"/>
    <w:rsid w:val="00E32C8D"/>
    <w:rsid w:val="00E52CB2"/>
    <w:rsid w:val="00E57AE0"/>
    <w:rsid w:val="00E62CEA"/>
    <w:rsid w:val="00E72AE1"/>
    <w:rsid w:val="00EC6C42"/>
    <w:rsid w:val="00ED6A7A"/>
    <w:rsid w:val="00EE4C36"/>
    <w:rsid w:val="00F346CE"/>
    <w:rsid w:val="00F34F98"/>
    <w:rsid w:val="00F40540"/>
    <w:rsid w:val="00F52B9F"/>
    <w:rsid w:val="00F67402"/>
    <w:rsid w:val="00F766A2"/>
    <w:rsid w:val="00F9451D"/>
    <w:rsid w:val="00FC3A08"/>
    <w:rsid w:val="00FD5D0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FC603C6-69C7-4C60-A494-4978290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B856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BodyText3">
    <w:name w:val="Body Text 3"/>
    <w:basedOn w:val="Normal"/>
    <w:link w:val="BodyText3Char"/>
    <w:unhideWhenUsed/>
    <w:rsid w:val="00B856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630"/>
    <w:rPr>
      <w:rFonts w:ascii="Times New Roman" w:hAnsi="Times New Roman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EC6C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FC3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ict/032015/Pages/default.aspx" TargetMode="External"/><Relationship Id="rId18" Type="http://schemas.openxmlformats.org/officeDocument/2006/relationships/image" Target="media/image3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032015/Pages/default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focusgroups/innovation/Pages/default.aspx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ida.mouelhi@tunisietelecom.t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E8977-A014-4423-9C9D-D5CCA39650A1}"/>
</file>

<file path=customXml/itemProps2.xml><?xml version="1.0" encoding="utf-8"?>
<ds:datastoreItem xmlns:ds="http://schemas.openxmlformats.org/officeDocument/2006/customXml" ds:itemID="{BE30541D-C2CC-45E2-9392-8E413CA7FAF7}"/>
</file>

<file path=customXml/itemProps3.xml><?xml version="1.0" encoding="utf-8"?>
<ds:datastoreItem xmlns:ds="http://schemas.openxmlformats.org/officeDocument/2006/customXml" ds:itemID="{6015F1A0-AE7D-46D5-B50F-DDE2696CB97C}"/>
</file>

<file path=customXml/itemProps4.xml><?xml version="1.0" encoding="utf-8"?>
<ds:datastoreItem xmlns:ds="http://schemas.openxmlformats.org/officeDocument/2006/customXml" ds:itemID="{B0E35AE1-5584-4243-A444-0FAAC38E75B6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139</TotalTime>
  <Pages>5</Pages>
  <Words>1208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9568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Germain, Catherine</dc:creator>
  <cp:lastModifiedBy>Millet, Lia</cp:lastModifiedBy>
  <cp:revision>17</cp:revision>
  <cp:lastPrinted>2015-02-03T10:41:00Z</cp:lastPrinted>
  <dcterms:created xsi:type="dcterms:W3CDTF">2015-02-03T09:28:00Z</dcterms:created>
  <dcterms:modified xsi:type="dcterms:W3CDTF">2015-02-10T14:08:00Z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