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D0" w:rsidRPr="00F86F24" w:rsidRDefault="00B822D0" w:rsidP="00B822D0">
      <w:pPr>
        <w:spacing w:after="0" w:line="240" w:lineRule="auto"/>
        <w:jc w:val="center"/>
        <w:rPr>
          <w:rFonts w:asciiTheme="majorBidi" w:hAnsiTheme="majorBidi" w:cstheme="majorBidi"/>
          <w:bCs/>
          <w:sz w:val="24"/>
          <w:szCs w:val="24"/>
          <w:lang w:val="en-US"/>
        </w:rPr>
      </w:pPr>
      <w:r w:rsidRPr="00F86F24">
        <w:rPr>
          <w:rFonts w:asciiTheme="majorBidi" w:hAnsiTheme="majorBidi" w:cstheme="majorBidi"/>
          <w:bCs/>
          <w:sz w:val="24"/>
          <w:szCs w:val="24"/>
          <w:lang w:val="en-US"/>
        </w:rPr>
        <w:t xml:space="preserve">Joint Research Centre </w:t>
      </w:r>
    </w:p>
    <w:p w:rsidR="00B822D0" w:rsidRPr="00F86F24" w:rsidRDefault="00B822D0" w:rsidP="00B822D0">
      <w:pPr>
        <w:spacing w:after="0" w:line="240" w:lineRule="auto"/>
        <w:jc w:val="center"/>
        <w:rPr>
          <w:rFonts w:asciiTheme="majorBidi" w:hAnsiTheme="majorBidi" w:cstheme="majorBidi"/>
          <w:bCs/>
          <w:sz w:val="24"/>
          <w:szCs w:val="24"/>
          <w:lang w:val="en-US"/>
        </w:rPr>
      </w:pPr>
      <w:r w:rsidRPr="00F86F24">
        <w:rPr>
          <w:rFonts w:asciiTheme="majorBidi" w:hAnsiTheme="majorBidi" w:cstheme="majorBidi"/>
          <w:bCs/>
          <w:sz w:val="24"/>
          <w:szCs w:val="24"/>
          <w:lang w:val="en-US"/>
        </w:rPr>
        <w:t xml:space="preserve">Water Resources Management </w:t>
      </w:r>
    </w:p>
    <w:p w:rsidR="00B822D0" w:rsidRPr="00F86F24" w:rsidRDefault="00B822D0" w:rsidP="00B822D0">
      <w:pPr>
        <w:spacing w:after="0" w:line="240" w:lineRule="auto"/>
        <w:jc w:val="center"/>
        <w:rPr>
          <w:rFonts w:asciiTheme="majorBidi" w:hAnsiTheme="majorBidi" w:cstheme="majorBidi"/>
          <w:bCs/>
          <w:sz w:val="24"/>
          <w:szCs w:val="24"/>
          <w:lang w:val="en-US"/>
        </w:rPr>
      </w:pPr>
      <w:r w:rsidRPr="00F86F24">
        <w:rPr>
          <w:rFonts w:asciiTheme="majorBidi" w:hAnsiTheme="majorBidi" w:cstheme="majorBidi"/>
          <w:bCs/>
          <w:sz w:val="24"/>
          <w:szCs w:val="24"/>
          <w:lang w:val="en-US"/>
        </w:rPr>
        <w:t>Technical and scientific cooperation in developing countries</w:t>
      </w:r>
    </w:p>
    <w:p w:rsidR="00B822D0" w:rsidRPr="00F86F24" w:rsidRDefault="00B822D0" w:rsidP="00B822D0">
      <w:pPr>
        <w:spacing w:after="0" w:line="240" w:lineRule="auto"/>
        <w:jc w:val="center"/>
        <w:rPr>
          <w:rFonts w:asciiTheme="majorBidi" w:hAnsiTheme="majorBidi" w:cstheme="majorBidi"/>
          <w:bCs/>
          <w:sz w:val="24"/>
          <w:szCs w:val="24"/>
          <w:lang w:val="en-US"/>
        </w:rPr>
      </w:pPr>
      <w:r w:rsidRPr="00F86F24">
        <w:rPr>
          <w:rFonts w:asciiTheme="majorBidi" w:hAnsiTheme="majorBidi" w:cstheme="majorBidi"/>
          <w:bCs/>
          <w:sz w:val="24"/>
          <w:szCs w:val="24"/>
          <w:lang w:val="en-US"/>
        </w:rPr>
        <w:t xml:space="preserve">Giorgia </w:t>
      </w:r>
      <w:proofErr w:type="spellStart"/>
      <w:r w:rsidRPr="00F86F24">
        <w:rPr>
          <w:rFonts w:asciiTheme="majorBidi" w:hAnsiTheme="majorBidi" w:cstheme="majorBidi"/>
          <w:bCs/>
          <w:sz w:val="24"/>
          <w:szCs w:val="24"/>
          <w:lang w:val="en-US"/>
        </w:rPr>
        <w:t>Donin</w:t>
      </w:r>
      <w:proofErr w:type="spellEnd"/>
      <w:r w:rsidRPr="00F86F24">
        <w:rPr>
          <w:rFonts w:asciiTheme="majorBidi" w:hAnsiTheme="majorBidi" w:cstheme="majorBidi"/>
          <w:bCs/>
          <w:sz w:val="24"/>
          <w:szCs w:val="24"/>
          <w:lang w:val="en-US"/>
        </w:rPr>
        <w:t xml:space="preserve"> and Cesar Carmona Moreno- Joint Research Centre European Commission</w:t>
      </w:r>
    </w:p>
    <w:p w:rsidR="00B822D0" w:rsidRPr="00F86F24" w:rsidRDefault="00B822D0" w:rsidP="00B822D0">
      <w:pPr>
        <w:spacing w:after="0" w:line="240" w:lineRule="auto"/>
        <w:jc w:val="center"/>
        <w:rPr>
          <w:rFonts w:asciiTheme="majorBidi" w:hAnsiTheme="majorBidi" w:cstheme="majorBidi"/>
          <w:bCs/>
          <w:sz w:val="24"/>
          <w:szCs w:val="24"/>
          <w:lang w:val="en-US"/>
        </w:rPr>
      </w:pPr>
    </w:p>
    <w:p w:rsidR="00B822D0" w:rsidRPr="00F86F24" w:rsidRDefault="00B822D0" w:rsidP="00B822D0">
      <w:pPr>
        <w:spacing w:after="0" w:line="240" w:lineRule="auto"/>
        <w:rPr>
          <w:rFonts w:asciiTheme="majorBidi" w:hAnsiTheme="majorBidi" w:cstheme="majorBidi"/>
          <w:b/>
          <w:sz w:val="24"/>
          <w:szCs w:val="24"/>
          <w:lang w:val="en-US"/>
        </w:rPr>
      </w:pPr>
      <w:r w:rsidRPr="00F86F24">
        <w:rPr>
          <w:rFonts w:asciiTheme="majorBidi" w:hAnsiTheme="majorBidi" w:cstheme="majorBidi"/>
          <w:b/>
          <w:sz w:val="24"/>
          <w:szCs w:val="24"/>
          <w:lang w:val="en-US"/>
        </w:rPr>
        <w:t>Abstract</w:t>
      </w:r>
    </w:p>
    <w:p w:rsidR="00B822D0" w:rsidRPr="00F86F24" w:rsidRDefault="00B822D0" w:rsidP="00B822D0">
      <w:pPr>
        <w:rPr>
          <w:rFonts w:asciiTheme="majorBidi" w:hAnsiTheme="majorBidi" w:cstheme="majorBidi"/>
          <w:bCs/>
          <w:sz w:val="24"/>
          <w:szCs w:val="24"/>
          <w:lang w:val="en-US"/>
        </w:rPr>
      </w:pPr>
    </w:p>
    <w:p w:rsidR="00B822D0" w:rsidRPr="00F86F24" w:rsidRDefault="00B822D0" w:rsidP="00B822D0">
      <w:pPr>
        <w:jc w:val="both"/>
        <w:rPr>
          <w:rFonts w:asciiTheme="majorBidi" w:hAnsiTheme="majorBidi" w:cstheme="majorBidi"/>
          <w:sz w:val="24"/>
          <w:szCs w:val="24"/>
          <w:lang w:val="en-US"/>
        </w:rPr>
      </w:pPr>
      <w:r w:rsidRPr="00F86F24">
        <w:rPr>
          <w:rFonts w:asciiTheme="majorBidi" w:hAnsiTheme="majorBidi" w:cstheme="majorBidi"/>
          <w:bCs/>
          <w:sz w:val="24"/>
          <w:szCs w:val="24"/>
          <w:lang w:val="en-US"/>
        </w:rPr>
        <w:t>This presentation starts by describing the work carried out by the Joint Research Centre especially in water resources management in developing countries. The NEPAD African Centres of Excellence for Water and Technologies project is then presented with the Content Management System (Aquaknow.net) tool for networking and capacity building in the water sector. Finally the recent workshop on “Exchange of experiences in water resources management between Europe, Africa, China and Latin America” is illustrated giving recommendations on the use of technologies, including ICT, in the following themes: stakeholder analysis, water balance, water quality and sanitation. The objective of this presentation is to show how the JRC activities in water resources management in developing countries can contribute to the main topic of this conference.</w:t>
      </w:r>
    </w:p>
    <w:p w:rsidR="00B822D0" w:rsidRDefault="00B822D0" w:rsidP="00B822D0">
      <w:pPr>
        <w:spacing w:after="0" w:line="240" w:lineRule="auto"/>
        <w:rPr>
          <w:bCs/>
          <w:lang w:val="en-US"/>
        </w:rPr>
      </w:pPr>
    </w:p>
    <w:p w:rsidR="00B822D0" w:rsidRDefault="00B822D0" w:rsidP="00B822D0">
      <w:pPr>
        <w:spacing w:after="0" w:line="240" w:lineRule="auto"/>
        <w:rPr>
          <w:bCs/>
          <w:lang w:val="en-US"/>
        </w:rPr>
      </w:pPr>
      <w:bookmarkStart w:id="0" w:name="_GoBack"/>
      <w:bookmarkEnd w:id="0"/>
    </w:p>
    <w:p w:rsidR="005B3650" w:rsidRPr="00B822D0" w:rsidRDefault="005B3650">
      <w:pPr>
        <w:rPr>
          <w:lang w:val="en-US"/>
        </w:rPr>
      </w:pPr>
    </w:p>
    <w:sectPr w:rsidR="005B3650" w:rsidRPr="00B822D0" w:rsidSect="008F2E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22D0"/>
    <w:rsid w:val="005B3650"/>
    <w:rsid w:val="00B822D0"/>
    <w:rsid w:val="00F86F2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D0"/>
    <w:rPr>
      <w:rFonts w:eastAsiaTheme="minorHAnsi"/>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983C0D-B149-482D-81F7-8DD0231B6211}"/>
</file>

<file path=customXml/itemProps2.xml><?xml version="1.0" encoding="utf-8"?>
<ds:datastoreItem xmlns:ds="http://schemas.openxmlformats.org/officeDocument/2006/customXml" ds:itemID="{5377DB9B-4A81-42C7-B979-FA0251970959}"/>
</file>

<file path=customXml/itemProps3.xml><?xml version="1.0" encoding="utf-8"?>
<ds:datastoreItem xmlns:ds="http://schemas.openxmlformats.org/officeDocument/2006/customXml" ds:itemID="{1DD8610E-95DA-4B84-8E10-762998FA5ACC}"/>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Company>ITU</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2</cp:revision>
  <dcterms:created xsi:type="dcterms:W3CDTF">2013-04-15T12:23:00Z</dcterms:created>
  <dcterms:modified xsi:type="dcterms:W3CDTF">2013-04-15T12:24:00Z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