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0A" w:rsidRDefault="006B170A" w:rsidP="006B170A">
      <w:pPr>
        <w:rPr>
          <w:color w:val="1F497D"/>
        </w:rPr>
      </w:pPr>
      <w:r>
        <w:rPr>
          <w:color w:val="1F497D"/>
        </w:rPr>
        <w:t>Abstract</w:t>
      </w:r>
    </w:p>
    <w:p w:rsidR="006B170A" w:rsidRDefault="006B170A" w:rsidP="006B170A">
      <w:pPr>
        <w:rPr>
          <w:color w:val="1F497D"/>
        </w:rPr>
      </w:pPr>
      <w:bookmarkStart w:id="0" w:name="_GoBack"/>
      <w:bookmarkEnd w:id="0"/>
    </w:p>
    <w:p w:rsidR="006B170A" w:rsidRDefault="006B170A" w:rsidP="006B170A">
      <w:pPr>
        <w:rPr>
          <w:color w:val="1F497D"/>
        </w:rPr>
      </w:pPr>
      <w:r>
        <w:rPr>
          <w:color w:val="1F497D"/>
        </w:rPr>
        <w:t>Title: Eco-design and the impact in ICT assets End Of Life.</w:t>
      </w:r>
      <w:r>
        <w:rPr>
          <w:rFonts w:ascii="Trebuchet MS" w:hAnsi="Trebuchet MS"/>
        </w:rPr>
        <w:t xml:space="preserve">  </w:t>
      </w:r>
    </w:p>
    <w:p w:rsidR="006B170A" w:rsidRDefault="006B170A" w:rsidP="006B170A">
      <w:pPr>
        <w:rPr>
          <w:color w:val="1F497D"/>
        </w:rPr>
      </w:pPr>
    </w:p>
    <w:p w:rsidR="006B170A" w:rsidRDefault="006B170A" w:rsidP="006B170A">
      <w:pPr>
        <w:rPr>
          <w:color w:val="1F497D"/>
        </w:rPr>
      </w:pPr>
      <w:r>
        <w:rPr>
          <w:color w:val="1F497D"/>
        </w:rPr>
        <w:t xml:space="preserve">The idea is to show how the eco design impact in our business when dealing with the ICT assets at End </w:t>
      </w:r>
      <w:proofErr w:type="gramStart"/>
      <w:r>
        <w:rPr>
          <w:color w:val="1F497D"/>
        </w:rPr>
        <w:t>Of</w:t>
      </w:r>
      <w:proofErr w:type="gramEnd"/>
      <w:r>
        <w:rPr>
          <w:color w:val="1F497D"/>
        </w:rPr>
        <w:t xml:space="preserve"> Life stage: How the decisions taken at design point make our life easier, or not… </w:t>
      </w:r>
      <w:proofErr w:type="gramStart"/>
      <w:r>
        <w:rPr>
          <w:color w:val="1F497D"/>
        </w:rPr>
        <w:t>And how we manage the redundant assets to help to reduce the environmental impact trough reusing and recycling.</w:t>
      </w:r>
      <w:proofErr w:type="gramEnd"/>
      <w:r>
        <w:rPr>
          <w:color w:val="1F497D"/>
        </w:rPr>
        <w:t xml:space="preserve">  </w:t>
      </w:r>
    </w:p>
    <w:p w:rsidR="006B170A" w:rsidRDefault="006B170A" w:rsidP="006B170A">
      <w:pPr>
        <w:rPr>
          <w:color w:val="1F497D"/>
        </w:rPr>
      </w:pPr>
      <w:r>
        <w:rPr>
          <w:color w:val="1F497D"/>
        </w:rPr>
        <w:t xml:space="preserve">I will start with a </w:t>
      </w:r>
      <w:proofErr w:type="gramStart"/>
      <w:r>
        <w:rPr>
          <w:color w:val="1F497D"/>
        </w:rPr>
        <w:t>brief  overview</w:t>
      </w:r>
      <w:proofErr w:type="gramEnd"/>
      <w:r>
        <w:rPr>
          <w:color w:val="1F497D"/>
        </w:rPr>
        <w:t xml:space="preserve"> of the different stages in the assets life cycle  to be focused later in the EOL, showing examples of raw materials used in certain products manufacturing, end of life manufacturer instructions to help dismantling,  sorting and recycling, and packaging breakdown.</w:t>
      </w:r>
    </w:p>
    <w:p w:rsidR="006B170A" w:rsidRDefault="006B170A" w:rsidP="006B170A">
      <w:pPr>
        <w:rPr>
          <w:color w:val="1F497D"/>
        </w:rPr>
      </w:pPr>
    </w:p>
    <w:tbl>
      <w:tblPr>
        <w:tblW w:w="10483" w:type="dxa"/>
        <w:tblInd w:w="-15" w:type="dxa"/>
        <w:tblCellMar>
          <w:left w:w="0" w:type="dxa"/>
          <w:right w:w="0" w:type="dxa"/>
        </w:tblCellMar>
        <w:tblLook w:val="04A0" w:firstRow="1" w:lastRow="0" w:firstColumn="1" w:lastColumn="0" w:noHBand="0" w:noVBand="1"/>
      </w:tblPr>
      <w:tblGrid>
        <w:gridCol w:w="650"/>
        <w:gridCol w:w="636"/>
        <w:gridCol w:w="9307"/>
      </w:tblGrid>
      <w:tr w:rsidR="006B170A" w:rsidTr="006B170A">
        <w:trPr>
          <w:trHeight w:val="300"/>
        </w:trPr>
        <w:tc>
          <w:tcPr>
            <w:tcW w:w="10483" w:type="dxa"/>
            <w:gridSpan w:val="3"/>
            <w:noWrap/>
            <w:tcMar>
              <w:top w:w="0" w:type="dxa"/>
              <w:left w:w="70" w:type="dxa"/>
              <w:bottom w:w="0" w:type="dxa"/>
              <w:right w:w="70" w:type="dxa"/>
            </w:tcMar>
            <w:vAlign w:val="bottom"/>
            <w:hideMark/>
          </w:tcPr>
          <w:p w:rsidR="006B170A" w:rsidRDefault="006B170A">
            <w:pPr>
              <w:jc w:val="center"/>
              <w:rPr>
                <w:color w:val="000000"/>
              </w:rPr>
            </w:pPr>
            <w:r>
              <w:rPr>
                <w:color w:val="000000"/>
              </w:rPr>
              <w:t>ENGLISH</w:t>
            </w:r>
          </w:p>
        </w:tc>
      </w:tr>
      <w:tr w:rsidR="006B170A" w:rsidTr="006B170A">
        <w:trPr>
          <w:trHeight w:val="300"/>
        </w:trPr>
        <w:tc>
          <w:tcPr>
            <w:tcW w:w="1176" w:type="dxa"/>
            <w:gridSpan w:val="2"/>
            <w:shd w:val="clear" w:color="auto" w:fill="8DB4E3"/>
            <w:noWrap/>
            <w:tcMar>
              <w:top w:w="0" w:type="dxa"/>
              <w:left w:w="70" w:type="dxa"/>
              <w:bottom w:w="0" w:type="dxa"/>
              <w:right w:w="70" w:type="dxa"/>
            </w:tcMar>
            <w:vAlign w:val="bottom"/>
            <w:hideMark/>
          </w:tcPr>
          <w:p w:rsidR="006B170A" w:rsidRDefault="006B170A">
            <w:pPr>
              <w:rPr>
                <w:color w:val="000000"/>
              </w:rPr>
            </w:pPr>
            <w:r>
              <w:rPr>
                <w:color w:val="000000"/>
              </w:rPr>
              <w:t>Presentation</w:t>
            </w:r>
          </w:p>
        </w:tc>
        <w:tc>
          <w:tcPr>
            <w:tcW w:w="9307" w:type="dxa"/>
            <w:shd w:val="clear" w:color="auto" w:fill="8DB4E3"/>
            <w:noWrap/>
            <w:tcMar>
              <w:top w:w="0" w:type="dxa"/>
              <w:left w:w="70" w:type="dxa"/>
              <w:bottom w:w="0" w:type="dxa"/>
              <w:right w:w="70" w:type="dxa"/>
            </w:tcMar>
            <w:vAlign w:val="bottom"/>
            <w:hideMark/>
          </w:tcPr>
          <w:p w:rsidR="006B170A" w:rsidRDefault="006B170A">
            <w:pPr>
              <w:rPr>
                <w:color w:val="000000"/>
              </w:rPr>
            </w:pPr>
            <w:r>
              <w:rPr>
                <w:color w:val="000000"/>
              </w:rPr>
              <w:t> </w:t>
            </w:r>
          </w:p>
        </w:tc>
      </w:tr>
      <w:tr w:rsidR="006B170A" w:rsidTr="006B170A">
        <w:trPr>
          <w:trHeight w:val="300"/>
        </w:trPr>
        <w:tc>
          <w:tcPr>
            <w:tcW w:w="1176" w:type="dxa"/>
            <w:gridSpan w:val="2"/>
            <w:noWrap/>
            <w:tcMar>
              <w:top w:w="0" w:type="dxa"/>
              <w:left w:w="70" w:type="dxa"/>
              <w:bottom w:w="0" w:type="dxa"/>
              <w:right w:w="70" w:type="dxa"/>
            </w:tcMar>
            <w:vAlign w:val="bottom"/>
            <w:hideMark/>
          </w:tcPr>
          <w:p w:rsidR="006B170A" w:rsidRDefault="006B170A">
            <w:pPr>
              <w:rPr>
                <w:color w:val="000000"/>
              </w:rPr>
            </w:pPr>
            <w:r>
              <w:rPr>
                <w:color w:val="000000"/>
              </w:rPr>
              <w:t>Introduction</w:t>
            </w:r>
          </w:p>
        </w:tc>
        <w:tc>
          <w:tcPr>
            <w:tcW w:w="9307"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r>
      <w:tr w:rsidR="006B170A" w:rsidTr="006B170A">
        <w:trPr>
          <w:trHeight w:val="300"/>
        </w:trPr>
        <w:tc>
          <w:tcPr>
            <w:tcW w:w="10483" w:type="dxa"/>
            <w:gridSpan w:val="3"/>
            <w:noWrap/>
            <w:tcMar>
              <w:top w:w="0" w:type="dxa"/>
              <w:left w:w="70" w:type="dxa"/>
              <w:bottom w:w="0" w:type="dxa"/>
              <w:right w:w="70" w:type="dxa"/>
            </w:tcMar>
            <w:vAlign w:val="bottom"/>
            <w:hideMark/>
          </w:tcPr>
          <w:p w:rsidR="006B170A" w:rsidRDefault="006B170A">
            <w:pPr>
              <w:rPr>
                <w:color w:val="000000"/>
              </w:rPr>
            </w:pPr>
            <w:r>
              <w:rPr>
                <w:color w:val="000000"/>
              </w:rPr>
              <w:t>Brief notes about eco-design.</w:t>
            </w:r>
          </w:p>
        </w:tc>
      </w:tr>
      <w:tr w:rsidR="006B170A" w:rsidTr="006B170A">
        <w:trPr>
          <w:trHeight w:val="300"/>
        </w:trPr>
        <w:tc>
          <w:tcPr>
            <w:tcW w:w="10483" w:type="dxa"/>
            <w:gridSpan w:val="3"/>
            <w:noWrap/>
            <w:tcMar>
              <w:top w:w="0" w:type="dxa"/>
              <w:left w:w="70" w:type="dxa"/>
              <w:bottom w:w="0" w:type="dxa"/>
              <w:right w:w="70" w:type="dxa"/>
            </w:tcMar>
            <w:vAlign w:val="bottom"/>
            <w:hideMark/>
          </w:tcPr>
          <w:p w:rsidR="006B170A" w:rsidRDefault="006B170A">
            <w:pPr>
              <w:rPr>
                <w:color w:val="000000"/>
              </w:rPr>
            </w:pPr>
            <w:r>
              <w:rPr>
                <w:color w:val="000000"/>
              </w:rPr>
              <w:t xml:space="preserve">Eco-design impact in DS Group day to day: Reusing and recycling ICT </w:t>
            </w:r>
          </w:p>
        </w:tc>
      </w:tr>
      <w:tr w:rsidR="006B170A" w:rsidTr="006B170A">
        <w:trPr>
          <w:trHeight w:val="300"/>
        </w:trPr>
        <w:tc>
          <w:tcPr>
            <w:tcW w:w="10483" w:type="dxa"/>
            <w:gridSpan w:val="3"/>
            <w:shd w:val="clear" w:color="auto" w:fill="8DB4E3"/>
            <w:noWrap/>
            <w:tcMar>
              <w:top w:w="0" w:type="dxa"/>
              <w:left w:w="70" w:type="dxa"/>
              <w:bottom w:w="0" w:type="dxa"/>
              <w:right w:w="70" w:type="dxa"/>
            </w:tcMar>
            <w:vAlign w:val="bottom"/>
            <w:hideMark/>
          </w:tcPr>
          <w:p w:rsidR="006B170A" w:rsidRDefault="006B170A">
            <w:pPr>
              <w:rPr>
                <w:color w:val="000000"/>
              </w:rPr>
            </w:pPr>
            <w:r>
              <w:rPr>
                <w:color w:val="000000"/>
              </w:rPr>
              <w:t>Eco Design Brief introduction</w:t>
            </w:r>
          </w:p>
        </w:tc>
      </w:tr>
      <w:tr w:rsidR="006B170A" w:rsidTr="006B170A">
        <w:trPr>
          <w:trHeight w:val="300"/>
        </w:trPr>
        <w:tc>
          <w:tcPr>
            <w:tcW w:w="10483" w:type="dxa"/>
            <w:gridSpan w:val="3"/>
            <w:noWrap/>
            <w:tcMar>
              <w:top w:w="0" w:type="dxa"/>
              <w:left w:w="70" w:type="dxa"/>
              <w:bottom w:w="0" w:type="dxa"/>
              <w:right w:w="70" w:type="dxa"/>
            </w:tcMar>
            <w:vAlign w:val="bottom"/>
            <w:hideMark/>
          </w:tcPr>
          <w:p w:rsidR="006B170A" w:rsidRDefault="006B170A">
            <w:pPr>
              <w:rPr>
                <w:color w:val="000000"/>
              </w:rPr>
            </w:pPr>
            <w:r>
              <w:rPr>
                <w:color w:val="000000"/>
              </w:rPr>
              <w:t xml:space="preserve">80% </w:t>
            </w:r>
            <w:proofErr w:type="spellStart"/>
            <w:r>
              <w:rPr>
                <w:color w:val="000000"/>
              </w:rPr>
              <w:t>enviromental</w:t>
            </w:r>
            <w:proofErr w:type="spellEnd"/>
            <w:r>
              <w:rPr>
                <w:color w:val="000000"/>
              </w:rPr>
              <w:t xml:space="preserve"> product related impact defined during design phase.</w:t>
            </w:r>
          </w:p>
        </w:tc>
      </w:tr>
      <w:tr w:rsidR="006B170A" w:rsidTr="006B170A">
        <w:trPr>
          <w:trHeight w:val="300"/>
        </w:trPr>
        <w:tc>
          <w:tcPr>
            <w:tcW w:w="10483" w:type="dxa"/>
            <w:gridSpan w:val="3"/>
            <w:noWrap/>
            <w:tcMar>
              <w:top w:w="0" w:type="dxa"/>
              <w:left w:w="70" w:type="dxa"/>
              <w:bottom w:w="0" w:type="dxa"/>
              <w:right w:w="70" w:type="dxa"/>
            </w:tcMar>
            <w:vAlign w:val="bottom"/>
            <w:hideMark/>
          </w:tcPr>
          <w:p w:rsidR="006B170A" w:rsidRDefault="006B170A">
            <w:pPr>
              <w:rPr>
                <w:color w:val="000000"/>
              </w:rPr>
            </w:pPr>
            <w:r>
              <w:rPr>
                <w:color w:val="000000"/>
              </w:rPr>
              <w:t>Phases: Design, manufacturing, Distribution, Using, EOL.</w:t>
            </w:r>
          </w:p>
        </w:tc>
      </w:tr>
      <w:tr w:rsidR="006B170A" w:rsidTr="006B170A">
        <w:trPr>
          <w:trHeight w:val="300"/>
        </w:trPr>
        <w:tc>
          <w:tcPr>
            <w:tcW w:w="10483" w:type="dxa"/>
            <w:gridSpan w:val="3"/>
            <w:shd w:val="clear" w:color="auto" w:fill="8DB4E3"/>
            <w:noWrap/>
            <w:tcMar>
              <w:top w:w="0" w:type="dxa"/>
              <w:left w:w="70" w:type="dxa"/>
              <w:bottom w:w="0" w:type="dxa"/>
              <w:right w:w="70" w:type="dxa"/>
            </w:tcMar>
            <w:vAlign w:val="bottom"/>
            <w:hideMark/>
          </w:tcPr>
          <w:p w:rsidR="006B170A" w:rsidRDefault="006B170A">
            <w:pPr>
              <w:rPr>
                <w:color w:val="000000"/>
              </w:rPr>
            </w:pPr>
            <w:r>
              <w:rPr>
                <w:color w:val="000000"/>
              </w:rPr>
              <w:t xml:space="preserve">Product EOL: </w:t>
            </w:r>
            <w:proofErr w:type="spellStart"/>
            <w:r>
              <w:rPr>
                <w:color w:val="000000"/>
              </w:rPr>
              <w:t>Ecodesing</w:t>
            </w:r>
            <w:proofErr w:type="spellEnd"/>
            <w:r>
              <w:rPr>
                <w:color w:val="000000"/>
              </w:rPr>
              <w:t xml:space="preserve"> </w:t>
            </w:r>
            <w:proofErr w:type="spellStart"/>
            <w:r>
              <w:rPr>
                <w:color w:val="000000"/>
              </w:rPr>
              <w:t>inmpact</w:t>
            </w:r>
            <w:proofErr w:type="spellEnd"/>
            <w:r>
              <w:rPr>
                <w:color w:val="000000"/>
              </w:rPr>
              <w:t xml:space="preserve"> in EEE and WEEE</w:t>
            </w:r>
          </w:p>
        </w:tc>
      </w:tr>
      <w:tr w:rsidR="006B170A" w:rsidTr="006B170A">
        <w:trPr>
          <w:trHeight w:val="300"/>
        </w:trPr>
        <w:tc>
          <w:tcPr>
            <w:tcW w:w="10483" w:type="dxa"/>
            <w:gridSpan w:val="3"/>
            <w:noWrap/>
            <w:tcMar>
              <w:top w:w="0" w:type="dxa"/>
              <w:left w:w="70" w:type="dxa"/>
              <w:bottom w:w="0" w:type="dxa"/>
              <w:right w:w="70" w:type="dxa"/>
            </w:tcMar>
            <w:vAlign w:val="bottom"/>
            <w:hideMark/>
          </w:tcPr>
          <w:p w:rsidR="006B170A" w:rsidRDefault="006B170A">
            <w:pPr>
              <w:rPr>
                <w:color w:val="000000"/>
              </w:rPr>
            </w:pPr>
            <w:r>
              <w:rPr>
                <w:color w:val="000000"/>
              </w:rPr>
              <w:t xml:space="preserve">How </w:t>
            </w:r>
            <w:proofErr w:type="spellStart"/>
            <w:r>
              <w:rPr>
                <w:color w:val="000000"/>
              </w:rPr>
              <w:t>ecodesign</w:t>
            </w:r>
            <w:proofErr w:type="spellEnd"/>
            <w:r>
              <w:rPr>
                <w:color w:val="000000"/>
              </w:rPr>
              <w:t xml:space="preserve"> impact in </w:t>
            </w:r>
            <w:proofErr w:type="spellStart"/>
            <w:r>
              <w:rPr>
                <w:color w:val="000000"/>
              </w:rPr>
              <w:t>recycinlg</w:t>
            </w:r>
            <w:proofErr w:type="spellEnd"/>
            <w:r>
              <w:rPr>
                <w:color w:val="000000"/>
              </w:rPr>
              <w:t xml:space="preserve"> and reusing:</w:t>
            </w:r>
          </w:p>
        </w:tc>
      </w:tr>
      <w:tr w:rsidR="006B170A" w:rsidTr="006B170A">
        <w:trPr>
          <w:trHeight w:val="6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889" w:type="dxa"/>
            <w:gridSpan w:val="2"/>
            <w:noWrap/>
            <w:tcMar>
              <w:top w:w="0" w:type="dxa"/>
              <w:left w:w="70" w:type="dxa"/>
              <w:bottom w:w="0" w:type="dxa"/>
              <w:right w:w="70" w:type="dxa"/>
            </w:tcMar>
            <w:vAlign w:val="center"/>
            <w:hideMark/>
          </w:tcPr>
          <w:p w:rsidR="006B170A" w:rsidRDefault="006B170A">
            <w:pPr>
              <w:rPr>
                <w:color w:val="000000"/>
              </w:rPr>
            </w:pPr>
            <w:r>
              <w:rPr>
                <w:color w:val="000000"/>
              </w:rPr>
              <w:t xml:space="preserve">Design: Material Choice, heavy </w:t>
            </w:r>
            <w:proofErr w:type="spellStart"/>
            <w:r>
              <w:rPr>
                <w:color w:val="000000"/>
              </w:rPr>
              <w:t>poullants</w:t>
            </w:r>
            <w:proofErr w:type="spellEnd"/>
            <w:r>
              <w:rPr>
                <w:color w:val="000000"/>
              </w:rPr>
              <w:t>, raw materials, chemicals. ROHS, REACH.</w:t>
            </w:r>
          </w:p>
        </w:tc>
      </w:tr>
      <w:tr w:rsidR="006B170A" w:rsidTr="006B170A">
        <w:trPr>
          <w:trHeight w:val="3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889" w:type="dxa"/>
            <w:gridSpan w:val="2"/>
            <w:noWrap/>
            <w:tcMar>
              <w:top w:w="0" w:type="dxa"/>
              <w:left w:w="70" w:type="dxa"/>
              <w:bottom w:w="0" w:type="dxa"/>
              <w:right w:w="70" w:type="dxa"/>
            </w:tcMar>
            <w:vAlign w:val="bottom"/>
            <w:hideMark/>
          </w:tcPr>
          <w:p w:rsidR="006B170A" w:rsidRDefault="006B170A">
            <w:pPr>
              <w:rPr>
                <w:color w:val="000000"/>
              </w:rPr>
            </w:pPr>
            <w:r>
              <w:rPr>
                <w:color w:val="000000"/>
              </w:rPr>
              <w:t>Manufacturing and logistics: Packaging, Logistics, Procedures.</w:t>
            </w:r>
          </w:p>
        </w:tc>
      </w:tr>
      <w:tr w:rsidR="006B170A" w:rsidTr="006B170A">
        <w:trPr>
          <w:trHeight w:val="3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889" w:type="dxa"/>
            <w:gridSpan w:val="2"/>
            <w:noWrap/>
            <w:tcMar>
              <w:top w:w="0" w:type="dxa"/>
              <w:left w:w="70" w:type="dxa"/>
              <w:bottom w:w="0" w:type="dxa"/>
              <w:right w:w="70" w:type="dxa"/>
            </w:tcMar>
            <w:vAlign w:val="bottom"/>
            <w:hideMark/>
          </w:tcPr>
          <w:p w:rsidR="006B170A" w:rsidRDefault="006B170A">
            <w:pPr>
              <w:rPr>
                <w:color w:val="000000"/>
              </w:rPr>
            </w:pPr>
            <w:r>
              <w:rPr>
                <w:color w:val="000000"/>
              </w:rPr>
              <w:t>Using: Energy efficiency (Energy Star), easier equipment to be upgraded.</w:t>
            </w:r>
          </w:p>
        </w:tc>
      </w:tr>
      <w:tr w:rsidR="006B170A" w:rsidTr="006B170A">
        <w:trPr>
          <w:trHeight w:val="3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889" w:type="dxa"/>
            <w:gridSpan w:val="2"/>
            <w:noWrap/>
            <w:tcMar>
              <w:top w:w="0" w:type="dxa"/>
              <w:left w:w="70" w:type="dxa"/>
              <w:bottom w:w="0" w:type="dxa"/>
              <w:right w:w="70" w:type="dxa"/>
            </w:tcMar>
            <w:vAlign w:val="bottom"/>
            <w:hideMark/>
          </w:tcPr>
          <w:p w:rsidR="006B170A" w:rsidRDefault="006B170A">
            <w:pPr>
              <w:rPr>
                <w:color w:val="000000"/>
              </w:rPr>
            </w:pPr>
            <w:r>
              <w:rPr>
                <w:color w:val="000000"/>
              </w:rPr>
              <w:t>EOL: Reusing and recycling</w:t>
            </w:r>
          </w:p>
        </w:tc>
      </w:tr>
      <w:tr w:rsidR="006B170A" w:rsidTr="006B170A">
        <w:trPr>
          <w:trHeight w:val="3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582"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307" w:type="dxa"/>
            <w:noWrap/>
            <w:tcMar>
              <w:top w:w="0" w:type="dxa"/>
              <w:left w:w="70" w:type="dxa"/>
              <w:bottom w:w="0" w:type="dxa"/>
              <w:right w:w="70" w:type="dxa"/>
            </w:tcMar>
            <w:vAlign w:val="bottom"/>
            <w:hideMark/>
          </w:tcPr>
          <w:p w:rsidR="006B170A" w:rsidRDefault="006B170A">
            <w:pPr>
              <w:rPr>
                <w:color w:val="000000"/>
              </w:rPr>
            </w:pPr>
            <w:r>
              <w:rPr>
                <w:color w:val="000000"/>
              </w:rPr>
              <w:t xml:space="preserve">Reusing: Redeploy, Trade IN, Cash back, Buy Back, </w:t>
            </w:r>
            <w:proofErr w:type="gramStart"/>
            <w:r>
              <w:rPr>
                <w:color w:val="000000"/>
              </w:rPr>
              <w:t>Remarketing</w:t>
            </w:r>
            <w:proofErr w:type="gramEnd"/>
            <w:r>
              <w:rPr>
                <w:color w:val="000000"/>
              </w:rPr>
              <w:t>.</w:t>
            </w:r>
          </w:p>
        </w:tc>
      </w:tr>
      <w:tr w:rsidR="006B170A" w:rsidTr="006B170A">
        <w:trPr>
          <w:trHeight w:val="3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582"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307" w:type="dxa"/>
            <w:noWrap/>
            <w:tcMar>
              <w:top w:w="0" w:type="dxa"/>
              <w:left w:w="70" w:type="dxa"/>
              <w:bottom w:w="0" w:type="dxa"/>
              <w:right w:w="70" w:type="dxa"/>
            </w:tcMar>
            <w:vAlign w:val="bottom"/>
            <w:hideMark/>
          </w:tcPr>
          <w:p w:rsidR="006B170A" w:rsidRDefault="006B170A">
            <w:pPr>
              <w:rPr>
                <w:color w:val="000000"/>
              </w:rPr>
            </w:pPr>
            <w:r>
              <w:rPr>
                <w:color w:val="000000"/>
              </w:rPr>
              <w:t xml:space="preserve">Recycling: Procedures, </w:t>
            </w:r>
            <w:proofErr w:type="spellStart"/>
            <w:r>
              <w:rPr>
                <w:color w:val="000000"/>
              </w:rPr>
              <w:t>dowstream</w:t>
            </w:r>
            <w:proofErr w:type="spellEnd"/>
            <w:r>
              <w:rPr>
                <w:color w:val="000000"/>
              </w:rPr>
              <w:t>.</w:t>
            </w:r>
          </w:p>
        </w:tc>
      </w:tr>
      <w:tr w:rsidR="006B170A" w:rsidTr="006B170A">
        <w:trPr>
          <w:trHeight w:val="3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582"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307" w:type="dxa"/>
            <w:noWrap/>
            <w:tcMar>
              <w:top w:w="0" w:type="dxa"/>
              <w:left w:w="70" w:type="dxa"/>
              <w:bottom w:w="0" w:type="dxa"/>
              <w:right w:w="70" w:type="dxa"/>
            </w:tcMar>
            <w:vAlign w:val="bottom"/>
            <w:hideMark/>
          </w:tcPr>
          <w:p w:rsidR="006B170A" w:rsidRDefault="006B170A">
            <w:pPr>
              <w:rPr>
                <w:color w:val="000000"/>
              </w:rPr>
            </w:pPr>
            <w:r>
              <w:rPr>
                <w:color w:val="000000"/>
              </w:rPr>
              <w:t>Examples:</w:t>
            </w:r>
          </w:p>
        </w:tc>
      </w:tr>
      <w:tr w:rsidR="006B170A" w:rsidTr="006B170A">
        <w:trPr>
          <w:trHeight w:val="3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582"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307" w:type="dxa"/>
            <w:noWrap/>
            <w:tcMar>
              <w:top w:w="0" w:type="dxa"/>
              <w:left w:w="70" w:type="dxa"/>
              <w:bottom w:w="0" w:type="dxa"/>
              <w:right w:w="70" w:type="dxa"/>
            </w:tcMar>
            <w:vAlign w:val="bottom"/>
            <w:hideMark/>
          </w:tcPr>
          <w:p w:rsidR="006B170A" w:rsidRDefault="006B170A">
            <w:pPr>
              <w:rPr>
                <w:color w:val="000000"/>
              </w:rPr>
            </w:pPr>
            <w:r>
              <w:rPr>
                <w:color w:val="000000"/>
              </w:rPr>
              <w:t xml:space="preserve">Product EOL instructions. Product material information, </w:t>
            </w:r>
            <w:proofErr w:type="spellStart"/>
            <w:r>
              <w:rPr>
                <w:color w:val="000000"/>
              </w:rPr>
              <w:t>Packaginig</w:t>
            </w:r>
            <w:proofErr w:type="spellEnd"/>
            <w:r>
              <w:rPr>
                <w:color w:val="000000"/>
              </w:rPr>
              <w:t xml:space="preserve"> breakdown…</w:t>
            </w:r>
          </w:p>
        </w:tc>
      </w:tr>
      <w:tr w:rsidR="006B170A" w:rsidTr="006B170A">
        <w:trPr>
          <w:trHeight w:val="300"/>
        </w:trPr>
        <w:tc>
          <w:tcPr>
            <w:tcW w:w="594"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582" w:type="dxa"/>
            <w:noWrap/>
            <w:tcMar>
              <w:top w:w="0" w:type="dxa"/>
              <w:left w:w="70" w:type="dxa"/>
              <w:bottom w:w="0" w:type="dxa"/>
              <w:right w:w="70" w:type="dxa"/>
            </w:tcMar>
            <w:vAlign w:val="bottom"/>
            <w:hideMark/>
          </w:tcPr>
          <w:p w:rsidR="006B170A" w:rsidRDefault="006B170A">
            <w:pPr>
              <w:rPr>
                <w:rFonts w:ascii="Times New Roman" w:eastAsia="Times New Roman" w:hAnsi="Times New Roman"/>
                <w:sz w:val="20"/>
                <w:szCs w:val="20"/>
              </w:rPr>
            </w:pPr>
          </w:p>
        </w:tc>
        <w:tc>
          <w:tcPr>
            <w:tcW w:w="9307" w:type="dxa"/>
            <w:noWrap/>
            <w:tcMar>
              <w:top w:w="0" w:type="dxa"/>
              <w:left w:w="70" w:type="dxa"/>
              <w:bottom w:w="0" w:type="dxa"/>
              <w:right w:w="70" w:type="dxa"/>
            </w:tcMar>
            <w:vAlign w:val="bottom"/>
            <w:hideMark/>
          </w:tcPr>
          <w:p w:rsidR="006B170A" w:rsidRDefault="006B170A">
            <w:pPr>
              <w:rPr>
                <w:color w:val="000000"/>
              </w:rPr>
            </w:pPr>
            <w:r>
              <w:rPr>
                <w:color w:val="000000"/>
              </w:rPr>
              <w:t xml:space="preserve">Product </w:t>
            </w:r>
            <w:proofErr w:type="spellStart"/>
            <w:r>
              <w:rPr>
                <w:color w:val="000000"/>
              </w:rPr>
              <w:t>dissasembly</w:t>
            </w:r>
            <w:proofErr w:type="spellEnd"/>
            <w:r>
              <w:rPr>
                <w:color w:val="000000"/>
              </w:rPr>
              <w:t xml:space="preserve"> </w:t>
            </w:r>
            <w:proofErr w:type="spellStart"/>
            <w:r>
              <w:rPr>
                <w:color w:val="000000"/>
              </w:rPr>
              <w:t>intructions</w:t>
            </w:r>
            <w:proofErr w:type="spellEnd"/>
            <w:r>
              <w:rPr>
                <w:color w:val="000000"/>
              </w:rPr>
              <w:t xml:space="preserve">. Photos and </w:t>
            </w:r>
            <w:proofErr w:type="spellStart"/>
            <w:r>
              <w:rPr>
                <w:color w:val="000000"/>
              </w:rPr>
              <w:t>dismanteling</w:t>
            </w:r>
            <w:proofErr w:type="spellEnd"/>
            <w:r>
              <w:rPr>
                <w:color w:val="000000"/>
              </w:rPr>
              <w:t xml:space="preserve"> instructions.</w:t>
            </w:r>
          </w:p>
        </w:tc>
      </w:tr>
      <w:tr w:rsidR="006B170A" w:rsidTr="006B170A">
        <w:trPr>
          <w:trHeight w:val="300"/>
        </w:trPr>
        <w:tc>
          <w:tcPr>
            <w:tcW w:w="1176" w:type="dxa"/>
            <w:gridSpan w:val="2"/>
            <w:shd w:val="clear" w:color="auto" w:fill="8DB4E3"/>
            <w:noWrap/>
            <w:tcMar>
              <w:top w:w="0" w:type="dxa"/>
              <w:left w:w="70" w:type="dxa"/>
              <w:bottom w:w="0" w:type="dxa"/>
              <w:right w:w="70" w:type="dxa"/>
            </w:tcMar>
            <w:vAlign w:val="bottom"/>
            <w:hideMark/>
          </w:tcPr>
          <w:p w:rsidR="006B170A" w:rsidRDefault="006B170A">
            <w:pPr>
              <w:rPr>
                <w:color w:val="000000"/>
              </w:rPr>
            </w:pPr>
            <w:r>
              <w:rPr>
                <w:color w:val="000000"/>
              </w:rPr>
              <w:t>Conclusions</w:t>
            </w:r>
          </w:p>
        </w:tc>
        <w:tc>
          <w:tcPr>
            <w:tcW w:w="9307" w:type="dxa"/>
            <w:shd w:val="clear" w:color="auto" w:fill="8DB4E3"/>
            <w:noWrap/>
            <w:tcMar>
              <w:top w:w="0" w:type="dxa"/>
              <w:left w:w="70" w:type="dxa"/>
              <w:bottom w:w="0" w:type="dxa"/>
              <w:right w:w="70" w:type="dxa"/>
            </w:tcMar>
            <w:vAlign w:val="bottom"/>
            <w:hideMark/>
          </w:tcPr>
          <w:p w:rsidR="006B170A" w:rsidRDefault="006B170A">
            <w:pPr>
              <w:rPr>
                <w:color w:val="000000"/>
              </w:rPr>
            </w:pPr>
            <w:r>
              <w:rPr>
                <w:color w:val="000000"/>
              </w:rPr>
              <w:t> </w:t>
            </w:r>
          </w:p>
        </w:tc>
      </w:tr>
    </w:tbl>
    <w:p w:rsidR="00D10E7C" w:rsidRPr="006B170A" w:rsidRDefault="00D10E7C" w:rsidP="006B170A"/>
    <w:sectPr w:rsidR="00D10E7C" w:rsidRPr="006B17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70A"/>
    <w:rsid w:val="00003483"/>
    <w:rsid w:val="00003652"/>
    <w:rsid w:val="000036AB"/>
    <w:rsid w:val="00023BD7"/>
    <w:rsid w:val="00024720"/>
    <w:rsid w:val="00032DC0"/>
    <w:rsid w:val="00032E34"/>
    <w:rsid w:val="000447C3"/>
    <w:rsid w:val="000512AD"/>
    <w:rsid w:val="00054F91"/>
    <w:rsid w:val="00060A01"/>
    <w:rsid w:val="000619AD"/>
    <w:rsid w:val="000714AF"/>
    <w:rsid w:val="000768C8"/>
    <w:rsid w:val="000800BB"/>
    <w:rsid w:val="00094585"/>
    <w:rsid w:val="0009606A"/>
    <w:rsid w:val="000A0BC0"/>
    <w:rsid w:val="000A35C7"/>
    <w:rsid w:val="000B480B"/>
    <w:rsid w:val="000B52FC"/>
    <w:rsid w:val="000C3DB6"/>
    <w:rsid w:val="000F2885"/>
    <w:rsid w:val="000F2DC5"/>
    <w:rsid w:val="001040B0"/>
    <w:rsid w:val="0010436B"/>
    <w:rsid w:val="00107446"/>
    <w:rsid w:val="00110488"/>
    <w:rsid w:val="0012373F"/>
    <w:rsid w:val="0013158D"/>
    <w:rsid w:val="00134200"/>
    <w:rsid w:val="0014729D"/>
    <w:rsid w:val="001479A5"/>
    <w:rsid w:val="00160306"/>
    <w:rsid w:val="00186995"/>
    <w:rsid w:val="001A7A9F"/>
    <w:rsid w:val="001B1BD3"/>
    <w:rsid w:val="001B2CCE"/>
    <w:rsid w:val="001B644A"/>
    <w:rsid w:val="001C3879"/>
    <w:rsid w:val="001C3E73"/>
    <w:rsid w:val="001C4E7D"/>
    <w:rsid w:val="001C6DAC"/>
    <w:rsid w:val="001C74D7"/>
    <w:rsid w:val="001D76FB"/>
    <w:rsid w:val="001E7C47"/>
    <w:rsid w:val="001F1D1D"/>
    <w:rsid w:val="001F313F"/>
    <w:rsid w:val="002059F5"/>
    <w:rsid w:val="00233415"/>
    <w:rsid w:val="0023344F"/>
    <w:rsid w:val="00246553"/>
    <w:rsid w:val="00250517"/>
    <w:rsid w:val="002714C1"/>
    <w:rsid w:val="002733A8"/>
    <w:rsid w:val="002972E3"/>
    <w:rsid w:val="002A3DE3"/>
    <w:rsid w:val="002A4716"/>
    <w:rsid w:val="002A6014"/>
    <w:rsid w:val="002A7DEC"/>
    <w:rsid w:val="002C007A"/>
    <w:rsid w:val="002C53AE"/>
    <w:rsid w:val="002D45F5"/>
    <w:rsid w:val="00302F6D"/>
    <w:rsid w:val="00303A3F"/>
    <w:rsid w:val="00303DD1"/>
    <w:rsid w:val="00304B50"/>
    <w:rsid w:val="00305883"/>
    <w:rsid w:val="00317176"/>
    <w:rsid w:val="003371F9"/>
    <w:rsid w:val="0035039A"/>
    <w:rsid w:val="00355028"/>
    <w:rsid w:val="003553ED"/>
    <w:rsid w:val="00360FF9"/>
    <w:rsid w:val="00367D52"/>
    <w:rsid w:val="0038198E"/>
    <w:rsid w:val="00386BDF"/>
    <w:rsid w:val="0039348E"/>
    <w:rsid w:val="003B2784"/>
    <w:rsid w:val="003B2B15"/>
    <w:rsid w:val="003B768D"/>
    <w:rsid w:val="003C3A3E"/>
    <w:rsid w:val="003E1FD9"/>
    <w:rsid w:val="003E5C14"/>
    <w:rsid w:val="00430604"/>
    <w:rsid w:val="004442A0"/>
    <w:rsid w:val="00475CF1"/>
    <w:rsid w:val="00476C06"/>
    <w:rsid w:val="0047761A"/>
    <w:rsid w:val="004B0D63"/>
    <w:rsid w:val="004B5487"/>
    <w:rsid w:val="004B5816"/>
    <w:rsid w:val="004C2A63"/>
    <w:rsid w:val="004E0DBB"/>
    <w:rsid w:val="004E1442"/>
    <w:rsid w:val="004E34E6"/>
    <w:rsid w:val="004F037D"/>
    <w:rsid w:val="004F22D3"/>
    <w:rsid w:val="004F5022"/>
    <w:rsid w:val="00503C86"/>
    <w:rsid w:val="00511E9A"/>
    <w:rsid w:val="00515603"/>
    <w:rsid w:val="00516186"/>
    <w:rsid w:val="00517D3C"/>
    <w:rsid w:val="0052434E"/>
    <w:rsid w:val="00527F41"/>
    <w:rsid w:val="005463D2"/>
    <w:rsid w:val="00564CC7"/>
    <w:rsid w:val="005660B0"/>
    <w:rsid w:val="005B6705"/>
    <w:rsid w:val="005B7FB5"/>
    <w:rsid w:val="005C0866"/>
    <w:rsid w:val="005C12F8"/>
    <w:rsid w:val="005D0936"/>
    <w:rsid w:val="005D5BCC"/>
    <w:rsid w:val="005E046D"/>
    <w:rsid w:val="0060109D"/>
    <w:rsid w:val="00604209"/>
    <w:rsid w:val="006120CE"/>
    <w:rsid w:val="00615DE0"/>
    <w:rsid w:val="006174D2"/>
    <w:rsid w:val="00617C32"/>
    <w:rsid w:val="00630A2F"/>
    <w:rsid w:val="006325E4"/>
    <w:rsid w:val="0064142D"/>
    <w:rsid w:val="00661FF4"/>
    <w:rsid w:val="0066384B"/>
    <w:rsid w:val="006662FC"/>
    <w:rsid w:val="006906D7"/>
    <w:rsid w:val="006A7ED7"/>
    <w:rsid w:val="006B170A"/>
    <w:rsid w:val="006E1B84"/>
    <w:rsid w:val="006E29A1"/>
    <w:rsid w:val="006E3932"/>
    <w:rsid w:val="006E5EF0"/>
    <w:rsid w:val="007116E7"/>
    <w:rsid w:val="007174EB"/>
    <w:rsid w:val="007339D5"/>
    <w:rsid w:val="00756BAD"/>
    <w:rsid w:val="00763457"/>
    <w:rsid w:val="00773B10"/>
    <w:rsid w:val="007813A2"/>
    <w:rsid w:val="00782FEB"/>
    <w:rsid w:val="007A44FC"/>
    <w:rsid w:val="007B4917"/>
    <w:rsid w:val="007C0F17"/>
    <w:rsid w:val="007C31B8"/>
    <w:rsid w:val="007C512F"/>
    <w:rsid w:val="007E4D89"/>
    <w:rsid w:val="00805655"/>
    <w:rsid w:val="00805DF0"/>
    <w:rsid w:val="00816F36"/>
    <w:rsid w:val="008238A8"/>
    <w:rsid w:val="00883F58"/>
    <w:rsid w:val="00885E7E"/>
    <w:rsid w:val="008953CE"/>
    <w:rsid w:val="008A0A6E"/>
    <w:rsid w:val="008C51FD"/>
    <w:rsid w:val="008C686C"/>
    <w:rsid w:val="008D0FEF"/>
    <w:rsid w:val="008D4AA7"/>
    <w:rsid w:val="008E31E4"/>
    <w:rsid w:val="008F478D"/>
    <w:rsid w:val="008F4AF2"/>
    <w:rsid w:val="009078EC"/>
    <w:rsid w:val="00911265"/>
    <w:rsid w:val="009130D2"/>
    <w:rsid w:val="009167E8"/>
    <w:rsid w:val="0092540F"/>
    <w:rsid w:val="009268F2"/>
    <w:rsid w:val="0093039D"/>
    <w:rsid w:val="00930C48"/>
    <w:rsid w:val="0094275F"/>
    <w:rsid w:val="009523A1"/>
    <w:rsid w:val="009571EA"/>
    <w:rsid w:val="00961F39"/>
    <w:rsid w:val="00962EAE"/>
    <w:rsid w:val="00983249"/>
    <w:rsid w:val="00992755"/>
    <w:rsid w:val="0099614D"/>
    <w:rsid w:val="009B33BF"/>
    <w:rsid w:val="009B6962"/>
    <w:rsid w:val="009C1A55"/>
    <w:rsid w:val="009C1A8D"/>
    <w:rsid w:val="009E7AB0"/>
    <w:rsid w:val="009F5221"/>
    <w:rsid w:val="00A11C0F"/>
    <w:rsid w:val="00A158CE"/>
    <w:rsid w:val="00A16910"/>
    <w:rsid w:val="00A22E8E"/>
    <w:rsid w:val="00A319B5"/>
    <w:rsid w:val="00A31A3B"/>
    <w:rsid w:val="00A36ADA"/>
    <w:rsid w:val="00A64399"/>
    <w:rsid w:val="00A66DE8"/>
    <w:rsid w:val="00A934D6"/>
    <w:rsid w:val="00A966A6"/>
    <w:rsid w:val="00AC4E98"/>
    <w:rsid w:val="00AC57B7"/>
    <w:rsid w:val="00AD05D2"/>
    <w:rsid w:val="00AE475E"/>
    <w:rsid w:val="00AF1BC1"/>
    <w:rsid w:val="00AF1EF1"/>
    <w:rsid w:val="00B112E6"/>
    <w:rsid w:val="00B13019"/>
    <w:rsid w:val="00B2559E"/>
    <w:rsid w:val="00B26D5E"/>
    <w:rsid w:val="00B30877"/>
    <w:rsid w:val="00B47D9D"/>
    <w:rsid w:val="00B54043"/>
    <w:rsid w:val="00B73FFF"/>
    <w:rsid w:val="00B75C16"/>
    <w:rsid w:val="00B75C36"/>
    <w:rsid w:val="00B85715"/>
    <w:rsid w:val="00B96BC3"/>
    <w:rsid w:val="00BB6E8F"/>
    <w:rsid w:val="00BC1AC9"/>
    <w:rsid w:val="00BC48EE"/>
    <w:rsid w:val="00BC6BFB"/>
    <w:rsid w:val="00BC78C0"/>
    <w:rsid w:val="00BD6D44"/>
    <w:rsid w:val="00BE307D"/>
    <w:rsid w:val="00BF564D"/>
    <w:rsid w:val="00C11091"/>
    <w:rsid w:val="00C20E36"/>
    <w:rsid w:val="00C34C42"/>
    <w:rsid w:val="00C37E1C"/>
    <w:rsid w:val="00C45919"/>
    <w:rsid w:val="00C507AA"/>
    <w:rsid w:val="00C53AB5"/>
    <w:rsid w:val="00C85044"/>
    <w:rsid w:val="00C9113E"/>
    <w:rsid w:val="00C92555"/>
    <w:rsid w:val="00C93CEE"/>
    <w:rsid w:val="00C94B41"/>
    <w:rsid w:val="00CB5B95"/>
    <w:rsid w:val="00CD160C"/>
    <w:rsid w:val="00CF017D"/>
    <w:rsid w:val="00CF17D1"/>
    <w:rsid w:val="00CF765F"/>
    <w:rsid w:val="00D07D7A"/>
    <w:rsid w:val="00D104F2"/>
    <w:rsid w:val="00D10E7C"/>
    <w:rsid w:val="00D125B3"/>
    <w:rsid w:val="00D135AE"/>
    <w:rsid w:val="00D164AF"/>
    <w:rsid w:val="00D35AA7"/>
    <w:rsid w:val="00D40878"/>
    <w:rsid w:val="00D549D7"/>
    <w:rsid w:val="00D7312D"/>
    <w:rsid w:val="00D80774"/>
    <w:rsid w:val="00D9738D"/>
    <w:rsid w:val="00DA10BB"/>
    <w:rsid w:val="00DD09B3"/>
    <w:rsid w:val="00DE2FB9"/>
    <w:rsid w:val="00DF76C0"/>
    <w:rsid w:val="00E04067"/>
    <w:rsid w:val="00E05368"/>
    <w:rsid w:val="00E1154C"/>
    <w:rsid w:val="00E14384"/>
    <w:rsid w:val="00E21B0C"/>
    <w:rsid w:val="00E21DF9"/>
    <w:rsid w:val="00E31153"/>
    <w:rsid w:val="00E533B7"/>
    <w:rsid w:val="00E56331"/>
    <w:rsid w:val="00E60DBD"/>
    <w:rsid w:val="00E71406"/>
    <w:rsid w:val="00E73A53"/>
    <w:rsid w:val="00E82886"/>
    <w:rsid w:val="00E861B2"/>
    <w:rsid w:val="00EA483B"/>
    <w:rsid w:val="00EB41B9"/>
    <w:rsid w:val="00ED379D"/>
    <w:rsid w:val="00ED544D"/>
    <w:rsid w:val="00EE0E82"/>
    <w:rsid w:val="00EE1010"/>
    <w:rsid w:val="00EF0635"/>
    <w:rsid w:val="00EF5C4C"/>
    <w:rsid w:val="00EF71E5"/>
    <w:rsid w:val="00F06498"/>
    <w:rsid w:val="00F25BC9"/>
    <w:rsid w:val="00F26B5E"/>
    <w:rsid w:val="00F32E47"/>
    <w:rsid w:val="00F331F1"/>
    <w:rsid w:val="00F3462C"/>
    <w:rsid w:val="00F34A79"/>
    <w:rsid w:val="00F43058"/>
    <w:rsid w:val="00F54C28"/>
    <w:rsid w:val="00F67B33"/>
    <w:rsid w:val="00F70755"/>
    <w:rsid w:val="00F77621"/>
    <w:rsid w:val="00F77C9C"/>
    <w:rsid w:val="00F84361"/>
    <w:rsid w:val="00F9072B"/>
    <w:rsid w:val="00F91ECB"/>
    <w:rsid w:val="00F94A91"/>
    <w:rsid w:val="00FA5664"/>
    <w:rsid w:val="00FA7661"/>
    <w:rsid w:val="00FB2D01"/>
    <w:rsid w:val="00FB39CE"/>
    <w:rsid w:val="00FC0366"/>
    <w:rsid w:val="00FC1892"/>
    <w:rsid w:val="00FC7284"/>
    <w:rsid w:val="00FE4289"/>
    <w:rsid w:val="00FF31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rPr>
      <w:rFonts w:ascii="Tahoma" w:hAnsi="Tahoma" w:cs="Tahoma"/>
      <w:sz w:val="16"/>
      <w:szCs w:val="16"/>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8"/>
    <w:rPr>
      <w:color w:val="0000FF" w:themeColor="hyperlink"/>
      <w:u w:val="single"/>
    </w:rPr>
  </w:style>
  <w:style w:type="character" w:styleId="FollowedHyperlink">
    <w:name w:val="FollowedHyperlink"/>
    <w:basedOn w:val="DefaultParagraphFont"/>
    <w:uiPriority w:val="99"/>
    <w:semiHidden/>
    <w:unhideWhenUsed/>
    <w:rsid w:val="008238A8"/>
    <w:rPr>
      <w:color w:val="800080" w:themeColor="followedHyperlink"/>
      <w:u w:val="single"/>
    </w:rPr>
  </w:style>
  <w:style w:type="paragraph" w:styleId="BalloonText">
    <w:name w:val="Balloon Text"/>
    <w:basedOn w:val="Normal"/>
    <w:link w:val="BalloonTextChar"/>
    <w:uiPriority w:val="99"/>
    <w:semiHidden/>
    <w:unhideWhenUsed/>
    <w:rsid w:val="004C2A63"/>
    <w:rPr>
      <w:rFonts w:ascii="Tahoma" w:hAnsi="Tahoma" w:cs="Tahoma"/>
      <w:sz w:val="16"/>
      <w:szCs w:val="16"/>
    </w:rPr>
  </w:style>
  <w:style w:type="character" w:customStyle="1" w:styleId="BalloonTextChar">
    <w:name w:val="Balloon Text Char"/>
    <w:basedOn w:val="DefaultParagraphFont"/>
    <w:link w:val="BalloonText"/>
    <w:uiPriority w:val="99"/>
    <w:semiHidden/>
    <w:rsid w:val="004C2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1689">
      <w:bodyDiv w:val="1"/>
      <w:marLeft w:val="0"/>
      <w:marRight w:val="0"/>
      <w:marTop w:val="0"/>
      <w:marBottom w:val="0"/>
      <w:divBdr>
        <w:top w:val="none" w:sz="0" w:space="0" w:color="auto"/>
        <w:left w:val="none" w:sz="0" w:space="0" w:color="auto"/>
        <w:bottom w:val="none" w:sz="0" w:space="0" w:color="auto"/>
        <w:right w:val="none" w:sz="0" w:space="0" w:color="auto"/>
      </w:divBdr>
    </w:div>
    <w:div w:id="13434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2C488B902C4D4385B7704CD2E51C82" ma:contentTypeVersion="3" ma:contentTypeDescription="Create a new document." ma:contentTypeScope="" ma:versionID="87879ae58a221fc8f71e5c5e8230f39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E03BE-6B93-4872-8564-B25097037A6C}"/>
</file>

<file path=customXml/itemProps2.xml><?xml version="1.0" encoding="utf-8"?>
<ds:datastoreItem xmlns:ds="http://schemas.openxmlformats.org/officeDocument/2006/customXml" ds:itemID="{D3FE059E-4EFE-4C5B-9CA6-93DC591E6100}"/>
</file>

<file path=customXml/itemProps3.xml><?xml version="1.0" encoding="utf-8"?>
<ds:datastoreItem xmlns:ds="http://schemas.openxmlformats.org/officeDocument/2006/customXml" ds:itemID="{E0EDECD2-318A-4AC9-B356-60636F484BF8}"/>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Quist, Judith</cp:lastModifiedBy>
  <cp:revision>1</cp:revision>
  <dcterms:created xsi:type="dcterms:W3CDTF">2013-09-07T23:58:00Z</dcterms:created>
  <dcterms:modified xsi:type="dcterms:W3CDTF">2013-09-07T23:59:00Z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0x010100162C488B902C4D4385B7704CD2E51C82</vt:lpwstr>
  </property>
  <property fmtid="{D5CDD505-2E9C-101B-9397-08002B2CF9AE}" pid="3" name="Order">
    <vt:r8>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