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BB01E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633A0" w:rsidRDefault="00C34772" w:rsidP="00D0193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B01E0">
        <w:tab/>
      </w:r>
      <w:r>
        <w:t xml:space="preserve">Ginebra, </w:t>
      </w:r>
      <w:bookmarkStart w:id="0" w:name="ddate"/>
      <w:bookmarkEnd w:id="0"/>
      <w:r w:rsidR="00D0193E">
        <w:t>13 de mayo</w:t>
      </w:r>
      <w:r w:rsidR="0054038A">
        <w:t xml:space="preserve"> de 2013</w:t>
      </w: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C34772" w:rsidRPr="003D16F1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A53323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A53323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A53323" w:rsidRDefault="00A53323" w:rsidP="00A53323">
            <w:pPr>
              <w:tabs>
                <w:tab w:val="left" w:pos="4111"/>
              </w:tabs>
              <w:spacing w:before="20"/>
              <w:ind w:left="57"/>
              <w:rPr>
                <w:sz w:val="22"/>
              </w:rPr>
            </w:pPr>
          </w:p>
          <w:p w:rsidR="00A53323" w:rsidRDefault="00A53323" w:rsidP="00A53323">
            <w:pPr>
              <w:tabs>
                <w:tab w:val="left" w:pos="4111"/>
              </w:tabs>
              <w:spacing w:before="20"/>
              <w:ind w:left="57"/>
              <w:rPr>
                <w:sz w:val="22"/>
              </w:rPr>
            </w:pPr>
          </w:p>
          <w:p w:rsidR="00C34772" w:rsidRDefault="00C34772" w:rsidP="00007275">
            <w:pPr>
              <w:tabs>
                <w:tab w:val="left" w:pos="4111"/>
              </w:tabs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D0193E" w:rsidRDefault="00007275" w:rsidP="00D0193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 w:rsidRPr="00D0193E">
              <w:rPr>
                <w:b/>
              </w:rPr>
              <w:t>Corrigéndum</w:t>
            </w:r>
            <w:proofErr w:type="spellEnd"/>
            <w:r w:rsidR="00D0193E" w:rsidRPr="00D0193E">
              <w:rPr>
                <w:b/>
              </w:rPr>
              <w:t xml:space="preserve"> 1 a la </w:t>
            </w:r>
            <w:r w:rsidR="00A53323">
              <w:rPr>
                <w:b/>
              </w:rPr>
              <w:br/>
            </w:r>
            <w:r w:rsidR="00C34772" w:rsidRPr="00D0193E">
              <w:rPr>
                <w:b/>
              </w:rPr>
              <w:t xml:space="preserve">Circular TSB </w:t>
            </w:r>
            <w:bookmarkStart w:id="1" w:name="dnum"/>
            <w:bookmarkEnd w:id="1"/>
            <w:r w:rsidR="0054038A" w:rsidRPr="00D0193E">
              <w:rPr>
                <w:b/>
              </w:rPr>
              <w:t>11</w:t>
            </w:r>
          </w:p>
          <w:p w:rsidR="00C34772" w:rsidRPr="00A53323" w:rsidRDefault="00C34772" w:rsidP="00CB7A0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A53323">
              <w:t>TSB Workshops/</w:t>
            </w:r>
            <w:r w:rsidR="00CB7A08">
              <w:t>A.N</w:t>
            </w:r>
            <w:r w:rsidRPr="00A53323">
              <w:t>.</w:t>
            </w:r>
          </w:p>
          <w:p w:rsidR="00C34772" w:rsidRPr="00A53323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54038A">
              <w:t xml:space="preserve"> 6301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 las Administracio</w:t>
            </w:r>
            <w:r>
              <w:t xml:space="preserve">nes de los Estados Miembros </w:t>
            </w:r>
            <w:r w:rsidR="00912F86">
              <w:br/>
            </w:r>
            <w:r>
              <w:t xml:space="preserve">de </w:t>
            </w:r>
            <w:r w:rsidRPr="003D16F1">
              <w:t>la Unión</w:t>
            </w:r>
            <w:r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Asociados del UIT</w:t>
            </w:r>
            <w:r w:rsidRPr="003D16F1">
              <w:noBreakHyphen/>
              <w:t>T;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</w:p>
        </w:tc>
      </w:tr>
      <w:tr w:rsidR="00C34772" w:rsidRPr="003D16F1" w:rsidTr="00303D62">
        <w:trPr>
          <w:cantSplit/>
        </w:trPr>
        <w:tc>
          <w:tcPr>
            <w:tcW w:w="993" w:type="dxa"/>
          </w:tcPr>
          <w:p w:rsidR="00C34772" w:rsidRDefault="00C34772" w:rsidP="00912F86">
            <w:pPr>
              <w:tabs>
                <w:tab w:val="left" w:pos="4111"/>
              </w:tabs>
              <w:spacing w:before="2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105A42" w:rsidP="0065146E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C34772" w:rsidRPr="00E25A06">
                <w:rPr>
                  <w:rStyle w:val="Hyperlink"/>
                </w:rPr>
                <w:t>tsbworkshops@itu.int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Pr="003D16F1" w:rsidRDefault="00C34772" w:rsidP="0065146E">
            <w:pPr>
              <w:tabs>
                <w:tab w:val="left" w:pos="4111"/>
              </w:tabs>
              <w:spacing w:before="0"/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C34772" w:rsidRPr="003D16F1" w:rsidRDefault="00C34772" w:rsidP="0065146E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</w:t>
            </w:r>
            <w:r w:rsidR="0054038A">
              <w:t xml:space="preserve"> </w:t>
            </w:r>
            <w:r w:rsidRPr="003D16F1">
              <w:t>l</w:t>
            </w:r>
            <w:r w:rsidR="0054038A">
              <w:t>os</w:t>
            </w:r>
            <w:r w:rsidRPr="003D16F1">
              <w:t xml:space="preserve"> Presidente</w:t>
            </w:r>
            <w:r w:rsidR="0054038A">
              <w:t>s</w:t>
            </w:r>
            <w:r w:rsidRPr="003D16F1">
              <w:t xml:space="preserve"> y Vicepresidentes de </w:t>
            </w:r>
            <w:r w:rsidR="0054038A">
              <w:t>las Comisiones de Estudio</w:t>
            </w:r>
            <w:r>
              <w:t xml:space="preserve"> del UIT-T</w:t>
            </w:r>
            <w:r w:rsidRPr="003D16F1">
              <w:t>;</w:t>
            </w:r>
          </w:p>
          <w:p w:rsidR="00C34772" w:rsidRPr="003D16F1" w:rsidRDefault="00C34772" w:rsidP="006514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 w:rsidR="0054038A">
              <w:t xml:space="preserve"> </w:t>
            </w:r>
            <w:r w:rsidRPr="003D16F1">
              <w:t>l</w:t>
            </w:r>
            <w:r w:rsidR="0054038A">
              <w:t>os</w:t>
            </w:r>
            <w:r w:rsidRPr="003D16F1">
              <w:t xml:space="preserve"> Director</w:t>
            </w:r>
            <w:r w:rsidR="0054038A">
              <w:t>es</w:t>
            </w:r>
            <w:r w:rsidRPr="003D16F1">
              <w:t xml:space="preserve"> de la Oficina de Desarrollo de las Telecomunicaciones</w:t>
            </w:r>
            <w:r w:rsidR="0054038A" w:rsidRPr="003D16F1">
              <w:t xml:space="preserve"> </w:t>
            </w:r>
            <w:r w:rsidR="0054038A">
              <w:t xml:space="preserve">y </w:t>
            </w:r>
            <w:r w:rsidR="0054038A" w:rsidRPr="003D16F1">
              <w:t>de la Oficina de Radiocomunicaciones</w:t>
            </w:r>
            <w:r w:rsidRPr="003D16F1">
              <w:t>;</w:t>
            </w:r>
          </w:p>
          <w:p w:rsidR="0054038A" w:rsidRDefault="00C34772" w:rsidP="006514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 w:rsidR="0054038A">
              <w:t xml:space="preserve"> la Oficina Regional de la UIT para África</w:t>
            </w:r>
          </w:p>
          <w:p w:rsidR="0054038A" w:rsidRDefault="0054038A" w:rsidP="006514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>
              <w:t xml:space="preserve"> las Oficinas de Zona de la UIT en Dakar, </w:t>
            </w:r>
            <w:r w:rsidR="0022056E">
              <w:t>Yaundé</w:t>
            </w:r>
            <w:r>
              <w:t xml:space="preserve"> y Harare</w:t>
            </w:r>
            <w:r w:rsidR="00007275">
              <w:t>;</w:t>
            </w:r>
          </w:p>
          <w:p w:rsidR="00C34772" w:rsidRPr="003D16F1" w:rsidRDefault="0054038A" w:rsidP="0065146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>
              <w:t xml:space="preserve"> la Misión Permanente de Burkina Faso en Ginebra</w:t>
            </w:r>
          </w:p>
        </w:tc>
      </w:tr>
    </w:tbl>
    <w:p w:rsidR="00C34772" w:rsidRDefault="00C34772" w:rsidP="0065146E">
      <w:pPr>
        <w:spacing w:before="0"/>
      </w:pPr>
    </w:p>
    <w:p w:rsidR="00753DC0" w:rsidRPr="003D16F1" w:rsidRDefault="00753DC0" w:rsidP="0065146E">
      <w:pPr>
        <w:spacing w:before="0"/>
      </w:pPr>
    </w:p>
    <w:tbl>
      <w:tblPr>
        <w:tblW w:w="1020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9213"/>
      </w:tblGrid>
      <w:tr w:rsidR="00A53323" w:rsidRPr="004639F3" w:rsidTr="00A53323">
        <w:trPr>
          <w:cantSplit/>
        </w:trPr>
        <w:tc>
          <w:tcPr>
            <w:tcW w:w="992" w:type="dxa"/>
          </w:tcPr>
          <w:p w:rsidR="00C34772" w:rsidRPr="004639F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639F3">
              <w:rPr>
                <w:sz w:val="22"/>
              </w:rPr>
              <w:t>Asunto:</w:t>
            </w:r>
          </w:p>
        </w:tc>
        <w:tc>
          <w:tcPr>
            <w:tcW w:w="9213" w:type="dxa"/>
          </w:tcPr>
          <w:p w:rsidR="00C34772" w:rsidRPr="004639F3" w:rsidRDefault="00C34772" w:rsidP="009D44CA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639F3">
              <w:rPr>
                <w:b/>
              </w:rPr>
              <w:t xml:space="preserve">Taller </w:t>
            </w:r>
            <w:r w:rsidR="0054038A">
              <w:rPr>
                <w:b/>
              </w:rPr>
              <w:t xml:space="preserve">de la </w:t>
            </w:r>
            <w:r w:rsidR="0022056E">
              <w:rPr>
                <w:b/>
              </w:rPr>
              <w:t xml:space="preserve">UIT </w:t>
            </w:r>
            <w:r w:rsidR="0022056E" w:rsidRPr="004639F3">
              <w:rPr>
                <w:b/>
              </w:rPr>
              <w:t>sobre</w:t>
            </w:r>
            <w:r w:rsidRPr="004639F3">
              <w:rPr>
                <w:b/>
              </w:rPr>
              <w:t xml:space="preserve"> </w:t>
            </w:r>
            <w:r w:rsidR="00007275">
              <w:rPr>
                <w:b/>
              </w:rPr>
              <w:t>"</w:t>
            </w:r>
            <w:bookmarkStart w:id="2" w:name="_GoBack"/>
            <w:r w:rsidR="0054038A">
              <w:rPr>
                <w:b/>
              </w:rPr>
              <w:t>Construcción de un futuro sostenible a través de normas de TIC verdes</w:t>
            </w:r>
            <w:bookmarkEnd w:id="2"/>
            <w:r w:rsidR="00007275">
              <w:rPr>
                <w:b/>
              </w:rPr>
              <w:t>"</w:t>
            </w:r>
            <w:r w:rsidR="0054038A">
              <w:rPr>
                <w:b/>
              </w:rPr>
              <w:t xml:space="preserve"> – </w:t>
            </w:r>
            <w:r w:rsidR="009D44CA">
              <w:rPr>
                <w:b/>
              </w:rPr>
              <w:t>U</w:t>
            </w:r>
            <w:r w:rsidR="0054038A">
              <w:rPr>
                <w:b/>
              </w:rPr>
              <w:t>agadug</w:t>
            </w:r>
            <w:r w:rsidR="009D44CA">
              <w:rPr>
                <w:b/>
              </w:rPr>
              <w:t>ú</w:t>
            </w:r>
            <w:r w:rsidR="0054038A">
              <w:rPr>
                <w:b/>
              </w:rPr>
              <w:t xml:space="preserve"> (Burkina Faso), </w:t>
            </w:r>
            <w:r w:rsidR="00D0193E">
              <w:rPr>
                <w:b/>
              </w:rPr>
              <w:t xml:space="preserve">15-16 (por la mañana) de </w:t>
            </w:r>
            <w:r w:rsidR="0054038A">
              <w:rPr>
                <w:b/>
              </w:rPr>
              <w:t xml:space="preserve">julio de 2013 </w:t>
            </w:r>
          </w:p>
        </w:tc>
      </w:tr>
    </w:tbl>
    <w:p w:rsidR="00753DC0" w:rsidRDefault="00753DC0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</w:p>
    <w:p w:rsidR="00753DC0" w:rsidRDefault="00753DC0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</w:p>
    <w:p w:rsidR="00C34772" w:rsidRPr="00F03976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F03976">
        <w:rPr>
          <w:sz w:val="24"/>
        </w:rPr>
        <w:t xml:space="preserve">Muy </w:t>
      </w:r>
      <w:r w:rsidR="00E369B1">
        <w:rPr>
          <w:sz w:val="24"/>
        </w:rPr>
        <w:t>S</w:t>
      </w:r>
      <w:r w:rsidRPr="00F03976">
        <w:rPr>
          <w:sz w:val="24"/>
        </w:rPr>
        <w:t xml:space="preserve">eñora mía/Muy </w:t>
      </w:r>
      <w:r w:rsidR="00E369B1">
        <w:rPr>
          <w:sz w:val="24"/>
        </w:rPr>
        <w:t>S</w:t>
      </w:r>
      <w:r w:rsidRPr="00F03976">
        <w:rPr>
          <w:sz w:val="24"/>
        </w:rPr>
        <w:t>eñor mío:</w:t>
      </w:r>
    </w:p>
    <w:p w:rsidR="00D0193E" w:rsidRDefault="00C34772" w:rsidP="00D0193E">
      <w:bookmarkStart w:id="3" w:name="lettre"/>
      <w:bookmarkEnd w:id="3"/>
      <w:r w:rsidRPr="003D16F1">
        <w:rPr>
          <w:bCs/>
        </w:rPr>
        <w:t>1</w:t>
      </w:r>
      <w:r w:rsidRPr="003D16F1">
        <w:tab/>
      </w:r>
      <w:r w:rsidR="00D0193E">
        <w:t>En relación con la Circular TSB 11 de 11 de marzo de 2013, sírvase tener en cuenta que el Taller de la UIT</w:t>
      </w:r>
      <w:r w:rsidRPr="003D16F1">
        <w:t xml:space="preserve"> </w:t>
      </w:r>
      <w:r w:rsidR="00007275">
        <w:t>"</w:t>
      </w:r>
      <w:r w:rsidR="0054038A" w:rsidRPr="0054038A">
        <w:rPr>
          <w:b/>
          <w:bCs/>
        </w:rPr>
        <w:t>Construcción de un futuro sostenible a través de normas de TIC verdes</w:t>
      </w:r>
      <w:r w:rsidR="00007275">
        <w:t>"</w:t>
      </w:r>
      <w:r w:rsidR="00D0193E">
        <w:t xml:space="preserve"> se celebrará ahora los días </w:t>
      </w:r>
      <w:r w:rsidR="00D0193E">
        <w:rPr>
          <w:b/>
          <w:bCs/>
        </w:rPr>
        <w:t>15 y 16 (por la mañana) de julio de 2013</w:t>
      </w:r>
      <w:r w:rsidR="00D0193E">
        <w:t>. El lugar de celebración será el previsto originalmente.</w:t>
      </w:r>
    </w:p>
    <w:p w:rsidR="00D0193E" w:rsidRDefault="00D0193E" w:rsidP="00D0193E">
      <w:r>
        <w:t>A continuación se indican las fechas de los demás eventos que se celebrarán a continuación:</w:t>
      </w:r>
    </w:p>
    <w:p w:rsidR="00D0193E" w:rsidRDefault="00A53323" w:rsidP="0065146E">
      <w:pPr>
        <w:pStyle w:val="enumlev1"/>
        <w:ind w:right="-57"/>
      </w:pPr>
      <w:r>
        <w:t>•</w:t>
      </w:r>
      <w:r>
        <w:tab/>
      </w:r>
      <w:r w:rsidR="00D0193E">
        <w:t xml:space="preserve">Reunión del Grupo Regional de la CE 5 del UIT-T: </w:t>
      </w:r>
      <w:r w:rsidR="00D0193E">
        <w:rPr>
          <w:b/>
          <w:bCs/>
        </w:rPr>
        <w:t>16 (por la tarde) – 17 de julio de 2013;</w:t>
      </w:r>
    </w:p>
    <w:p w:rsidR="00D0193E" w:rsidRDefault="00A53323" w:rsidP="00007275">
      <w:pPr>
        <w:pStyle w:val="enumlev1"/>
      </w:pPr>
      <w:r>
        <w:t>•</w:t>
      </w:r>
      <w:r>
        <w:tab/>
      </w:r>
      <w:r w:rsidR="00D0193E">
        <w:t xml:space="preserve">Taller de la UIT </w:t>
      </w:r>
      <w:r w:rsidR="00007275">
        <w:t>sobre Referencias</w:t>
      </w:r>
      <w:r w:rsidR="00D0193E">
        <w:t xml:space="preserve"> para la evaluación de la QoS en redes multimedios: </w:t>
      </w:r>
      <w:r w:rsidR="00D0193E">
        <w:rPr>
          <w:b/>
          <w:bCs/>
        </w:rPr>
        <w:t>18</w:t>
      </w:r>
      <w:r w:rsidR="00007275">
        <w:rPr>
          <w:b/>
          <w:bCs/>
        </w:rPr>
        <w:t> </w:t>
      </w:r>
      <w:r w:rsidR="00D0193E">
        <w:rPr>
          <w:b/>
          <w:bCs/>
        </w:rPr>
        <w:t>de julio de 2013;</w:t>
      </w:r>
    </w:p>
    <w:p w:rsidR="00D0193E" w:rsidRPr="00D0193E" w:rsidRDefault="00A53323" w:rsidP="00A53323">
      <w:pPr>
        <w:pStyle w:val="enumlev1"/>
      </w:pPr>
      <w:r>
        <w:t>•</w:t>
      </w:r>
      <w:r>
        <w:tab/>
      </w:r>
      <w:r w:rsidR="00D0193E">
        <w:t xml:space="preserve">Reunión del Grupo Regional de la CE 12 del UIT-T: </w:t>
      </w:r>
      <w:r w:rsidR="00D0193E">
        <w:rPr>
          <w:b/>
          <w:bCs/>
        </w:rPr>
        <w:t>19 de julio de 2013</w:t>
      </w:r>
    </w:p>
    <w:p w:rsidR="00753DC0" w:rsidRDefault="00753DC0" w:rsidP="0065146E">
      <w:pPr>
        <w:rPr>
          <w:bCs/>
        </w:rPr>
      </w:pPr>
    </w:p>
    <w:p w:rsidR="00C34772" w:rsidRPr="003D16F1" w:rsidRDefault="00C34772" w:rsidP="0065146E">
      <w:r w:rsidRPr="00D0193E">
        <w:rPr>
          <w:bCs/>
        </w:rPr>
        <w:t>2</w:t>
      </w:r>
      <w:r w:rsidRPr="003D16F1">
        <w:tab/>
      </w:r>
      <w:r w:rsidR="00D0193E">
        <w:t xml:space="preserve">Debido a restricciones presupuestarias ya no se concederán </w:t>
      </w:r>
      <w:r w:rsidR="00D0193E">
        <w:rPr>
          <w:b/>
          <w:bCs/>
        </w:rPr>
        <w:t xml:space="preserve">becas </w:t>
      </w:r>
      <w:r w:rsidR="00D0193E">
        <w:t>para la asistencia a estos eventos</w:t>
      </w:r>
      <w:r w:rsidRPr="003D16F1">
        <w:t>.</w:t>
      </w:r>
    </w:p>
    <w:p w:rsidR="00753DC0" w:rsidRDefault="00753DC0" w:rsidP="00D0193E">
      <w:pPr>
        <w:rPr>
          <w:bCs/>
        </w:rPr>
      </w:pPr>
    </w:p>
    <w:p w:rsidR="00753DC0" w:rsidRDefault="00753DC0" w:rsidP="00D0193E">
      <w:pPr>
        <w:rPr>
          <w:bCs/>
        </w:rPr>
      </w:pPr>
    </w:p>
    <w:p w:rsidR="00753DC0" w:rsidRDefault="00753DC0" w:rsidP="00D0193E">
      <w:pPr>
        <w:rPr>
          <w:bCs/>
        </w:rPr>
      </w:pPr>
    </w:p>
    <w:p w:rsidR="00753DC0" w:rsidRDefault="00753DC0" w:rsidP="00D0193E">
      <w:pPr>
        <w:rPr>
          <w:bCs/>
        </w:rPr>
      </w:pPr>
    </w:p>
    <w:p w:rsidR="00C34772" w:rsidRPr="00C73711" w:rsidRDefault="00C34772" w:rsidP="00D0193E">
      <w:pPr>
        <w:rPr>
          <w:b/>
          <w:bCs/>
        </w:rPr>
      </w:pPr>
      <w:r w:rsidRPr="003D16F1">
        <w:rPr>
          <w:bCs/>
        </w:rPr>
        <w:lastRenderedPageBreak/>
        <w:t>3</w:t>
      </w:r>
      <w:r w:rsidRPr="003D16F1">
        <w:tab/>
      </w:r>
      <w:r w:rsidR="00D0193E" w:rsidRPr="00D0193E">
        <w:rPr>
          <w:b/>
          <w:bCs/>
        </w:rPr>
        <w:t>Inscripción</w:t>
      </w:r>
      <w:r w:rsidR="00D0193E">
        <w:rPr>
          <w:b/>
          <w:bCs/>
        </w:rPr>
        <w:t xml:space="preserve">: </w:t>
      </w:r>
      <w:r w:rsidR="00D0193E">
        <w:t xml:space="preserve">Puede proceder a la preinscripción utilizando el formulario en línea que encontrará en </w:t>
      </w:r>
      <w:hyperlink r:id="rId10" w:history="1">
        <w:r w:rsidR="00C71E21" w:rsidRPr="00B778BF">
          <w:rPr>
            <w:rStyle w:val="Hyperlink"/>
          </w:rPr>
          <w:t>http://www.itu.int/en/ITU-T/Workshops-and-Seminars/green-ict-standards/201305/Pages/default.aspx</w:t>
        </w:r>
      </w:hyperlink>
      <w:r w:rsidRPr="00912F86">
        <w:t>.</w:t>
      </w:r>
    </w:p>
    <w:p w:rsidR="00C34772" w:rsidRPr="003D16F1" w:rsidRDefault="00D0193E" w:rsidP="0065146E">
      <w:pPr>
        <w:spacing w:before="240"/>
        <w:ind w:right="92"/>
      </w:pPr>
      <w:r>
        <w:t>Atentamente</w:t>
      </w:r>
      <w:r w:rsidR="00E369B1">
        <w:t>.</w:t>
      </w:r>
    </w:p>
    <w:p w:rsidR="00753DC0" w:rsidRDefault="00753DC0" w:rsidP="00007275">
      <w:pPr>
        <w:pStyle w:val="BodyText2"/>
        <w:spacing w:before="840"/>
      </w:pPr>
    </w:p>
    <w:p w:rsidR="005172DE" w:rsidRPr="00A53323" w:rsidRDefault="00C34772" w:rsidP="00007275">
      <w:pPr>
        <w:pStyle w:val="BodyText2"/>
        <w:spacing w:before="840"/>
      </w:pPr>
      <w:r w:rsidRPr="00B40A03">
        <w:t>Malcolm Johnson</w:t>
      </w:r>
      <w:r>
        <w:br/>
        <w:t>Director de la Oficina de Normalización</w:t>
      </w:r>
      <w:r>
        <w:br/>
        <w:t>de las Telecomunicaciones</w:t>
      </w:r>
    </w:p>
    <w:sectPr w:rsidR="005172DE" w:rsidRPr="00A53323" w:rsidSect="00A53323"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F37" w:rsidRDefault="00A67F37">
      <w:r>
        <w:separator/>
      </w:r>
    </w:p>
  </w:endnote>
  <w:endnote w:type="continuationSeparator" w:id="0">
    <w:p w:rsidR="00A67F37" w:rsidRDefault="00A67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DC0" w:rsidRPr="00753DC0" w:rsidRDefault="00753DC0" w:rsidP="00753DC0">
    <w:pPr>
      <w:pStyle w:val="Footer"/>
      <w:rPr>
        <w:lang w:val="fr-CH"/>
      </w:rPr>
    </w:pPr>
    <w:r w:rsidRPr="00735F1F">
      <w:rPr>
        <w:noProof/>
        <w:szCs w:val="16"/>
        <w:lang w:val="fr-CH"/>
      </w:rPr>
      <w:t>ITU-T\BUREAU\CIRC\011C</w:t>
    </w:r>
    <w:r w:rsidRPr="00735F1F">
      <w:rPr>
        <w:smallCaps/>
        <w:noProof/>
        <w:szCs w:val="16"/>
        <w:lang w:val="fr-CH"/>
      </w:rPr>
      <w:t>ORR</w:t>
    </w:r>
    <w:r>
      <w:rPr>
        <w:smallCaps/>
        <w:noProof/>
        <w:szCs w:val="16"/>
        <w:lang w:val="fr-CH"/>
      </w:rPr>
      <w:t>1S</w:t>
    </w:r>
    <w:r w:rsidRPr="00735F1F">
      <w:rPr>
        <w:noProof/>
        <w:szCs w:val="16"/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A53323" w:rsidRPr="003D673B" w:rsidTr="00E93ADE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53323" w:rsidRDefault="00A53323" w:rsidP="00E93AD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53323" w:rsidRDefault="00A53323" w:rsidP="00E93ADE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53323" w:rsidRDefault="00A53323" w:rsidP="00E93ADE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53323" w:rsidRDefault="00A53323" w:rsidP="00E93ADE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A53323" w:rsidTr="00E93ADE">
      <w:tc>
        <w:tcPr>
          <w:tcW w:w="1985" w:type="dxa"/>
        </w:tcPr>
        <w:p w:rsidR="00A53323" w:rsidRDefault="00A53323" w:rsidP="00E93AD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A53323" w:rsidRDefault="00A53323" w:rsidP="00E93AD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A53323" w:rsidRDefault="00A53323" w:rsidP="00E93AD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A53323" w:rsidRDefault="00A53323" w:rsidP="00E93ADE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A53323" w:rsidTr="00E93ADE">
      <w:tc>
        <w:tcPr>
          <w:tcW w:w="1985" w:type="dxa"/>
        </w:tcPr>
        <w:p w:rsidR="00A53323" w:rsidRDefault="00A53323" w:rsidP="00E93ADE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A53323" w:rsidRDefault="00A53323" w:rsidP="00E93ADE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A53323" w:rsidRDefault="00A53323" w:rsidP="00E93ADE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A53323" w:rsidRDefault="00A53323" w:rsidP="00E93ADE">
          <w:pPr>
            <w:pStyle w:val="FirstFooter"/>
            <w:rPr>
              <w:rFonts w:ascii="Futura Lt BT" w:hAnsi="Futura Lt BT"/>
            </w:rPr>
          </w:pPr>
        </w:p>
      </w:tc>
    </w:tr>
  </w:tbl>
  <w:p w:rsidR="00A53323" w:rsidRPr="00753DC0" w:rsidRDefault="00A53323" w:rsidP="002C2480">
    <w:pPr>
      <w:pStyle w:val="Footer"/>
      <w:spacing w:before="60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F37" w:rsidRDefault="00A67F37">
      <w:r>
        <w:t>____________________</w:t>
      </w:r>
    </w:p>
  </w:footnote>
  <w:footnote w:type="continuationSeparator" w:id="0">
    <w:p w:rsidR="00A67F37" w:rsidRDefault="00A67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C465D4A"/>
    <w:multiLevelType w:val="hybridMultilevel"/>
    <w:tmpl w:val="E44A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34772"/>
    <w:rsid w:val="00002529"/>
    <w:rsid w:val="00007275"/>
    <w:rsid w:val="000671D7"/>
    <w:rsid w:val="000C382F"/>
    <w:rsid w:val="000D3543"/>
    <w:rsid w:val="00105A42"/>
    <w:rsid w:val="00110F42"/>
    <w:rsid w:val="001173CC"/>
    <w:rsid w:val="0014692D"/>
    <w:rsid w:val="001A54CC"/>
    <w:rsid w:val="001B399B"/>
    <w:rsid w:val="001C22FB"/>
    <w:rsid w:val="00216EA0"/>
    <w:rsid w:val="0022056E"/>
    <w:rsid w:val="00257FB4"/>
    <w:rsid w:val="002A0E89"/>
    <w:rsid w:val="002C2480"/>
    <w:rsid w:val="00303D62"/>
    <w:rsid w:val="00335367"/>
    <w:rsid w:val="00370C2D"/>
    <w:rsid w:val="0037261C"/>
    <w:rsid w:val="003D1E8D"/>
    <w:rsid w:val="003D673B"/>
    <w:rsid w:val="003F2855"/>
    <w:rsid w:val="00401C20"/>
    <w:rsid w:val="004B5D1F"/>
    <w:rsid w:val="004C4144"/>
    <w:rsid w:val="005172DE"/>
    <w:rsid w:val="0054038A"/>
    <w:rsid w:val="0058341B"/>
    <w:rsid w:val="00590396"/>
    <w:rsid w:val="006062EB"/>
    <w:rsid w:val="0065146E"/>
    <w:rsid w:val="006969B4"/>
    <w:rsid w:val="0070407B"/>
    <w:rsid w:val="007265D7"/>
    <w:rsid w:val="00753DC0"/>
    <w:rsid w:val="00781E2A"/>
    <w:rsid w:val="00817D75"/>
    <w:rsid w:val="008258C2"/>
    <w:rsid w:val="008505BD"/>
    <w:rsid w:val="00850C78"/>
    <w:rsid w:val="008510FD"/>
    <w:rsid w:val="008B5D7A"/>
    <w:rsid w:val="008C17AD"/>
    <w:rsid w:val="008D02CD"/>
    <w:rsid w:val="00912F86"/>
    <w:rsid w:val="0095172A"/>
    <w:rsid w:val="009D44CA"/>
    <w:rsid w:val="00A269C1"/>
    <w:rsid w:val="00A53323"/>
    <w:rsid w:val="00A54E47"/>
    <w:rsid w:val="00A67F37"/>
    <w:rsid w:val="00AE7093"/>
    <w:rsid w:val="00B422BC"/>
    <w:rsid w:val="00B43F77"/>
    <w:rsid w:val="00B95F0A"/>
    <w:rsid w:val="00B96180"/>
    <w:rsid w:val="00BA12CB"/>
    <w:rsid w:val="00C17AC0"/>
    <w:rsid w:val="00C31ED9"/>
    <w:rsid w:val="00C34772"/>
    <w:rsid w:val="00C37DB5"/>
    <w:rsid w:val="00C70499"/>
    <w:rsid w:val="00C71E21"/>
    <w:rsid w:val="00CB7A08"/>
    <w:rsid w:val="00CC67DB"/>
    <w:rsid w:val="00D0193E"/>
    <w:rsid w:val="00DC071F"/>
    <w:rsid w:val="00DD77C9"/>
    <w:rsid w:val="00DE0A5A"/>
    <w:rsid w:val="00DE3633"/>
    <w:rsid w:val="00E369B1"/>
    <w:rsid w:val="00E839B0"/>
    <w:rsid w:val="00E92C09"/>
    <w:rsid w:val="00F0669D"/>
    <w:rsid w:val="00F41417"/>
    <w:rsid w:val="00F55635"/>
    <w:rsid w:val="00F6461F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4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F4141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4141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4141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4141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4141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4141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4141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4141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4141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F41417"/>
    <w:rPr>
      <w:vertAlign w:val="superscript"/>
    </w:rPr>
  </w:style>
  <w:style w:type="paragraph" w:styleId="TOC8">
    <w:name w:val="toc 8"/>
    <w:basedOn w:val="TOC3"/>
    <w:rsid w:val="00F41417"/>
  </w:style>
  <w:style w:type="paragraph" w:styleId="TOC7">
    <w:name w:val="toc 7"/>
    <w:basedOn w:val="TOC3"/>
    <w:rsid w:val="00F41417"/>
  </w:style>
  <w:style w:type="paragraph" w:styleId="TOC6">
    <w:name w:val="toc 6"/>
    <w:basedOn w:val="TOC3"/>
    <w:rsid w:val="00F41417"/>
  </w:style>
  <w:style w:type="paragraph" w:styleId="TOC5">
    <w:name w:val="toc 5"/>
    <w:basedOn w:val="TOC3"/>
    <w:rsid w:val="00F41417"/>
  </w:style>
  <w:style w:type="paragraph" w:styleId="TOC4">
    <w:name w:val="toc 4"/>
    <w:basedOn w:val="TOC3"/>
    <w:rsid w:val="00F41417"/>
  </w:style>
  <w:style w:type="paragraph" w:styleId="TOC3">
    <w:name w:val="toc 3"/>
    <w:basedOn w:val="TOC2"/>
    <w:rsid w:val="00F41417"/>
    <w:pPr>
      <w:spacing w:before="80"/>
    </w:pPr>
  </w:style>
  <w:style w:type="paragraph" w:styleId="TOC2">
    <w:name w:val="toc 2"/>
    <w:basedOn w:val="TOC1"/>
    <w:rsid w:val="00F41417"/>
    <w:pPr>
      <w:spacing w:before="120"/>
    </w:pPr>
  </w:style>
  <w:style w:type="paragraph" w:styleId="TOC1">
    <w:name w:val="toc 1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41417"/>
    <w:pPr>
      <w:ind w:left="1698"/>
    </w:pPr>
  </w:style>
  <w:style w:type="paragraph" w:styleId="Index6">
    <w:name w:val="index 6"/>
    <w:basedOn w:val="Normal"/>
    <w:next w:val="Normal"/>
    <w:semiHidden/>
    <w:rsid w:val="00F41417"/>
    <w:pPr>
      <w:ind w:left="1415"/>
    </w:pPr>
  </w:style>
  <w:style w:type="paragraph" w:styleId="Index5">
    <w:name w:val="index 5"/>
    <w:basedOn w:val="Normal"/>
    <w:next w:val="Normal"/>
    <w:semiHidden/>
    <w:rsid w:val="00F41417"/>
    <w:pPr>
      <w:ind w:left="1132"/>
    </w:pPr>
  </w:style>
  <w:style w:type="paragraph" w:styleId="Index4">
    <w:name w:val="index 4"/>
    <w:basedOn w:val="Normal"/>
    <w:next w:val="Normal"/>
    <w:semiHidden/>
    <w:rsid w:val="00F41417"/>
    <w:pPr>
      <w:ind w:left="849"/>
    </w:pPr>
  </w:style>
  <w:style w:type="paragraph" w:styleId="Index3">
    <w:name w:val="index 3"/>
    <w:basedOn w:val="Normal"/>
    <w:next w:val="Normal"/>
    <w:rsid w:val="00F41417"/>
    <w:pPr>
      <w:ind w:left="566"/>
    </w:pPr>
  </w:style>
  <w:style w:type="paragraph" w:styleId="Index2">
    <w:name w:val="index 2"/>
    <w:basedOn w:val="Normal"/>
    <w:next w:val="Normal"/>
    <w:rsid w:val="00F41417"/>
    <w:pPr>
      <w:ind w:left="283"/>
    </w:pPr>
  </w:style>
  <w:style w:type="paragraph" w:styleId="Index1">
    <w:name w:val="index 1"/>
    <w:basedOn w:val="Normal"/>
    <w:next w:val="Normal"/>
    <w:rsid w:val="00F41417"/>
  </w:style>
  <w:style w:type="character" w:styleId="LineNumber">
    <w:name w:val="line number"/>
    <w:basedOn w:val="DefaultParagraphFont"/>
    <w:rsid w:val="00F41417"/>
  </w:style>
  <w:style w:type="paragraph" w:styleId="IndexHeading">
    <w:name w:val="index heading"/>
    <w:basedOn w:val="Normal"/>
    <w:next w:val="Index1"/>
    <w:semiHidden/>
    <w:rsid w:val="00F41417"/>
  </w:style>
  <w:style w:type="paragraph" w:styleId="Footer">
    <w:name w:val="footer"/>
    <w:basedOn w:val="Normal"/>
    <w:link w:val="FooterChar"/>
    <w:uiPriority w:val="99"/>
    <w:rsid w:val="00F4141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F4141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F41417"/>
    <w:rPr>
      <w:position w:val="6"/>
      <w:sz w:val="16"/>
    </w:rPr>
  </w:style>
  <w:style w:type="paragraph" w:styleId="FootnoteText">
    <w:name w:val="footnote text"/>
    <w:basedOn w:val="Normal"/>
    <w:rsid w:val="00F4141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41417"/>
    <w:pPr>
      <w:ind w:left="794"/>
    </w:pPr>
  </w:style>
  <w:style w:type="paragraph" w:customStyle="1" w:styleId="TableLegend">
    <w:name w:val="Table_Legend"/>
    <w:basedOn w:val="TableText"/>
    <w:rsid w:val="00F41417"/>
    <w:pPr>
      <w:spacing w:before="120"/>
    </w:pPr>
  </w:style>
  <w:style w:type="paragraph" w:customStyle="1" w:styleId="TableText">
    <w:name w:val="Table_Text"/>
    <w:basedOn w:val="Normal"/>
    <w:rsid w:val="00F4141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F4141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4141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41417"/>
    <w:pPr>
      <w:spacing w:before="80"/>
      <w:ind w:left="794" w:hanging="794"/>
    </w:pPr>
  </w:style>
  <w:style w:type="paragraph" w:customStyle="1" w:styleId="enumlev2">
    <w:name w:val="enumlev2"/>
    <w:basedOn w:val="enumlev1"/>
    <w:rsid w:val="00F41417"/>
    <w:pPr>
      <w:ind w:left="1191" w:hanging="397"/>
    </w:pPr>
  </w:style>
  <w:style w:type="paragraph" w:customStyle="1" w:styleId="enumlev3">
    <w:name w:val="enumlev3"/>
    <w:basedOn w:val="enumlev2"/>
    <w:rsid w:val="00F41417"/>
    <w:pPr>
      <w:ind w:left="1588"/>
    </w:pPr>
  </w:style>
  <w:style w:type="paragraph" w:customStyle="1" w:styleId="TableHead">
    <w:name w:val="Table_Head"/>
    <w:basedOn w:val="TableText"/>
    <w:rsid w:val="00F4141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4141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41417"/>
    <w:pPr>
      <w:spacing w:before="480"/>
    </w:pPr>
  </w:style>
  <w:style w:type="paragraph" w:customStyle="1" w:styleId="FigureTitle">
    <w:name w:val="Figure_Title"/>
    <w:basedOn w:val="TableTitle"/>
    <w:next w:val="Normal"/>
    <w:rsid w:val="00F4141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4141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4141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4141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41417"/>
  </w:style>
  <w:style w:type="paragraph" w:customStyle="1" w:styleId="AppendixRef">
    <w:name w:val="Appendix_Ref"/>
    <w:basedOn w:val="AnnexRef"/>
    <w:next w:val="AppendixTitle"/>
    <w:rsid w:val="00F41417"/>
  </w:style>
  <w:style w:type="paragraph" w:customStyle="1" w:styleId="AppendixTitle">
    <w:name w:val="Appendix_Title"/>
    <w:basedOn w:val="AnnexTitle"/>
    <w:next w:val="Normal"/>
    <w:rsid w:val="00F41417"/>
  </w:style>
  <w:style w:type="paragraph" w:customStyle="1" w:styleId="RefTitle">
    <w:name w:val="Ref_Title"/>
    <w:basedOn w:val="Normal"/>
    <w:next w:val="RefText"/>
    <w:rsid w:val="00F4141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41417"/>
    <w:pPr>
      <w:ind w:left="794" w:hanging="794"/>
    </w:pPr>
  </w:style>
  <w:style w:type="paragraph" w:customStyle="1" w:styleId="Equation">
    <w:name w:val="Equation"/>
    <w:basedOn w:val="Normal"/>
    <w:rsid w:val="00F4141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4141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F41417"/>
    <w:pPr>
      <w:spacing w:before="320"/>
    </w:pPr>
  </w:style>
  <w:style w:type="paragraph" w:customStyle="1" w:styleId="call">
    <w:name w:val="call"/>
    <w:basedOn w:val="Normal"/>
    <w:next w:val="Normal"/>
    <w:rsid w:val="00F4141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4141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4141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F4141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F4141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F41417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F4141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F41417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F41417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F4141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F41417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F4141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F4141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F41417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F41417"/>
  </w:style>
  <w:style w:type="paragraph" w:customStyle="1" w:styleId="listitem">
    <w:name w:val="listitem"/>
    <w:basedOn w:val="Normal"/>
    <w:rsid w:val="00F41417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F41417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F4141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F41417"/>
    <w:pPr>
      <w:tabs>
        <w:tab w:val="left" w:pos="397"/>
      </w:tabs>
    </w:pPr>
  </w:style>
  <w:style w:type="paragraph" w:customStyle="1" w:styleId="FirstFooter">
    <w:name w:val="FirstFooter"/>
    <w:basedOn w:val="Footer"/>
    <w:rsid w:val="00F41417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F41417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265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5D7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40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265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5D7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40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tu.int/en/ITU-T/Workshops-and-Seminars/green-ict-standards/2013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49EC96DC57498B2A802E799DC79B" ma:contentTypeVersion="3" ma:contentTypeDescription="Create a new document." ma:contentTypeScope="" ma:versionID="628ed65c7ccab8648abe89630e0a76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FB0E10-33D2-4F7C-A6A9-AADC2EED5674}"/>
</file>

<file path=customXml/itemProps2.xml><?xml version="1.0" encoding="utf-8"?>
<ds:datastoreItem xmlns:ds="http://schemas.openxmlformats.org/officeDocument/2006/customXml" ds:itemID="{4D3F044D-ECF5-4F32-9770-87711EAE9422}"/>
</file>

<file path=customXml/itemProps3.xml><?xml version="1.0" encoding="utf-8"?>
<ds:datastoreItem xmlns:ds="http://schemas.openxmlformats.org/officeDocument/2006/customXml" ds:itemID="{26840C76-823B-4010-A051-B4D50FF43DFE}"/>
</file>

<file path=customXml/itemProps4.xml><?xml version="1.0" encoding="utf-8"?>
<ds:datastoreItem xmlns:ds="http://schemas.openxmlformats.org/officeDocument/2006/customXml" ds:itemID="{4B88C5FA-4CDD-4260-8658-0A49D553E1C9}"/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37</TotalTime>
  <Pages>2</Pages>
  <Words>340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2188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Christin Chevalley</cp:lastModifiedBy>
  <cp:revision>6</cp:revision>
  <cp:lastPrinted>2013-05-20T14:34:00Z</cp:lastPrinted>
  <dcterms:created xsi:type="dcterms:W3CDTF">2013-05-16T09:08:00Z</dcterms:created>
  <dcterms:modified xsi:type="dcterms:W3CDTF">2013-05-20T14:37:00Z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0x010100176449EC96DC57498B2A802E799DC79B</vt:lpwstr>
  </property>
</Properties>
</file>