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2F0A58" w:rsidRDefault="00517A03" w:rsidP="00574396">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2F0A58">
        <w:rPr>
          <w:rFonts w:asciiTheme="minorHAnsi" w:hAnsiTheme="minorHAnsi"/>
        </w:rPr>
        <w:t xml:space="preserve">Genève, le </w:t>
      </w:r>
      <w:r w:rsidR="00574396" w:rsidRPr="002F0A58">
        <w:rPr>
          <w:rFonts w:asciiTheme="minorHAnsi" w:hAnsiTheme="minorHAnsi"/>
        </w:rPr>
        <w:t>4 novembre</w:t>
      </w:r>
      <w:r w:rsidR="00AC75CB" w:rsidRPr="002F0A58">
        <w:rPr>
          <w:rFonts w:asciiTheme="minorHAnsi" w:hAnsiTheme="minorHAnsi"/>
        </w:rPr>
        <w:t xml:space="preserve"> 2015</w:t>
      </w:r>
    </w:p>
    <w:p w:rsidR="00517A03" w:rsidRPr="002F0A58"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2F0A58"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2F0A58" w:rsidTr="00B91CD3">
        <w:trPr>
          <w:cantSplit/>
          <w:trHeight w:val="340"/>
        </w:trPr>
        <w:tc>
          <w:tcPr>
            <w:tcW w:w="985" w:type="dxa"/>
          </w:tcPr>
          <w:p w:rsidR="00517A03" w:rsidRPr="002F0A58" w:rsidRDefault="00517A03" w:rsidP="00A5280F">
            <w:pPr>
              <w:tabs>
                <w:tab w:val="left" w:pos="4111"/>
              </w:tabs>
              <w:spacing w:before="10"/>
              <w:ind w:left="57"/>
              <w:rPr>
                <w:rFonts w:asciiTheme="minorHAnsi" w:hAnsiTheme="minorHAnsi"/>
              </w:rPr>
            </w:pPr>
            <w:r w:rsidRPr="002F0A58">
              <w:rPr>
                <w:rFonts w:asciiTheme="minorHAnsi" w:hAnsiTheme="minorHAnsi"/>
              </w:rPr>
              <w:t>Réf.:</w:t>
            </w:r>
          </w:p>
          <w:p w:rsidR="00517A03" w:rsidRPr="002F0A58" w:rsidRDefault="00517A03" w:rsidP="00A5280F">
            <w:pPr>
              <w:tabs>
                <w:tab w:val="left" w:pos="4111"/>
              </w:tabs>
              <w:spacing w:before="10"/>
              <w:ind w:left="57"/>
              <w:rPr>
                <w:rFonts w:asciiTheme="minorHAnsi" w:hAnsiTheme="minorHAnsi"/>
              </w:rPr>
            </w:pPr>
          </w:p>
          <w:p w:rsidR="00AC75CB" w:rsidRPr="002F0A58" w:rsidRDefault="00AC75CB" w:rsidP="00A5280F">
            <w:pPr>
              <w:tabs>
                <w:tab w:val="left" w:pos="4111"/>
              </w:tabs>
              <w:spacing w:before="10"/>
              <w:ind w:left="57"/>
              <w:rPr>
                <w:rFonts w:asciiTheme="minorHAnsi" w:hAnsiTheme="minorHAnsi"/>
                <w:sz w:val="16"/>
                <w:szCs w:val="16"/>
              </w:rPr>
            </w:pPr>
          </w:p>
          <w:p w:rsidR="00517A03" w:rsidRPr="002F0A58" w:rsidRDefault="00AC75CB" w:rsidP="00B91CD3">
            <w:pPr>
              <w:tabs>
                <w:tab w:val="left" w:pos="4111"/>
              </w:tabs>
              <w:spacing w:before="0"/>
              <w:ind w:left="57"/>
              <w:rPr>
                <w:rFonts w:asciiTheme="minorHAnsi" w:hAnsiTheme="minorHAnsi"/>
              </w:rPr>
            </w:pPr>
            <w:r w:rsidRPr="002F0A58">
              <w:rPr>
                <w:rFonts w:asciiTheme="minorHAnsi" w:hAnsiTheme="minorHAnsi"/>
              </w:rPr>
              <w:t>Contact:</w:t>
            </w:r>
            <w:r w:rsidRPr="002F0A58">
              <w:rPr>
                <w:rFonts w:asciiTheme="minorHAnsi" w:hAnsiTheme="minorHAnsi"/>
              </w:rPr>
              <w:br/>
            </w:r>
            <w:r w:rsidR="00517A03" w:rsidRPr="002F0A58">
              <w:rPr>
                <w:rFonts w:asciiTheme="minorHAnsi" w:hAnsiTheme="minorHAnsi"/>
              </w:rPr>
              <w:t>Tél.:</w:t>
            </w:r>
            <w:r w:rsidR="00517A03" w:rsidRPr="002F0A58">
              <w:rPr>
                <w:rFonts w:asciiTheme="minorHAnsi" w:hAnsiTheme="minorHAnsi"/>
              </w:rPr>
              <w:br/>
              <w:t>Fax:</w:t>
            </w:r>
            <w:r w:rsidR="00517A03" w:rsidRPr="002F0A58">
              <w:rPr>
                <w:rFonts w:asciiTheme="minorHAnsi" w:hAnsiTheme="minorHAnsi"/>
              </w:rPr>
              <w:br/>
              <w:t>E-mail:</w:t>
            </w:r>
          </w:p>
        </w:tc>
        <w:tc>
          <w:tcPr>
            <w:tcW w:w="3892" w:type="dxa"/>
          </w:tcPr>
          <w:p w:rsidR="00517A03" w:rsidRPr="002F0A58" w:rsidRDefault="00517A03" w:rsidP="005F4AE6">
            <w:pPr>
              <w:tabs>
                <w:tab w:val="left" w:pos="4111"/>
              </w:tabs>
              <w:spacing w:before="10"/>
              <w:ind w:left="57"/>
              <w:rPr>
                <w:rFonts w:asciiTheme="minorHAnsi" w:hAnsiTheme="minorHAnsi"/>
                <w:b/>
                <w:lang w:val="en-US"/>
              </w:rPr>
            </w:pPr>
            <w:proofErr w:type="spellStart"/>
            <w:r w:rsidRPr="002F0A58">
              <w:rPr>
                <w:rFonts w:asciiTheme="minorHAnsi" w:hAnsiTheme="minorHAnsi"/>
                <w:b/>
                <w:lang w:val="en-US"/>
              </w:rPr>
              <w:t>Circulaire</w:t>
            </w:r>
            <w:proofErr w:type="spellEnd"/>
            <w:r w:rsidRPr="002F0A58">
              <w:rPr>
                <w:rFonts w:asciiTheme="minorHAnsi" w:hAnsiTheme="minorHAnsi"/>
                <w:b/>
                <w:lang w:val="en-US"/>
              </w:rPr>
              <w:t xml:space="preserve"> TSB </w:t>
            </w:r>
            <w:r w:rsidR="00574396" w:rsidRPr="002F0A58">
              <w:rPr>
                <w:rFonts w:asciiTheme="minorHAnsi" w:hAnsiTheme="minorHAnsi"/>
                <w:b/>
                <w:lang w:val="en-US"/>
              </w:rPr>
              <w:t>17</w:t>
            </w:r>
            <w:r w:rsidR="005F4AE6" w:rsidRPr="002F0A58">
              <w:rPr>
                <w:rFonts w:asciiTheme="minorHAnsi" w:hAnsiTheme="minorHAnsi"/>
                <w:b/>
                <w:lang w:val="en-US"/>
              </w:rPr>
              <w:t>9</w:t>
            </w:r>
          </w:p>
          <w:p w:rsidR="00517A03" w:rsidRPr="002F0A58" w:rsidRDefault="00AC75CB" w:rsidP="00574396">
            <w:pPr>
              <w:tabs>
                <w:tab w:val="left" w:pos="4111"/>
              </w:tabs>
              <w:spacing w:before="10"/>
              <w:ind w:left="57"/>
              <w:rPr>
                <w:rFonts w:asciiTheme="minorHAnsi" w:hAnsiTheme="minorHAnsi"/>
                <w:b/>
                <w:lang w:val="en-US"/>
              </w:rPr>
            </w:pPr>
            <w:r w:rsidRPr="002F0A58">
              <w:rPr>
                <w:rFonts w:asciiTheme="minorHAnsi" w:hAnsiTheme="minorHAnsi"/>
                <w:lang w:val="en-US"/>
              </w:rPr>
              <w:t>TSB Workshops/</w:t>
            </w:r>
            <w:r w:rsidR="00574396" w:rsidRPr="002F0A58">
              <w:rPr>
                <w:rFonts w:asciiTheme="minorHAnsi" w:hAnsiTheme="minorHAnsi"/>
                <w:lang w:val="en-US"/>
              </w:rPr>
              <w:t>D.A.</w:t>
            </w:r>
          </w:p>
          <w:p w:rsidR="00517A03" w:rsidRPr="002F0A58" w:rsidRDefault="00517A03" w:rsidP="00A5280F">
            <w:pPr>
              <w:tabs>
                <w:tab w:val="left" w:pos="4111"/>
              </w:tabs>
              <w:spacing w:before="10"/>
              <w:ind w:left="57"/>
              <w:rPr>
                <w:rFonts w:asciiTheme="minorHAnsi" w:hAnsiTheme="minorHAnsi"/>
                <w:sz w:val="16"/>
                <w:szCs w:val="16"/>
                <w:lang w:val="en-US"/>
              </w:rPr>
            </w:pPr>
          </w:p>
          <w:p w:rsidR="00AC75CB" w:rsidRPr="002F0A58" w:rsidRDefault="00574396" w:rsidP="00A5280F">
            <w:pPr>
              <w:tabs>
                <w:tab w:val="left" w:pos="4111"/>
              </w:tabs>
              <w:spacing w:before="10"/>
              <w:ind w:left="57"/>
              <w:rPr>
                <w:rFonts w:asciiTheme="minorHAnsi" w:hAnsiTheme="minorHAnsi"/>
                <w:b/>
                <w:bCs/>
                <w:lang w:val="en-US"/>
              </w:rPr>
            </w:pPr>
            <w:r w:rsidRPr="002F0A58">
              <w:rPr>
                <w:rFonts w:asciiTheme="minorHAnsi" w:hAnsiTheme="minorHAnsi"/>
                <w:b/>
                <w:lang w:val="en-US"/>
              </w:rPr>
              <w:t>Denis Andreev</w:t>
            </w:r>
          </w:p>
          <w:p w:rsidR="00517A03" w:rsidRPr="002F0A58" w:rsidRDefault="00517A03" w:rsidP="00574396">
            <w:pPr>
              <w:tabs>
                <w:tab w:val="left" w:pos="4111"/>
              </w:tabs>
              <w:spacing w:before="0"/>
              <w:ind w:left="57"/>
              <w:rPr>
                <w:rFonts w:asciiTheme="minorHAnsi" w:hAnsiTheme="minorHAnsi"/>
                <w:lang w:val="en-US"/>
              </w:rPr>
            </w:pPr>
            <w:r w:rsidRPr="002F0A58">
              <w:rPr>
                <w:rFonts w:asciiTheme="minorHAnsi" w:hAnsiTheme="minorHAnsi"/>
                <w:lang w:val="en-US"/>
              </w:rPr>
              <w:t>+41 22 730</w:t>
            </w:r>
            <w:r w:rsidR="00CD1258" w:rsidRPr="002F0A58">
              <w:rPr>
                <w:rFonts w:asciiTheme="minorHAnsi" w:hAnsiTheme="minorHAnsi"/>
                <w:lang w:val="en-US"/>
              </w:rPr>
              <w:t xml:space="preserve"> </w:t>
            </w:r>
            <w:r w:rsidR="00574396" w:rsidRPr="002F0A58">
              <w:rPr>
                <w:rFonts w:asciiTheme="minorHAnsi" w:hAnsiTheme="minorHAnsi"/>
                <w:lang w:val="en-US"/>
              </w:rPr>
              <w:t>5780</w:t>
            </w:r>
            <w:r w:rsidRPr="002F0A58">
              <w:rPr>
                <w:rFonts w:asciiTheme="minorHAnsi" w:hAnsiTheme="minorHAnsi"/>
                <w:lang w:val="en-US"/>
              </w:rPr>
              <w:t xml:space="preserve"> </w:t>
            </w:r>
            <w:r w:rsidRPr="002F0A58">
              <w:rPr>
                <w:rFonts w:asciiTheme="minorHAnsi" w:hAnsiTheme="minorHAnsi"/>
                <w:lang w:val="en-US"/>
              </w:rPr>
              <w:br/>
              <w:t>+41 22 730 5853</w:t>
            </w:r>
            <w:r w:rsidRPr="002F0A58">
              <w:rPr>
                <w:rFonts w:asciiTheme="minorHAnsi" w:hAnsiTheme="minorHAnsi"/>
                <w:lang w:val="en-US"/>
              </w:rPr>
              <w:br/>
            </w:r>
            <w:hyperlink r:id="rId10" w:history="1">
              <w:r w:rsidR="00AC75CB" w:rsidRPr="002F0A58">
                <w:rPr>
                  <w:rStyle w:val="Hyperlink"/>
                  <w:rFonts w:asciiTheme="minorHAnsi" w:hAnsiTheme="minorHAnsi"/>
                  <w:lang w:val="en-US"/>
                </w:rPr>
                <w:t>tsbsworkshops@itu.int</w:t>
              </w:r>
            </w:hyperlink>
          </w:p>
        </w:tc>
        <w:tc>
          <w:tcPr>
            <w:tcW w:w="5038" w:type="dxa"/>
          </w:tcPr>
          <w:p w:rsidR="00517A03" w:rsidRPr="002F0A58"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2F0A58">
              <w:rPr>
                <w:rFonts w:asciiTheme="minorHAnsi" w:hAnsiTheme="minorHAnsi"/>
              </w:rPr>
              <w:t>-</w:t>
            </w:r>
            <w:r w:rsidRPr="002F0A58">
              <w:rPr>
                <w:rFonts w:asciiTheme="minorHAnsi" w:hAnsiTheme="minorHAnsi"/>
              </w:rPr>
              <w:tab/>
              <w:t>Aux administrations des Etats Membres de l</w:t>
            </w:r>
            <w:r w:rsidR="00315CA2" w:rsidRPr="002F0A58">
              <w:rPr>
                <w:rFonts w:asciiTheme="minorHAnsi" w:hAnsiTheme="minorHAnsi"/>
              </w:rPr>
              <w:t>'</w:t>
            </w:r>
            <w:r w:rsidRPr="002F0A58">
              <w:rPr>
                <w:rFonts w:asciiTheme="minorHAnsi" w:hAnsiTheme="minorHAnsi"/>
              </w:rPr>
              <w:t>Union</w:t>
            </w:r>
            <w:r w:rsidR="0010463F" w:rsidRPr="002F0A58">
              <w:rPr>
                <w:rFonts w:asciiTheme="minorHAnsi" w:hAnsiTheme="minorHAnsi"/>
              </w:rPr>
              <w:t>;</w:t>
            </w:r>
          </w:p>
          <w:p w:rsidR="003C1A12" w:rsidRPr="002F0A58"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2F0A58">
              <w:rPr>
                <w:rFonts w:asciiTheme="minorHAnsi" w:hAnsiTheme="minorHAnsi"/>
              </w:rPr>
              <w:t>-</w:t>
            </w:r>
            <w:r w:rsidRPr="002F0A58">
              <w:rPr>
                <w:rFonts w:asciiTheme="minorHAnsi" w:hAnsiTheme="minorHAnsi"/>
              </w:rPr>
              <w:tab/>
            </w:r>
            <w:r w:rsidR="003C1A12" w:rsidRPr="002F0A58">
              <w:rPr>
                <w:rFonts w:asciiTheme="minorHAnsi" w:hAnsiTheme="minorHAnsi"/>
              </w:rPr>
              <w:t>Aux Membres du Secteur UIT-T;</w:t>
            </w:r>
          </w:p>
          <w:p w:rsidR="003C1A12" w:rsidRPr="002F0A58"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2F0A58">
              <w:rPr>
                <w:rFonts w:asciiTheme="minorHAnsi" w:hAnsiTheme="minorHAnsi"/>
              </w:rPr>
              <w:t>-</w:t>
            </w:r>
            <w:r w:rsidRPr="002F0A58">
              <w:rPr>
                <w:rFonts w:asciiTheme="minorHAnsi" w:hAnsiTheme="minorHAnsi"/>
              </w:rPr>
              <w:tab/>
            </w:r>
            <w:r w:rsidR="003C1A12" w:rsidRPr="002F0A58">
              <w:rPr>
                <w:rFonts w:asciiTheme="minorHAnsi" w:hAnsiTheme="minorHAnsi"/>
              </w:rPr>
              <w:t>Aux Associés de l</w:t>
            </w:r>
            <w:r w:rsidR="00315CA2" w:rsidRPr="002F0A58">
              <w:rPr>
                <w:rFonts w:asciiTheme="minorHAnsi" w:hAnsiTheme="minorHAnsi"/>
              </w:rPr>
              <w:t>'</w:t>
            </w:r>
            <w:r w:rsidR="003C1A12" w:rsidRPr="002F0A58">
              <w:rPr>
                <w:rFonts w:asciiTheme="minorHAnsi" w:hAnsiTheme="minorHAnsi"/>
              </w:rPr>
              <w:t>UIT-T;</w:t>
            </w:r>
          </w:p>
          <w:p w:rsidR="003C1A12" w:rsidRPr="002F0A58"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2F0A58">
              <w:rPr>
                <w:rFonts w:asciiTheme="minorHAnsi" w:hAnsiTheme="minorHAnsi"/>
              </w:rPr>
              <w:t>-</w:t>
            </w:r>
            <w:r w:rsidRPr="002F0A58">
              <w:rPr>
                <w:rFonts w:asciiTheme="minorHAnsi" w:hAnsiTheme="minorHAnsi"/>
              </w:rPr>
              <w:tab/>
            </w:r>
            <w:r w:rsidR="003C1A12" w:rsidRPr="002F0A58">
              <w:rPr>
                <w:rFonts w:asciiTheme="minorHAnsi" w:hAnsiTheme="minorHAnsi"/>
              </w:rPr>
              <w:t>Aux établissements universitaires participant aux travaux de l</w:t>
            </w:r>
            <w:r w:rsidR="00315CA2" w:rsidRPr="002F0A58">
              <w:rPr>
                <w:rFonts w:asciiTheme="minorHAnsi" w:hAnsiTheme="minorHAnsi"/>
              </w:rPr>
              <w:t>'</w:t>
            </w:r>
            <w:r w:rsidR="003C1A12" w:rsidRPr="002F0A58">
              <w:rPr>
                <w:rFonts w:asciiTheme="minorHAnsi" w:hAnsiTheme="minorHAnsi"/>
              </w:rPr>
              <w:t>UIT</w:t>
            </w:r>
          </w:p>
        </w:tc>
      </w:tr>
      <w:tr w:rsidR="00517A03" w:rsidRPr="002F0A58" w:rsidTr="00B91CD3">
        <w:trPr>
          <w:cantSplit/>
        </w:trPr>
        <w:tc>
          <w:tcPr>
            <w:tcW w:w="985" w:type="dxa"/>
          </w:tcPr>
          <w:p w:rsidR="00517A03" w:rsidRPr="002F0A58" w:rsidRDefault="00517A03" w:rsidP="00A5280F">
            <w:pPr>
              <w:tabs>
                <w:tab w:val="left" w:pos="4111"/>
              </w:tabs>
              <w:spacing w:before="10"/>
              <w:ind w:left="57"/>
              <w:rPr>
                <w:rFonts w:asciiTheme="minorHAnsi" w:hAnsiTheme="minorHAnsi"/>
                <w:sz w:val="20"/>
              </w:rPr>
            </w:pPr>
          </w:p>
        </w:tc>
        <w:tc>
          <w:tcPr>
            <w:tcW w:w="3892" w:type="dxa"/>
          </w:tcPr>
          <w:p w:rsidR="00517A03" w:rsidRPr="002F0A58" w:rsidRDefault="00517A03" w:rsidP="00A5280F">
            <w:pPr>
              <w:tabs>
                <w:tab w:val="left" w:pos="4111"/>
              </w:tabs>
              <w:spacing w:before="0"/>
              <w:ind w:left="57"/>
              <w:rPr>
                <w:rFonts w:asciiTheme="minorHAnsi" w:hAnsiTheme="minorHAnsi"/>
              </w:rPr>
            </w:pPr>
          </w:p>
        </w:tc>
        <w:tc>
          <w:tcPr>
            <w:tcW w:w="5038" w:type="dxa"/>
          </w:tcPr>
          <w:p w:rsidR="00517A03" w:rsidRPr="002F0A58" w:rsidRDefault="00517A03" w:rsidP="00A5280F">
            <w:pPr>
              <w:tabs>
                <w:tab w:val="left" w:pos="4111"/>
              </w:tabs>
              <w:spacing w:before="0"/>
              <w:rPr>
                <w:rFonts w:asciiTheme="minorHAnsi" w:hAnsiTheme="minorHAnsi"/>
              </w:rPr>
            </w:pPr>
            <w:r w:rsidRPr="002F0A58">
              <w:rPr>
                <w:rFonts w:asciiTheme="minorHAnsi" w:hAnsiTheme="minorHAnsi"/>
                <w:b/>
              </w:rPr>
              <w:t>Copie</w:t>
            </w:r>
            <w:r w:rsidRPr="002F0A58">
              <w:rPr>
                <w:rFonts w:asciiTheme="minorHAnsi" w:hAnsiTheme="minorHAnsi"/>
              </w:rPr>
              <w:t>:</w:t>
            </w:r>
          </w:p>
          <w:p w:rsidR="00517A03" w:rsidRPr="002F0A58" w:rsidRDefault="00517A03" w:rsidP="00DF3B70">
            <w:pPr>
              <w:tabs>
                <w:tab w:val="clear" w:pos="794"/>
                <w:tab w:val="left" w:pos="226"/>
                <w:tab w:val="left" w:pos="4111"/>
              </w:tabs>
              <w:spacing w:before="0"/>
              <w:ind w:left="226" w:hanging="226"/>
              <w:rPr>
                <w:rFonts w:asciiTheme="minorHAnsi" w:hAnsiTheme="minorHAnsi"/>
              </w:rPr>
            </w:pPr>
            <w:r w:rsidRPr="002F0A58">
              <w:rPr>
                <w:rFonts w:asciiTheme="minorHAnsi" w:hAnsiTheme="minorHAnsi"/>
              </w:rPr>
              <w:t>-</w:t>
            </w:r>
            <w:r w:rsidRPr="002F0A58">
              <w:rPr>
                <w:rFonts w:asciiTheme="minorHAnsi" w:hAnsiTheme="minorHAnsi"/>
              </w:rPr>
              <w:tab/>
              <w:t>Aux Président</w:t>
            </w:r>
            <w:r w:rsidR="00344F51" w:rsidRPr="002F0A58">
              <w:rPr>
                <w:rFonts w:asciiTheme="minorHAnsi" w:hAnsiTheme="minorHAnsi"/>
              </w:rPr>
              <w:t>s</w:t>
            </w:r>
            <w:r w:rsidRPr="002F0A58">
              <w:rPr>
                <w:rFonts w:asciiTheme="minorHAnsi" w:hAnsiTheme="minorHAnsi"/>
              </w:rPr>
              <w:t xml:space="preserve"> et Vice-Présidents de</w:t>
            </w:r>
            <w:r w:rsidR="00DF3B70" w:rsidRPr="002F0A58">
              <w:rPr>
                <w:rFonts w:asciiTheme="minorHAnsi" w:hAnsiTheme="minorHAnsi"/>
              </w:rPr>
              <w:t xml:space="preserve">s </w:t>
            </w:r>
            <w:r w:rsidRPr="002F0A58">
              <w:rPr>
                <w:rFonts w:asciiTheme="minorHAnsi" w:hAnsiTheme="minorHAnsi"/>
              </w:rPr>
              <w:t>Commission</w:t>
            </w:r>
            <w:r w:rsidR="00DF3B70" w:rsidRPr="002F0A58">
              <w:rPr>
                <w:rFonts w:asciiTheme="minorHAnsi" w:hAnsiTheme="minorHAnsi"/>
              </w:rPr>
              <w:t>s</w:t>
            </w:r>
            <w:r w:rsidRPr="002F0A58">
              <w:rPr>
                <w:rFonts w:asciiTheme="minorHAnsi" w:hAnsiTheme="minorHAnsi"/>
              </w:rPr>
              <w:t xml:space="preserve"> d</w:t>
            </w:r>
            <w:r w:rsidR="00315CA2" w:rsidRPr="002F0A58">
              <w:rPr>
                <w:rFonts w:asciiTheme="minorHAnsi" w:hAnsiTheme="minorHAnsi"/>
              </w:rPr>
              <w:t>'</w:t>
            </w:r>
            <w:r w:rsidRPr="002F0A58">
              <w:rPr>
                <w:rFonts w:asciiTheme="minorHAnsi" w:hAnsiTheme="minorHAnsi"/>
              </w:rPr>
              <w:t>études</w:t>
            </w:r>
            <w:r w:rsidR="00AF4FCA" w:rsidRPr="002F0A58">
              <w:rPr>
                <w:rFonts w:asciiTheme="minorHAnsi" w:hAnsiTheme="minorHAnsi"/>
              </w:rPr>
              <w:t xml:space="preserve"> de l</w:t>
            </w:r>
            <w:r w:rsidR="00315CA2" w:rsidRPr="002F0A58">
              <w:rPr>
                <w:rFonts w:asciiTheme="minorHAnsi" w:hAnsiTheme="minorHAnsi"/>
              </w:rPr>
              <w:t>'</w:t>
            </w:r>
            <w:r w:rsidR="00AF4FCA" w:rsidRPr="002F0A58">
              <w:rPr>
                <w:rFonts w:asciiTheme="minorHAnsi" w:hAnsiTheme="minorHAnsi"/>
              </w:rPr>
              <w:t>UIT-T</w:t>
            </w:r>
            <w:r w:rsidRPr="002F0A58">
              <w:rPr>
                <w:rFonts w:asciiTheme="minorHAnsi" w:hAnsiTheme="minorHAnsi"/>
              </w:rPr>
              <w:t>;</w:t>
            </w:r>
          </w:p>
          <w:p w:rsidR="00517A03" w:rsidRPr="002F0A58" w:rsidRDefault="00517A03" w:rsidP="00A5280F">
            <w:pPr>
              <w:tabs>
                <w:tab w:val="clear" w:pos="794"/>
                <w:tab w:val="left" w:pos="226"/>
                <w:tab w:val="left" w:pos="4111"/>
              </w:tabs>
              <w:spacing w:before="0"/>
              <w:ind w:left="226" w:hanging="226"/>
              <w:rPr>
                <w:rFonts w:asciiTheme="minorHAnsi" w:hAnsiTheme="minorHAnsi"/>
              </w:rPr>
            </w:pPr>
            <w:r w:rsidRPr="002F0A58">
              <w:rPr>
                <w:rFonts w:asciiTheme="minorHAnsi" w:hAnsiTheme="minorHAnsi"/>
              </w:rPr>
              <w:t>-</w:t>
            </w:r>
            <w:r w:rsidRPr="002F0A58">
              <w:rPr>
                <w:rFonts w:asciiTheme="minorHAnsi" w:hAnsiTheme="minorHAnsi"/>
              </w:rPr>
              <w:tab/>
              <w:t xml:space="preserve">Au Directeur du Bureau de développement </w:t>
            </w:r>
            <w:r w:rsidR="00F73086" w:rsidRPr="002F0A58">
              <w:rPr>
                <w:rFonts w:asciiTheme="minorHAnsi" w:hAnsiTheme="minorHAnsi"/>
              </w:rPr>
              <w:br/>
            </w:r>
            <w:r w:rsidRPr="002F0A58">
              <w:rPr>
                <w:rFonts w:asciiTheme="minorHAnsi" w:hAnsiTheme="minorHAnsi"/>
              </w:rPr>
              <w:t>des télécommunications;</w:t>
            </w:r>
          </w:p>
          <w:p w:rsidR="00517A03" w:rsidRPr="002F0A58" w:rsidRDefault="00517A03" w:rsidP="003143AD">
            <w:pPr>
              <w:tabs>
                <w:tab w:val="clear" w:pos="794"/>
                <w:tab w:val="left" w:pos="226"/>
                <w:tab w:val="left" w:pos="4111"/>
              </w:tabs>
              <w:spacing w:before="0"/>
              <w:ind w:left="226" w:hanging="226"/>
              <w:rPr>
                <w:rFonts w:asciiTheme="minorHAnsi" w:hAnsiTheme="minorHAnsi"/>
              </w:rPr>
            </w:pPr>
            <w:r w:rsidRPr="002F0A58">
              <w:rPr>
                <w:rFonts w:asciiTheme="minorHAnsi" w:hAnsiTheme="minorHAnsi"/>
              </w:rPr>
              <w:t>-</w:t>
            </w:r>
            <w:r w:rsidRPr="002F0A58">
              <w:rPr>
                <w:rFonts w:asciiTheme="minorHAnsi" w:hAnsiTheme="minorHAnsi"/>
              </w:rPr>
              <w:tab/>
              <w:t>Au Directeur du Bureau des</w:t>
            </w:r>
            <w:r w:rsidR="00B91CD3" w:rsidRPr="002F0A58">
              <w:rPr>
                <w:rFonts w:asciiTheme="minorHAnsi" w:hAnsiTheme="minorHAnsi"/>
              </w:rPr>
              <w:t xml:space="preserve"> r</w:t>
            </w:r>
            <w:r w:rsidRPr="002F0A58">
              <w:rPr>
                <w:rFonts w:asciiTheme="minorHAnsi" w:hAnsiTheme="minorHAnsi"/>
              </w:rPr>
              <w:t>adiocommunications</w:t>
            </w:r>
          </w:p>
          <w:p w:rsidR="00772B3B" w:rsidRPr="002F0A58" w:rsidRDefault="00772B3B" w:rsidP="005F4AE6">
            <w:pPr>
              <w:tabs>
                <w:tab w:val="clear" w:pos="794"/>
                <w:tab w:val="left" w:pos="226"/>
                <w:tab w:val="left" w:pos="4111"/>
              </w:tabs>
              <w:spacing w:before="0"/>
              <w:ind w:left="226" w:hanging="226"/>
              <w:rPr>
                <w:rFonts w:asciiTheme="minorHAnsi" w:hAnsiTheme="minorHAnsi"/>
              </w:rPr>
            </w:pP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2F0A58" w:rsidTr="00B91CD3">
        <w:trPr>
          <w:cantSplit/>
          <w:trHeight w:val="680"/>
        </w:trPr>
        <w:tc>
          <w:tcPr>
            <w:tcW w:w="985" w:type="dxa"/>
          </w:tcPr>
          <w:p w:rsidR="00517A03" w:rsidRPr="002F0A58" w:rsidRDefault="00517A03" w:rsidP="00B96673">
            <w:pPr>
              <w:tabs>
                <w:tab w:val="left" w:pos="4111"/>
              </w:tabs>
              <w:spacing w:line="480" w:lineRule="auto"/>
              <w:ind w:left="57"/>
              <w:rPr>
                <w:rFonts w:asciiTheme="minorHAnsi" w:hAnsiTheme="minorHAnsi"/>
                <w:szCs w:val="24"/>
              </w:rPr>
            </w:pPr>
            <w:r w:rsidRPr="002F0A58">
              <w:rPr>
                <w:rFonts w:asciiTheme="minorHAnsi" w:hAnsiTheme="minorHAnsi"/>
                <w:szCs w:val="24"/>
              </w:rPr>
              <w:t>Objet:</w:t>
            </w:r>
          </w:p>
        </w:tc>
        <w:tc>
          <w:tcPr>
            <w:tcW w:w="8930" w:type="dxa"/>
          </w:tcPr>
          <w:p w:rsidR="00720ABD" w:rsidRPr="002F0A58" w:rsidRDefault="005F4AE6" w:rsidP="003143AD">
            <w:pPr>
              <w:tabs>
                <w:tab w:val="left" w:pos="4111"/>
              </w:tabs>
              <w:ind w:left="57"/>
              <w:rPr>
                <w:rFonts w:asciiTheme="minorHAnsi" w:hAnsiTheme="minorHAnsi"/>
                <w:szCs w:val="24"/>
              </w:rPr>
            </w:pPr>
            <w:bookmarkStart w:id="1" w:name="lt_pId033"/>
            <w:r w:rsidRPr="002F0A58">
              <w:rPr>
                <w:rFonts w:asciiTheme="minorHAnsi" w:hAnsiTheme="minorHAnsi"/>
                <w:b/>
                <w:bCs/>
                <w:szCs w:val="24"/>
                <w:lang w:val="fr-CH"/>
              </w:rPr>
              <w:t>Atelier sur</w:t>
            </w:r>
            <w:r w:rsidR="00141BA4" w:rsidRPr="002F0A58">
              <w:rPr>
                <w:rFonts w:asciiTheme="minorHAnsi" w:hAnsiTheme="minorHAnsi"/>
                <w:b/>
                <w:bCs/>
                <w:szCs w:val="24"/>
                <w:lang w:val="fr-CH"/>
              </w:rPr>
              <w:t xml:space="preserve"> "</w:t>
            </w:r>
            <w:r w:rsidR="00EF2D9A" w:rsidRPr="002F0A58">
              <w:rPr>
                <w:rFonts w:asciiTheme="minorHAnsi" w:hAnsiTheme="minorHAnsi"/>
                <w:b/>
                <w:bCs/>
                <w:szCs w:val="24"/>
                <w:lang w:val="fr-CH"/>
              </w:rPr>
              <w:t>L</w:t>
            </w:r>
            <w:r w:rsidR="003F56AA" w:rsidRPr="002F0A58">
              <w:rPr>
                <w:rFonts w:asciiTheme="minorHAnsi" w:hAnsiTheme="minorHAnsi"/>
                <w:b/>
                <w:bCs/>
                <w:szCs w:val="24"/>
                <w:lang w:val="fr-CH"/>
              </w:rPr>
              <w:t>'I</w:t>
            </w:r>
            <w:r w:rsidR="00574396" w:rsidRPr="002F0A58">
              <w:rPr>
                <w:rFonts w:asciiTheme="minorHAnsi" w:hAnsiTheme="minorHAnsi"/>
                <w:b/>
                <w:bCs/>
                <w:szCs w:val="24"/>
                <w:lang w:val="fr-CH"/>
              </w:rPr>
              <w:t xml:space="preserve">nteropérabilité des services vocaux et vidéo </w:t>
            </w:r>
            <w:r w:rsidR="004E2C3F" w:rsidRPr="002F0A58">
              <w:rPr>
                <w:rFonts w:asciiTheme="minorHAnsi" w:hAnsiTheme="minorHAnsi"/>
                <w:b/>
                <w:bCs/>
                <w:szCs w:val="24"/>
                <w:lang w:val="fr-CH"/>
              </w:rPr>
              <w:t>dans</w:t>
            </w:r>
            <w:r w:rsidR="00574396" w:rsidRPr="002F0A58">
              <w:rPr>
                <w:rFonts w:asciiTheme="minorHAnsi" w:hAnsiTheme="minorHAnsi"/>
                <w:b/>
                <w:bCs/>
                <w:szCs w:val="24"/>
                <w:lang w:val="fr-CH"/>
              </w:rPr>
              <w:t xml:space="preserve"> des environnements hybrides fixe-mobile</w:t>
            </w:r>
            <w:bookmarkEnd w:id="1"/>
            <w:r w:rsidR="00574396" w:rsidRPr="002F0A58">
              <w:rPr>
                <w:rFonts w:asciiTheme="minorHAnsi" w:hAnsiTheme="minorHAnsi"/>
                <w:b/>
                <w:bCs/>
                <w:szCs w:val="24"/>
                <w:lang w:val="fr-CH"/>
              </w:rPr>
              <w:t>, y compris les IMT évolué</w:t>
            </w:r>
            <w:r w:rsidR="00141BA4" w:rsidRPr="002F0A58">
              <w:rPr>
                <w:rFonts w:asciiTheme="minorHAnsi" w:hAnsiTheme="minorHAnsi"/>
                <w:b/>
                <w:bCs/>
                <w:szCs w:val="24"/>
                <w:lang w:val="fr-CH"/>
              </w:rPr>
              <w:t>e</w:t>
            </w:r>
            <w:r w:rsidR="00574396" w:rsidRPr="002F0A58">
              <w:rPr>
                <w:rFonts w:asciiTheme="minorHAnsi" w:hAnsiTheme="minorHAnsi"/>
                <w:b/>
                <w:bCs/>
                <w:szCs w:val="24"/>
                <w:lang w:val="fr-CH"/>
              </w:rPr>
              <w:t>s (LTE)</w:t>
            </w:r>
            <w:bookmarkStart w:id="2" w:name="lt_pId034"/>
            <w:r w:rsidR="00141BA4" w:rsidRPr="002F0A58">
              <w:rPr>
                <w:rFonts w:asciiTheme="minorHAnsi" w:hAnsiTheme="minorHAnsi"/>
                <w:b/>
                <w:bCs/>
                <w:szCs w:val="24"/>
                <w:lang w:val="fr-CH"/>
              </w:rPr>
              <w:t xml:space="preserve">" </w:t>
            </w:r>
            <w:r w:rsidR="00574396" w:rsidRPr="002F0A58">
              <w:rPr>
                <w:rFonts w:asciiTheme="minorHAnsi" w:hAnsiTheme="minorHAnsi"/>
                <w:b/>
                <w:bCs/>
                <w:szCs w:val="24"/>
                <w:lang w:val="fr-CH"/>
              </w:rPr>
              <w:t>(</w:t>
            </w:r>
            <w:r w:rsidRPr="002F0A58">
              <w:rPr>
                <w:rFonts w:asciiTheme="minorHAnsi" w:hAnsiTheme="minorHAnsi"/>
                <w:b/>
                <w:bCs/>
                <w:szCs w:val="24"/>
                <w:lang w:val="fr-CH"/>
              </w:rPr>
              <w:t>Genève, Suisse</w:t>
            </w:r>
            <w:r w:rsidR="00B6200A" w:rsidRPr="002F0A58">
              <w:rPr>
                <w:rFonts w:asciiTheme="minorHAnsi" w:hAnsiTheme="minorHAnsi"/>
                <w:b/>
                <w:bCs/>
                <w:szCs w:val="24"/>
                <w:lang w:val="fr-CH"/>
              </w:rPr>
              <w:t>,</w:t>
            </w:r>
            <w:r w:rsidR="00574396" w:rsidRPr="002F0A58">
              <w:rPr>
                <w:rFonts w:asciiTheme="minorHAnsi" w:hAnsiTheme="minorHAnsi"/>
                <w:b/>
                <w:bCs/>
                <w:szCs w:val="24"/>
                <w:lang w:val="fr-CH"/>
              </w:rPr>
              <w:t xml:space="preserve"> 1er</w:t>
            </w:r>
            <w:r w:rsidRPr="002F0A58">
              <w:rPr>
                <w:rFonts w:asciiTheme="minorHAnsi" w:hAnsiTheme="minorHAnsi"/>
                <w:b/>
                <w:bCs/>
                <w:szCs w:val="24"/>
                <w:lang w:val="fr-CH"/>
              </w:rPr>
              <w:t> décembre 2015</w:t>
            </w:r>
            <w:bookmarkEnd w:id="2"/>
            <w:r w:rsidR="00574396" w:rsidRPr="002F0A58">
              <w:rPr>
                <w:rFonts w:asciiTheme="minorHAnsi" w:hAnsiTheme="minorHAnsi"/>
                <w:b/>
                <w:bCs/>
                <w:szCs w:val="24"/>
                <w:lang w:val="fr-CH"/>
              </w:rPr>
              <w:t>)</w:t>
            </w:r>
          </w:p>
        </w:tc>
      </w:tr>
    </w:tbl>
    <w:p w:rsidR="00517A03" w:rsidRPr="002F0A58" w:rsidRDefault="00517A03" w:rsidP="00920C7C">
      <w:pPr>
        <w:spacing w:before="360"/>
        <w:rPr>
          <w:rFonts w:asciiTheme="minorHAnsi" w:hAnsiTheme="minorHAnsi"/>
        </w:rPr>
      </w:pPr>
      <w:bookmarkStart w:id="3" w:name="StartTyping_F"/>
      <w:bookmarkEnd w:id="3"/>
      <w:r w:rsidRPr="002F0A58">
        <w:rPr>
          <w:rFonts w:asciiTheme="minorHAnsi" w:hAnsiTheme="minorHAnsi"/>
          <w:szCs w:val="24"/>
        </w:rPr>
        <w:t>Madame, Monsieur</w:t>
      </w:r>
      <w:r w:rsidRPr="002F0A58">
        <w:rPr>
          <w:rFonts w:asciiTheme="minorHAnsi" w:hAnsiTheme="minorHAnsi"/>
        </w:rPr>
        <w:t>,</w:t>
      </w:r>
    </w:p>
    <w:p w:rsidR="00574396" w:rsidRPr="002F0A58" w:rsidRDefault="00574396" w:rsidP="003143AD">
      <w:pPr>
        <w:rPr>
          <w:rFonts w:asciiTheme="minorHAnsi" w:hAnsiTheme="minorHAnsi"/>
          <w:lang w:val="fr-CH"/>
        </w:rPr>
      </w:pPr>
      <w:r w:rsidRPr="002F0A58">
        <w:rPr>
          <w:rFonts w:asciiTheme="minorHAnsi" w:hAnsiTheme="minorHAnsi"/>
          <w:lang w:val="fr-CH"/>
        </w:rPr>
        <w:t>1</w:t>
      </w:r>
      <w:r w:rsidRPr="002F0A58">
        <w:rPr>
          <w:rFonts w:asciiTheme="minorHAnsi" w:hAnsiTheme="minorHAnsi"/>
          <w:lang w:val="fr-CH"/>
        </w:rPr>
        <w:tab/>
      </w:r>
      <w:r w:rsidR="00141BA4" w:rsidRPr="002F0A58">
        <w:rPr>
          <w:rFonts w:asciiTheme="minorHAnsi" w:hAnsiTheme="minorHAnsi"/>
          <w:lang w:val="fr-CH"/>
        </w:rPr>
        <w:t>S</w:t>
      </w:r>
      <w:r w:rsidRPr="002F0A58">
        <w:rPr>
          <w:rFonts w:asciiTheme="minorHAnsi" w:hAnsiTheme="minorHAnsi"/>
          <w:lang w:val="fr-CH"/>
        </w:rPr>
        <w:t xml:space="preserve">uite </w:t>
      </w:r>
      <w:r w:rsidR="00141BA4" w:rsidRPr="002F0A58">
        <w:rPr>
          <w:rFonts w:asciiTheme="minorHAnsi" w:hAnsiTheme="minorHAnsi"/>
          <w:lang w:val="fr-CH"/>
        </w:rPr>
        <w:t>à</w:t>
      </w:r>
      <w:r w:rsidRPr="002F0A58">
        <w:rPr>
          <w:rFonts w:asciiTheme="minorHAnsi" w:hAnsiTheme="minorHAnsi"/>
          <w:lang w:val="fr-CH"/>
        </w:rPr>
        <w:t xml:space="preserve"> l’appel à l’action </w:t>
      </w:r>
      <w:r w:rsidR="00141BA4" w:rsidRPr="002F0A58">
        <w:rPr>
          <w:rFonts w:asciiTheme="minorHAnsi" w:hAnsiTheme="minorHAnsi"/>
          <w:lang w:val="fr-CH"/>
        </w:rPr>
        <w:t>lancé à</w:t>
      </w:r>
      <w:r w:rsidRPr="002F0A58">
        <w:rPr>
          <w:rFonts w:asciiTheme="minorHAnsi" w:hAnsiTheme="minorHAnsi"/>
          <w:lang w:val="fr-CH"/>
        </w:rPr>
        <w:t xml:space="preserve"> la réunion des directeurs techniques</w:t>
      </w:r>
      <w:r w:rsidR="00EF2D9A" w:rsidRPr="002F0A58">
        <w:rPr>
          <w:rFonts w:asciiTheme="minorHAnsi" w:hAnsiTheme="minorHAnsi"/>
          <w:lang w:val="fr-CH"/>
        </w:rPr>
        <w:t xml:space="preserve"> qui s’est tenue le 11</w:t>
      </w:r>
      <w:r w:rsidR="003143AD" w:rsidRPr="002F0A58">
        <w:rPr>
          <w:rFonts w:asciiTheme="minorHAnsi" w:hAnsiTheme="minorHAnsi"/>
          <w:lang w:val="fr-CH"/>
        </w:rPr>
        <w:t> </w:t>
      </w:r>
      <w:r w:rsidR="00EF2D9A" w:rsidRPr="002F0A58">
        <w:rPr>
          <w:rFonts w:asciiTheme="minorHAnsi" w:hAnsiTheme="minorHAnsi"/>
          <w:lang w:val="fr-CH"/>
        </w:rPr>
        <w:t xml:space="preserve">octobre 2015 à </w:t>
      </w:r>
      <w:proofErr w:type="spellStart"/>
      <w:r w:rsidR="00EF2D9A" w:rsidRPr="002F0A58">
        <w:rPr>
          <w:rFonts w:asciiTheme="minorHAnsi" w:hAnsiTheme="minorHAnsi"/>
          <w:lang w:val="fr-CH"/>
        </w:rPr>
        <w:t>Hungexpo</w:t>
      </w:r>
      <w:proofErr w:type="spellEnd"/>
      <w:r w:rsidR="00EF2D9A" w:rsidRPr="002F0A58">
        <w:rPr>
          <w:rFonts w:asciiTheme="minorHAnsi" w:hAnsiTheme="minorHAnsi"/>
          <w:lang w:val="fr-CH"/>
        </w:rPr>
        <w:t xml:space="preserve">, à Budapest (Hongrie), l’Union internationale des télécommunications (UIT) organise un atelier d’une journée sur le thème de </w:t>
      </w:r>
      <w:r w:rsidR="003F56AA" w:rsidRPr="002F0A58">
        <w:rPr>
          <w:rFonts w:asciiTheme="minorHAnsi" w:hAnsiTheme="minorHAnsi"/>
          <w:b/>
          <w:bCs/>
          <w:lang w:val="fr-CH"/>
        </w:rPr>
        <w:t>"</w:t>
      </w:r>
      <w:r w:rsidR="00EF2D9A" w:rsidRPr="002F0A58">
        <w:rPr>
          <w:rFonts w:asciiTheme="minorHAnsi" w:hAnsiTheme="minorHAnsi"/>
          <w:b/>
          <w:bCs/>
          <w:lang w:val="fr-CH"/>
        </w:rPr>
        <w:t xml:space="preserve">L'interopérabilité des services vocaux et vidéo </w:t>
      </w:r>
      <w:r w:rsidR="004E2C3F" w:rsidRPr="002F0A58">
        <w:rPr>
          <w:rFonts w:asciiTheme="minorHAnsi" w:hAnsiTheme="minorHAnsi"/>
          <w:b/>
          <w:bCs/>
          <w:lang w:val="fr-CH"/>
        </w:rPr>
        <w:t>dans</w:t>
      </w:r>
      <w:r w:rsidR="00EF2D9A" w:rsidRPr="002F0A58">
        <w:rPr>
          <w:rFonts w:asciiTheme="minorHAnsi" w:hAnsiTheme="minorHAnsi"/>
          <w:b/>
          <w:bCs/>
          <w:lang w:val="fr-CH"/>
        </w:rPr>
        <w:t xml:space="preserve"> des environnements hybrides fixe-mobile, </w:t>
      </w:r>
      <w:r w:rsidR="00141BA4" w:rsidRPr="002F0A58">
        <w:rPr>
          <w:rFonts w:asciiTheme="minorHAnsi" w:hAnsiTheme="minorHAnsi"/>
          <w:b/>
          <w:bCs/>
          <w:lang w:val="fr-CH"/>
        </w:rPr>
        <w:t>y compris les IMT évoluées (LTE)</w:t>
      </w:r>
      <w:r w:rsidR="003F56AA" w:rsidRPr="002F0A58">
        <w:rPr>
          <w:rFonts w:asciiTheme="minorHAnsi" w:hAnsiTheme="minorHAnsi"/>
          <w:b/>
          <w:bCs/>
          <w:lang w:val="fr-CH"/>
        </w:rPr>
        <w:t>"</w:t>
      </w:r>
      <w:r w:rsidR="00EF2D9A" w:rsidRPr="002F0A58">
        <w:rPr>
          <w:rFonts w:asciiTheme="minorHAnsi" w:hAnsiTheme="minorHAnsi"/>
          <w:lang w:val="fr-CH"/>
        </w:rPr>
        <w:t xml:space="preserve">, qui aura lieu le </w:t>
      </w:r>
      <w:r w:rsidR="004E2C3F" w:rsidRPr="002F0A58">
        <w:rPr>
          <w:rFonts w:asciiTheme="minorHAnsi" w:hAnsiTheme="minorHAnsi"/>
          <w:b/>
          <w:bCs/>
          <w:lang w:val="fr-CH"/>
        </w:rPr>
        <w:t>1er</w:t>
      </w:r>
      <w:r w:rsidR="00EF2D9A" w:rsidRPr="002F0A58">
        <w:rPr>
          <w:rFonts w:asciiTheme="minorHAnsi" w:hAnsiTheme="minorHAnsi"/>
          <w:b/>
          <w:bCs/>
          <w:lang w:val="fr-CH"/>
        </w:rPr>
        <w:t xml:space="preserve"> décembre 2015</w:t>
      </w:r>
      <w:r w:rsidR="00EF2D9A" w:rsidRPr="002F0A58">
        <w:rPr>
          <w:rFonts w:asciiTheme="minorHAnsi" w:hAnsiTheme="minorHAnsi"/>
          <w:lang w:val="fr-CH"/>
        </w:rPr>
        <w:t xml:space="preserve"> au siège de l’UIT, parallèlement aux réunions de la Commission </w:t>
      </w:r>
      <w:r w:rsidR="003143AD" w:rsidRPr="002F0A58">
        <w:rPr>
          <w:rFonts w:asciiTheme="minorHAnsi" w:hAnsiTheme="minorHAnsi"/>
          <w:lang w:val="fr-CH"/>
        </w:rPr>
        <w:br/>
      </w:r>
      <w:r w:rsidR="00EF2D9A" w:rsidRPr="002F0A58">
        <w:rPr>
          <w:rFonts w:asciiTheme="minorHAnsi" w:hAnsiTheme="minorHAnsi"/>
          <w:lang w:val="fr-CH"/>
        </w:rPr>
        <w:t>d’études 13 de l’UIT-T (30 novembre</w:t>
      </w:r>
      <w:r w:rsidR="003143AD" w:rsidRPr="002F0A58">
        <w:rPr>
          <w:rFonts w:asciiTheme="minorHAnsi" w:hAnsiTheme="minorHAnsi"/>
          <w:lang w:val="fr-CH"/>
        </w:rPr>
        <w:t xml:space="preserve"> </w:t>
      </w:r>
      <w:r w:rsidR="00EF2D9A" w:rsidRPr="002F0A58">
        <w:rPr>
          <w:rFonts w:asciiTheme="minorHAnsi" w:hAnsiTheme="minorHAnsi"/>
          <w:lang w:val="fr-CH"/>
        </w:rPr>
        <w:t>-</w:t>
      </w:r>
      <w:r w:rsidR="003143AD" w:rsidRPr="002F0A58">
        <w:rPr>
          <w:rFonts w:asciiTheme="minorHAnsi" w:hAnsiTheme="minorHAnsi"/>
          <w:lang w:val="fr-CH"/>
        </w:rPr>
        <w:t xml:space="preserve"> </w:t>
      </w:r>
      <w:r w:rsidR="00EF2D9A" w:rsidRPr="002F0A58">
        <w:rPr>
          <w:rFonts w:asciiTheme="minorHAnsi" w:hAnsiTheme="minorHAnsi"/>
          <w:lang w:val="fr-CH"/>
        </w:rPr>
        <w:t>11 décembre 2015) et de la Commission d’études 11 de l’UIT-T (2-11 décembre 2015).</w:t>
      </w:r>
    </w:p>
    <w:p w:rsidR="00EF2D9A" w:rsidRPr="002F0A58" w:rsidRDefault="00574396" w:rsidP="00A74F6D">
      <w:pPr>
        <w:rPr>
          <w:rFonts w:asciiTheme="minorHAnsi" w:hAnsiTheme="minorHAnsi"/>
          <w:lang w:val="fr-CH"/>
        </w:rPr>
      </w:pPr>
      <w:r w:rsidRPr="002F0A58">
        <w:rPr>
          <w:rFonts w:asciiTheme="minorHAnsi" w:hAnsiTheme="minorHAnsi"/>
          <w:lang w:val="fr-CH"/>
        </w:rPr>
        <w:t>2</w:t>
      </w:r>
      <w:r w:rsidRPr="002F0A58">
        <w:rPr>
          <w:rFonts w:asciiTheme="minorHAnsi" w:hAnsiTheme="minorHAnsi"/>
          <w:lang w:val="fr-CH"/>
        </w:rPr>
        <w:tab/>
      </w:r>
      <w:r w:rsidR="00EF2D9A" w:rsidRPr="002F0A58">
        <w:rPr>
          <w:rFonts w:asciiTheme="minorHAnsi" w:hAnsiTheme="minorHAnsi"/>
          <w:lang w:val="fr-CH"/>
        </w:rPr>
        <w:t>Une présentation de produits aura lieu au cours de l’</w:t>
      </w:r>
      <w:r w:rsidR="00370097" w:rsidRPr="002F0A58">
        <w:rPr>
          <w:rFonts w:asciiTheme="minorHAnsi" w:hAnsiTheme="minorHAnsi"/>
          <w:lang w:val="fr-CH"/>
        </w:rPr>
        <w:t>atelier, afin d’exposer l</w:t>
      </w:r>
      <w:r w:rsidR="004E2C3F" w:rsidRPr="002F0A58">
        <w:rPr>
          <w:rFonts w:asciiTheme="minorHAnsi" w:hAnsiTheme="minorHAnsi"/>
          <w:lang w:val="fr-CH"/>
        </w:rPr>
        <w:t>es divers</w:t>
      </w:r>
      <w:r w:rsidR="00370097" w:rsidRPr="002F0A58">
        <w:rPr>
          <w:rFonts w:asciiTheme="minorHAnsi" w:hAnsiTheme="minorHAnsi"/>
          <w:lang w:val="fr-CH"/>
        </w:rPr>
        <w:t xml:space="preserve">es solutions techniques disponibles dans </w:t>
      </w:r>
      <w:r w:rsidR="00141BA4" w:rsidRPr="002F0A58">
        <w:rPr>
          <w:rFonts w:asciiTheme="minorHAnsi" w:hAnsiTheme="minorHAnsi"/>
          <w:lang w:val="fr-CH"/>
        </w:rPr>
        <w:t>le secteur des</w:t>
      </w:r>
      <w:r w:rsidR="00370097" w:rsidRPr="002F0A58">
        <w:rPr>
          <w:rFonts w:asciiTheme="minorHAnsi" w:hAnsiTheme="minorHAnsi"/>
          <w:lang w:val="fr-CH"/>
        </w:rPr>
        <w:t xml:space="preserve"> TIC en matière de </w:t>
      </w:r>
      <w:r w:rsidR="004E2C3F" w:rsidRPr="002F0A58">
        <w:rPr>
          <w:rFonts w:asciiTheme="minorHAnsi" w:hAnsiTheme="minorHAnsi"/>
          <w:lang w:val="fr-CH"/>
        </w:rPr>
        <w:t>voix sur LTE (</w:t>
      </w:r>
      <w:proofErr w:type="spellStart"/>
      <w:r w:rsidR="004E2C3F" w:rsidRPr="002F0A58">
        <w:rPr>
          <w:rFonts w:asciiTheme="minorHAnsi" w:hAnsiTheme="minorHAnsi"/>
          <w:lang w:val="fr-CH"/>
        </w:rPr>
        <w:t>V</w:t>
      </w:r>
      <w:r w:rsidR="00370097" w:rsidRPr="002F0A58">
        <w:rPr>
          <w:rFonts w:asciiTheme="minorHAnsi" w:hAnsiTheme="minorHAnsi"/>
          <w:lang w:val="fr-CH"/>
        </w:rPr>
        <w:t>oLTE</w:t>
      </w:r>
      <w:proofErr w:type="spellEnd"/>
      <w:r w:rsidR="00370097" w:rsidRPr="002F0A58">
        <w:rPr>
          <w:rFonts w:asciiTheme="minorHAnsi" w:hAnsiTheme="minorHAnsi"/>
          <w:lang w:val="fr-CH"/>
        </w:rPr>
        <w:t>) et de de vidéo sur LTE (</w:t>
      </w:r>
      <w:proofErr w:type="spellStart"/>
      <w:r w:rsidR="00370097" w:rsidRPr="002F0A58">
        <w:rPr>
          <w:rFonts w:asciiTheme="minorHAnsi" w:hAnsiTheme="minorHAnsi"/>
          <w:lang w:val="fr-CH"/>
        </w:rPr>
        <w:t>ViLTE</w:t>
      </w:r>
      <w:proofErr w:type="spellEnd"/>
      <w:r w:rsidR="00370097" w:rsidRPr="002F0A58">
        <w:rPr>
          <w:rFonts w:asciiTheme="minorHAnsi" w:hAnsiTheme="minorHAnsi"/>
          <w:lang w:val="fr-CH"/>
        </w:rPr>
        <w:t xml:space="preserve">). Toutes les parties intéressées, y compris les fournisseurs et les opérateurs, sont invitées à participer à cette présentation. La participation est gratuite. Afin de permettre au Secrétariat de l’UIT de prendre les dispositions nécessaires en ce qui concerne l’organisation de la présentation, veuillez confirmer votre participation par courrier électronique à l’adresse </w:t>
      </w:r>
      <w:hyperlink r:id="rId11" w:history="1">
        <w:r w:rsidR="00050B93" w:rsidRPr="002F0A58">
          <w:rPr>
            <w:rStyle w:val="Hyperlink"/>
            <w:rFonts w:asciiTheme="minorHAnsi" w:hAnsiTheme="minorHAnsi"/>
            <w:lang w:val="fr-CH"/>
          </w:rPr>
          <w:t>conformity@itu.int</w:t>
        </w:r>
      </w:hyperlink>
      <w:r w:rsidR="00050B93" w:rsidRPr="002F0A58">
        <w:rPr>
          <w:rFonts w:asciiTheme="minorHAnsi" w:hAnsiTheme="minorHAnsi"/>
          <w:lang w:val="fr-CH"/>
        </w:rPr>
        <w:t xml:space="preserve"> le plus tôt possible</w:t>
      </w:r>
      <w:r w:rsidR="00370097" w:rsidRPr="002F0A58">
        <w:rPr>
          <w:rFonts w:asciiTheme="minorHAnsi" w:hAnsiTheme="minorHAnsi"/>
          <w:lang w:val="fr-CH"/>
        </w:rPr>
        <w:t xml:space="preserve"> et au plus tard le </w:t>
      </w:r>
      <w:r w:rsidR="00370097" w:rsidRPr="002F0A58">
        <w:rPr>
          <w:rFonts w:asciiTheme="minorHAnsi" w:hAnsiTheme="minorHAnsi"/>
          <w:b/>
          <w:bCs/>
          <w:lang w:val="fr-CH"/>
        </w:rPr>
        <w:t>23 novembre 2015</w:t>
      </w:r>
      <w:r w:rsidR="00370097" w:rsidRPr="002F0A58">
        <w:rPr>
          <w:rFonts w:asciiTheme="minorHAnsi" w:hAnsiTheme="minorHAnsi"/>
          <w:lang w:val="fr-CH"/>
        </w:rPr>
        <w:t>.</w:t>
      </w:r>
    </w:p>
    <w:p w:rsidR="00574396" w:rsidRPr="002F0A58" w:rsidRDefault="00574396" w:rsidP="003143AD">
      <w:pPr>
        <w:keepNext/>
        <w:keepLines/>
        <w:rPr>
          <w:rFonts w:asciiTheme="minorHAnsi" w:hAnsiTheme="minorHAnsi"/>
          <w:lang w:val="fr-CH"/>
        </w:rPr>
      </w:pPr>
      <w:r w:rsidRPr="002F0A58">
        <w:rPr>
          <w:rFonts w:asciiTheme="minorHAnsi" w:hAnsiTheme="minorHAnsi"/>
          <w:lang w:val="fr-CH"/>
        </w:rPr>
        <w:lastRenderedPageBreak/>
        <w:t>3</w:t>
      </w:r>
      <w:r w:rsidRPr="002F0A58">
        <w:rPr>
          <w:rFonts w:asciiTheme="minorHAnsi" w:hAnsiTheme="minorHAnsi"/>
          <w:lang w:val="fr-CH"/>
        </w:rPr>
        <w:tab/>
      </w:r>
      <w:r w:rsidR="006C74A1" w:rsidRPr="002F0A58">
        <w:rPr>
          <w:rFonts w:asciiTheme="minorHAnsi" w:hAnsiTheme="minorHAnsi"/>
          <w:lang w:val="fr-CH"/>
        </w:rPr>
        <w:t>L'interopérabilité des services dans des environnements hybrides fixe-mobile, y compris pour l'Internet des objets, sera indispensable à la prise en charge d'une vaste gamme de services très performants. Les directeurs techniques ont reconnu qu'il fallait élargir l'accès aux services bidirectionnels très performants. Ils ont par ailleurs invité l'UIT-T à encourager les activités en matière de normalisation, de tests et d'interopérabilité nécessaires pour stimuler le déploiement de ces services dans des domaines tels que la voix et la vidéo.</w:t>
      </w:r>
    </w:p>
    <w:p w:rsidR="006C74A1" w:rsidRPr="002F0A58" w:rsidRDefault="006C74A1" w:rsidP="00A74F6D">
      <w:pPr>
        <w:rPr>
          <w:rFonts w:asciiTheme="minorHAnsi" w:hAnsiTheme="minorHAnsi"/>
          <w:lang w:val="fr-CH"/>
        </w:rPr>
      </w:pPr>
      <w:r w:rsidRPr="002F0A58">
        <w:rPr>
          <w:rFonts w:asciiTheme="minorHAnsi" w:hAnsiTheme="minorHAnsi"/>
          <w:lang w:val="fr-CH"/>
        </w:rPr>
        <w:t>C</w:t>
      </w:r>
      <w:r w:rsidR="003143AD" w:rsidRPr="002F0A58">
        <w:rPr>
          <w:rFonts w:asciiTheme="minorHAnsi" w:hAnsiTheme="minorHAnsi"/>
          <w:lang w:val="fr-CH"/>
        </w:rPr>
        <w:t>et évé</w:t>
      </w:r>
      <w:r w:rsidRPr="002F0A58">
        <w:rPr>
          <w:rFonts w:asciiTheme="minorHAnsi" w:hAnsiTheme="minorHAnsi"/>
          <w:lang w:val="fr-CH"/>
        </w:rPr>
        <w:t xml:space="preserve">nement s’adresse notamment aux opérateurs de réseaux, aux fournisseurs de solutions et aux organisations de normalisation. </w:t>
      </w:r>
    </w:p>
    <w:p w:rsidR="006C74A1" w:rsidRPr="002F0A58" w:rsidRDefault="005F4AE6" w:rsidP="00A74F6D">
      <w:pPr>
        <w:rPr>
          <w:rFonts w:asciiTheme="minorHAnsi" w:hAnsiTheme="minorHAnsi"/>
          <w:lang w:val="fr-CH"/>
        </w:rPr>
      </w:pPr>
      <w:bookmarkStart w:id="4" w:name="lt_pId038"/>
      <w:r w:rsidRPr="002F0A58">
        <w:rPr>
          <w:rFonts w:asciiTheme="minorHAnsi" w:hAnsiTheme="minorHAnsi"/>
          <w:lang w:val="fr-CH"/>
        </w:rPr>
        <w:t xml:space="preserve">L'atelier </w:t>
      </w:r>
      <w:r w:rsidR="006C74A1" w:rsidRPr="002F0A58">
        <w:rPr>
          <w:rFonts w:asciiTheme="minorHAnsi" w:hAnsiTheme="minorHAnsi"/>
          <w:lang w:val="fr-CH"/>
        </w:rPr>
        <w:t>et la présentation s'ouvriront</w:t>
      </w:r>
      <w:r w:rsidRPr="002F0A58">
        <w:rPr>
          <w:rFonts w:asciiTheme="minorHAnsi" w:hAnsiTheme="minorHAnsi"/>
          <w:lang w:val="fr-CH"/>
        </w:rPr>
        <w:t xml:space="preserve"> à 9 h 30.</w:t>
      </w:r>
      <w:bookmarkEnd w:id="4"/>
      <w:r w:rsidRPr="002F0A58">
        <w:rPr>
          <w:rFonts w:asciiTheme="minorHAnsi" w:hAnsiTheme="minorHAnsi"/>
          <w:lang w:val="fr-CH"/>
        </w:rPr>
        <w:t xml:space="preserve"> </w:t>
      </w:r>
      <w:bookmarkStart w:id="5" w:name="lt_pId039"/>
      <w:r w:rsidRPr="002F0A58">
        <w:rPr>
          <w:rFonts w:asciiTheme="minorHAnsi" w:hAnsiTheme="minorHAnsi"/>
          <w:lang w:val="fr-CH"/>
        </w:rPr>
        <w:t>L'enregistrement des participants débutera à 8 h 30</w:t>
      </w:r>
      <w:r w:rsidR="006C74A1" w:rsidRPr="002F0A58">
        <w:rPr>
          <w:rFonts w:asciiTheme="minorHAnsi" w:hAnsiTheme="minorHAnsi"/>
          <w:lang w:val="fr-CH"/>
        </w:rPr>
        <w:t>.</w:t>
      </w:r>
      <w:r w:rsidRPr="002F0A58">
        <w:rPr>
          <w:rFonts w:asciiTheme="minorHAnsi" w:hAnsiTheme="minorHAnsi"/>
          <w:lang w:val="fr-CH"/>
        </w:rPr>
        <w:t xml:space="preserve"> </w:t>
      </w:r>
      <w:bookmarkStart w:id="6" w:name="lt_pId041"/>
      <w:bookmarkEnd w:id="5"/>
    </w:p>
    <w:bookmarkEnd w:id="6"/>
    <w:p w:rsidR="005F4AE6" w:rsidRPr="002F0A58" w:rsidRDefault="00B169BF" w:rsidP="00A74F6D">
      <w:pPr>
        <w:rPr>
          <w:rFonts w:asciiTheme="minorHAnsi" w:hAnsiTheme="minorHAnsi"/>
          <w:lang w:val="fr-CH"/>
        </w:rPr>
      </w:pPr>
      <w:r w:rsidRPr="002F0A58">
        <w:rPr>
          <w:rFonts w:asciiTheme="minorHAnsi" w:hAnsiTheme="minorHAnsi"/>
          <w:bCs/>
          <w:lang w:val="fr-CH"/>
        </w:rPr>
        <w:t>4</w:t>
      </w:r>
      <w:r w:rsidR="005F4AE6" w:rsidRPr="002F0A58">
        <w:rPr>
          <w:rFonts w:asciiTheme="minorHAnsi" w:hAnsiTheme="minorHAnsi"/>
          <w:lang w:val="fr-CH"/>
        </w:rPr>
        <w:tab/>
      </w:r>
      <w:bookmarkStart w:id="7" w:name="lt_pId044"/>
      <w:r w:rsidR="005F4AE6" w:rsidRPr="002F0A58">
        <w:rPr>
          <w:rFonts w:asciiTheme="minorHAnsi" w:hAnsiTheme="minorHAnsi"/>
          <w:lang w:val="fr-CH"/>
        </w:rPr>
        <w:t>L'atelier se déroulera en anglais seulement.</w:t>
      </w:r>
      <w:bookmarkEnd w:id="7"/>
    </w:p>
    <w:p w:rsidR="00346F3B" w:rsidRPr="002F0A58" w:rsidRDefault="00B169BF" w:rsidP="00A74F6D">
      <w:pPr>
        <w:rPr>
          <w:rFonts w:asciiTheme="minorHAnsi" w:hAnsiTheme="minorHAnsi"/>
        </w:rPr>
      </w:pPr>
      <w:r w:rsidRPr="002F0A58">
        <w:rPr>
          <w:rFonts w:asciiTheme="minorHAnsi" w:hAnsiTheme="minorHAnsi"/>
          <w:lang w:val="fr-CH"/>
        </w:rPr>
        <w:t>5</w:t>
      </w:r>
      <w:r w:rsidR="005F4AE6" w:rsidRPr="002F0A58">
        <w:rPr>
          <w:rFonts w:asciiTheme="minorHAnsi" w:hAnsiTheme="minorHAnsi"/>
          <w:lang w:val="fr-CH"/>
        </w:rPr>
        <w:tab/>
      </w:r>
      <w:bookmarkStart w:id="8" w:name="lt_pId046"/>
      <w:r w:rsidR="005F4AE6" w:rsidRPr="002F0A58">
        <w:rPr>
          <w:rFonts w:asciiTheme="minorHAnsi" w:hAnsiTheme="minorHAnsi"/>
          <w:lang w:val="fr-CH"/>
        </w:rPr>
        <w:t xml:space="preserve">La participation est ouverte aux </w:t>
      </w:r>
      <w:r w:rsidR="00F73086" w:rsidRPr="002F0A58">
        <w:rPr>
          <w:rFonts w:asciiTheme="minorHAnsi" w:hAnsiTheme="minorHAnsi"/>
          <w:lang w:val="fr-CH"/>
        </w:rPr>
        <w:t>E</w:t>
      </w:r>
      <w:r w:rsidR="005F4AE6" w:rsidRPr="002F0A58">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w:t>
      </w:r>
      <w:bookmarkEnd w:id="8"/>
      <w:r w:rsidR="005F4AE6" w:rsidRPr="002F0A58">
        <w:rPr>
          <w:rFonts w:asciiTheme="minorHAnsi" w:hAnsiTheme="minorHAnsi"/>
          <w:lang w:val="fr-CH"/>
        </w:rPr>
        <w:t xml:space="preserve"> </w:t>
      </w:r>
      <w:bookmarkStart w:id="9" w:name="lt_pId047"/>
      <w:r w:rsidR="005F4AE6" w:rsidRPr="002F0A58">
        <w:rPr>
          <w:rFonts w:asciiTheme="minorHAnsi" w:hAnsiTheme="minorHAnsi"/>
          <w:lang w:val="fr-CH"/>
        </w:rPr>
        <w:t>Il peut s'agir de personnes qui sont aussi membres d'organisations internationales, régionales ou nationales.</w:t>
      </w:r>
      <w:bookmarkEnd w:id="9"/>
      <w:r w:rsidR="005F4AE6" w:rsidRPr="002F0A58">
        <w:rPr>
          <w:rFonts w:asciiTheme="minorHAnsi" w:hAnsiTheme="minorHAnsi"/>
          <w:lang w:val="fr-CH"/>
        </w:rPr>
        <w:t xml:space="preserve"> </w:t>
      </w:r>
      <w:bookmarkStart w:id="10" w:name="lt_pId048"/>
      <w:r w:rsidR="005F4AE6" w:rsidRPr="002F0A58">
        <w:rPr>
          <w:rFonts w:asciiTheme="minorHAnsi" w:hAnsiTheme="minorHAnsi"/>
          <w:lang w:val="fr-CH"/>
        </w:rPr>
        <w:t>La participation est gratuite.</w:t>
      </w:r>
      <w:bookmarkEnd w:id="10"/>
    </w:p>
    <w:p w:rsidR="00570B95" w:rsidRPr="002F0A58" w:rsidRDefault="00570B95" w:rsidP="00A74F6D">
      <w:pPr>
        <w:tabs>
          <w:tab w:val="left" w:pos="1418"/>
          <w:tab w:val="left" w:pos="1702"/>
          <w:tab w:val="left" w:pos="2160"/>
        </w:tabs>
        <w:ind w:right="92"/>
        <w:rPr>
          <w:rFonts w:asciiTheme="minorHAnsi" w:hAnsiTheme="minorHAnsi"/>
          <w:szCs w:val="24"/>
          <w:lang w:val="fr-CH"/>
        </w:rPr>
      </w:pPr>
      <w:r w:rsidRPr="002F0A58">
        <w:rPr>
          <w:rFonts w:asciiTheme="minorHAnsi" w:hAnsiTheme="minorHAnsi"/>
          <w:szCs w:val="24"/>
          <w:lang w:val="fr-CH"/>
        </w:rPr>
        <w:t xml:space="preserve">6 </w:t>
      </w:r>
      <w:r w:rsidRPr="002F0A58">
        <w:rPr>
          <w:rFonts w:asciiTheme="minorHAnsi" w:hAnsiTheme="minorHAnsi"/>
          <w:szCs w:val="24"/>
          <w:lang w:val="fr-CH"/>
        </w:rPr>
        <w:tab/>
        <w:t xml:space="preserve">Un </w:t>
      </w:r>
      <w:r w:rsidRPr="002F0A58">
        <w:rPr>
          <w:rFonts w:asciiTheme="minorHAnsi" w:hAnsiTheme="minorHAnsi"/>
          <w:b/>
          <w:bCs/>
          <w:szCs w:val="24"/>
          <w:u w:val="single"/>
          <w:lang w:val="fr-CH"/>
        </w:rPr>
        <w:t>projet de programme</w:t>
      </w:r>
      <w:r w:rsidRPr="002F0A58">
        <w:rPr>
          <w:rFonts w:asciiTheme="minorHAnsi" w:hAnsiTheme="minorHAnsi"/>
          <w:szCs w:val="24"/>
          <w:lang w:val="fr-CH"/>
        </w:rPr>
        <w:t xml:space="preserve"> est </w:t>
      </w:r>
      <w:r w:rsidR="00141BA4" w:rsidRPr="002F0A58">
        <w:rPr>
          <w:rFonts w:asciiTheme="minorHAnsi" w:hAnsiTheme="minorHAnsi"/>
          <w:szCs w:val="24"/>
          <w:lang w:val="fr-CH"/>
        </w:rPr>
        <w:t>disponible</w:t>
      </w:r>
      <w:r w:rsidRPr="002F0A58">
        <w:rPr>
          <w:rFonts w:asciiTheme="minorHAnsi" w:hAnsiTheme="minorHAnsi"/>
          <w:szCs w:val="24"/>
          <w:lang w:val="fr-CH"/>
        </w:rPr>
        <w:t xml:space="preserve"> dans l’</w:t>
      </w:r>
      <w:r w:rsidRPr="002F0A58">
        <w:rPr>
          <w:rFonts w:asciiTheme="minorHAnsi" w:hAnsiTheme="minorHAnsi"/>
          <w:b/>
          <w:bCs/>
          <w:szCs w:val="24"/>
          <w:lang w:val="fr-CH"/>
        </w:rPr>
        <w:t>Annexe 1</w:t>
      </w:r>
      <w:r w:rsidRPr="002F0A58">
        <w:rPr>
          <w:rFonts w:asciiTheme="minorHAnsi" w:hAnsiTheme="minorHAnsi"/>
          <w:szCs w:val="24"/>
          <w:lang w:val="fr-CH"/>
        </w:rPr>
        <w:t xml:space="preserve"> et sur le site web de l’UIT à l’adresse </w:t>
      </w:r>
      <w:hyperlink r:id="rId12" w:history="1">
        <w:r w:rsidRPr="002F0A58">
          <w:rPr>
            <w:rStyle w:val="Hyperlink"/>
            <w:rFonts w:asciiTheme="minorHAnsi" w:hAnsiTheme="minorHAnsi"/>
            <w:szCs w:val="24"/>
          </w:rPr>
          <w:t>http://www.itu.int/en/ITU-T/Workshops-and-Seminars/conformity-interoperability/20150112/Pages/default.aspx</w:t>
        </w:r>
      </w:hyperlink>
      <w:r w:rsidRPr="002F0A58">
        <w:rPr>
          <w:rFonts w:asciiTheme="minorHAnsi" w:hAnsiTheme="minorHAnsi"/>
          <w:szCs w:val="24"/>
          <w:lang w:val="fr-CH"/>
        </w:rPr>
        <w:t>. Ce site web sera régulièrement actualisé à mesure que parviendront des informations nouvelles ou modifiées. Les participants sont priés de consulter régulièrement le site pour prendre connaissance des dernières informations.</w:t>
      </w:r>
    </w:p>
    <w:p w:rsidR="005F4AE6" w:rsidRPr="002F0A58" w:rsidRDefault="00B169BF" w:rsidP="00B6200A">
      <w:pPr>
        <w:tabs>
          <w:tab w:val="left" w:pos="1418"/>
          <w:tab w:val="left" w:pos="1702"/>
          <w:tab w:val="left" w:pos="2160"/>
        </w:tabs>
        <w:ind w:right="92"/>
        <w:rPr>
          <w:rFonts w:asciiTheme="minorHAnsi" w:hAnsiTheme="minorHAnsi"/>
          <w:szCs w:val="24"/>
          <w:lang w:val="fr-CH"/>
        </w:rPr>
      </w:pPr>
      <w:r w:rsidRPr="002F0A58">
        <w:rPr>
          <w:rFonts w:asciiTheme="minorHAnsi" w:hAnsiTheme="minorHAnsi"/>
          <w:szCs w:val="24"/>
          <w:lang w:val="fr-CH"/>
        </w:rPr>
        <w:t>7</w:t>
      </w:r>
      <w:r w:rsidR="005F4AE6" w:rsidRPr="002F0A58">
        <w:rPr>
          <w:rFonts w:asciiTheme="minorHAnsi" w:hAnsiTheme="minorHAnsi"/>
          <w:szCs w:val="24"/>
          <w:lang w:val="fr-CH"/>
        </w:rPr>
        <w:tab/>
      </w:r>
      <w:bookmarkStart w:id="11" w:name="lt_pId059"/>
      <w:r w:rsidR="005F4AE6" w:rsidRPr="002F0A58">
        <w:rPr>
          <w:rFonts w:asciiTheme="minorHAnsi" w:hAnsiTheme="minorHAnsi"/>
          <w:szCs w:val="24"/>
          <w:lang w:val="fr-CH"/>
        </w:rPr>
        <w:t>Des équipements de réseau local sans fil sont à la disposition des délégués dans les principaux espaces de conférence de l'UIT et dans le bâtiment du CICG (Centre international de conférences de Genève).</w:t>
      </w:r>
      <w:bookmarkEnd w:id="11"/>
      <w:r w:rsidR="005F4AE6" w:rsidRPr="002F0A58">
        <w:rPr>
          <w:rFonts w:asciiTheme="minorHAnsi" w:hAnsiTheme="minorHAnsi"/>
          <w:szCs w:val="24"/>
          <w:lang w:val="fr-CH"/>
        </w:rPr>
        <w:t xml:space="preserve"> </w:t>
      </w:r>
      <w:bookmarkStart w:id="12" w:name="lt_pId060"/>
      <w:r w:rsidR="005F4AE6" w:rsidRPr="002F0A58">
        <w:rPr>
          <w:rFonts w:asciiTheme="minorHAnsi" w:hAnsiTheme="minorHAnsi"/>
          <w:szCs w:val="24"/>
          <w:lang w:val="fr-CH"/>
        </w:rPr>
        <w:t>Vous trouverez de plus amples renseignements sur le site web de l'UIT-T (</w:t>
      </w:r>
      <w:hyperlink r:id="rId13" w:history="1">
        <w:r w:rsidR="00B6200A" w:rsidRPr="002F0A58">
          <w:rPr>
            <w:rStyle w:val="Hyperlink"/>
            <w:rFonts w:asciiTheme="minorHAnsi" w:hAnsiTheme="minorHAnsi"/>
            <w:szCs w:val="24"/>
            <w:lang w:val="fr-CH"/>
          </w:rPr>
          <w:t>http://www.itu.int/ITU-T/edh/faqs-support.html</w:t>
        </w:r>
      </w:hyperlink>
      <w:r w:rsidR="005F4AE6" w:rsidRPr="002F0A58">
        <w:rPr>
          <w:rFonts w:asciiTheme="minorHAnsi" w:hAnsiTheme="minorHAnsi"/>
          <w:szCs w:val="24"/>
          <w:lang w:val="fr-CH"/>
        </w:rPr>
        <w:t>).</w:t>
      </w:r>
      <w:bookmarkEnd w:id="12"/>
    </w:p>
    <w:p w:rsidR="005F4AE6" w:rsidRPr="002F0A58" w:rsidRDefault="00B169BF" w:rsidP="008050C1">
      <w:pPr>
        <w:tabs>
          <w:tab w:val="left" w:pos="1418"/>
          <w:tab w:val="left" w:pos="1702"/>
          <w:tab w:val="left" w:pos="2160"/>
        </w:tabs>
        <w:ind w:right="92"/>
        <w:rPr>
          <w:rFonts w:asciiTheme="minorHAnsi" w:hAnsiTheme="minorHAnsi"/>
          <w:szCs w:val="24"/>
          <w:lang w:val="fr-CH"/>
        </w:rPr>
      </w:pPr>
      <w:r w:rsidRPr="002F0A58">
        <w:rPr>
          <w:rFonts w:asciiTheme="minorHAnsi" w:hAnsiTheme="minorHAnsi"/>
          <w:szCs w:val="24"/>
          <w:lang w:val="fr-CH"/>
        </w:rPr>
        <w:t>8</w:t>
      </w:r>
      <w:r w:rsidR="005F4AE6" w:rsidRPr="002F0A58">
        <w:rPr>
          <w:rFonts w:asciiTheme="minorHAnsi" w:hAnsiTheme="minorHAnsi"/>
          <w:szCs w:val="24"/>
          <w:lang w:val="fr-CH"/>
        </w:rPr>
        <w:tab/>
      </w:r>
      <w:bookmarkStart w:id="13" w:name="lt_pId062"/>
      <w:r w:rsidR="00F73086" w:rsidRPr="002F0A58">
        <w:rPr>
          <w:rFonts w:asciiTheme="minorHAnsi" w:hAnsiTheme="minorHAnsi"/>
          <w:szCs w:val="24"/>
          <w:lang w:val="fr-CH"/>
        </w:rPr>
        <w:t>A</w:t>
      </w:r>
      <w:r w:rsidR="005F4AE6" w:rsidRPr="002F0A58">
        <w:rPr>
          <w:rFonts w:asciiTheme="minorHAnsi" w:hAnsiTheme="minorHAnsi"/>
          <w:szCs w:val="24"/>
          <w:lang w:val="fr-CH"/>
        </w:rPr>
        <w:t xml:space="preserve"> toutes fins utiles, vous trouverez un formulaire de confirmation d'hôtel dans l'</w:t>
      </w:r>
      <w:r w:rsidR="005F4AE6" w:rsidRPr="002F0A58">
        <w:rPr>
          <w:rFonts w:asciiTheme="minorHAnsi" w:hAnsiTheme="minorHAnsi"/>
          <w:b/>
          <w:bCs/>
          <w:szCs w:val="24"/>
          <w:lang w:val="fr-CH"/>
        </w:rPr>
        <w:t xml:space="preserve">Annexe </w:t>
      </w:r>
      <w:r w:rsidR="00570B95" w:rsidRPr="002F0A58">
        <w:rPr>
          <w:rFonts w:asciiTheme="minorHAnsi" w:hAnsiTheme="minorHAnsi"/>
          <w:b/>
          <w:bCs/>
          <w:szCs w:val="24"/>
          <w:lang w:val="fr-CH"/>
        </w:rPr>
        <w:t>2</w:t>
      </w:r>
      <w:r w:rsidR="005F4AE6" w:rsidRPr="002F0A58">
        <w:rPr>
          <w:rFonts w:asciiTheme="minorHAnsi" w:hAnsiTheme="minorHAnsi"/>
          <w:szCs w:val="24"/>
          <w:lang w:val="fr-CH"/>
        </w:rPr>
        <w:t xml:space="preserve"> (voir </w:t>
      </w:r>
      <w:hyperlink r:id="rId14" w:history="1">
        <w:r w:rsidR="008050C1" w:rsidRPr="002F0A58">
          <w:rPr>
            <w:rStyle w:val="Hyperlink"/>
            <w:rFonts w:asciiTheme="minorHAnsi" w:hAnsiTheme="minorHAnsi"/>
          </w:rPr>
          <w:t>http://www.itu.int/travel/</w:t>
        </w:r>
      </w:hyperlink>
      <w:r w:rsidR="008050C1" w:rsidRPr="002F0A58">
        <w:rPr>
          <w:rFonts w:asciiTheme="minorHAnsi" w:hAnsiTheme="minorHAnsi"/>
          <w:lang w:val="fr-CH"/>
        </w:rPr>
        <w:t xml:space="preserve"> </w:t>
      </w:r>
      <w:r w:rsidR="005F4AE6" w:rsidRPr="002F0A58">
        <w:rPr>
          <w:rFonts w:asciiTheme="minorHAnsi" w:hAnsiTheme="minorHAnsi"/>
          <w:szCs w:val="24"/>
          <w:lang w:val="fr-CH"/>
        </w:rPr>
        <w:t>pour la liste des hôtels).</w:t>
      </w:r>
      <w:bookmarkEnd w:id="13"/>
    </w:p>
    <w:p w:rsidR="005F4AE6" w:rsidRPr="002F0A58" w:rsidRDefault="00B169BF" w:rsidP="00435A5D">
      <w:pPr>
        <w:tabs>
          <w:tab w:val="left" w:pos="1418"/>
          <w:tab w:val="left" w:pos="1702"/>
          <w:tab w:val="left" w:pos="2160"/>
        </w:tabs>
        <w:ind w:right="92"/>
        <w:rPr>
          <w:rFonts w:asciiTheme="minorHAnsi" w:hAnsiTheme="minorHAnsi"/>
          <w:szCs w:val="24"/>
          <w:lang w:val="fr-CH"/>
        </w:rPr>
      </w:pPr>
      <w:r w:rsidRPr="002F0A58">
        <w:rPr>
          <w:rFonts w:asciiTheme="minorHAnsi" w:hAnsiTheme="minorHAnsi"/>
          <w:szCs w:val="24"/>
          <w:lang w:val="fr-CH"/>
        </w:rPr>
        <w:t>9</w:t>
      </w:r>
      <w:r w:rsidR="005F4AE6" w:rsidRPr="002F0A58">
        <w:rPr>
          <w:rFonts w:asciiTheme="minorHAnsi" w:hAnsiTheme="minorHAnsi"/>
          <w:szCs w:val="24"/>
          <w:lang w:val="fr-CH"/>
        </w:rPr>
        <w:tab/>
      </w:r>
      <w:bookmarkStart w:id="14" w:name="lt_pId064"/>
      <w:r w:rsidR="008050C1" w:rsidRPr="002F0A58">
        <w:rPr>
          <w:rFonts w:asciiTheme="minorHAnsi" w:hAnsiTheme="minorHAnsi"/>
          <w:szCs w:val="24"/>
          <w:lang w:val="fr-CH"/>
        </w:rPr>
        <w:t xml:space="preserve">Afin de permettre à l’UIT </w:t>
      </w:r>
      <w:r w:rsidR="005F4AE6" w:rsidRPr="002F0A58">
        <w:rPr>
          <w:rFonts w:asciiTheme="minorHAnsi" w:hAnsiTheme="minorHAnsi"/>
          <w:szCs w:val="24"/>
          <w:lang w:val="fr-CH"/>
        </w:rPr>
        <w:t xml:space="preserve">de prendre les dispositions nécessaires concernant l'organisation de cet atelier, je vous saurais gré de bien vouloir vous inscrire au moyen du formulaire en ligne à l'adresse: </w:t>
      </w:r>
      <w:hyperlink r:id="rId15" w:history="1">
        <w:r w:rsidR="008050C1" w:rsidRPr="002F0A58">
          <w:rPr>
            <w:rStyle w:val="Hyperlink"/>
            <w:rFonts w:asciiTheme="minorHAnsi" w:hAnsiTheme="minorHAnsi"/>
          </w:rPr>
          <w:t>http://www.itu.int/en/ITU-T/Workshops-and-Seminars/conformity-interoperability/20150112/Pages/default.aspx</w:t>
        </w:r>
      </w:hyperlink>
      <w:r w:rsidR="005F4AE6" w:rsidRPr="002F0A58">
        <w:rPr>
          <w:rFonts w:asciiTheme="minorHAnsi" w:hAnsiTheme="minorHAnsi"/>
          <w:szCs w:val="24"/>
          <w:lang w:val="fr-CH"/>
        </w:rPr>
        <w:t xml:space="preserve">, dès que possible et </w:t>
      </w:r>
      <w:r w:rsidR="005F4AE6" w:rsidRPr="002F0A58">
        <w:rPr>
          <w:rFonts w:asciiTheme="minorHAnsi" w:hAnsiTheme="minorHAnsi"/>
          <w:b/>
          <w:bCs/>
          <w:szCs w:val="24"/>
          <w:lang w:val="fr-CH"/>
        </w:rPr>
        <w:t xml:space="preserve">au plus tard le </w:t>
      </w:r>
      <w:r w:rsidR="008050C1" w:rsidRPr="002F0A58">
        <w:rPr>
          <w:rFonts w:asciiTheme="minorHAnsi" w:hAnsiTheme="minorHAnsi"/>
          <w:b/>
          <w:bCs/>
          <w:szCs w:val="24"/>
          <w:lang w:val="fr-CH"/>
        </w:rPr>
        <w:t>23</w:t>
      </w:r>
      <w:r w:rsidR="00920C7C" w:rsidRPr="002F0A58">
        <w:rPr>
          <w:rFonts w:asciiTheme="minorHAnsi" w:hAnsiTheme="minorHAnsi"/>
          <w:b/>
          <w:bCs/>
          <w:szCs w:val="24"/>
          <w:lang w:val="fr-CH"/>
        </w:rPr>
        <w:t> </w:t>
      </w:r>
      <w:r w:rsidR="008050C1" w:rsidRPr="002F0A58">
        <w:rPr>
          <w:rFonts w:asciiTheme="minorHAnsi" w:hAnsiTheme="minorHAnsi"/>
          <w:b/>
          <w:bCs/>
          <w:szCs w:val="24"/>
          <w:lang w:val="fr-CH"/>
        </w:rPr>
        <w:t>novembre</w:t>
      </w:r>
      <w:r w:rsidR="00920C7C" w:rsidRPr="002F0A58">
        <w:rPr>
          <w:rFonts w:asciiTheme="minorHAnsi" w:hAnsiTheme="minorHAnsi"/>
          <w:b/>
          <w:bCs/>
          <w:szCs w:val="24"/>
          <w:lang w:val="fr-CH"/>
        </w:rPr>
        <w:t> </w:t>
      </w:r>
      <w:r w:rsidR="005F4AE6" w:rsidRPr="002F0A58">
        <w:rPr>
          <w:rFonts w:asciiTheme="minorHAnsi" w:hAnsiTheme="minorHAnsi"/>
          <w:b/>
          <w:bCs/>
          <w:szCs w:val="24"/>
          <w:lang w:val="fr-CH"/>
        </w:rPr>
        <w:t>2015.</w:t>
      </w:r>
      <w:bookmarkEnd w:id="14"/>
      <w:r w:rsidR="005F4AE6" w:rsidRPr="002F0A58">
        <w:rPr>
          <w:rFonts w:asciiTheme="minorHAnsi" w:hAnsiTheme="minorHAnsi"/>
          <w:b/>
          <w:bCs/>
          <w:i/>
          <w:iCs/>
          <w:szCs w:val="24"/>
          <w:lang w:val="fr-CH"/>
        </w:rPr>
        <w:t xml:space="preserve"> </w:t>
      </w:r>
      <w:bookmarkStart w:id="15" w:name="lt_pId065"/>
      <w:r w:rsidR="005F4AE6" w:rsidRPr="002F0A58">
        <w:rPr>
          <w:rFonts w:asciiTheme="minorHAnsi" w:hAnsiTheme="minorHAnsi"/>
          <w:b/>
          <w:bCs/>
          <w:szCs w:val="24"/>
          <w:lang w:val="fr-CH"/>
        </w:rPr>
        <w:t xml:space="preserve">Veuillez noter que la préinscription des participants </w:t>
      </w:r>
      <w:r w:rsidR="003143AD" w:rsidRPr="002F0A58">
        <w:rPr>
          <w:rFonts w:asciiTheme="minorHAnsi" w:hAnsiTheme="minorHAnsi"/>
          <w:b/>
          <w:bCs/>
          <w:szCs w:val="24"/>
          <w:lang w:val="fr-CH"/>
        </w:rPr>
        <w:t>à nos évé</w:t>
      </w:r>
      <w:r w:rsidR="008050C1" w:rsidRPr="002F0A58">
        <w:rPr>
          <w:rFonts w:asciiTheme="minorHAnsi" w:hAnsiTheme="minorHAnsi"/>
          <w:b/>
          <w:bCs/>
          <w:szCs w:val="24"/>
          <w:lang w:val="fr-CH"/>
        </w:rPr>
        <w:t>nements</w:t>
      </w:r>
      <w:r w:rsidR="005F4AE6" w:rsidRPr="002F0A58">
        <w:rPr>
          <w:rFonts w:asciiTheme="minorHAnsi" w:hAnsiTheme="minorHAnsi"/>
          <w:b/>
          <w:bCs/>
          <w:szCs w:val="24"/>
          <w:lang w:val="fr-CH"/>
        </w:rPr>
        <w:t xml:space="preserve"> se fait exclusivement </w:t>
      </w:r>
      <w:r w:rsidR="005F4AE6" w:rsidRPr="002F0A58">
        <w:rPr>
          <w:rFonts w:asciiTheme="minorHAnsi" w:hAnsiTheme="minorHAnsi"/>
          <w:b/>
          <w:bCs/>
          <w:i/>
          <w:iCs/>
          <w:szCs w:val="24"/>
          <w:lang w:val="fr-CH"/>
        </w:rPr>
        <w:t>en ligne</w:t>
      </w:r>
      <w:r w:rsidR="005F4AE6" w:rsidRPr="002F0A58">
        <w:rPr>
          <w:rFonts w:asciiTheme="minorHAnsi" w:hAnsiTheme="minorHAnsi"/>
          <w:b/>
          <w:bCs/>
          <w:szCs w:val="24"/>
          <w:lang w:val="fr-CH"/>
        </w:rPr>
        <w:t>.</w:t>
      </w:r>
      <w:bookmarkEnd w:id="15"/>
      <w:r w:rsidR="005F4AE6" w:rsidRPr="002F0A58">
        <w:rPr>
          <w:rFonts w:asciiTheme="minorHAnsi" w:hAnsiTheme="minorHAnsi"/>
          <w:b/>
          <w:bCs/>
          <w:szCs w:val="24"/>
          <w:lang w:val="fr-CH"/>
        </w:rPr>
        <w:t xml:space="preserve"> </w:t>
      </w:r>
      <w:bookmarkStart w:id="16" w:name="lt_pId066"/>
      <w:r w:rsidR="008050C1" w:rsidRPr="002F0A58">
        <w:rPr>
          <w:rFonts w:asciiTheme="minorHAnsi" w:hAnsiTheme="minorHAnsi"/>
          <w:szCs w:val="24"/>
          <w:lang w:val="fr-CH"/>
        </w:rPr>
        <w:t>Les participants pourront également s’inscrire sur place le jour de l’évènement.</w:t>
      </w:r>
      <w:r w:rsidR="008050C1" w:rsidRPr="002F0A58">
        <w:rPr>
          <w:rFonts w:asciiTheme="minorHAnsi" w:hAnsiTheme="minorHAnsi"/>
          <w:b/>
          <w:bCs/>
          <w:szCs w:val="24"/>
          <w:lang w:val="fr-CH"/>
        </w:rPr>
        <w:t xml:space="preserve"> </w:t>
      </w:r>
      <w:r w:rsidR="005F4AE6" w:rsidRPr="002F0A58">
        <w:rPr>
          <w:rFonts w:asciiTheme="minorHAnsi" w:hAnsiTheme="minorHAnsi"/>
          <w:b/>
          <w:bCs/>
          <w:szCs w:val="24"/>
          <w:lang w:val="fr-CH"/>
        </w:rPr>
        <w:t xml:space="preserve">La possibilité de participer à distance </w:t>
      </w:r>
      <w:r w:rsidR="005F4AE6" w:rsidRPr="002F0A58">
        <w:rPr>
          <w:rFonts w:asciiTheme="minorHAnsi" w:hAnsiTheme="minorHAnsi"/>
          <w:szCs w:val="24"/>
          <w:lang w:val="fr-CH"/>
        </w:rPr>
        <w:t>sera offerte.</w:t>
      </w:r>
      <w:bookmarkEnd w:id="16"/>
      <w:r w:rsidR="005F4AE6" w:rsidRPr="002F0A58">
        <w:rPr>
          <w:rFonts w:asciiTheme="minorHAnsi" w:hAnsiTheme="minorHAnsi"/>
          <w:szCs w:val="24"/>
          <w:lang w:val="fr-CH"/>
        </w:rPr>
        <w:t xml:space="preserve"> </w:t>
      </w:r>
      <w:bookmarkStart w:id="17" w:name="lt_pId067"/>
      <w:r w:rsidR="005F4AE6" w:rsidRPr="002F0A58">
        <w:rPr>
          <w:rFonts w:asciiTheme="minorHAnsi" w:hAnsiTheme="minorHAnsi"/>
          <w:szCs w:val="24"/>
          <w:lang w:val="fr-CH"/>
        </w:rPr>
        <w:t xml:space="preserve">Des informations détaillées seront publiées sur le site web de </w:t>
      </w:r>
      <w:r w:rsidR="008050C1" w:rsidRPr="002F0A58">
        <w:rPr>
          <w:rFonts w:asciiTheme="minorHAnsi" w:hAnsiTheme="minorHAnsi"/>
          <w:szCs w:val="24"/>
          <w:lang w:val="fr-CH"/>
        </w:rPr>
        <w:t>l’UIT:</w:t>
      </w:r>
      <w:r w:rsidR="008050C1" w:rsidRPr="002F0A58">
        <w:rPr>
          <w:rFonts w:asciiTheme="minorHAnsi" w:hAnsiTheme="minorHAnsi"/>
          <w:b/>
          <w:bCs/>
          <w:szCs w:val="24"/>
          <w:lang w:val="fr-CH"/>
        </w:rPr>
        <w:t xml:space="preserve"> </w:t>
      </w:r>
      <w:bookmarkEnd w:id="17"/>
      <w:r w:rsidR="00435A5D">
        <w:rPr>
          <w:rFonts w:asciiTheme="minorHAnsi" w:hAnsiTheme="minorHAnsi"/>
          <w:szCs w:val="24"/>
        </w:rPr>
        <w:fldChar w:fldCharType="begin"/>
      </w:r>
      <w:r w:rsidR="00435A5D">
        <w:rPr>
          <w:rFonts w:asciiTheme="minorHAnsi" w:hAnsiTheme="minorHAnsi"/>
          <w:szCs w:val="24"/>
        </w:rPr>
        <w:instrText xml:space="preserve"> HYPERLINK "</w:instrText>
      </w:r>
      <w:r w:rsidR="00435A5D" w:rsidRPr="00435A5D">
        <w:rPr>
          <w:rFonts w:asciiTheme="minorHAnsi" w:hAnsiTheme="minorHAnsi"/>
          <w:szCs w:val="24"/>
        </w:rPr>
        <w:instrText>http://www.itu.int/en/ITU-T/Workshops-and-Seminars/conformity-interoperability/20150112/Pages/default.aspx</w:instrText>
      </w:r>
      <w:r w:rsidR="00435A5D">
        <w:rPr>
          <w:rFonts w:asciiTheme="minorHAnsi" w:hAnsiTheme="minorHAnsi"/>
          <w:szCs w:val="24"/>
        </w:rPr>
        <w:instrText xml:space="preserve">" </w:instrText>
      </w:r>
      <w:r w:rsidR="00435A5D">
        <w:rPr>
          <w:rFonts w:asciiTheme="minorHAnsi" w:hAnsiTheme="minorHAnsi"/>
          <w:szCs w:val="24"/>
        </w:rPr>
        <w:fldChar w:fldCharType="separate"/>
      </w:r>
      <w:r w:rsidR="00435A5D" w:rsidRPr="007E0506">
        <w:rPr>
          <w:rStyle w:val="Hyperlink"/>
          <w:rFonts w:asciiTheme="minorHAnsi" w:hAnsiTheme="minorHAnsi"/>
          <w:szCs w:val="24"/>
        </w:rPr>
        <w:t>http://www.itu.int/en/ITU-T/Workshops-and-Seminars/conformity-interoperability/20150112/Pages/default.aspx</w:t>
      </w:r>
      <w:r w:rsidR="00435A5D">
        <w:rPr>
          <w:rFonts w:asciiTheme="minorHAnsi" w:hAnsiTheme="minorHAnsi"/>
          <w:szCs w:val="24"/>
        </w:rPr>
        <w:fldChar w:fldCharType="end"/>
      </w:r>
      <w:r w:rsidR="008050C1" w:rsidRPr="002F0A58">
        <w:rPr>
          <w:rFonts w:asciiTheme="minorHAnsi" w:hAnsiTheme="minorHAnsi"/>
          <w:szCs w:val="24"/>
          <w:lang w:val="fr-CH"/>
        </w:rPr>
        <w:t>.</w:t>
      </w:r>
    </w:p>
    <w:p w:rsidR="005F4AE6" w:rsidRPr="002F0A58" w:rsidRDefault="00B169BF" w:rsidP="005F4AE6">
      <w:pPr>
        <w:pStyle w:val="BodyText2"/>
        <w:spacing w:line="240" w:lineRule="auto"/>
        <w:rPr>
          <w:rFonts w:asciiTheme="minorHAnsi" w:hAnsiTheme="minorHAnsi"/>
          <w:lang w:val="fr-CH"/>
        </w:rPr>
      </w:pPr>
      <w:r w:rsidRPr="002F0A58">
        <w:rPr>
          <w:rFonts w:asciiTheme="minorHAnsi" w:hAnsiTheme="minorHAnsi"/>
          <w:lang w:val="fr-CH"/>
        </w:rPr>
        <w:t>10</w:t>
      </w:r>
      <w:r w:rsidR="005F4AE6" w:rsidRPr="002F0A58">
        <w:rPr>
          <w:rFonts w:asciiTheme="minorHAnsi" w:hAnsiTheme="minorHAnsi"/>
          <w:lang w:val="fr-CH"/>
        </w:rPr>
        <w:tab/>
      </w:r>
      <w:bookmarkStart w:id="18" w:name="lt_pId069"/>
      <w:r w:rsidR="005F4AE6" w:rsidRPr="002F0A58">
        <w:rPr>
          <w:rFonts w:asciiTheme="minorHAnsi" w:hAnsiTheme="minorHAnsi"/>
          <w:lang w:val="fr-CH"/>
        </w:rPr>
        <w:t>Nous vous rappelons que, pour les ressortissants de certains pays, l'entrée et le séjour, quelle qu'en soit la durée, sur le territoire de la Suisse sont soumis à l'obtention d'un visa.</w:t>
      </w:r>
      <w:bookmarkEnd w:id="18"/>
      <w:r w:rsidR="005F4AE6" w:rsidRPr="002F0A58">
        <w:rPr>
          <w:rFonts w:asciiTheme="minorHAnsi" w:hAnsiTheme="minorHAnsi"/>
          <w:lang w:val="fr-CH"/>
        </w:rPr>
        <w:t xml:space="preserve"> </w:t>
      </w:r>
      <w:bookmarkStart w:id="19" w:name="lt_pId070"/>
      <w:r w:rsidR="005F4AE6" w:rsidRPr="002F0A58">
        <w:rPr>
          <w:rFonts w:asciiTheme="minorHAnsi" w:hAnsiTheme="minorHAnsi"/>
          <w:b/>
          <w:bCs/>
          <w:lang w:val="fr-CH"/>
        </w:rPr>
        <w:t xml:space="preserve">Ce visa doit être demandé au moins quatre (4) semaines avant le début de l'atelier </w:t>
      </w:r>
      <w:r w:rsidR="005F4AE6" w:rsidRPr="002F0A58">
        <w:rPr>
          <w:rFonts w:asciiTheme="minorHAnsi" w:hAnsiTheme="minorHAnsi"/>
          <w:lang w:val="fr-CH"/>
        </w:rPr>
        <w:t>et obtenu auprès de la représentation de la Suisse (ambassade ou consulat) dans votre pays ou, à défaut, dans le pays le plus proche de votre pays de départ.</w:t>
      </w:r>
      <w:bookmarkEnd w:id="19"/>
    </w:p>
    <w:p w:rsidR="005F4AE6" w:rsidRPr="002F0A58" w:rsidRDefault="005F4AE6" w:rsidP="00B6200A">
      <w:pPr>
        <w:rPr>
          <w:rStyle w:val="PageNumber"/>
          <w:rFonts w:asciiTheme="minorHAnsi" w:hAnsiTheme="minorHAnsi"/>
          <w:szCs w:val="24"/>
          <w:lang w:val="fr-CH"/>
        </w:rPr>
      </w:pPr>
      <w:bookmarkStart w:id="20" w:name="lt_pId071"/>
      <w:r w:rsidRPr="002F0A58">
        <w:rPr>
          <w:rFonts w:asciiTheme="minorHAnsi" w:hAnsiTheme="minorHAnsi"/>
          <w:lang w:val="fr-CH"/>
        </w:rPr>
        <w:t xml:space="preserve">En cas de problème pour des </w:t>
      </w:r>
      <w:r w:rsidR="00B6200A" w:rsidRPr="002F0A58">
        <w:rPr>
          <w:rFonts w:asciiTheme="minorHAnsi" w:hAnsiTheme="minorHAnsi"/>
          <w:b/>
          <w:bCs/>
          <w:lang w:val="fr-CH"/>
        </w:rPr>
        <w:t>E</w:t>
      </w:r>
      <w:r w:rsidRPr="002F0A58">
        <w:rPr>
          <w:rFonts w:asciiTheme="minorHAnsi" w:hAnsiTheme="minorHAnsi"/>
          <w:b/>
          <w:bCs/>
          <w:lang w:val="fr-CH"/>
        </w:rPr>
        <w:t>tats Membres, des Membres de Secteur et des Associés de l'UIT ou des établissements universitaires participant aux travaux de l'UIT</w:t>
      </w:r>
      <w:r w:rsidRPr="002F0A58">
        <w:rPr>
          <w:rFonts w:asciiTheme="minorHAnsi" w:hAnsiTheme="minorHAnsi"/>
          <w:lang w:val="fr-CH"/>
        </w:rPr>
        <w:t>, et sur demande officielle de leur part au TSB, l'Union peut intervenir auprès des autorités suisses compétentes pour faciliter l'émission du visa mais uniquement pendant la période de quatre semaines susmentionnée.</w:t>
      </w:r>
      <w:bookmarkEnd w:id="20"/>
      <w:r w:rsidRPr="002F0A58">
        <w:rPr>
          <w:rFonts w:asciiTheme="minorHAnsi" w:hAnsiTheme="minorHAnsi"/>
          <w:lang w:val="fr-CH"/>
        </w:rPr>
        <w:t xml:space="preserve"> </w:t>
      </w:r>
      <w:bookmarkStart w:id="21" w:name="lt_pId072"/>
      <w:r w:rsidRPr="002F0A58">
        <w:rPr>
          <w:rFonts w:asciiTheme="minorHAnsi" w:hAnsiTheme="minorHAnsi"/>
          <w:lang w:val="fr-CH"/>
        </w:rPr>
        <w:t>Cette demande se fait par lettre officielle de l'administration ou de l'entité que vous représentez.</w:t>
      </w:r>
      <w:bookmarkEnd w:id="21"/>
      <w:r w:rsidRPr="002F0A58">
        <w:rPr>
          <w:rFonts w:asciiTheme="minorHAnsi" w:hAnsiTheme="minorHAnsi"/>
          <w:lang w:val="fr-CH"/>
        </w:rPr>
        <w:t xml:space="preserve"> </w:t>
      </w:r>
      <w:bookmarkStart w:id="22" w:name="lt_pId073"/>
      <w:r w:rsidRPr="002F0A58">
        <w:rPr>
          <w:rFonts w:asciiTheme="minorHAnsi" w:hAnsiTheme="minorHAnsi"/>
          <w:lang w:val="fr-CH"/>
        </w:rPr>
        <w:t xml:space="preserve">Cette </w:t>
      </w:r>
      <w:r w:rsidRPr="002F0A58">
        <w:rPr>
          <w:rFonts w:asciiTheme="minorHAnsi" w:hAnsiTheme="minorHAnsi"/>
          <w:lang w:val="fr-CH"/>
        </w:rPr>
        <w:lastRenderedPageBreak/>
        <w:t xml:space="preserve">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00B6200A" w:rsidRPr="002F0A58">
        <w:rPr>
          <w:rFonts w:asciiTheme="minorHAnsi" w:hAnsiTheme="minorHAnsi"/>
          <w:lang w:val="fr-CH"/>
        </w:rPr>
        <w:t>"</w:t>
      </w:r>
      <w:r w:rsidRPr="002F0A58">
        <w:rPr>
          <w:rFonts w:asciiTheme="minorHAnsi" w:hAnsiTheme="minorHAnsi"/>
          <w:b/>
          <w:bCs/>
          <w:lang w:val="fr-CH"/>
        </w:rPr>
        <w:t>demande de visa</w:t>
      </w:r>
      <w:r w:rsidR="00B6200A" w:rsidRPr="002F0A58">
        <w:rPr>
          <w:rFonts w:asciiTheme="minorHAnsi" w:hAnsiTheme="minorHAnsi"/>
          <w:b/>
          <w:bCs/>
          <w:lang w:val="fr-CH"/>
        </w:rPr>
        <w:t>"</w:t>
      </w:r>
      <w:r w:rsidRPr="002F0A58">
        <w:rPr>
          <w:rFonts w:asciiTheme="minorHAnsi" w:hAnsiTheme="minorHAnsi"/>
          <w:lang w:val="fr-CH"/>
        </w:rPr>
        <w:t>, par télécopie (N°: +41 22 730 5853) ou par courrier électronique (</w:t>
      </w:r>
      <w:hyperlink r:id="rId16" w:history="1">
        <w:r w:rsidR="00B6200A" w:rsidRPr="002F0A58">
          <w:rPr>
            <w:rStyle w:val="Hyperlink"/>
            <w:rFonts w:asciiTheme="minorHAnsi" w:hAnsiTheme="minorHAnsi"/>
            <w:lang w:val="fr-CH"/>
          </w:rPr>
          <w:t>tsbreg@itu.int</w:t>
        </w:r>
      </w:hyperlink>
      <w:r w:rsidRPr="002F0A58">
        <w:rPr>
          <w:rFonts w:asciiTheme="minorHAnsi" w:hAnsiTheme="minorHAnsi"/>
          <w:lang w:val="fr-CH"/>
        </w:rPr>
        <w:t>).</w:t>
      </w:r>
      <w:bookmarkEnd w:id="22"/>
      <w:r w:rsidRPr="002F0A58">
        <w:rPr>
          <w:rFonts w:asciiTheme="minorHAnsi" w:hAnsiTheme="minorHAnsi"/>
          <w:lang w:val="fr-CH"/>
        </w:rPr>
        <w:t xml:space="preserve"> </w:t>
      </w:r>
      <w:bookmarkStart w:id="23" w:name="lt_pId074"/>
      <w:r w:rsidRPr="002F0A58">
        <w:rPr>
          <w:rFonts w:asciiTheme="minorHAnsi" w:hAnsiTheme="minorHAnsi"/>
          <w:b/>
          <w:bCs/>
          <w:u w:val="single"/>
          <w:lang w:val="fr-CH"/>
        </w:rPr>
        <w:t xml:space="preserve">Veuillez également noter que l'UIT peut prêter assistance uniquement aux représentants des </w:t>
      </w:r>
      <w:r w:rsidR="00F73086" w:rsidRPr="002F0A58">
        <w:rPr>
          <w:rFonts w:asciiTheme="minorHAnsi" w:hAnsiTheme="minorHAnsi"/>
          <w:b/>
          <w:bCs/>
          <w:u w:val="single"/>
          <w:lang w:val="fr-CH"/>
        </w:rPr>
        <w:t>E</w:t>
      </w:r>
      <w:r w:rsidRPr="002F0A58">
        <w:rPr>
          <w:rFonts w:asciiTheme="minorHAnsi" w:hAnsiTheme="minorHAnsi"/>
          <w:b/>
          <w:bCs/>
          <w:u w:val="single"/>
          <w:lang w:val="fr-CH"/>
        </w:rPr>
        <w:t>tats Membres de l'UIT, des Membres de Secteur de l'UIT, des Associés de l'UIT ou des établissements universitaires participant aux travaux de l'UIT.</w:t>
      </w:r>
      <w:bookmarkEnd w:id="23"/>
    </w:p>
    <w:p w:rsidR="00AC675E" w:rsidRPr="002F0A58" w:rsidRDefault="00AC675E" w:rsidP="00F45965">
      <w:pPr>
        <w:spacing w:before="80"/>
        <w:rPr>
          <w:rFonts w:asciiTheme="minorHAnsi" w:hAnsiTheme="minorHAnsi"/>
        </w:rPr>
      </w:pPr>
      <w:r w:rsidRPr="002F0A58">
        <w:rPr>
          <w:rFonts w:asciiTheme="minorHAnsi" w:hAnsiTheme="minorHAnsi"/>
        </w:rPr>
        <w:t>Veuillez agréer, Madame, Monsieur, l</w:t>
      </w:r>
      <w:r w:rsidR="00315CA2" w:rsidRPr="002F0A58">
        <w:rPr>
          <w:rFonts w:asciiTheme="minorHAnsi" w:hAnsiTheme="minorHAnsi"/>
        </w:rPr>
        <w:t>'</w:t>
      </w:r>
      <w:r w:rsidRPr="002F0A58">
        <w:rPr>
          <w:rFonts w:asciiTheme="minorHAnsi" w:hAnsiTheme="minorHAnsi"/>
        </w:rPr>
        <w:t>assurance de ma considération distinguée.</w:t>
      </w:r>
    </w:p>
    <w:p w:rsidR="00CE6F71" w:rsidRPr="002F0A58" w:rsidRDefault="00CE6F71" w:rsidP="00F45965">
      <w:pPr>
        <w:spacing w:before="80"/>
        <w:rPr>
          <w:rFonts w:asciiTheme="minorHAnsi" w:hAnsiTheme="minorHAnsi"/>
          <w:highlight w:val="lightGray"/>
        </w:rPr>
      </w:pPr>
      <w:bookmarkStart w:id="24" w:name="_GoBack"/>
      <w:bookmarkEnd w:id="24"/>
    </w:p>
    <w:p w:rsidR="00CE6F71" w:rsidRDefault="00CE6F71" w:rsidP="00F45965">
      <w:pPr>
        <w:spacing w:before="80"/>
        <w:rPr>
          <w:rFonts w:asciiTheme="minorHAnsi" w:hAnsiTheme="minorHAnsi"/>
        </w:rPr>
      </w:pPr>
    </w:p>
    <w:p w:rsidR="002F0A58" w:rsidRDefault="002F0A58" w:rsidP="00F45965">
      <w:pPr>
        <w:spacing w:before="80"/>
        <w:rPr>
          <w:rFonts w:asciiTheme="minorHAnsi" w:hAnsiTheme="minorHAnsi"/>
        </w:rPr>
      </w:pPr>
    </w:p>
    <w:p w:rsidR="002F0A58" w:rsidRPr="002F0A58" w:rsidRDefault="002F0A58" w:rsidP="00F45965">
      <w:pPr>
        <w:spacing w:before="80"/>
        <w:rPr>
          <w:rFonts w:asciiTheme="minorHAnsi" w:hAnsiTheme="minorHAnsi"/>
        </w:rPr>
      </w:pPr>
    </w:p>
    <w:p w:rsidR="00CE6F71" w:rsidRPr="002F0A58" w:rsidRDefault="00CE6F71" w:rsidP="00F45965">
      <w:pPr>
        <w:spacing w:before="80"/>
        <w:rPr>
          <w:rFonts w:asciiTheme="minorHAnsi" w:hAnsiTheme="minorHAnsi"/>
          <w:highlight w:val="lightGray"/>
        </w:rPr>
      </w:pPr>
    </w:p>
    <w:p w:rsidR="00517A03" w:rsidRPr="002F0A58" w:rsidRDefault="00423C21" w:rsidP="002E5021">
      <w:pPr>
        <w:ind w:right="-284"/>
        <w:rPr>
          <w:rFonts w:asciiTheme="minorHAnsi" w:hAnsiTheme="minorHAnsi"/>
        </w:rPr>
      </w:pPr>
      <w:r w:rsidRPr="002F0A58">
        <w:rPr>
          <w:rFonts w:asciiTheme="minorHAnsi" w:hAnsiTheme="minorHAnsi"/>
        </w:rPr>
        <w:t>Chaesub Lee</w:t>
      </w:r>
      <w:r w:rsidR="00517A03" w:rsidRPr="002F0A58">
        <w:rPr>
          <w:rFonts w:asciiTheme="minorHAnsi" w:hAnsiTheme="minorHAnsi"/>
        </w:rPr>
        <w:br/>
        <w:t>Directeur du Bureau de la</w:t>
      </w:r>
      <w:r w:rsidR="00B313FC" w:rsidRPr="002F0A58">
        <w:rPr>
          <w:rFonts w:asciiTheme="minorHAnsi" w:hAnsiTheme="minorHAnsi"/>
        </w:rPr>
        <w:t xml:space="preserve"> </w:t>
      </w:r>
      <w:r w:rsidR="00517A03" w:rsidRPr="002F0A58">
        <w:rPr>
          <w:rFonts w:asciiTheme="minorHAnsi" w:hAnsiTheme="minorHAnsi"/>
        </w:rPr>
        <w:t>normalisation</w:t>
      </w:r>
      <w:r w:rsidR="00B313FC" w:rsidRPr="002F0A58">
        <w:rPr>
          <w:rFonts w:asciiTheme="minorHAnsi" w:hAnsiTheme="minorHAnsi"/>
        </w:rPr>
        <w:br/>
      </w:r>
      <w:r w:rsidR="00517A03" w:rsidRPr="002F0A58">
        <w:rPr>
          <w:rFonts w:asciiTheme="minorHAnsi" w:hAnsiTheme="minorHAnsi"/>
        </w:rPr>
        <w:t>des télécommunications</w:t>
      </w:r>
    </w:p>
    <w:p w:rsidR="00B76631" w:rsidRPr="002F0A58" w:rsidRDefault="00B76631" w:rsidP="00F45965">
      <w:pPr>
        <w:spacing w:before="320"/>
        <w:ind w:right="-284"/>
        <w:rPr>
          <w:rFonts w:asciiTheme="minorHAnsi" w:hAnsiTheme="minorHAnsi"/>
        </w:rPr>
      </w:pPr>
    </w:p>
    <w:p w:rsidR="005F4AE6" w:rsidRPr="00141BA4" w:rsidRDefault="005F4AE6" w:rsidP="00F45965">
      <w:pPr>
        <w:spacing w:before="320"/>
        <w:ind w:right="-284"/>
        <w:rPr>
          <w:rFonts w:asciiTheme="minorHAnsi" w:hAnsiTheme="minorHAnsi"/>
          <w:bCs/>
          <w:lang w:val="fr-CH"/>
        </w:rPr>
      </w:pPr>
    </w:p>
    <w:p w:rsidR="00920C7C" w:rsidRPr="002F0A58" w:rsidRDefault="00920C7C">
      <w:pPr>
        <w:tabs>
          <w:tab w:val="clear" w:pos="794"/>
          <w:tab w:val="clear" w:pos="1191"/>
          <w:tab w:val="clear" w:pos="1588"/>
          <w:tab w:val="clear" w:pos="1985"/>
        </w:tabs>
        <w:overflowPunct/>
        <w:autoSpaceDE/>
        <w:autoSpaceDN/>
        <w:adjustRightInd/>
        <w:spacing w:before="0"/>
        <w:textAlignment w:val="auto"/>
        <w:rPr>
          <w:bCs/>
          <w:szCs w:val="24"/>
          <w:lang w:val="fr-CH"/>
        </w:rPr>
      </w:pPr>
      <w:r w:rsidRPr="002F0A58">
        <w:rPr>
          <w:bCs/>
          <w:szCs w:val="24"/>
          <w:lang w:val="fr-CH"/>
        </w:rPr>
        <w:br w:type="page"/>
      </w:r>
    </w:p>
    <w:p w:rsidR="00651ACF" w:rsidRPr="002F0A58" w:rsidRDefault="00651ACF" w:rsidP="00651ACF">
      <w:pPr>
        <w:pStyle w:val="BodyText2"/>
        <w:jc w:val="center"/>
        <w:rPr>
          <w:rFonts w:asciiTheme="minorHAnsi" w:hAnsiTheme="minorHAnsi"/>
          <w:bCs/>
          <w:szCs w:val="24"/>
          <w:lang w:val="en-US"/>
        </w:rPr>
      </w:pPr>
      <w:r w:rsidRPr="002F0A58">
        <w:rPr>
          <w:rFonts w:asciiTheme="minorHAnsi" w:hAnsiTheme="minorHAnsi"/>
          <w:bCs/>
          <w:szCs w:val="24"/>
          <w:lang w:val="en-US"/>
        </w:rPr>
        <w:lastRenderedPageBreak/>
        <w:t>ANNEX 1</w:t>
      </w:r>
      <w:r w:rsidRPr="002F0A58">
        <w:rPr>
          <w:rFonts w:asciiTheme="minorHAnsi" w:hAnsiTheme="minorHAnsi"/>
          <w:bCs/>
          <w:szCs w:val="24"/>
          <w:lang w:val="en-US"/>
        </w:rPr>
        <w:br/>
        <w:t>(to TSB Circular 179)</w:t>
      </w:r>
    </w:p>
    <w:p w:rsidR="00651ACF" w:rsidRDefault="00651ACF" w:rsidP="00651ACF">
      <w:pPr>
        <w:pStyle w:val="BodyText2"/>
        <w:jc w:val="center"/>
        <w:rPr>
          <w:b/>
          <w:szCs w:val="24"/>
          <w:lang w:val="en-US"/>
        </w:rPr>
      </w:pPr>
    </w:p>
    <w:p w:rsidR="00651ACF" w:rsidRPr="002F0A58" w:rsidRDefault="00651ACF" w:rsidP="00651ACF">
      <w:pPr>
        <w:jc w:val="center"/>
        <w:rPr>
          <w:rFonts w:asciiTheme="minorHAnsi" w:hAnsiTheme="minorHAnsi"/>
          <w:b/>
          <w:bCs/>
          <w:szCs w:val="24"/>
          <w:lang w:val="en-GB"/>
        </w:rPr>
      </w:pPr>
      <w:r w:rsidRPr="002F0A58">
        <w:rPr>
          <w:rFonts w:asciiTheme="minorHAnsi" w:hAnsiTheme="minorHAnsi"/>
          <w:b/>
          <w:bCs/>
          <w:szCs w:val="24"/>
          <w:lang w:val="en-US"/>
        </w:rPr>
        <w:t>DRAFT AGENDA</w:t>
      </w:r>
    </w:p>
    <w:p w:rsidR="00651ACF" w:rsidRPr="002F0A58" w:rsidRDefault="00651ACF" w:rsidP="00651ACF">
      <w:pPr>
        <w:jc w:val="center"/>
        <w:rPr>
          <w:rFonts w:asciiTheme="minorHAnsi" w:hAnsiTheme="minorHAnsi"/>
          <w:b/>
          <w:bCs/>
          <w:szCs w:val="24"/>
          <w:lang w:val="en-US"/>
        </w:rPr>
      </w:pPr>
    </w:p>
    <w:p w:rsidR="00651ACF" w:rsidRPr="002F0A58" w:rsidRDefault="00651ACF" w:rsidP="00651ACF">
      <w:pPr>
        <w:pStyle w:val="ListParagraph"/>
        <w:numPr>
          <w:ilvl w:val="0"/>
          <w:numId w:val="8"/>
        </w:numPr>
        <w:tabs>
          <w:tab w:val="clear" w:pos="794"/>
          <w:tab w:val="clear" w:pos="1191"/>
          <w:tab w:val="clear" w:pos="1588"/>
          <w:tab w:val="clear" w:pos="1985"/>
          <w:tab w:val="left" w:pos="1134"/>
          <w:tab w:val="left" w:pos="1871"/>
          <w:tab w:val="left" w:pos="2268"/>
        </w:tabs>
        <w:textAlignment w:val="auto"/>
        <w:rPr>
          <w:szCs w:val="24"/>
          <w:lang w:val="en-US" w:eastAsia="zh-CN"/>
        </w:rPr>
      </w:pPr>
      <w:r w:rsidRPr="002F0A58">
        <w:rPr>
          <w:b/>
          <w:bCs/>
          <w:szCs w:val="24"/>
          <w:lang w:val="en-US"/>
        </w:rPr>
        <w:t>Status of Voice</w:t>
      </w:r>
      <w:r w:rsidRPr="002F0A58">
        <w:rPr>
          <w:b/>
          <w:bCs/>
          <w:lang w:val="en-US"/>
        </w:rPr>
        <w:t xml:space="preserve"> </w:t>
      </w:r>
      <w:r w:rsidRPr="002F0A58">
        <w:rPr>
          <w:b/>
          <w:bCs/>
          <w:szCs w:val="24"/>
          <w:lang w:val="en-US"/>
        </w:rPr>
        <w:t>and Video services over fixed and mobile environments, including IMT-advanced (LTE</w:t>
      </w:r>
      <w:r w:rsidRPr="002F0A58">
        <w:rPr>
          <w:szCs w:val="24"/>
          <w:lang w:val="en-US"/>
        </w:rPr>
        <w:t>)</w:t>
      </w:r>
    </w:p>
    <w:p w:rsidR="00651ACF" w:rsidRPr="002F0A58" w:rsidRDefault="00651ACF" w:rsidP="00651ACF">
      <w:pPr>
        <w:pStyle w:val="ListParagraph"/>
        <w:rPr>
          <w:szCs w:val="24"/>
          <w:lang w:val="en-US"/>
        </w:rPr>
      </w:pPr>
    </w:p>
    <w:p w:rsidR="00651ACF" w:rsidRPr="002F0A58" w:rsidRDefault="00651ACF" w:rsidP="00651ACF">
      <w:pPr>
        <w:pStyle w:val="ListParagraph"/>
        <w:numPr>
          <w:ilvl w:val="0"/>
          <w:numId w:val="9"/>
        </w:numPr>
        <w:tabs>
          <w:tab w:val="clear" w:pos="794"/>
          <w:tab w:val="clear" w:pos="1191"/>
          <w:tab w:val="clear" w:pos="1588"/>
          <w:tab w:val="clear" w:pos="1985"/>
          <w:tab w:val="left" w:pos="1134"/>
          <w:tab w:val="left" w:pos="1871"/>
          <w:tab w:val="left" w:pos="2268"/>
        </w:tabs>
        <w:textAlignment w:val="auto"/>
        <w:rPr>
          <w:szCs w:val="24"/>
          <w:lang w:val="en-US" w:eastAsia="zh-CN"/>
        </w:rPr>
      </w:pPr>
      <w:r w:rsidRPr="002F0A58">
        <w:rPr>
          <w:lang w:val="en-US"/>
        </w:rPr>
        <w:t>Share status of voice services: domestic and international use cases;</w:t>
      </w:r>
    </w:p>
    <w:p w:rsidR="00651ACF" w:rsidRPr="002F0A58" w:rsidRDefault="00651ACF" w:rsidP="00651ACF">
      <w:pPr>
        <w:pStyle w:val="ListParagraph"/>
        <w:numPr>
          <w:ilvl w:val="0"/>
          <w:numId w:val="9"/>
        </w:numPr>
        <w:tabs>
          <w:tab w:val="clear" w:pos="794"/>
          <w:tab w:val="clear" w:pos="1191"/>
          <w:tab w:val="clear" w:pos="1588"/>
          <w:tab w:val="clear" w:pos="1985"/>
          <w:tab w:val="left" w:pos="1134"/>
          <w:tab w:val="left" w:pos="1871"/>
          <w:tab w:val="left" w:pos="2268"/>
        </w:tabs>
        <w:textAlignment w:val="auto"/>
        <w:rPr>
          <w:szCs w:val="24"/>
          <w:lang w:val="en-US" w:eastAsia="zh-CN"/>
        </w:rPr>
      </w:pPr>
      <w:r w:rsidRPr="002F0A58">
        <w:rPr>
          <w:lang w:val="en-US"/>
        </w:rPr>
        <w:t>Status of video communication services: domestic and international use cases.</w:t>
      </w:r>
      <w:r w:rsidRPr="002F0A58">
        <w:rPr>
          <w:lang w:val="en-US"/>
        </w:rPr>
        <w:br/>
      </w:r>
    </w:p>
    <w:p w:rsidR="00651ACF" w:rsidRPr="002F0A58" w:rsidRDefault="00651ACF" w:rsidP="00651ACF">
      <w:pPr>
        <w:pStyle w:val="ListParagraph"/>
        <w:numPr>
          <w:ilvl w:val="0"/>
          <w:numId w:val="8"/>
        </w:numPr>
        <w:tabs>
          <w:tab w:val="clear" w:pos="794"/>
          <w:tab w:val="clear" w:pos="1191"/>
          <w:tab w:val="clear" w:pos="1588"/>
          <w:tab w:val="clear" w:pos="1985"/>
          <w:tab w:val="left" w:pos="1134"/>
          <w:tab w:val="left" w:pos="1871"/>
          <w:tab w:val="left" w:pos="2268"/>
        </w:tabs>
        <w:wordWrap w:val="0"/>
        <w:textAlignment w:val="auto"/>
        <w:rPr>
          <w:b/>
          <w:bCs/>
          <w:sz w:val="22"/>
          <w:szCs w:val="22"/>
          <w:lang w:val="en-GB"/>
        </w:rPr>
      </w:pPr>
      <w:proofErr w:type="spellStart"/>
      <w:r w:rsidRPr="002F0A58">
        <w:rPr>
          <w:b/>
          <w:bCs/>
          <w:szCs w:val="24"/>
        </w:rPr>
        <w:t>Analysis</w:t>
      </w:r>
      <w:proofErr w:type="spellEnd"/>
      <w:r w:rsidRPr="002F0A58">
        <w:rPr>
          <w:b/>
          <w:bCs/>
          <w:szCs w:val="24"/>
        </w:rPr>
        <w:t xml:space="preserve"> of standards</w:t>
      </w:r>
      <w:r w:rsidRPr="002F0A58">
        <w:rPr>
          <w:b/>
          <w:bCs/>
          <w:szCs w:val="24"/>
        </w:rPr>
        <w:br/>
      </w:r>
    </w:p>
    <w:p w:rsidR="00651ACF" w:rsidRPr="002F0A58" w:rsidRDefault="00651ACF" w:rsidP="00651ACF">
      <w:pPr>
        <w:pStyle w:val="ListParagraph"/>
        <w:numPr>
          <w:ilvl w:val="0"/>
          <w:numId w:val="10"/>
        </w:numPr>
        <w:tabs>
          <w:tab w:val="clear" w:pos="794"/>
          <w:tab w:val="clear" w:pos="1191"/>
          <w:tab w:val="clear" w:pos="1588"/>
          <w:tab w:val="clear" w:pos="1985"/>
          <w:tab w:val="left" w:pos="1134"/>
          <w:tab w:val="left" w:pos="1871"/>
          <w:tab w:val="left" w:pos="2268"/>
        </w:tabs>
        <w:wordWrap w:val="0"/>
        <w:jc w:val="both"/>
        <w:textAlignment w:val="auto"/>
      </w:pPr>
      <w:proofErr w:type="spellStart"/>
      <w:r w:rsidRPr="002F0A58">
        <w:t>Status</w:t>
      </w:r>
      <w:proofErr w:type="spellEnd"/>
      <w:r w:rsidRPr="002F0A58">
        <w:t xml:space="preserve"> of relevant </w:t>
      </w:r>
      <w:proofErr w:type="spellStart"/>
      <w:r w:rsidRPr="002F0A58">
        <w:t>SDOs</w:t>
      </w:r>
      <w:proofErr w:type="spellEnd"/>
      <w:r w:rsidRPr="002F0A58">
        <w:t>;</w:t>
      </w:r>
    </w:p>
    <w:p w:rsidR="00651ACF" w:rsidRPr="002F0A58" w:rsidRDefault="00651ACF" w:rsidP="00651ACF">
      <w:pPr>
        <w:pStyle w:val="ListParagraph"/>
        <w:numPr>
          <w:ilvl w:val="0"/>
          <w:numId w:val="10"/>
        </w:numPr>
        <w:tabs>
          <w:tab w:val="clear" w:pos="794"/>
          <w:tab w:val="clear" w:pos="1191"/>
          <w:tab w:val="clear" w:pos="1588"/>
          <w:tab w:val="clear" w:pos="1985"/>
          <w:tab w:val="left" w:pos="1134"/>
          <w:tab w:val="left" w:pos="1871"/>
          <w:tab w:val="left" w:pos="2268"/>
        </w:tabs>
        <w:wordWrap w:val="0"/>
        <w:jc w:val="both"/>
        <w:textAlignment w:val="auto"/>
      </w:pPr>
      <w:proofErr w:type="spellStart"/>
      <w:r w:rsidRPr="002F0A58">
        <w:t>Status</w:t>
      </w:r>
      <w:proofErr w:type="spellEnd"/>
      <w:r w:rsidRPr="002F0A58">
        <w:t xml:space="preserve"> of national standards;</w:t>
      </w:r>
    </w:p>
    <w:p w:rsidR="00651ACF" w:rsidRPr="002F0A58" w:rsidRDefault="00651ACF" w:rsidP="00651ACF">
      <w:pPr>
        <w:pStyle w:val="ListParagraph"/>
        <w:numPr>
          <w:ilvl w:val="0"/>
          <w:numId w:val="10"/>
        </w:numPr>
        <w:tabs>
          <w:tab w:val="clear" w:pos="794"/>
          <w:tab w:val="clear" w:pos="1191"/>
          <w:tab w:val="clear" w:pos="1588"/>
          <w:tab w:val="clear" w:pos="1985"/>
          <w:tab w:val="left" w:pos="1134"/>
          <w:tab w:val="left" w:pos="1871"/>
          <w:tab w:val="left" w:pos="2268"/>
        </w:tabs>
        <w:wordWrap w:val="0"/>
        <w:textAlignment w:val="auto"/>
      </w:pPr>
      <w:proofErr w:type="spellStart"/>
      <w:r w:rsidRPr="002F0A58">
        <w:t>Status</w:t>
      </w:r>
      <w:proofErr w:type="spellEnd"/>
      <w:r w:rsidRPr="002F0A58">
        <w:t xml:space="preserve"> of ITU-T </w:t>
      </w:r>
      <w:proofErr w:type="spellStart"/>
      <w:r w:rsidRPr="002F0A58">
        <w:t>Recommendations</w:t>
      </w:r>
      <w:proofErr w:type="spellEnd"/>
      <w:r w:rsidRPr="002F0A58">
        <w:t>.</w:t>
      </w:r>
      <w:r w:rsidRPr="002F0A58">
        <w:br/>
      </w:r>
    </w:p>
    <w:p w:rsidR="00651ACF" w:rsidRPr="002F0A58" w:rsidRDefault="00651ACF" w:rsidP="00651ACF">
      <w:pPr>
        <w:pStyle w:val="ListParagraph"/>
        <w:numPr>
          <w:ilvl w:val="0"/>
          <w:numId w:val="8"/>
        </w:numPr>
        <w:tabs>
          <w:tab w:val="clear" w:pos="794"/>
          <w:tab w:val="clear" w:pos="1191"/>
          <w:tab w:val="clear" w:pos="1588"/>
          <w:tab w:val="clear" w:pos="1985"/>
          <w:tab w:val="left" w:pos="1134"/>
          <w:tab w:val="left" w:pos="1871"/>
          <w:tab w:val="left" w:pos="2268"/>
        </w:tabs>
        <w:wordWrap w:val="0"/>
        <w:textAlignment w:val="auto"/>
      </w:pPr>
      <w:r w:rsidRPr="002F0A58">
        <w:rPr>
          <w:b/>
          <w:bCs/>
        </w:rPr>
        <w:t>Issues for LTE</w:t>
      </w:r>
      <w:r w:rsidRPr="002F0A58">
        <w:br/>
      </w:r>
    </w:p>
    <w:p w:rsidR="00651ACF" w:rsidRPr="002F0A58" w:rsidRDefault="00651ACF" w:rsidP="00651ACF">
      <w:pPr>
        <w:pStyle w:val="ListParagraph"/>
        <w:numPr>
          <w:ilvl w:val="0"/>
          <w:numId w:val="8"/>
        </w:numPr>
        <w:tabs>
          <w:tab w:val="clear" w:pos="794"/>
          <w:tab w:val="clear" w:pos="1191"/>
          <w:tab w:val="clear" w:pos="1588"/>
          <w:tab w:val="clear" w:pos="1985"/>
          <w:tab w:val="left" w:pos="1134"/>
          <w:tab w:val="left" w:pos="1871"/>
          <w:tab w:val="left" w:pos="2268"/>
        </w:tabs>
        <w:wordWrap w:val="0"/>
        <w:textAlignment w:val="auto"/>
      </w:pPr>
      <w:r w:rsidRPr="002F0A58">
        <w:rPr>
          <w:b/>
          <w:bCs/>
        </w:rPr>
        <w:t>Issues for 5G</w:t>
      </w:r>
      <w:r w:rsidRPr="002F0A58">
        <w:br/>
      </w:r>
    </w:p>
    <w:p w:rsidR="00651ACF" w:rsidRPr="002F0A58" w:rsidRDefault="00651ACF" w:rsidP="00651ACF">
      <w:pPr>
        <w:pStyle w:val="ListParagraph"/>
        <w:numPr>
          <w:ilvl w:val="0"/>
          <w:numId w:val="8"/>
        </w:numPr>
        <w:tabs>
          <w:tab w:val="clear" w:pos="794"/>
          <w:tab w:val="clear" w:pos="1191"/>
          <w:tab w:val="clear" w:pos="1588"/>
          <w:tab w:val="clear" w:pos="1985"/>
          <w:tab w:val="left" w:pos="1134"/>
          <w:tab w:val="left" w:pos="1871"/>
          <w:tab w:val="left" w:pos="2268"/>
        </w:tabs>
        <w:wordWrap w:val="0"/>
        <w:jc w:val="both"/>
        <w:textAlignment w:val="auto"/>
      </w:pPr>
      <w:r w:rsidRPr="002F0A58">
        <w:rPr>
          <w:b/>
          <w:bCs/>
        </w:rPr>
        <w:t>Action Plan</w:t>
      </w:r>
    </w:p>
    <w:p w:rsidR="00651ACF" w:rsidRPr="002F0A58" w:rsidRDefault="00651ACF" w:rsidP="00651ACF">
      <w:pPr>
        <w:wordWrap w:val="0"/>
        <w:jc w:val="both"/>
        <w:rPr>
          <w:rFonts w:asciiTheme="minorHAnsi" w:hAnsiTheme="minorHAnsi"/>
        </w:rPr>
      </w:pPr>
    </w:p>
    <w:p w:rsidR="007A5EEA" w:rsidRDefault="007A5EEA" w:rsidP="00651ACF">
      <w:pPr>
        <w:tabs>
          <w:tab w:val="left" w:pos="720"/>
        </w:tabs>
        <w:overflowPunct/>
        <w:autoSpaceDE/>
        <w:adjustRightInd/>
        <w:spacing w:before="0"/>
        <w:rPr>
          <w:b/>
          <w:bCs/>
        </w:rPr>
        <w:sectPr w:rsidR="007A5EEA" w:rsidSect="00920C7C">
          <w:headerReference w:type="default" r:id="rId17"/>
          <w:footerReference w:type="default" r:id="rId18"/>
          <w:headerReference w:type="first" r:id="rId19"/>
          <w:footerReference w:type="first" r:id="rId20"/>
          <w:type w:val="oddPage"/>
          <w:pgSz w:w="11907" w:h="16840" w:code="9"/>
          <w:pgMar w:top="1134" w:right="1089" w:bottom="1134" w:left="1089" w:header="567" w:footer="510" w:gutter="0"/>
          <w:paperSrc w:first="15" w:other="15"/>
          <w:cols w:space="720"/>
          <w:titlePg/>
        </w:sectPr>
      </w:pPr>
    </w:p>
    <w:p w:rsidR="00651ACF" w:rsidRPr="002F0A58" w:rsidRDefault="00651ACF" w:rsidP="00651AC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2F0A58">
        <w:rPr>
          <w:rFonts w:asciiTheme="minorHAnsi" w:hAnsiTheme="minorHAnsi"/>
          <w:lang w:val="en-US"/>
        </w:rPr>
        <w:lastRenderedPageBreak/>
        <w:t>ANNEX 2</w:t>
      </w:r>
    </w:p>
    <w:p w:rsidR="00651ACF" w:rsidRPr="002F0A58" w:rsidRDefault="00651ACF" w:rsidP="00651AC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GB"/>
        </w:rPr>
      </w:pPr>
      <w:r w:rsidRPr="002F0A58">
        <w:rPr>
          <w:rFonts w:asciiTheme="minorHAnsi" w:hAnsiTheme="minorHAnsi"/>
        </w:rPr>
        <w:t>(</w:t>
      </w:r>
      <w:proofErr w:type="gramStart"/>
      <w:r w:rsidRPr="002F0A58">
        <w:rPr>
          <w:rFonts w:asciiTheme="minorHAnsi" w:hAnsiTheme="minorHAnsi"/>
        </w:rPr>
        <w:t>to</w:t>
      </w:r>
      <w:proofErr w:type="gramEnd"/>
      <w:r w:rsidRPr="002F0A58">
        <w:rPr>
          <w:rFonts w:asciiTheme="minorHAnsi" w:hAnsiTheme="minorHAnsi"/>
        </w:rPr>
        <w:t xml:space="preserve"> TSB </w:t>
      </w:r>
      <w:proofErr w:type="spellStart"/>
      <w:r w:rsidRPr="002F0A58">
        <w:rPr>
          <w:rFonts w:asciiTheme="minorHAnsi" w:hAnsiTheme="minorHAnsi"/>
        </w:rPr>
        <w:t>Circular</w:t>
      </w:r>
      <w:proofErr w:type="spellEnd"/>
      <w:r w:rsidRPr="002F0A58">
        <w:rPr>
          <w:rFonts w:asciiTheme="minorHAnsi" w:hAnsiTheme="minorHAnsi"/>
        </w:rPr>
        <w:t xml:space="preserve"> 179)</w:t>
      </w:r>
    </w:p>
    <w:p w:rsidR="00651ACF" w:rsidRDefault="00651ACF" w:rsidP="00651ACF">
      <w:pPr>
        <w:spacing w:before="0" w:line="240" w:lineRule="atLeast"/>
        <w:ind w:left="709" w:right="453"/>
        <w:jc w:val="center"/>
        <w:rPr>
          <w:sz w:val="16"/>
        </w:rPr>
      </w:pPr>
    </w:p>
    <w:tbl>
      <w:tblPr>
        <w:tblW w:w="0" w:type="auto"/>
        <w:jc w:val="center"/>
        <w:tblLayout w:type="fixed"/>
        <w:tblLook w:val="04A0" w:firstRow="1" w:lastRow="0" w:firstColumn="1" w:lastColumn="0" w:noHBand="0" w:noVBand="1"/>
      </w:tblPr>
      <w:tblGrid>
        <w:gridCol w:w="9781"/>
      </w:tblGrid>
      <w:tr w:rsidR="00651ACF" w:rsidRPr="00B3416F" w:rsidTr="00651AC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651ACF" w:rsidRPr="00B3416F" w:rsidRDefault="00651ACF">
            <w:pPr>
              <w:tabs>
                <w:tab w:val="left" w:pos="1440"/>
                <w:tab w:val="left" w:pos="8647"/>
              </w:tabs>
              <w:spacing w:before="0" w:line="288" w:lineRule="atLeast"/>
              <w:ind w:right="133"/>
              <w:jc w:val="center"/>
              <w:rPr>
                <w:rFonts w:asciiTheme="minorHAnsi" w:hAnsiTheme="minorHAnsi"/>
                <w:sz w:val="20"/>
                <w:lang w:val="en-US"/>
              </w:rPr>
            </w:pPr>
            <w:r w:rsidRPr="00B3416F">
              <w:rPr>
                <w:rFonts w:asciiTheme="minorHAnsi" w:hAnsiTheme="minorHAnsi"/>
                <w:i/>
                <w:szCs w:val="24"/>
                <w:lang w:val="en-US"/>
              </w:rPr>
              <w:t xml:space="preserve">This confirmation form </w:t>
            </w:r>
            <w:r w:rsidRPr="00B3416F">
              <w:rPr>
                <w:rFonts w:asciiTheme="minorHAnsi" w:hAnsiTheme="minorHAnsi"/>
                <w:bCs/>
                <w:i/>
                <w:szCs w:val="24"/>
                <w:lang w:val="en-US"/>
              </w:rPr>
              <w:t xml:space="preserve">should </w:t>
            </w:r>
            <w:r w:rsidRPr="00B3416F">
              <w:rPr>
                <w:rFonts w:asciiTheme="minorHAnsi" w:hAnsiTheme="minorHAnsi"/>
                <w:b/>
                <w:i/>
                <w:szCs w:val="24"/>
                <w:lang w:val="en-US"/>
              </w:rPr>
              <w:t xml:space="preserve">be sent direct to the hotel </w:t>
            </w:r>
            <w:r w:rsidRPr="00B3416F">
              <w:rPr>
                <w:rFonts w:asciiTheme="minorHAnsi" w:hAnsiTheme="minorHAnsi"/>
                <w:i/>
                <w:szCs w:val="24"/>
                <w:lang w:val="en-US"/>
              </w:rPr>
              <w:t>of your choice</w:t>
            </w:r>
          </w:p>
        </w:tc>
      </w:tr>
    </w:tbl>
    <w:p w:rsidR="00651ACF" w:rsidRDefault="00651ACF" w:rsidP="00651ACF">
      <w:pPr>
        <w:tabs>
          <w:tab w:val="center" w:pos="9639"/>
        </w:tabs>
        <w:spacing w:line="240" w:lineRule="atLeast"/>
        <w:ind w:right="453"/>
        <w:rPr>
          <w:rFonts w:asciiTheme="minorHAnsi" w:hAnsiTheme="minorHAnsi"/>
          <w:lang w:val="en-US"/>
        </w:rPr>
      </w:pPr>
    </w:p>
    <w:tbl>
      <w:tblPr>
        <w:tblW w:w="9780" w:type="dxa"/>
        <w:jc w:val="center"/>
        <w:tblLayout w:type="fixed"/>
        <w:tblLook w:val="04A0" w:firstRow="1" w:lastRow="0" w:firstColumn="1" w:lastColumn="0" w:noHBand="0" w:noVBand="1"/>
      </w:tblPr>
      <w:tblGrid>
        <w:gridCol w:w="1271"/>
        <w:gridCol w:w="7131"/>
        <w:gridCol w:w="1378"/>
      </w:tblGrid>
      <w:tr w:rsidR="00651ACF" w:rsidTr="00651ACF">
        <w:trPr>
          <w:cantSplit/>
          <w:jc w:val="center"/>
        </w:trPr>
        <w:tc>
          <w:tcPr>
            <w:tcW w:w="1291" w:type="dxa"/>
            <w:vAlign w:val="center"/>
            <w:hideMark/>
          </w:tcPr>
          <w:p w:rsidR="00651ACF" w:rsidRDefault="00651ACF">
            <w:pPr>
              <w:tabs>
                <w:tab w:val="center" w:pos="9639"/>
              </w:tabs>
              <w:spacing w:before="57" w:line="240" w:lineRule="atLeast"/>
              <w:ind w:right="-176"/>
              <w:jc w:val="center"/>
              <w:rPr>
                <w:sz w:val="28"/>
                <w:lang w:val="en-GB"/>
              </w:rPr>
            </w:pPr>
            <w:r>
              <w:rPr>
                <w:noProof/>
                <w:sz w:val="28"/>
                <w:lang w:val="en-US" w:eastAsia="zh-CN"/>
              </w:rPr>
              <w:drawing>
                <wp:inline distT="0" distB="0" distL="0" distR="0" wp14:anchorId="2963E57A" wp14:editId="78673928">
                  <wp:extent cx="664210" cy="762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210" cy="762000"/>
                          </a:xfrm>
                          <a:prstGeom prst="rect">
                            <a:avLst/>
                          </a:prstGeom>
                          <a:noFill/>
                          <a:ln>
                            <a:noFill/>
                          </a:ln>
                        </pic:spPr>
                      </pic:pic>
                    </a:graphicData>
                  </a:graphic>
                </wp:inline>
              </w:drawing>
            </w:r>
          </w:p>
        </w:tc>
        <w:tc>
          <w:tcPr>
            <w:tcW w:w="7264" w:type="dxa"/>
            <w:vAlign w:val="center"/>
            <w:hideMark/>
          </w:tcPr>
          <w:p w:rsidR="00651ACF" w:rsidRPr="002F0A58" w:rsidRDefault="00651ACF">
            <w:pPr>
              <w:tabs>
                <w:tab w:val="center" w:pos="9639"/>
              </w:tabs>
              <w:spacing w:line="240" w:lineRule="atLeast"/>
              <w:ind w:right="-40"/>
              <w:jc w:val="center"/>
              <w:rPr>
                <w:rFonts w:asciiTheme="minorHAnsi" w:hAnsiTheme="minorHAnsi"/>
                <w:b/>
                <w:bCs/>
                <w:sz w:val="28"/>
                <w:szCs w:val="28"/>
                <w:lang w:val="es-ES_tradnl"/>
              </w:rPr>
            </w:pPr>
            <w:r w:rsidRPr="002F0A58">
              <w:rPr>
                <w:rFonts w:asciiTheme="minorHAnsi" w:hAnsiTheme="minorHAnsi"/>
                <w:b/>
                <w:bCs/>
                <w:sz w:val="28"/>
                <w:szCs w:val="28"/>
                <w:lang w:val="es-ES_tradnl"/>
              </w:rPr>
              <w:t>INTERNATIONAL TELECOMMUNICATION UNION</w:t>
            </w:r>
          </w:p>
        </w:tc>
        <w:tc>
          <w:tcPr>
            <w:tcW w:w="1400" w:type="dxa"/>
            <w:vAlign w:val="center"/>
            <w:hideMark/>
          </w:tcPr>
          <w:p w:rsidR="00651ACF" w:rsidRDefault="00651ACF">
            <w:pPr>
              <w:tabs>
                <w:tab w:val="center" w:pos="9639"/>
              </w:tabs>
              <w:spacing w:before="57" w:line="240" w:lineRule="atLeast"/>
              <w:ind w:left="-142" w:right="-74"/>
              <w:jc w:val="center"/>
              <w:rPr>
                <w:sz w:val="28"/>
                <w:lang w:val="en-GB"/>
              </w:rPr>
            </w:pPr>
            <w:r>
              <w:rPr>
                <w:noProof/>
                <w:sz w:val="28"/>
                <w:lang w:val="en-US" w:eastAsia="zh-CN"/>
              </w:rPr>
              <w:drawing>
                <wp:inline distT="0" distB="0" distL="0" distR="0" wp14:anchorId="2B08AA72" wp14:editId="067F9515">
                  <wp:extent cx="664210" cy="762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210" cy="762000"/>
                          </a:xfrm>
                          <a:prstGeom prst="rect">
                            <a:avLst/>
                          </a:prstGeom>
                          <a:noFill/>
                          <a:ln>
                            <a:noFill/>
                          </a:ln>
                        </pic:spPr>
                      </pic:pic>
                    </a:graphicData>
                  </a:graphic>
                </wp:inline>
              </w:drawing>
            </w:r>
          </w:p>
        </w:tc>
      </w:tr>
    </w:tbl>
    <w:p w:rsidR="00651ACF" w:rsidRPr="002F0A58" w:rsidRDefault="00651ACF" w:rsidP="00651ACF">
      <w:pPr>
        <w:tabs>
          <w:tab w:val="center" w:pos="4678"/>
        </w:tabs>
        <w:spacing w:before="240" w:after="240" w:line="240" w:lineRule="atLeast"/>
        <w:ind w:left="284" w:right="-142"/>
        <w:jc w:val="center"/>
        <w:rPr>
          <w:rFonts w:asciiTheme="minorHAnsi" w:hAnsiTheme="minorHAnsi"/>
          <w:b/>
          <w:bCs/>
          <w:szCs w:val="24"/>
          <w:lang w:val="en-US"/>
        </w:rPr>
      </w:pPr>
      <w:r w:rsidRPr="002F0A58">
        <w:rPr>
          <w:rFonts w:asciiTheme="minorHAnsi" w:hAnsiTheme="minorHAnsi"/>
          <w:b/>
          <w:bCs/>
          <w:szCs w:val="24"/>
          <w:lang w:val="en-US"/>
        </w:rPr>
        <w:t>TELECOMMUNICATION STANDARDIZATION SECTOR</w:t>
      </w:r>
    </w:p>
    <w:p w:rsidR="00651ACF" w:rsidRPr="002F0A58" w:rsidRDefault="00651ACF" w:rsidP="00651ACF">
      <w:pPr>
        <w:tabs>
          <w:tab w:val="center" w:pos="4678"/>
        </w:tabs>
        <w:spacing w:before="0" w:after="240" w:line="240" w:lineRule="atLeast"/>
        <w:ind w:right="-142"/>
        <w:jc w:val="center"/>
        <w:rPr>
          <w:rStyle w:val="LineNumber"/>
          <w:rFonts w:asciiTheme="minorHAnsi" w:hAnsiTheme="minorHAnsi"/>
          <w:szCs w:val="24"/>
          <w:lang w:val="en-GB"/>
        </w:rPr>
      </w:pPr>
      <w:r w:rsidRPr="002F0A58">
        <w:rPr>
          <w:rStyle w:val="LineNumber"/>
          <w:rFonts w:asciiTheme="minorHAnsi" w:hAnsiTheme="minorHAnsi"/>
          <w:b/>
          <w:bCs/>
          <w:szCs w:val="24"/>
          <w:lang w:val="en-US"/>
        </w:rPr>
        <w:t xml:space="preserve">Workshop </w:t>
      </w:r>
      <w:r w:rsidRPr="002F0A58">
        <w:rPr>
          <w:rFonts w:asciiTheme="minorHAnsi" w:hAnsiTheme="minorHAnsi"/>
          <w:b/>
          <w:bCs/>
          <w:szCs w:val="24"/>
          <w:lang w:val="en-US"/>
        </w:rPr>
        <w:t xml:space="preserve">on </w:t>
      </w:r>
      <w:r w:rsidRPr="002F0A58">
        <w:rPr>
          <w:rStyle w:val="Strong"/>
          <w:rFonts w:asciiTheme="minorHAnsi" w:hAnsiTheme="minorHAnsi" w:cs="Segoe UI"/>
          <w:color w:val="000000"/>
          <w:szCs w:val="24"/>
          <w:lang w:val="en-US"/>
        </w:rPr>
        <w:t xml:space="preserve">Voice and Video Services Interoperability </w:t>
      </w:r>
      <w:proofErr w:type="gramStart"/>
      <w:r w:rsidRPr="002F0A58">
        <w:rPr>
          <w:rStyle w:val="Strong"/>
          <w:rFonts w:asciiTheme="minorHAnsi" w:hAnsiTheme="minorHAnsi" w:cs="Segoe UI"/>
          <w:color w:val="000000"/>
          <w:szCs w:val="24"/>
          <w:lang w:val="en-US"/>
        </w:rPr>
        <w:t>Over</w:t>
      </w:r>
      <w:proofErr w:type="gramEnd"/>
      <w:r w:rsidRPr="002F0A58">
        <w:rPr>
          <w:rStyle w:val="Strong"/>
          <w:rFonts w:asciiTheme="minorHAnsi" w:hAnsiTheme="minorHAnsi" w:cs="Segoe UI"/>
          <w:color w:val="000000"/>
          <w:szCs w:val="24"/>
          <w:lang w:val="en-US"/>
        </w:rPr>
        <w:t xml:space="preserve"> Fixed-Mobile Hybrid Environments, Including IMT-Advanced (LTE) </w:t>
      </w:r>
      <w:r w:rsidRPr="002F0A58">
        <w:rPr>
          <w:rStyle w:val="LineNumber"/>
          <w:rFonts w:asciiTheme="minorHAnsi" w:hAnsiTheme="minorHAnsi"/>
          <w:szCs w:val="24"/>
          <w:lang w:val="en-US"/>
        </w:rPr>
        <w:t>on 1 December 2015 in Geneva, Switzerland</w:t>
      </w:r>
    </w:p>
    <w:p w:rsidR="00651ACF" w:rsidRPr="002F0A58" w:rsidRDefault="00651ACF" w:rsidP="00651ACF">
      <w:pPr>
        <w:jc w:val="both"/>
        <w:rPr>
          <w:rStyle w:val="LineNumber"/>
          <w:rFonts w:asciiTheme="minorHAnsi" w:hAnsiTheme="minorHAnsi"/>
          <w:szCs w:val="24"/>
          <w:lang w:val="en-US"/>
        </w:rPr>
      </w:pPr>
      <w:r w:rsidRPr="002F0A58">
        <w:rPr>
          <w:rStyle w:val="LineNumber"/>
          <w:rFonts w:asciiTheme="minorHAnsi" w:hAnsiTheme="minorHAnsi"/>
          <w:szCs w:val="24"/>
          <w:lang w:val="en-US"/>
        </w:rPr>
        <w:t>Confirmation of the reservation made on (date) ____________ with (hotel) ___________________</w:t>
      </w:r>
    </w:p>
    <w:p w:rsidR="00651ACF" w:rsidRPr="002F0A58" w:rsidRDefault="00651ACF" w:rsidP="00651ACF">
      <w:pPr>
        <w:spacing w:before="360" w:after="240"/>
        <w:jc w:val="both"/>
        <w:rPr>
          <w:rStyle w:val="LineNumber"/>
          <w:rFonts w:asciiTheme="minorHAnsi" w:hAnsiTheme="minorHAnsi"/>
          <w:b/>
          <w:bCs/>
          <w:szCs w:val="24"/>
          <w:u w:val="single"/>
          <w:lang w:val="en-US"/>
        </w:rPr>
      </w:pPr>
      <w:proofErr w:type="gramStart"/>
      <w:r w:rsidRPr="002F0A58">
        <w:rPr>
          <w:rStyle w:val="LineNumber"/>
          <w:rFonts w:asciiTheme="minorHAnsi" w:hAnsiTheme="minorHAnsi"/>
          <w:b/>
          <w:bCs/>
          <w:szCs w:val="24"/>
          <w:u w:val="single"/>
          <w:lang w:val="en-US"/>
        </w:rPr>
        <w:t>at</w:t>
      </w:r>
      <w:proofErr w:type="gramEnd"/>
      <w:r w:rsidRPr="002F0A58">
        <w:rPr>
          <w:rStyle w:val="LineNumber"/>
          <w:rFonts w:asciiTheme="minorHAnsi" w:hAnsiTheme="minorHAnsi"/>
          <w:b/>
          <w:bCs/>
          <w:szCs w:val="24"/>
          <w:u w:val="single"/>
          <w:lang w:val="en-US"/>
        </w:rPr>
        <w:t xml:space="preserve"> the ITU preferential tariff</w:t>
      </w:r>
    </w:p>
    <w:p w:rsidR="00651ACF" w:rsidRPr="002F0A58" w:rsidRDefault="00651ACF" w:rsidP="00651ACF">
      <w:pPr>
        <w:spacing w:before="360" w:after="240"/>
        <w:jc w:val="both"/>
        <w:rPr>
          <w:rStyle w:val="LineNumber"/>
          <w:rFonts w:asciiTheme="minorHAnsi" w:hAnsiTheme="minorHAnsi"/>
          <w:szCs w:val="24"/>
          <w:lang w:val="en-US"/>
        </w:rPr>
      </w:pPr>
      <w:r w:rsidRPr="002F0A58">
        <w:rPr>
          <w:rStyle w:val="LineNumber"/>
          <w:rFonts w:asciiTheme="minorHAnsi" w:hAnsiTheme="minorHAnsi"/>
          <w:szCs w:val="24"/>
          <w:lang w:val="en-US"/>
        </w:rPr>
        <w:t>____________ single/double room(s)</w:t>
      </w:r>
    </w:p>
    <w:p w:rsidR="00651ACF" w:rsidRPr="002F0A58" w:rsidRDefault="00651ACF" w:rsidP="00651ACF">
      <w:pPr>
        <w:jc w:val="both"/>
        <w:rPr>
          <w:rStyle w:val="LineNumber"/>
          <w:rFonts w:asciiTheme="minorHAnsi" w:hAnsiTheme="minorHAnsi"/>
          <w:szCs w:val="24"/>
          <w:lang w:val="en-US"/>
        </w:rPr>
      </w:pPr>
      <w:proofErr w:type="gramStart"/>
      <w:r w:rsidRPr="002F0A58">
        <w:rPr>
          <w:rStyle w:val="LineNumber"/>
          <w:rFonts w:asciiTheme="minorHAnsi" w:hAnsiTheme="minorHAnsi"/>
          <w:szCs w:val="24"/>
          <w:lang w:val="en-US"/>
        </w:rPr>
        <w:t>arriving</w:t>
      </w:r>
      <w:proofErr w:type="gramEnd"/>
      <w:r w:rsidRPr="002F0A58">
        <w:rPr>
          <w:rStyle w:val="LineNumber"/>
          <w:rFonts w:asciiTheme="minorHAnsi" w:hAnsiTheme="minorHAnsi"/>
          <w:szCs w:val="24"/>
          <w:lang w:val="en-US"/>
        </w:rPr>
        <w:t xml:space="preserve"> on (date) ____________ at (time) ____________ departing on (date) ____________</w:t>
      </w:r>
    </w:p>
    <w:p w:rsidR="00651ACF" w:rsidRPr="002F0A58" w:rsidRDefault="00651ACF" w:rsidP="00651ACF">
      <w:pPr>
        <w:spacing w:before="360"/>
        <w:jc w:val="both"/>
        <w:rPr>
          <w:rStyle w:val="LineNumber"/>
          <w:rFonts w:asciiTheme="minorHAnsi" w:eastAsia="SimSun" w:hAnsiTheme="minorHAnsi"/>
          <w:szCs w:val="24"/>
          <w:lang w:val="en-US"/>
        </w:rPr>
      </w:pPr>
      <w:r w:rsidRPr="002F0A58">
        <w:rPr>
          <w:rStyle w:val="LineNumber"/>
          <w:rFonts w:asciiTheme="minorHAnsi" w:eastAsia="SimSun" w:hAnsiTheme="minorHAnsi"/>
          <w:b/>
          <w:bCs/>
          <w:szCs w:val="24"/>
          <w:lang w:val="en-US"/>
        </w:rPr>
        <w:t>GENEVA TRANSPORT CARD</w:t>
      </w:r>
      <w:r w:rsidRPr="002F0A58">
        <w:rPr>
          <w:rStyle w:val="LineNumber"/>
          <w:rFonts w:asciiTheme="minorHAnsi" w:eastAsia="SimSun" w:hAnsiTheme="minorHAnsi"/>
          <w:szCs w:val="24"/>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F0A58">
        <w:rPr>
          <w:rStyle w:val="LineNumber"/>
          <w:rFonts w:asciiTheme="minorHAnsi" w:eastAsia="SimSun" w:hAnsiTheme="minorHAnsi"/>
          <w:szCs w:val="24"/>
          <w:lang w:val="en-US"/>
        </w:rPr>
        <w:t>Versoix</w:t>
      </w:r>
      <w:proofErr w:type="spellEnd"/>
      <w:r w:rsidRPr="002F0A58">
        <w:rPr>
          <w:rStyle w:val="LineNumber"/>
          <w:rFonts w:asciiTheme="minorHAnsi" w:eastAsia="SimSun" w:hAnsiTheme="minorHAnsi"/>
          <w:szCs w:val="24"/>
          <w:lang w:val="en-US"/>
        </w:rPr>
        <w:t xml:space="preserve"> and the airport. </w:t>
      </w:r>
    </w:p>
    <w:p w:rsidR="00651ACF" w:rsidRPr="002F0A58" w:rsidRDefault="00651ACF" w:rsidP="00651ACF">
      <w:pPr>
        <w:spacing w:before="360"/>
        <w:jc w:val="both"/>
        <w:rPr>
          <w:rStyle w:val="LineNumber"/>
          <w:rFonts w:asciiTheme="minorHAnsi" w:hAnsiTheme="minorHAnsi"/>
          <w:szCs w:val="24"/>
          <w:lang w:val="en-US"/>
        </w:rPr>
      </w:pPr>
      <w:r w:rsidRPr="002F0A58">
        <w:rPr>
          <w:rStyle w:val="LineNumber"/>
          <w:rFonts w:asciiTheme="minorHAnsi" w:hAnsiTheme="minorHAnsi"/>
          <w:szCs w:val="24"/>
          <w:lang w:val="en-US"/>
        </w:rPr>
        <w:t>Family name:</w:t>
      </w:r>
      <w:r w:rsidRPr="002F0A58">
        <w:rPr>
          <w:rStyle w:val="LineNumber"/>
          <w:rFonts w:asciiTheme="minorHAnsi" w:hAnsiTheme="minorHAnsi"/>
          <w:szCs w:val="24"/>
          <w:lang w:val="en-US"/>
        </w:rPr>
        <w:tab/>
        <w:t>_________________________________</w:t>
      </w:r>
    </w:p>
    <w:p w:rsidR="00651ACF" w:rsidRPr="002F0A58" w:rsidRDefault="00651ACF" w:rsidP="00651ACF">
      <w:pPr>
        <w:spacing w:after="240"/>
        <w:jc w:val="both"/>
        <w:rPr>
          <w:rStyle w:val="LineNumber"/>
          <w:rFonts w:asciiTheme="minorHAnsi" w:hAnsiTheme="minorHAnsi"/>
          <w:szCs w:val="24"/>
          <w:lang w:val="en-US"/>
        </w:rPr>
      </w:pPr>
      <w:r w:rsidRPr="002F0A58">
        <w:rPr>
          <w:rStyle w:val="LineNumber"/>
          <w:rFonts w:asciiTheme="minorHAnsi" w:hAnsiTheme="minorHAnsi"/>
          <w:szCs w:val="24"/>
          <w:lang w:val="en-US"/>
        </w:rPr>
        <w:t>First name:</w:t>
      </w:r>
      <w:r w:rsidRPr="002F0A58">
        <w:rPr>
          <w:rStyle w:val="LineNumber"/>
          <w:rFonts w:asciiTheme="minorHAnsi" w:hAnsiTheme="minorHAnsi"/>
          <w:szCs w:val="24"/>
          <w:lang w:val="en-US"/>
        </w:rPr>
        <w:tab/>
      </w:r>
      <w:r w:rsidRPr="002F0A58">
        <w:rPr>
          <w:rStyle w:val="LineNumber"/>
          <w:rFonts w:asciiTheme="minorHAnsi" w:hAnsiTheme="minorHAnsi"/>
          <w:szCs w:val="24"/>
          <w:lang w:val="en-US"/>
        </w:rPr>
        <w:tab/>
        <w:t>_________________________________</w:t>
      </w:r>
    </w:p>
    <w:p w:rsidR="00651ACF" w:rsidRPr="002F0A58" w:rsidRDefault="00651ACF" w:rsidP="00651ACF">
      <w:pPr>
        <w:jc w:val="both"/>
        <w:rPr>
          <w:rStyle w:val="LineNumber"/>
          <w:rFonts w:asciiTheme="minorHAnsi" w:hAnsiTheme="minorHAnsi"/>
          <w:szCs w:val="24"/>
          <w:lang w:val="en-US"/>
        </w:rPr>
      </w:pPr>
      <w:r w:rsidRPr="002F0A58">
        <w:rPr>
          <w:rStyle w:val="LineNumber"/>
          <w:rFonts w:asciiTheme="minorHAnsi" w:hAnsiTheme="minorHAnsi"/>
          <w:szCs w:val="24"/>
          <w:lang w:val="en-US"/>
        </w:rPr>
        <w:t>Address:</w:t>
      </w:r>
      <w:r w:rsidRPr="002F0A58">
        <w:rPr>
          <w:rStyle w:val="LineNumber"/>
          <w:rFonts w:asciiTheme="minorHAnsi" w:hAnsiTheme="minorHAnsi"/>
          <w:szCs w:val="24"/>
          <w:lang w:val="en-US"/>
        </w:rPr>
        <w:tab/>
        <w:t>________________________________</w:t>
      </w:r>
      <w:r w:rsidRPr="002F0A58">
        <w:rPr>
          <w:rStyle w:val="LineNumber"/>
          <w:rFonts w:asciiTheme="minorHAnsi" w:hAnsiTheme="minorHAnsi"/>
          <w:szCs w:val="24"/>
          <w:lang w:val="en-US"/>
        </w:rPr>
        <w:tab/>
        <w:t>Tel:</w:t>
      </w:r>
      <w:r w:rsidRPr="002F0A58">
        <w:rPr>
          <w:rStyle w:val="LineNumber"/>
          <w:rFonts w:asciiTheme="minorHAnsi" w:hAnsiTheme="minorHAnsi"/>
          <w:szCs w:val="24"/>
          <w:lang w:val="en-US"/>
        </w:rPr>
        <w:tab/>
        <w:t>________________________________</w:t>
      </w:r>
    </w:p>
    <w:p w:rsidR="00651ACF" w:rsidRPr="002F0A58" w:rsidRDefault="00651ACF" w:rsidP="00651ACF">
      <w:pPr>
        <w:jc w:val="both"/>
        <w:rPr>
          <w:rStyle w:val="LineNumber"/>
          <w:rFonts w:asciiTheme="minorHAnsi" w:hAnsiTheme="minorHAnsi"/>
          <w:szCs w:val="24"/>
          <w:lang w:val="en-US"/>
        </w:rPr>
      </w:pPr>
      <w:r w:rsidRPr="002F0A58">
        <w:rPr>
          <w:rStyle w:val="LineNumber"/>
          <w:rFonts w:asciiTheme="minorHAnsi" w:hAnsiTheme="minorHAnsi"/>
          <w:szCs w:val="24"/>
          <w:lang w:val="en-US"/>
        </w:rPr>
        <w:t>_________________________________________</w:t>
      </w:r>
      <w:r w:rsidRPr="002F0A58">
        <w:rPr>
          <w:rStyle w:val="LineNumber"/>
          <w:rFonts w:asciiTheme="minorHAnsi" w:hAnsiTheme="minorHAnsi"/>
          <w:szCs w:val="24"/>
          <w:lang w:val="en-US"/>
        </w:rPr>
        <w:tab/>
        <w:t>Fax:</w:t>
      </w:r>
      <w:r w:rsidRPr="002F0A58">
        <w:rPr>
          <w:rStyle w:val="LineNumber"/>
          <w:rFonts w:asciiTheme="minorHAnsi" w:hAnsiTheme="minorHAnsi"/>
          <w:szCs w:val="24"/>
          <w:lang w:val="en-US"/>
        </w:rPr>
        <w:tab/>
        <w:t>________________________________</w:t>
      </w:r>
    </w:p>
    <w:p w:rsidR="00651ACF" w:rsidRPr="002F0A58" w:rsidRDefault="00651ACF" w:rsidP="00651ACF">
      <w:pPr>
        <w:jc w:val="both"/>
        <w:rPr>
          <w:rStyle w:val="LineNumber"/>
          <w:rFonts w:asciiTheme="minorHAnsi" w:hAnsiTheme="minorHAnsi"/>
          <w:szCs w:val="24"/>
          <w:lang w:val="en-US"/>
        </w:rPr>
      </w:pPr>
      <w:r w:rsidRPr="002F0A58">
        <w:rPr>
          <w:rStyle w:val="LineNumber"/>
          <w:rFonts w:asciiTheme="minorHAnsi" w:hAnsiTheme="minorHAnsi"/>
          <w:szCs w:val="24"/>
          <w:lang w:val="en-US"/>
        </w:rPr>
        <w:t>_________________________________________</w:t>
      </w:r>
      <w:r w:rsidRPr="002F0A58">
        <w:rPr>
          <w:rStyle w:val="LineNumber"/>
          <w:rFonts w:asciiTheme="minorHAnsi" w:hAnsiTheme="minorHAnsi"/>
          <w:szCs w:val="24"/>
          <w:lang w:val="en-US"/>
        </w:rPr>
        <w:tab/>
      </w:r>
      <w:proofErr w:type="spellStart"/>
      <w:r w:rsidRPr="002F0A58">
        <w:rPr>
          <w:rStyle w:val="LineNumber"/>
          <w:rFonts w:asciiTheme="minorHAnsi" w:hAnsiTheme="minorHAnsi"/>
          <w:szCs w:val="24"/>
          <w:lang w:val="en-US"/>
        </w:rPr>
        <w:t>E_mail</w:t>
      </w:r>
      <w:proofErr w:type="spellEnd"/>
      <w:r w:rsidRPr="002F0A58">
        <w:rPr>
          <w:rStyle w:val="LineNumber"/>
          <w:rFonts w:asciiTheme="minorHAnsi" w:hAnsiTheme="minorHAnsi"/>
          <w:szCs w:val="24"/>
          <w:lang w:val="en-US"/>
        </w:rPr>
        <w:t>:</w:t>
      </w:r>
      <w:r w:rsidRPr="002F0A58">
        <w:rPr>
          <w:rStyle w:val="LineNumber"/>
          <w:rFonts w:asciiTheme="minorHAnsi" w:hAnsiTheme="minorHAnsi"/>
          <w:szCs w:val="24"/>
          <w:lang w:val="en-US"/>
        </w:rPr>
        <w:tab/>
        <w:t>________________________________</w:t>
      </w:r>
    </w:p>
    <w:p w:rsidR="00651ACF" w:rsidRPr="002F0A58" w:rsidRDefault="00651ACF" w:rsidP="00651ACF">
      <w:pPr>
        <w:spacing w:before="480" w:after="240"/>
        <w:jc w:val="both"/>
        <w:rPr>
          <w:rStyle w:val="LineNumber"/>
          <w:rFonts w:asciiTheme="minorHAnsi" w:hAnsiTheme="minorHAnsi"/>
          <w:szCs w:val="24"/>
          <w:lang w:val="en-US"/>
        </w:rPr>
      </w:pPr>
      <w:r w:rsidRPr="002F0A58">
        <w:rPr>
          <w:rStyle w:val="LineNumber"/>
          <w:rFonts w:asciiTheme="minorHAnsi" w:hAnsiTheme="minorHAnsi"/>
          <w:szCs w:val="24"/>
          <w:lang w:val="en-US"/>
        </w:rPr>
        <w:t>Credit card to guarantee this reservation: AX/VISA/DINERS/</w:t>
      </w:r>
      <w:proofErr w:type="gramStart"/>
      <w:r w:rsidRPr="002F0A58">
        <w:rPr>
          <w:rStyle w:val="LineNumber"/>
          <w:rFonts w:asciiTheme="minorHAnsi" w:hAnsiTheme="minorHAnsi"/>
          <w:szCs w:val="24"/>
          <w:lang w:val="en-US"/>
        </w:rPr>
        <w:t>EC  (</w:t>
      </w:r>
      <w:proofErr w:type="gramEnd"/>
      <w:r w:rsidRPr="002F0A58">
        <w:rPr>
          <w:rStyle w:val="LineNumber"/>
          <w:rFonts w:asciiTheme="minorHAnsi" w:hAnsiTheme="minorHAnsi"/>
          <w:szCs w:val="24"/>
          <w:lang w:val="en-US"/>
        </w:rPr>
        <w:t>or other) _____________________</w:t>
      </w:r>
    </w:p>
    <w:p w:rsidR="00651ACF" w:rsidRPr="002F0A58" w:rsidRDefault="00651ACF" w:rsidP="00651ACF">
      <w:pPr>
        <w:spacing w:after="120"/>
        <w:jc w:val="both"/>
        <w:rPr>
          <w:rStyle w:val="LineNumber"/>
          <w:rFonts w:asciiTheme="minorHAnsi" w:hAnsiTheme="minorHAnsi"/>
          <w:szCs w:val="24"/>
          <w:lang w:val="en-US"/>
        </w:rPr>
      </w:pPr>
      <w:r w:rsidRPr="002F0A58">
        <w:rPr>
          <w:rStyle w:val="LineNumber"/>
          <w:rFonts w:asciiTheme="minorHAnsi" w:hAnsiTheme="minorHAnsi"/>
          <w:szCs w:val="24"/>
          <w:lang w:val="en-US"/>
        </w:rPr>
        <w:t>No.: _____________________________________</w:t>
      </w:r>
      <w:r w:rsidRPr="002F0A58">
        <w:rPr>
          <w:rStyle w:val="LineNumber"/>
          <w:rFonts w:asciiTheme="minorHAnsi" w:hAnsiTheme="minorHAnsi"/>
          <w:szCs w:val="24"/>
          <w:lang w:val="en-US"/>
        </w:rPr>
        <w:tab/>
        <w:t xml:space="preserve"> valid until</w:t>
      </w:r>
      <w:proofErr w:type="gramStart"/>
      <w:r w:rsidRPr="002F0A58">
        <w:rPr>
          <w:rStyle w:val="LineNumber"/>
          <w:rFonts w:asciiTheme="minorHAnsi" w:hAnsiTheme="minorHAnsi"/>
          <w:szCs w:val="24"/>
          <w:lang w:val="en-US"/>
        </w:rPr>
        <w:t>:_</w:t>
      </w:r>
      <w:proofErr w:type="gramEnd"/>
      <w:r w:rsidRPr="002F0A58">
        <w:rPr>
          <w:rStyle w:val="LineNumber"/>
          <w:rFonts w:asciiTheme="minorHAnsi" w:hAnsiTheme="minorHAnsi"/>
          <w:szCs w:val="24"/>
          <w:lang w:val="en-US"/>
        </w:rPr>
        <w:t>_____________________________</w:t>
      </w:r>
    </w:p>
    <w:p w:rsidR="00651ACF" w:rsidRPr="002F0A58" w:rsidRDefault="00651ACF" w:rsidP="00651ACF">
      <w:pPr>
        <w:spacing w:before="360"/>
        <w:jc w:val="both"/>
        <w:rPr>
          <w:rStyle w:val="LineNumber"/>
          <w:rFonts w:asciiTheme="minorHAnsi" w:hAnsiTheme="minorHAnsi"/>
          <w:szCs w:val="24"/>
          <w:lang w:val="en-US"/>
        </w:rPr>
      </w:pPr>
      <w:r w:rsidRPr="002F0A58">
        <w:rPr>
          <w:rStyle w:val="LineNumber"/>
          <w:rFonts w:asciiTheme="minorHAnsi" w:hAnsiTheme="minorHAnsi"/>
          <w:szCs w:val="24"/>
          <w:lang w:val="en-US"/>
        </w:rPr>
        <w:t>Date: ____________________________________</w:t>
      </w:r>
      <w:r w:rsidRPr="002F0A58">
        <w:rPr>
          <w:rStyle w:val="LineNumber"/>
          <w:rFonts w:asciiTheme="minorHAnsi" w:hAnsiTheme="minorHAnsi"/>
          <w:szCs w:val="24"/>
          <w:lang w:val="en-US"/>
        </w:rPr>
        <w:tab/>
        <w:t>Signature:</w:t>
      </w:r>
    </w:p>
    <w:p w:rsidR="00651ACF" w:rsidRPr="002F0A58" w:rsidRDefault="00651ACF" w:rsidP="00651ACF">
      <w:pPr>
        <w:tabs>
          <w:tab w:val="left" w:pos="720"/>
        </w:tabs>
        <w:overflowPunct/>
        <w:autoSpaceDE/>
        <w:adjustRightInd/>
        <w:spacing w:before="0"/>
        <w:rPr>
          <w:rStyle w:val="LineNumber"/>
          <w:szCs w:val="24"/>
          <w:lang w:val="en-US"/>
        </w:rPr>
      </w:pPr>
    </w:p>
    <w:p w:rsidR="00651ACF" w:rsidRPr="002F0A58" w:rsidRDefault="002F0A58" w:rsidP="002F0A58">
      <w:pPr>
        <w:tabs>
          <w:tab w:val="left" w:pos="720"/>
        </w:tabs>
        <w:overflowPunct/>
        <w:autoSpaceDE/>
        <w:adjustRightInd/>
        <w:spacing w:before="0"/>
        <w:jc w:val="center"/>
        <w:rPr>
          <w:rStyle w:val="LineNumber"/>
          <w:rFonts w:asciiTheme="minorHAnsi" w:hAnsiTheme="minorHAnsi"/>
          <w:szCs w:val="24"/>
          <w:lang w:val="en-US"/>
        </w:rPr>
      </w:pPr>
      <w:r w:rsidRPr="002F0A58">
        <w:rPr>
          <w:rStyle w:val="LineNumber"/>
          <w:rFonts w:asciiTheme="minorHAnsi" w:hAnsiTheme="minorHAnsi"/>
          <w:szCs w:val="24"/>
          <w:lang w:val="en-US"/>
        </w:rPr>
        <w:t>________________________</w:t>
      </w:r>
    </w:p>
    <w:p w:rsidR="00651ACF" w:rsidRPr="002F0A58" w:rsidRDefault="00651ACF" w:rsidP="00651ACF">
      <w:pPr>
        <w:tabs>
          <w:tab w:val="left" w:pos="720"/>
        </w:tabs>
        <w:overflowPunct/>
        <w:autoSpaceDE/>
        <w:adjustRightInd/>
        <w:spacing w:before="0"/>
        <w:jc w:val="center"/>
        <w:rPr>
          <w:rStyle w:val="LineNumber"/>
          <w:rFonts w:asciiTheme="minorHAnsi" w:hAnsiTheme="minorHAnsi"/>
          <w:sz w:val="18"/>
          <w:szCs w:val="18"/>
          <w:lang w:val="en-US"/>
        </w:rPr>
      </w:pPr>
    </w:p>
    <w:sectPr w:rsidR="00651ACF" w:rsidRPr="002F0A58" w:rsidSect="005F4AE6">
      <w:headerReference w:type="first" r:id="rId22"/>
      <w:footerReference w:type="first" r:id="rId23"/>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A7" w:rsidRDefault="008F68A7">
      <w:r>
        <w:separator/>
      </w:r>
    </w:p>
  </w:endnote>
  <w:endnote w:type="continuationSeparator" w:id="0">
    <w:p w:rsidR="008F68A7" w:rsidRDefault="008F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7C" w:rsidRPr="00B3416F" w:rsidRDefault="00B3416F" w:rsidP="00B3416F">
    <w:pPr>
      <w:pStyle w:val="Footer"/>
      <w:rPr>
        <w:rFonts w:asciiTheme="minorHAnsi" w:hAnsiTheme="minorHAnsi"/>
      </w:rPr>
    </w:pPr>
    <w:r w:rsidRPr="00B3416F">
      <w:rPr>
        <w:rFonts w:asciiTheme="minorHAnsi" w:hAnsiTheme="minorHAnsi"/>
        <w:szCs w:val="18"/>
      </w:rPr>
      <w:t>ITU-T\BUREAU\CIRC\179</w:t>
    </w:r>
    <w:r>
      <w:rPr>
        <w:rFonts w:asciiTheme="minorHAnsi" w:hAnsiTheme="minorHAnsi"/>
        <w:szCs w:val="18"/>
      </w:rPr>
      <w:t>F</w:t>
    </w:r>
    <w:r w:rsidRPr="00B3416F">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E6" w:rsidRPr="002F0A58" w:rsidRDefault="00920C7C" w:rsidP="00920C7C">
    <w:pPr>
      <w:pStyle w:val="FirstFooter"/>
      <w:ind w:left="-397" w:right="-397"/>
      <w:jc w:val="center"/>
      <w:rPr>
        <w:rFonts w:asciiTheme="minorHAnsi" w:hAnsiTheme="minorHAnsi"/>
        <w:color w:val="3E8EDE"/>
        <w:szCs w:val="18"/>
        <w:lang w:val="fr-CH"/>
      </w:rPr>
    </w:pPr>
    <w:r w:rsidRPr="002F0A58">
      <w:rPr>
        <w:rFonts w:asciiTheme="minorHAnsi" w:hAnsiTheme="minorHAnsi"/>
        <w:color w:val="3E8EDE"/>
        <w:szCs w:val="18"/>
        <w:lang w:val="fr-CH"/>
      </w:rPr>
      <w:t>Union internationale des télécommunications • Place des Nations, CH</w:t>
    </w:r>
    <w:r w:rsidRPr="002F0A58">
      <w:rPr>
        <w:rFonts w:asciiTheme="minorHAnsi" w:hAnsiTheme="minorHAnsi"/>
        <w:color w:val="3E8EDE"/>
        <w:szCs w:val="18"/>
        <w:lang w:val="fr-CH"/>
      </w:rPr>
      <w:noBreakHyphen/>
      <w:t>1211 Genève 20, Suisse</w:t>
    </w:r>
    <w:r w:rsidRPr="002F0A58">
      <w:rPr>
        <w:rFonts w:asciiTheme="minorHAnsi" w:hAnsiTheme="minorHAnsi"/>
        <w:color w:val="3E8EDE"/>
        <w:szCs w:val="18"/>
        <w:lang w:val="fr-CH"/>
      </w:rPr>
      <w:br/>
      <w:t xml:space="preserve">Tél.: +41 22 730 5111 • Fax: +41 22 733 7256 • </w:t>
    </w:r>
    <w:r w:rsidRPr="002F0A58">
      <w:rPr>
        <w:rFonts w:asciiTheme="minorHAnsi" w:hAnsiTheme="minorHAnsi"/>
        <w:color w:val="3E8EDE"/>
        <w:szCs w:val="18"/>
        <w:lang w:val="fr-CH"/>
      </w:rPr>
      <w:br/>
      <w:t xml:space="preserve">Courriel: </w:t>
    </w:r>
    <w:hyperlink r:id="rId1" w:history="1">
      <w:r w:rsidRPr="002F0A58">
        <w:rPr>
          <w:rFonts w:asciiTheme="minorHAnsi" w:hAnsiTheme="minorHAnsi"/>
          <w:color w:val="3E8EDE"/>
          <w:szCs w:val="18"/>
          <w:lang w:val="fr-CH"/>
        </w:rPr>
        <w:t>itumail@itu.int</w:t>
      </w:r>
    </w:hyperlink>
    <w:r w:rsidRPr="002F0A58">
      <w:rPr>
        <w:rFonts w:asciiTheme="minorHAnsi" w:hAnsiTheme="minorHAnsi"/>
        <w:color w:val="3E8EDE"/>
        <w:szCs w:val="18"/>
        <w:lang w:val="fr-CH"/>
      </w:rPr>
      <w:t xml:space="preserve"> • </w:t>
    </w:r>
    <w:hyperlink r:id="rId2" w:history="1">
      <w:r w:rsidRPr="002F0A58">
        <w:rPr>
          <w:rFonts w:asciiTheme="minorHAnsi" w:hAnsiTheme="minorHAnsi"/>
          <w:color w:val="3E8EDE"/>
          <w:szCs w:val="18"/>
          <w:lang w:val="fr-CH"/>
        </w:rPr>
        <w:t>www.itu.int</w:t>
      </w:r>
    </w:hyperlink>
    <w:r w:rsidRPr="002F0A58">
      <w:rPr>
        <w:rFonts w:asciiTheme="minorHAnsi" w:hAnsiTheme="minorHAnsi"/>
        <w:color w:val="3E8EDE"/>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7C" w:rsidRPr="00B3416F" w:rsidRDefault="00154C90" w:rsidP="00154C90">
    <w:pPr>
      <w:pStyle w:val="Footer"/>
      <w:rPr>
        <w:rFonts w:asciiTheme="minorHAnsi" w:hAnsiTheme="minorHAnsi"/>
        <w:szCs w:val="18"/>
        <w:lang w:val="en-US"/>
      </w:rPr>
    </w:pPr>
    <w:r w:rsidRPr="002F0A58">
      <w:rPr>
        <w:rFonts w:asciiTheme="minorHAnsi" w:hAnsiTheme="minorHAnsi"/>
        <w:szCs w:val="18"/>
      </w:rPr>
      <w:fldChar w:fldCharType="begin"/>
    </w:r>
    <w:r w:rsidRPr="00B3416F">
      <w:rPr>
        <w:rFonts w:asciiTheme="minorHAnsi" w:hAnsiTheme="minorHAnsi"/>
        <w:szCs w:val="18"/>
        <w:lang w:val="en-US"/>
      </w:rPr>
      <w:instrText xml:space="preserve"> FILENAME \p  \* MERGEFORMAT </w:instrText>
    </w:r>
    <w:r w:rsidRPr="002F0A58">
      <w:rPr>
        <w:rFonts w:asciiTheme="minorHAnsi" w:hAnsiTheme="minorHAnsi"/>
        <w:szCs w:val="18"/>
      </w:rPr>
      <w:fldChar w:fldCharType="separate"/>
    </w:r>
    <w:r w:rsidR="00663B1D">
      <w:rPr>
        <w:rFonts w:asciiTheme="minorHAnsi" w:hAnsiTheme="minorHAnsi"/>
        <w:noProof/>
        <w:szCs w:val="18"/>
        <w:lang w:val="en-US"/>
      </w:rPr>
      <w:t>M:\OFFICE\Circ-Coll\Circular\179F.docx</w:t>
    </w:r>
    <w:r w:rsidRPr="002F0A58">
      <w:rPr>
        <w:rFonts w:asciiTheme="minorHAnsi" w:hAnsiTheme="minorHAnsi"/>
        <w:noProof/>
        <w:szCs w:val="18"/>
      </w:rPr>
      <w:fldChar w:fldCharType="end"/>
    </w:r>
    <w:r w:rsidRPr="00B3416F">
      <w:rPr>
        <w:rFonts w:asciiTheme="minorHAnsi" w:hAnsiTheme="minorHAnsi"/>
        <w:szCs w:val="18"/>
        <w:lang w:val="en-US"/>
      </w:rPr>
      <w:tab/>
    </w:r>
    <w:r w:rsidRPr="00B3416F">
      <w:rPr>
        <w:rFonts w:asciiTheme="minorHAnsi" w:hAnsiTheme="minorHAnsi"/>
        <w:szCs w:val="1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A7" w:rsidRDefault="008F68A7">
      <w:r>
        <w:t>____________________</w:t>
      </w:r>
    </w:p>
  </w:footnote>
  <w:footnote w:type="continuationSeparator" w:id="0">
    <w:p w:rsidR="008F68A7" w:rsidRDefault="008F6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02110"/>
      <w:docPartObj>
        <w:docPartGallery w:val="Page Numbers (Top of Page)"/>
        <w:docPartUnique/>
      </w:docPartObj>
    </w:sdtPr>
    <w:sdtEndPr>
      <w:rPr>
        <w:rFonts w:asciiTheme="minorHAnsi" w:hAnsiTheme="minorHAnsi"/>
        <w:noProof/>
        <w:sz w:val="18"/>
        <w:szCs w:val="18"/>
      </w:rPr>
    </w:sdtEndPr>
    <w:sdtContent>
      <w:p w:rsidR="00920C7C" w:rsidRPr="002F0A58" w:rsidRDefault="00920C7C">
        <w:pPr>
          <w:pStyle w:val="Header"/>
          <w:rPr>
            <w:rFonts w:asciiTheme="minorHAnsi" w:hAnsiTheme="minorHAnsi"/>
            <w:sz w:val="18"/>
            <w:szCs w:val="18"/>
          </w:rPr>
        </w:pPr>
        <w:r w:rsidRPr="002F0A58">
          <w:rPr>
            <w:rFonts w:asciiTheme="minorHAnsi" w:hAnsiTheme="minorHAnsi"/>
            <w:sz w:val="18"/>
            <w:szCs w:val="18"/>
          </w:rPr>
          <w:fldChar w:fldCharType="begin"/>
        </w:r>
        <w:r w:rsidRPr="002F0A58">
          <w:rPr>
            <w:rFonts w:asciiTheme="minorHAnsi" w:hAnsiTheme="minorHAnsi"/>
            <w:sz w:val="18"/>
            <w:szCs w:val="18"/>
          </w:rPr>
          <w:instrText xml:space="preserve"> PAGE   \* MERGEFORMAT </w:instrText>
        </w:r>
        <w:r w:rsidRPr="002F0A58">
          <w:rPr>
            <w:rFonts w:asciiTheme="minorHAnsi" w:hAnsiTheme="minorHAnsi"/>
            <w:sz w:val="18"/>
            <w:szCs w:val="18"/>
          </w:rPr>
          <w:fldChar w:fldCharType="separate"/>
        </w:r>
        <w:r w:rsidR="001C2877">
          <w:rPr>
            <w:rFonts w:asciiTheme="minorHAnsi" w:hAnsiTheme="minorHAnsi"/>
            <w:noProof/>
            <w:sz w:val="18"/>
            <w:szCs w:val="18"/>
          </w:rPr>
          <w:t>3</w:t>
        </w:r>
        <w:r w:rsidRPr="002F0A58">
          <w:rPr>
            <w:rFonts w:asciiTheme="minorHAnsi" w:hAnsiTheme="minorHAnsi"/>
            <w:noProof/>
            <w:sz w:val="18"/>
            <w:szCs w:val="18"/>
          </w:rPr>
          <w:fldChar w:fldCharType="end"/>
        </w:r>
      </w:p>
    </w:sdtContent>
  </w:sdt>
  <w:p w:rsidR="00141BA4" w:rsidRPr="002F0A58" w:rsidRDefault="00141BA4">
    <w:pPr>
      <w:pStyle w:val="Header"/>
      <w:rPr>
        <w:rFonts w:asciiTheme="minorHAnsi" w:hAnsiTheme="min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7C" w:rsidRDefault="00920C7C" w:rsidP="00920C7C">
    <w:pPr>
      <w:pStyle w:val="Header"/>
    </w:pPr>
  </w:p>
  <w:p w:rsidR="00920C7C" w:rsidRDefault="00920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468317"/>
      <w:docPartObj>
        <w:docPartGallery w:val="Page Numbers (Top of Page)"/>
        <w:docPartUnique/>
      </w:docPartObj>
    </w:sdtPr>
    <w:sdtEndPr>
      <w:rPr>
        <w:rFonts w:asciiTheme="minorHAnsi" w:hAnsiTheme="minorHAnsi"/>
        <w:noProof/>
        <w:sz w:val="18"/>
        <w:szCs w:val="18"/>
      </w:rPr>
    </w:sdtEndPr>
    <w:sdtContent>
      <w:p w:rsidR="00920C7C" w:rsidRPr="002F0A58" w:rsidRDefault="00920C7C">
        <w:pPr>
          <w:pStyle w:val="Header"/>
          <w:rPr>
            <w:rFonts w:asciiTheme="minorHAnsi" w:hAnsiTheme="minorHAnsi"/>
            <w:sz w:val="18"/>
            <w:szCs w:val="18"/>
          </w:rPr>
        </w:pPr>
        <w:r w:rsidRPr="002F0A58">
          <w:rPr>
            <w:rFonts w:asciiTheme="minorHAnsi" w:hAnsiTheme="minorHAnsi"/>
            <w:sz w:val="18"/>
            <w:szCs w:val="18"/>
          </w:rPr>
          <w:fldChar w:fldCharType="begin"/>
        </w:r>
        <w:r w:rsidRPr="002F0A58">
          <w:rPr>
            <w:rFonts w:asciiTheme="minorHAnsi" w:hAnsiTheme="minorHAnsi"/>
            <w:sz w:val="18"/>
            <w:szCs w:val="18"/>
          </w:rPr>
          <w:instrText xml:space="preserve"> PAGE   \* MERGEFORMAT </w:instrText>
        </w:r>
        <w:r w:rsidRPr="002F0A58">
          <w:rPr>
            <w:rFonts w:asciiTheme="minorHAnsi" w:hAnsiTheme="minorHAnsi"/>
            <w:sz w:val="18"/>
            <w:szCs w:val="18"/>
          </w:rPr>
          <w:fldChar w:fldCharType="separate"/>
        </w:r>
        <w:r w:rsidR="001C2877">
          <w:rPr>
            <w:rFonts w:asciiTheme="minorHAnsi" w:hAnsiTheme="minorHAnsi"/>
            <w:noProof/>
            <w:sz w:val="18"/>
            <w:szCs w:val="18"/>
          </w:rPr>
          <w:t>5</w:t>
        </w:r>
        <w:r w:rsidRPr="002F0A58">
          <w:rPr>
            <w:rFonts w:asciiTheme="minorHAnsi" w:hAnsiTheme="minorHAnsi"/>
            <w:noProof/>
            <w:sz w:val="18"/>
            <w:szCs w:val="18"/>
          </w:rPr>
          <w:fldChar w:fldCharType="end"/>
        </w:r>
      </w:p>
    </w:sdtContent>
  </w:sdt>
  <w:p w:rsidR="00920C7C" w:rsidRDefault="00920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1"/>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50B93"/>
    <w:rsid w:val="00063508"/>
    <w:rsid w:val="00066446"/>
    <w:rsid w:val="000758B3"/>
    <w:rsid w:val="000A4F81"/>
    <w:rsid w:val="000B0D96"/>
    <w:rsid w:val="000B59D8"/>
    <w:rsid w:val="000C1F6B"/>
    <w:rsid w:val="000C56BE"/>
    <w:rsid w:val="000E4862"/>
    <w:rsid w:val="001026FD"/>
    <w:rsid w:val="0010463F"/>
    <w:rsid w:val="001077FD"/>
    <w:rsid w:val="00115DD7"/>
    <w:rsid w:val="0012557C"/>
    <w:rsid w:val="00141BA4"/>
    <w:rsid w:val="0014529B"/>
    <w:rsid w:val="00154C90"/>
    <w:rsid w:val="00167472"/>
    <w:rsid w:val="00167F92"/>
    <w:rsid w:val="00173738"/>
    <w:rsid w:val="001957F8"/>
    <w:rsid w:val="001B79A3"/>
    <w:rsid w:val="001C2877"/>
    <w:rsid w:val="001E2FCC"/>
    <w:rsid w:val="001F32AA"/>
    <w:rsid w:val="00204524"/>
    <w:rsid w:val="00207338"/>
    <w:rsid w:val="002152A3"/>
    <w:rsid w:val="00232CE2"/>
    <w:rsid w:val="00235A5B"/>
    <w:rsid w:val="00252DCE"/>
    <w:rsid w:val="00277F91"/>
    <w:rsid w:val="002E1CBC"/>
    <w:rsid w:val="002E5021"/>
    <w:rsid w:val="002F0A58"/>
    <w:rsid w:val="00311634"/>
    <w:rsid w:val="003131F0"/>
    <w:rsid w:val="003143AD"/>
    <w:rsid w:val="0031597F"/>
    <w:rsid w:val="00315CA2"/>
    <w:rsid w:val="00333A80"/>
    <w:rsid w:val="00344F51"/>
    <w:rsid w:val="00346F3B"/>
    <w:rsid w:val="00364E95"/>
    <w:rsid w:val="00370097"/>
    <w:rsid w:val="00370E2C"/>
    <w:rsid w:val="00372875"/>
    <w:rsid w:val="003B1E80"/>
    <w:rsid w:val="003B66E8"/>
    <w:rsid w:val="003C1A12"/>
    <w:rsid w:val="003D1A8F"/>
    <w:rsid w:val="003F56AA"/>
    <w:rsid w:val="00401C8D"/>
    <w:rsid w:val="004033F1"/>
    <w:rsid w:val="004064D6"/>
    <w:rsid w:val="00414B0C"/>
    <w:rsid w:val="00423C21"/>
    <w:rsid w:val="004247AA"/>
    <w:rsid w:val="004257AC"/>
    <w:rsid w:val="00435A5D"/>
    <w:rsid w:val="0043711B"/>
    <w:rsid w:val="00472C20"/>
    <w:rsid w:val="004B6A2C"/>
    <w:rsid w:val="004B732E"/>
    <w:rsid w:val="004D51F4"/>
    <w:rsid w:val="004D64E0"/>
    <w:rsid w:val="004E1F0A"/>
    <w:rsid w:val="004E2C3F"/>
    <w:rsid w:val="004F2D52"/>
    <w:rsid w:val="0051210D"/>
    <w:rsid w:val="005136D2"/>
    <w:rsid w:val="00517A03"/>
    <w:rsid w:val="00570B95"/>
    <w:rsid w:val="00574396"/>
    <w:rsid w:val="005A3DD9"/>
    <w:rsid w:val="005B1DFC"/>
    <w:rsid w:val="005F4AE6"/>
    <w:rsid w:val="00601682"/>
    <w:rsid w:val="0061226A"/>
    <w:rsid w:val="00615955"/>
    <w:rsid w:val="00625E79"/>
    <w:rsid w:val="006333F7"/>
    <w:rsid w:val="006427A1"/>
    <w:rsid w:val="00644741"/>
    <w:rsid w:val="00651ACF"/>
    <w:rsid w:val="00663B1D"/>
    <w:rsid w:val="00671654"/>
    <w:rsid w:val="00687911"/>
    <w:rsid w:val="00697BC1"/>
    <w:rsid w:val="006A6FFE"/>
    <w:rsid w:val="006C5A91"/>
    <w:rsid w:val="006C74A1"/>
    <w:rsid w:val="00716BBC"/>
    <w:rsid w:val="00720ABD"/>
    <w:rsid w:val="007321BC"/>
    <w:rsid w:val="00741D6C"/>
    <w:rsid w:val="00760063"/>
    <w:rsid w:val="00772B3B"/>
    <w:rsid w:val="00775E4B"/>
    <w:rsid w:val="0079553B"/>
    <w:rsid w:val="00795679"/>
    <w:rsid w:val="007A40FE"/>
    <w:rsid w:val="007A5EEA"/>
    <w:rsid w:val="008050C1"/>
    <w:rsid w:val="00810105"/>
    <w:rsid w:val="008157E0"/>
    <w:rsid w:val="00854E1D"/>
    <w:rsid w:val="00887FA6"/>
    <w:rsid w:val="008C4397"/>
    <w:rsid w:val="008C465A"/>
    <w:rsid w:val="008F2C9B"/>
    <w:rsid w:val="008F68A7"/>
    <w:rsid w:val="00900652"/>
    <w:rsid w:val="00920C7C"/>
    <w:rsid w:val="00923712"/>
    <w:rsid w:val="00923CD6"/>
    <w:rsid w:val="00924102"/>
    <w:rsid w:val="00935AA8"/>
    <w:rsid w:val="00971C9A"/>
    <w:rsid w:val="009D51FA"/>
    <w:rsid w:val="009F1E23"/>
    <w:rsid w:val="00A12A8C"/>
    <w:rsid w:val="00A15179"/>
    <w:rsid w:val="00A16B3F"/>
    <w:rsid w:val="00A46E9C"/>
    <w:rsid w:val="00A51537"/>
    <w:rsid w:val="00A5280F"/>
    <w:rsid w:val="00A60FC1"/>
    <w:rsid w:val="00A622E5"/>
    <w:rsid w:val="00A62921"/>
    <w:rsid w:val="00A74F6D"/>
    <w:rsid w:val="00A827FC"/>
    <w:rsid w:val="00A97C37"/>
    <w:rsid w:val="00AC37B5"/>
    <w:rsid w:val="00AC675E"/>
    <w:rsid w:val="00AC75CB"/>
    <w:rsid w:val="00AD752F"/>
    <w:rsid w:val="00AF08A4"/>
    <w:rsid w:val="00AF2B85"/>
    <w:rsid w:val="00AF4FCA"/>
    <w:rsid w:val="00B02E63"/>
    <w:rsid w:val="00B169BF"/>
    <w:rsid w:val="00B27B41"/>
    <w:rsid w:val="00B313FC"/>
    <w:rsid w:val="00B3416F"/>
    <w:rsid w:val="00B6200A"/>
    <w:rsid w:val="00B73ADD"/>
    <w:rsid w:val="00B76631"/>
    <w:rsid w:val="00B8573E"/>
    <w:rsid w:val="00B91CD3"/>
    <w:rsid w:val="00B96673"/>
    <w:rsid w:val="00BA341E"/>
    <w:rsid w:val="00BB24C0"/>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5B46"/>
    <w:rsid w:val="00D46B68"/>
    <w:rsid w:val="00D542A5"/>
    <w:rsid w:val="00DB203D"/>
    <w:rsid w:val="00DC0177"/>
    <w:rsid w:val="00DC3D47"/>
    <w:rsid w:val="00DD77DA"/>
    <w:rsid w:val="00DF3B70"/>
    <w:rsid w:val="00E06C61"/>
    <w:rsid w:val="00E13DB3"/>
    <w:rsid w:val="00E2408B"/>
    <w:rsid w:val="00E2682A"/>
    <w:rsid w:val="00E62CEA"/>
    <w:rsid w:val="00E72AE1"/>
    <w:rsid w:val="00ED6A7A"/>
    <w:rsid w:val="00EE4C36"/>
    <w:rsid w:val="00EF2D9A"/>
    <w:rsid w:val="00F346CE"/>
    <w:rsid w:val="00F34F98"/>
    <w:rsid w:val="00F40540"/>
    <w:rsid w:val="00F45965"/>
    <w:rsid w:val="00F67402"/>
    <w:rsid w:val="00F73086"/>
    <w:rsid w:val="00F731BD"/>
    <w:rsid w:val="00F766A2"/>
    <w:rsid w:val="00F91B67"/>
    <w:rsid w:val="00F9451D"/>
    <w:rsid w:val="00F97CBB"/>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 w:type="character" w:styleId="Strong">
    <w:name w:val="Strong"/>
    <w:basedOn w:val="DefaultParagraphFont"/>
    <w:uiPriority w:val="22"/>
    <w:qFormat/>
    <w:rsid w:val="00651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667486873">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 w:id="16185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itu.int/en/ITU-T/Workshops-and-Seminars/conformity-interoperability/20150112/Pages/default.asp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ormity@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conformity-interoperability/20150112/Pages/default.aspx"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mailto:tsbs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A34F68A26FD249B063763E656D146D" ma:contentTypeVersion="1" ma:contentTypeDescription="Create a new document." ma:contentTypeScope="" ma:versionID="baf80c9ff089c4a104f4f852890efe7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7EFB5-52FA-43A0-AB69-0BA832AE0857}"/>
</file>

<file path=customXml/itemProps2.xml><?xml version="1.0" encoding="utf-8"?>
<ds:datastoreItem xmlns:ds="http://schemas.openxmlformats.org/officeDocument/2006/customXml" ds:itemID="{B4CB6488-D4BA-4C23-8CF7-1823C6D5CD1B}"/>
</file>

<file path=customXml/itemProps3.xml><?xml version="1.0" encoding="utf-8"?>
<ds:datastoreItem xmlns:ds="http://schemas.openxmlformats.org/officeDocument/2006/customXml" ds:itemID="{9F62371C-505B-4591-BF9E-8D744DBDB8F3}"/>
</file>

<file path=customXml/itemProps4.xml><?xml version="1.0" encoding="utf-8"?>
<ds:datastoreItem xmlns:ds="http://schemas.openxmlformats.org/officeDocument/2006/customXml" ds:itemID="{3BBA7298-AF9D-4501-96E1-0FADC410E05B}"/>
</file>

<file path=docProps/app.xml><?xml version="1.0" encoding="utf-8"?>
<Properties xmlns="http://schemas.openxmlformats.org/officeDocument/2006/extended-properties" xmlns:vt="http://schemas.openxmlformats.org/officeDocument/2006/docPropsVTypes">
  <Template>PF_TSBCIRC-F.dotx</Template>
  <TotalTime>6</TotalTime>
  <Pages>5</Pages>
  <Words>1212</Words>
  <Characters>8205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9399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Aveline, Marion</cp:lastModifiedBy>
  <cp:revision>5</cp:revision>
  <cp:lastPrinted>2015-11-26T16:40:00Z</cp:lastPrinted>
  <dcterms:created xsi:type="dcterms:W3CDTF">2015-11-26T16:28:00Z</dcterms:created>
  <dcterms:modified xsi:type="dcterms:W3CDTF">2015-11-26T16:53:00Z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0x0101002CA34F68A26FD249B063763E656D146D</vt:lpwstr>
  </property>
</Properties>
</file>