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CF57D3" w:rsidTr="006E4F7B">
        <w:trPr>
          <w:cantSplit/>
        </w:trPr>
        <w:tc>
          <w:tcPr>
            <w:tcW w:w="1276" w:type="dxa"/>
            <w:vAlign w:val="center"/>
          </w:tcPr>
          <w:p w:rsidR="006E4F7B" w:rsidRPr="00CF57D3" w:rsidRDefault="006E4F7B" w:rsidP="00303D62">
            <w:pPr>
              <w:tabs>
                <w:tab w:val="right" w:pos="8732"/>
              </w:tabs>
              <w:spacing w:before="0"/>
              <w:rPr>
                <w:rFonts w:ascii="Verdana" w:hAnsi="Verdana"/>
                <w:b/>
                <w:bCs/>
                <w:color w:val="FFFFFF"/>
                <w:sz w:val="26"/>
                <w:szCs w:val="26"/>
                <w:lang w:val="es-ES"/>
              </w:rPr>
            </w:pPr>
            <w:bookmarkStart w:id="0" w:name="ditulogo"/>
            <w:bookmarkEnd w:id="0"/>
            <w:r w:rsidRPr="00CF57D3">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CF57D3" w:rsidRDefault="00085662" w:rsidP="00085662">
            <w:pPr>
              <w:spacing w:before="0"/>
              <w:rPr>
                <w:rFonts w:cs="Times New Roman Bold"/>
                <w:b/>
                <w:bCs/>
                <w:iCs/>
                <w:smallCaps/>
                <w:sz w:val="34"/>
                <w:szCs w:val="34"/>
                <w:lang w:val="es-ES"/>
              </w:rPr>
            </w:pPr>
            <w:r w:rsidRPr="00CF57D3">
              <w:rPr>
                <w:rFonts w:cs="Times New Roman Bold"/>
                <w:b/>
                <w:bCs/>
                <w:iCs/>
                <w:smallCaps/>
                <w:sz w:val="34"/>
                <w:szCs w:val="34"/>
                <w:lang w:val="es-ES"/>
              </w:rPr>
              <w:t>Unión Internacional de Telecomunicaciones</w:t>
            </w:r>
          </w:p>
          <w:p w:rsidR="006E4F7B" w:rsidRPr="00CF57D3" w:rsidRDefault="00085662" w:rsidP="00085662">
            <w:pPr>
              <w:tabs>
                <w:tab w:val="right" w:pos="8732"/>
              </w:tabs>
              <w:spacing w:before="0"/>
              <w:rPr>
                <w:rFonts w:ascii="Verdana" w:hAnsi="Verdana"/>
                <w:b/>
                <w:bCs/>
                <w:color w:val="FFFFFF"/>
                <w:sz w:val="26"/>
                <w:szCs w:val="26"/>
                <w:lang w:val="es-ES"/>
              </w:rPr>
            </w:pPr>
            <w:r w:rsidRPr="00CF57D3">
              <w:rPr>
                <w:rFonts w:cs="Times New Roman Bold"/>
                <w:b/>
                <w:bCs/>
                <w:iCs/>
                <w:smallCaps/>
                <w:sz w:val="28"/>
                <w:szCs w:val="28"/>
                <w:lang w:val="es-ES"/>
              </w:rPr>
              <w:t>Oficina de Normalización de las Telecomunicaciones</w:t>
            </w:r>
          </w:p>
        </w:tc>
        <w:tc>
          <w:tcPr>
            <w:tcW w:w="1984" w:type="dxa"/>
            <w:vAlign w:val="center"/>
          </w:tcPr>
          <w:p w:rsidR="006E4F7B" w:rsidRPr="00CF57D3" w:rsidRDefault="006E4F7B" w:rsidP="00303D62">
            <w:pPr>
              <w:spacing w:before="0"/>
              <w:jc w:val="right"/>
              <w:rPr>
                <w:rFonts w:ascii="Verdana" w:hAnsi="Verdana"/>
                <w:color w:val="FFFFFF"/>
                <w:sz w:val="26"/>
                <w:szCs w:val="26"/>
                <w:lang w:val="es-ES"/>
              </w:rPr>
            </w:pPr>
            <w:r w:rsidRPr="00CF57D3">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CF57D3" w:rsidTr="00303D62">
        <w:trPr>
          <w:cantSplit/>
        </w:trPr>
        <w:tc>
          <w:tcPr>
            <w:tcW w:w="6426" w:type="dxa"/>
            <w:gridSpan w:val="2"/>
            <w:vAlign w:val="center"/>
          </w:tcPr>
          <w:p w:rsidR="00C34772" w:rsidRPr="00CF57D3" w:rsidRDefault="00C34772" w:rsidP="00303D62">
            <w:pPr>
              <w:tabs>
                <w:tab w:val="right" w:pos="8732"/>
              </w:tabs>
              <w:spacing w:before="0"/>
              <w:rPr>
                <w:rFonts w:ascii="Verdana" w:hAnsi="Verdana"/>
                <w:b/>
                <w:bCs/>
                <w:iCs/>
                <w:sz w:val="18"/>
                <w:szCs w:val="18"/>
                <w:lang w:val="es-ES"/>
              </w:rPr>
            </w:pPr>
          </w:p>
        </w:tc>
        <w:tc>
          <w:tcPr>
            <w:tcW w:w="3355" w:type="dxa"/>
            <w:gridSpan w:val="2"/>
            <w:vAlign w:val="center"/>
          </w:tcPr>
          <w:p w:rsidR="00C34772" w:rsidRPr="00CF57D3" w:rsidRDefault="00C34772" w:rsidP="00303D62">
            <w:pPr>
              <w:spacing w:before="0"/>
              <w:ind w:left="993" w:hanging="993"/>
              <w:jc w:val="right"/>
              <w:rPr>
                <w:rFonts w:ascii="Verdana" w:hAnsi="Verdana"/>
                <w:sz w:val="18"/>
                <w:szCs w:val="18"/>
                <w:lang w:val="es-ES"/>
              </w:rPr>
            </w:pPr>
          </w:p>
        </w:tc>
      </w:tr>
    </w:tbl>
    <w:p w:rsidR="00C34772" w:rsidRPr="00CF57D3" w:rsidRDefault="00C34772" w:rsidP="00303D62">
      <w:pPr>
        <w:tabs>
          <w:tab w:val="clear" w:pos="794"/>
          <w:tab w:val="clear" w:pos="1191"/>
          <w:tab w:val="clear" w:pos="1588"/>
          <w:tab w:val="clear" w:pos="1985"/>
          <w:tab w:val="left" w:pos="4962"/>
        </w:tabs>
        <w:rPr>
          <w:lang w:val="es-ES"/>
        </w:rPr>
      </w:pPr>
    </w:p>
    <w:p w:rsidR="00C34772" w:rsidRPr="00CF57D3" w:rsidRDefault="00C34772" w:rsidP="00977C64">
      <w:pPr>
        <w:tabs>
          <w:tab w:val="clear" w:pos="794"/>
          <w:tab w:val="clear" w:pos="1191"/>
          <w:tab w:val="clear" w:pos="1588"/>
          <w:tab w:val="clear" w:pos="1985"/>
          <w:tab w:val="left" w:pos="4962"/>
        </w:tabs>
        <w:rPr>
          <w:lang w:val="es-ES"/>
        </w:rPr>
      </w:pPr>
      <w:r w:rsidRPr="00CF57D3">
        <w:rPr>
          <w:lang w:val="es-ES"/>
        </w:rPr>
        <w:tab/>
      </w:r>
      <w:r w:rsidR="00977C64" w:rsidRPr="00977C64">
        <w:rPr>
          <w:lang w:val="es-ES"/>
        </w:rPr>
        <w:t>Ginebra, 27 de noviembre de 2015</w:t>
      </w:r>
    </w:p>
    <w:p w:rsidR="00C34772" w:rsidRPr="00CF57D3" w:rsidRDefault="00C34772" w:rsidP="00303D62">
      <w:pPr>
        <w:spacing w:before="0"/>
        <w:rPr>
          <w:lang w:val="es-ES"/>
        </w:rPr>
      </w:pPr>
    </w:p>
    <w:tbl>
      <w:tblPr>
        <w:tblW w:w="9703" w:type="dxa"/>
        <w:tblInd w:w="8" w:type="dxa"/>
        <w:tblLayout w:type="fixed"/>
        <w:tblCellMar>
          <w:left w:w="0" w:type="dxa"/>
          <w:right w:w="0" w:type="dxa"/>
        </w:tblCellMar>
        <w:tblLook w:val="0000" w:firstRow="0" w:lastRow="0" w:firstColumn="0" w:lastColumn="0" w:noHBand="0" w:noVBand="0"/>
      </w:tblPr>
      <w:tblGrid>
        <w:gridCol w:w="1134"/>
        <w:gridCol w:w="3807"/>
        <w:gridCol w:w="4762"/>
      </w:tblGrid>
      <w:tr w:rsidR="000D14EF" w:rsidRPr="00CF57D3" w:rsidTr="000D14EF">
        <w:trPr>
          <w:cantSplit/>
          <w:trHeight w:val="260"/>
        </w:trPr>
        <w:tc>
          <w:tcPr>
            <w:tcW w:w="1134" w:type="dxa"/>
          </w:tcPr>
          <w:p w:rsidR="000D14EF" w:rsidRPr="00307D9B" w:rsidRDefault="000D14EF" w:rsidP="000D14EF">
            <w:pPr>
              <w:tabs>
                <w:tab w:val="left" w:pos="4111"/>
              </w:tabs>
              <w:spacing w:before="0"/>
              <w:ind w:left="57"/>
              <w:rPr>
                <w:szCs w:val="24"/>
                <w:lang w:val="es-ES"/>
              </w:rPr>
            </w:pPr>
            <w:r w:rsidRPr="00307D9B">
              <w:rPr>
                <w:szCs w:val="24"/>
                <w:lang w:val="es-ES"/>
              </w:rPr>
              <w:t>Ref.:</w:t>
            </w:r>
          </w:p>
        </w:tc>
        <w:tc>
          <w:tcPr>
            <w:tcW w:w="3807" w:type="dxa"/>
          </w:tcPr>
          <w:p w:rsidR="000D14EF" w:rsidRPr="0021651B" w:rsidRDefault="000D14EF" w:rsidP="00977C64">
            <w:pPr>
              <w:tabs>
                <w:tab w:val="left" w:pos="4111"/>
              </w:tabs>
              <w:spacing w:before="0"/>
              <w:ind w:left="57"/>
              <w:rPr>
                <w:b/>
                <w:lang w:val="en-US"/>
              </w:rPr>
            </w:pPr>
            <w:r w:rsidRPr="0021651B">
              <w:rPr>
                <w:b/>
                <w:lang w:val="en-US"/>
              </w:rPr>
              <w:t>Circular TSB 1</w:t>
            </w:r>
            <w:r>
              <w:rPr>
                <w:b/>
                <w:lang w:val="en-US"/>
              </w:rPr>
              <w:t>82</w:t>
            </w:r>
          </w:p>
          <w:p w:rsidR="000D14EF" w:rsidRPr="000D14EF" w:rsidRDefault="000D14EF" w:rsidP="000D14EF">
            <w:pPr>
              <w:tabs>
                <w:tab w:val="left" w:pos="4111"/>
              </w:tabs>
              <w:spacing w:before="0"/>
              <w:ind w:left="57"/>
              <w:rPr>
                <w:b/>
                <w:lang w:val="en-US"/>
              </w:rPr>
            </w:pPr>
            <w:r w:rsidRPr="0021651B">
              <w:rPr>
                <w:rFonts w:cstheme="minorHAnsi"/>
                <w:szCs w:val="24"/>
                <w:lang w:val="en-US"/>
              </w:rPr>
              <w:t>TSB Workshops/</w:t>
            </w:r>
            <w:r w:rsidRPr="00977C64">
              <w:rPr>
                <w:rFonts w:cstheme="minorHAnsi"/>
                <w:szCs w:val="24"/>
                <w:lang w:val="en-US"/>
              </w:rPr>
              <w:t>V.M.</w:t>
            </w:r>
          </w:p>
        </w:tc>
        <w:tc>
          <w:tcPr>
            <w:tcW w:w="4762" w:type="dxa"/>
            <w:vMerge w:val="restart"/>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bookmarkStart w:id="1" w:name="Addressee_S"/>
            <w:bookmarkEnd w:id="1"/>
            <w:r w:rsidRPr="00CF57D3">
              <w:rPr>
                <w:lang w:val="es-ES"/>
              </w:rPr>
              <w:t>-</w:t>
            </w:r>
            <w:r w:rsidRPr="00CF57D3">
              <w:rPr>
                <w:lang w:val="es-ES"/>
              </w:rPr>
              <w:tab/>
              <w:t>A las Administraciones de los Estados Miembros de la Unión;</w:t>
            </w:r>
          </w:p>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Miembros del Sector UIT-T;</w:t>
            </w:r>
          </w:p>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los Asociados del UIT-T;</w:t>
            </w:r>
          </w:p>
          <w:p w:rsidR="000D14EF" w:rsidRPr="00CF57D3" w:rsidRDefault="000D14EF" w:rsidP="00CF57D3">
            <w:pPr>
              <w:tabs>
                <w:tab w:val="clear" w:pos="794"/>
                <w:tab w:val="clear" w:pos="1191"/>
                <w:tab w:val="clear" w:pos="1588"/>
                <w:tab w:val="clear" w:pos="1985"/>
                <w:tab w:val="left" w:pos="284"/>
              </w:tabs>
              <w:spacing w:before="0"/>
              <w:ind w:left="284" w:hanging="227"/>
              <w:rPr>
                <w:lang w:val="es-ES"/>
              </w:rPr>
            </w:pPr>
            <w:r w:rsidRPr="00CF57D3">
              <w:rPr>
                <w:lang w:val="es-ES"/>
              </w:rPr>
              <w:t>-</w:t>
            </w:r>
            <w:r w:rsidRPr="00CF57D3">
              <w:rPr>
                <w:lang w:val="es-ES"/>
              </w:rPr>
              <w:tab/>
              <w:t>A las Instituciones Académicas de la UIT</w:t>
            </w:r>
          </w:p>
        </w:tc>
      </w:tr>
      <w:tr w:rsidR="000D14EF" w:rsidRPr="00CF57D3" w:rsidTr="003D246A">
        <w:trPr>
          <w:cantSplit/>
          <w:trHeight w:val="258"/>
        </w:trPr>
        <w:tc>
          <w:tcPr>
            <w:tcW w:w="1134" w:type="dxa"/>
          </w:tcPr>
          <w:p w:rsidR="000D14EF" w:rsidRPr="00307D9B" w:rsidRDefault="000D14EF" w:rsidP="00307D9B">
            <w:pPr>
              <w:tabs>
                <w:tab w:val="left" w:pos="4111"/>
              </w:tabs>
              <w:spacing w:before="0"/>
              <w:ind w:left="57"/>
              <w:rPr>
                <w:szCs w:val="24"/>
                <w:lang w:val="es-ES"/>
              </w:rPr>
            </w:pPr>
            <w:r w:rsidRPr="00307D9B">
              <w:rPr>
                <w:szCs w:val="24"/>
                <w:lang w:val="es-ES"/>
              </w:rPr>
              <w:t>Contacto:</w:t>
            </w:r>
          </w:p>
        </w:tc>
        <w:tc>
          <w:tcPr>
            <w:tcW w:w="3807" w:type="dxa"/>
          </w:tcPr>
          <w:p w:rsidR="000D14EF" w:rsidRPr="0021651B" w:rsidRDefault="000D14EF" w:rsidP="00977C64">
            <w:pPr>
              <w:tabs>
                <w:tab w:val="left" w:pos="4111"/>
              </w:tabs>
              <w:spacing w:before="0"/>
              <w:ind w:left="57"/>
              <w:rPr>
                <w:b/>
                <w:lang w:val="en-US"/>
              </w:rPr>
            </w:pPr>
            <w:r w:rsidRPr="00977C64">
              <w:rPr>
                <w:b/>
                <w:bCs/>
                <w:lang w:val="en-US"/>
              </w:rPr>
              <w:t>Vijay Mauree</w:t>
            </w:r>
          </w:p>
        </w:tc>
        <w:tc>
          <w:tcPr>
            <w:tcW w:w="4762" w:type="dxa"/>
            <w:vMerge/>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p>
        </w:tc>
      </w:tr>
      <w:tr w:rsidR="000D14EF" w:rsidRPr="00CF57D3" w:rsidTr="003D246A">
        <w:trPr>
          <w:cantSplit/>
          <w:trHeight w:val="258"/>
        </w:trPr>
        <w:tc>
          <w:tcPr>
            <w:tcW w:w="1134" w:type="dxa"/>
          </w:tcPr>
          <w:p w:rsidR="000D14EF" w:rsidRPr="00307D9B" w:rsidRDefault="000D14EF" w:rsidP="00307D9B">
            <w:pPr>
              <w:tabs>
                <w:tab w:val="left" w:pos="4111"/>
              </w:tabs>
              <w:spacing w:before="0"/>
              <w:ind w:left="57"/>
              <w:rPr>
                <w:szCs w:val="24"/>
                <w:lang w:val="es-ES"/>
              </w:rPr>
            </w:pPr>
            <w:r w:rsidRPr="00307D9B">
              <w:rPr>
                <w:szCs w:val="24"/>
                <w:lang w:val="es-ES"/>
              </w:rPr>
              <w:t>Tel.:</w:t>
            </w:r>
          </w:p>
        </w:tc>
        <w:tc>
          <w:tcPr>
            <w:tcW w:w="3807" w:type="dxa"/>
          </w:tcPr>
          <w:p w:rsidR="000D14EF" w:rsidRPr="0021651B" w:rsidRDefault="000D14EF" w:rsidP="00977C64">
            <w:pPr>
              <w:tabs>
                <w:tab w:val="left" w:pos="4111"/>
              </w:tabs>
              <w:spacing w:before="0"/>
              <w:ind w:left="57"/>
              <w:rPr>
                <w:b/>
                <w:lang w:val="en-US"/>
              </w:rPr>
            </w:pPr>
            <w:r w:rsidRPr="00CF57D3">
              <w:rPr>
                <w:lang w:val="es-ES"/>
              </w:rPr>
              <w:t>+</w:t>
            </w:r>
            <w:r w:rsidRPr="00977C64">
              <w:rPr>
                <w:lang w:val="es-ES"/>
              </w:rPr>
              <w:t>41 22 730 5591</w:t>
            </w:r>
          </w:p>
        </w:tc>
        <w:tc>
          <w:tcPr>
            <w:tcW w:w="4762" w:type="dxa"/>
            <w:vMerge/>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p>
        </w:tc>
      </w:tr>
      <w:tr w:rsidR="000D14EF" w:rsidRPr="00CF57D3" w:rsidTr="003D246A">
        <w:trPr>
          <w:cantSplit/>
          <w:trHeight w:val="258"/>
        </w:trPr>
        <w:tc>
          <w:tcPr>
            <w:tcW w:w="1134" w:type="dxa"/>
          </w:tcPr>
          <w:p w:rsidR="000D14EF" w:rsidRPr="00307D9B" w:rsidRDefault="000D14EF" w:rsidP="00307D9B">
            <w:pPr>
              <w:tabs>
                <w:tab w:val="left" w:pos="4111"/>
              </w:tabs>
              <w:spacing w:before="0"/>
              <w:ind w:left="57"/>
              <w:rPr>
                <w:szCs w:val="24"/>
                <w:lang w:val="es-ES"/>
              </w:rPr>
            </w:pPr>
            <w:r w:rsidRPr="00307D9B">
              <w:rPr>
                <w:szCs w:val="24"/>
                <w:lang w:val="es-ES"/>
              </w:rPr>
              <w:t>Fax:</w:t>
            </w:r>
          </w:p>
        </w:tc>
        <w:tc>
          <w:tcPr>
            <w:tcW w:w="3807" w:type="dxa"/>
          </w:tcPr>
          <w:p w:rsidR="000D14EF" w:rsidRPr="0021651B" w:rsidRDefault="000D14EF" w:rsidP="00977C64">
            <w:pPr>
              <w:tabs>
                <w:tab w:val="left" w:pos="4111"/>
              </w:tabs>
              <w:spacing w:before="0"/>
              <w:ind w:left="57"/>
              <w:rPr>
                <w:b/>
                <w:lang w:val="en-US"/>
              </w:rPr>
            </w:pPr>
            <w:r w:rsidRPr="00CF57D3">
              <w:rPr>
                <w:lang w:val="es-ES"/>
              </w:rPr>
              <w:t>+</w:t>
            </w:r>
            <w:r w:rsidRPr="00977C64">
              <w:rPr>
                <w:lang w:val="es-ES"/>
              </w:rPr>
              <w:t>41 22 730 5853</w:t>
            </w:r>
          </w:p>
        </w:tc>
        <w:tc>
          <w:tcPr>
            <w:tcW w:w="4762" w:type="dxa"/>
            <w:vMerge/>
          </w:tcPr>
          <w:p w:rsidR="000D14EF" w:rsidRPr="00CF57D3" w:rsidRDefault="000D14EF" w:rsidP="00132B0C">
            <w:pPr>
              <w:tabs>
                <w:tab w:val="clear" w:pos="794"/>
                <w:tab w:val="clear" w:pos="1191"/>
                <w:tab w:val="clear" w:pos="1588"/>
                <w:tab w:val="clear" w:pos="1985"/>
                <w:tab w:val="left" w:pos="284"/>
              </w:tabs>
              <w:spacing w:before="0"/>
              <w:ind w:left="284" w:hanging="227"/>
              <w:rPr>
                <w:lang w:val="es-ES"/>
              </w:rPr>
            </w:pPr>
          </w:p>
        </w:tc>
      </w:tr>
      <w:tr w:rsidR="00C34772" w:rsidRPr="00CF57D3" w:rsidTr="003D246A">
        <w:trPr>
          <w:cantSplit/>
        </w:trPr>
        <w:tc>
          <w:tcPr>
            <w:tcW w:w="1134" w:type="dxa"/>
          </w:tcPr>
          <w:p w:rsidR="00C34772" w:rsidRPr="00307D9B" w:rsidRDefault="00C34772" w:rsidP="00307D9B">
            <w:pPr>
              <w:tabs>
                <w:tab w:val="left" w:pos="4111"/>
              </w:tabs>
              <w:spacing w:before="0"/>
              <w:ind w:left="57"/>
              <w:rPr>
                <w:szCs w:val="24"/>
                <w:lang w:val="es-ES"/>
              </w:rPr>
            </w:pPr>
            <w:r w:rsidRPr="00307D9B">
              <w:rPr>
                <w:szCs w:val="24"/>
                <w:lang w:val="es-ES"/>
              </w:rPr>
              <w:t>Correo-e:</w:t>
            </w:r>
          </w:p>
        </w:tc>
        <w:tc>
          <w:tcPr>
            <w:tcW w:w="3807" w:type="dxa"/>
          </w:tcPr>
          <w:p w:rsidR="00C34772" w:rsidRPr="00CF57D3" w:rsidRDefault="001A4C16" w:rsidP="00303D62">
            <w:pPr>
              <w:tabs>
                <w:tab w:val="left" w:pos="4111"/>
              </w:tabs>
              <w:spacing w:before="0"/>
              <w:ind w:left="57"/>
              <w:rPr>
                <w:lang w:val="es-ES"/>
              </w:rPr>
            </w:pPr>
            <w:hyperlink r:id="rId10" w:history="1">
              <w:r w:rsidR="00132B0C" w:rsidRPr="00CF57D3">
                <w:rPr>
                  <w:rStyle w:val="Hyperlink"/>
                  <w:rFonts w:cstheme="minorHAnsi"/>
                  <w:szCs w:val="24"/>
                  <w:lang w:val="es-ES"/>
                </w:rPr>
                <w:t>tsbworkshops@itu.int</w:t>
              </w:r>
            </w:hyperlink>
            <w:r w:rsidR="00C34772" w:rsidRPr="00CF57D3">
              <w:rPr>
                <w:lang w:val="es-ES"/>
              </w:rPr>
              <w:t xml:space="preserve"> </w:t>
            </w:r>
          </w:p>
        </w:tc>
        <w:tc>
          <w:tcPr>
            <w:tcW w:w="4762" w:type="dxa"/>
          </w:tcPr>
          <w:p w:rsidR="00C34772" w:rsidRPr="00CF57D3" w:rsidRDefault="00C34772" w:rsidP="00303D62">
            <w:pPr>
              <w:tabs>
                <w:tab w:val="left" w:pos="4111"/>
              </w:tabs>
              <w:spacing w:before="0"/>
              <w:rPr>
                <w:lang w:val="es-ES"/>
              </w:rPr>
            </w:pPr>
            <w:r w:rsidRPr="00CF57D3">
              <w:rPr>
                <w:b/>
                <w:lang w:val="es-ES"/>
              </w:rPr>
              <w:t>Copia</w:t>
            </w:r>
            <w:r w:rsidRPr="00CF57D3">
              <w:rPr>
                <w:lang w:val="es-ES"/>
              </w:rPr>
              <w: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r>
            <w:r w:rsidR="00977C64" w:rsidRPr="00977C64">
              <w:rPr>
                <w:lang w:val="es-ES"/>
              </w:rPr>
              <w:t>A los Presidentes y Vicepresidentes de las Comisiones de Estudio del UIT-T;</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Desarrollo de las Telecomunicaciones;</w:t>
            </w:r>
          </w:p>
          <w:p w:rsidR="00132B0C" w:rsidRPr="00CF57D3" w:rsidRDefault="00132B0C" w:rsidP="00132B0C">
            <w:pPr>
              <w:tabs>
                <w:tab w:val="clear" w:pos="794"/>
                <w:tab w:val="clear" w:pos="1191"/>
                <w:tab w:val="clear" w:pos="1588"/>
                <w:tab w:val="clear" w:pos="1985"/>
                <w:tab w:val="left" w:pos="226"/>
                <w:tab w:val="left" w:pos="510"/>
              </w:tabs>
              <w:spacing w:before="0"/>
              <w:ind w:left="226" w:hanging="169"/>
              <w:rPr>
                <w:lang w:val="es-ES"/>
              </w:rPr>
            </w:pPr>
            <w:r w:rsidRPr="00CF57D3">
              <w:rPr>
                <w:lang w:val="es-ES"/>
              </w:rPr>
              <w:t>-</w:t>
            </w:r>
            <w:r w:rsidRPr="00CF57D3">
              <w:rPr>
                <w:lang w:val="es-ES"/>
              </w:rPr>
              <w:tab/>
              <w:t>Al Director de la Oficina de R</w:t>
            </w:r>
            <w:r w:rsidR="00C507DA">
              <w:rPr>
                <w:lang w:val="es-ES"/>
              </w:rPr>
              <w:t>adiocomunicaciones</w:t>
            </w:r>
            <w:r w:rsidR="00977C64">
              <w:rPr>
                <w:lang w:val="es-ES"/>
              </w:rPr>
              <w:t>;</w:t>
            </w:r>
          </w:p>
          <w:p w:rsidR="00977C64" w:rsidRPr="00977C64" w:rsidRDefault="00977C64" w:rsidP="00977C64">
            <w:pPr>
              <w:tabs>
                <w:tab w:val="clear" w:pos="794"/>
                <w:tab w:val="clear" w:pos="1191"/>
                <w:tab w:val="clear" w:pos="1588"/>
                <w:tab w:val="clear" w:pos="1985"/>
                <w:tab w:val="left" w:pos="226"/>
                <w:tab w:val="left" w:pos="510"/>
              </w:tabs>
              <w:spacing w:before="0"/>
              <w:ind w:left="226" w:hanging="169"/>
              <w:rPr>
                <w:lang w:val="es-ES"/>
              </w:rPr>
            </w:pPr>
            <w:r w:rsidRPr="00977C64">
              <w:rPr>
                <w:lang w:val="es-ES"/>
              </w:rPr>
              <w:t>-</w:t>
            </w:r>
            <w:r w:rsidRPr="00977C64">
              <w:rPr>
                <w:lang w:val="es-ES"/>
              </w:rPr>
              <w:tab/>
              <w:t>Al Director de la Oficina Regional de la UIT para los Estados Árabes, El Cairo;</w:t>
            </w:r>
          </w:p>
          <w:p w:rsidR="00977C64" w:rsidRPr="00977C64" w:rsidRDefault="00977C64" w:rsidP="00977C64">
            <w:pPr>
              <w:tabs>
                <w:tab w:val="clear" w:pos="794"/>
                <w:tab w:val="clear" w:pos="1191"/>
                <w:tab w:val="clear" w:pos="1588"/>
                <w:tab w:val="clear" w:pos="1985"/>
                <w:tab w:val="left" w:pos="226"/>
                <w:tab w:val="left" w:pos="510"/>
              </w:tabs>
              <w:spacing w:before="0"/>
              <w:ind w:left="226" w:hanging="169"/>
              <w:rPr>
                <w:lang w:val="es-ES"/>
              </w:rPr>
            </w:pPr>
            <w:r w:rsidRPr="00977C64">
              <w:rPr>
                <w:lang w:val="es-ES"/>
              </w:rPr>
              <w:t>-</w:t>
            </w:r>
            <w:r w:rsidRPr="00977C64">
              <w:rPr>
                <w:lang w:val="es-ES"/>
              </w:rPr>
              <w:tab/>
              <w:t>Al Director de la Oficina Regional de la UIT en Addis Ababa;</w:t>
            </w:r>
          </w:p>
          <w:p w:rsidR="00C34772" w:rsidRPr="00CF57D3" w:rsidRDefault="00977C64" w:rsidP="00977C64">
            <w:pPr>
              <w:tabs>
                <w:tab w:val="clear" w:pos="794"/>
                <w:tab w:val="clear" w:pos="1191"/>
                <w:tab w:val="clear" w:pos="1588"/>
                <w:tab w:val="clear" w:pos="1985"/>
                <w:tab w:val="left" w:pos="226"/>
                <w:tab w:val="left" w:pos="510"/>
              </w:tabs>
              <w:spacing w:before="0"/>
              <w:ind w:left="226" w:hanging="169"/>
              <w:rPr>
                <w:lang w:val="es-ES"/>
              </w:rPr>
            </w:pPr>
            <w:r w:rsidRPr="00977C64">
              <w:rPr>
                <w:lang w:val="es-ES"/>
              </w:rPr>
              <w:t>-</w:t>
            </w:r>
            <w:r w:rsidRPr="00977C64">
              <w:rPr>
                <w:lang w:val="es-ES"/>
              </w:rPr>
              <w:tab/>
              <w:t>A la Misión Permanente de Egipto en Ginebra</w:t>
            </w:r>
          </w:p>
        </w:tc>
      </w:tr>
    </w:tbl>
    <w:p w:rsidR="00C34772" w:rsidRPr="00CF57D3" w:rsidRDefault="00C34772" w:rsidP="00303D62">
      <w:pPr>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985"/>
        <w:gridCol w:w="6953"/>
      </w:tblGrid>
      <w:tr w:rsidR="00C34772" w:rsidRPr="00CF57D3" w:rsidTr="00307D9B">
        <w:trPr>
          <w:cantSplit/>
        </w:trPr>
        <w:tc>
          <w:tcPr>
            <w:tcW w:w="985" w:type="dxa"/>
          </w:tcPr>
          <w:p w:rsidR="00C34772" w:rsidRPr="00216866" w:rsidRDefault="00C34772" w:rsidP="00303D62">
            <w:pPr>
              <w:tabs>
                <w:tab w:val="left" w:pos="4111"/>
              </w:tabs>
              <w:spacing w:before="10"/>
              <w:ind w:left="57"/>
              <w:rPr>
                <w:szCs w:val="24"/>
                <w:lang w:val="es-ES"/>
              </w:rPr>
            </w:pPr>
            <w:r w:rsidRPr="00216866">
              <w:rPr>
                <w:szCs w:val="24"/>
                <w:lang w:val="es-ES"/>
              </w:rPr>
              <w:t>Asunto:</w:t>
            </w:r>
          </w:p>
        </w:tc>
        <w:tc>
          <w:tcPr>
            <w:tcW w:w="6953" w:type="dxa"/>
          </w:tcPr>
          <w:p w:rsidR="00977C64" w:rsidRPr="00977C64" w:rsidRDefault="00977C64" w:rsidP="00977C64">
            <w:pPr>
              <w:tabs>
                <w:tab w:val="left" w:pos="4111"/>
              </w:tabs>
              <w:spacing w:before="0"/>
              <w:rPr>
                <w:rFonts w:cstheme="minorHAnsi"/>
                <w:b/>
                <w:bCs/>
                <w:lang w:val="es-ES"/>
              </w:rPr>
            </w:pPr>
            <w:r w:rsidRPr="00977C64">
              <w:rPr>
                <w:rFonts w:cstheme="minorHAnsi"/>
                <w:b/>
                <w:bCs/>
                <w:lang w:val="es-ES"/>
              </w:rPr>
              <w:t>Foro Regional de Normalización de la UIT para la Región Árabe</w:t>
            </w:r>
          </w:p>
          <w:p w:rsidR="00C34772" w:rsidRPr="00CF57D3" w:rsidRDefault="00977C64" w:rsidP="00977C64">
            <w:pPr>
              <w:tabs>
                <w:tab w:val="left" w:pos="4111"/>
              </w:tabs>
              <w:spacing w:before="0"/>
              <w:rPr>
                <w:b/>
                <w:lang w:val="es-ES"/>
              </w:rPr>
            </w:pPr>
            <w:r w:rsidRPr="00977C64">
              <w:rPr>
                <w:rFonts w:cstheme="minorHAnsi"/>
                <w:b/>
                <w:bCs/>
                <w:lang w:val="es-ES"/>
              </w:rPr>
              <w:t>El Cairo (Egipto), 20 de diciembre de 2015</w:t>
            </w:r>
          </w:p>
        </w:tc>
      </w:tr>
    </w:tbl>
    <w:p w:rsidR="00C34772" w:rsidRPr="00CF57D3" w:rsidRDefault="00C34772" w:rsidP="003D246A">
      <w:pPr>
        <w:pStyle w:val="Normalaftertitle0"/>
        <w:rPr>
          <w:lang w:val="es-ES"/>
        </w:rPr>
      </w:pPr>
      <w:bookmarkStart w:id="2" w:name="StartTyping_S"/>
      <w:bookmarkStart w:id="3" w:name="suitetext"/>
      <w:bookmarkStart w:id="4" w:name="text"/>
      <w:bookmarkEnd w:id="2"/>
      <w:bookmarkEnd w:id="3"/>
      <w:bookmarkEnd w:id="4"/>
      <w:r w:rsidRPr="00CF57D3">
        <w:rPr>
          <w:lang w:val="es-ES"/>
        </w:rPr>
        <w:t>Muy Señora mía/Muy Señor mío:</w:t>
      </w:r>
    </w:p>
    <w:p w:rsidR="00977C64" w:rsidRPr="00977C64" w:rsidRDefault="00977C64" w:rsidP="000D14EF">
      <w:pPr>
        <w:rPr>
          <w:lang w:val="es-ES"/>
        </w:rPr>
      </w:pPr>
      <w:r w:rsidRPr="00977C64">
        <w:rPr>
          <w:lang w:val="es-ES"/>
        </w:rPr>
        <w:t>1</w:t>
      </w:r>
      <w:r w:rsidRPr="00977C64">
        <w:rPr>
          <w:lang w:val="es-ES"/>
        </w:rPr>
        <w:tab/>
        <w:t xml:space="preserve">La Unión Internacional de Telecomunicaciones (UIT) convocará un </w:t>
      </w:r>
      <w:r w:rsidRPr="00F513B4">
        <w:rPr>
          <w:b/>
          <w:bCs/>
          <w:lang w:val="es-ES"/>
        </w:rPr>
        <w:t>Foro Regional de Normalización para la Región Árabe</w:t>
      </w:r>
      <w:r w:rsidRPr="00977C64">
        <w:rPr>
          <w:lang w:val="es-ES"/>
        </w:rPr>
        <w:t xml:space="preserve"> el día </w:t>
      </w:r>
      <w:r w:rsidRPr="00F513B4">
        <w:rPr>
          <w:b/>
          <w:bCs/>
          <w:lang w:val="es-ES"/>
        </w:rPr>
        <w:t>20 de diciembre de 2015</w:t>
      </w:r>
      <w:r w:rsidRPr="00977C64">
        <w:rPr>
          <w:lang w:val="es-ES"/>
        </w:rPr>
        <w:t xml:space="preserve">, en la Plaza Al </w:t>
      </w:r>
      <w:proofErr w:type="spellStart"/>
      <w:r w:rsidRPr="00977C64">
        <w:rPr>
          <w:lang w:val="es-ES"/>
        </w:rPr>
        <w:t>Tahrir</w:t>
      </w:r>
      <w:proofErr w:type="spellEnd"/>
      <w:r w:rsidRPr="00977C64">
        <w:rPr>
          <w:lang w:val="es-ES"/>
        </w:rPr>
        <w:t xml:space="preserve">, </w:t>
      </w:r>
      <w:proofErr w:type="spellStart"/>
      <w:r w:rsidRPr="00977C64">
        <w:rPr>
          <w:lang w:val="es-ES"/>
        </w:rPr>
        <w:t>Qasr</w:t>
      </w:r>
      <w:proofErr w:type="spellEnd"/>
      <w:r w:rsidRPr="00977C64">
        <w:rPr>
          <w:lang w:val="es-ES"/>
        </w:rPr>
        <w:t xml:space="preserve"> Al</w:t>
      </w:r>
      <w:r w:rsidR="000D14EF">
        <w:rPr>
          <w:lang w:val="es-ES"/>
        </w:rPr>
        <w:noBreakHyphen/>
      </w:r>
      <w:proofErr w:type="spellStart"/>
      <w:r w:rsidRPr="00977C64">
        <w:rPr>
          <w:lang w:val="es-ES"/>
        </w:rPr>
        <w:t>Nile</w:t>
      </w:r>
      <w:proofErr w:type="spellEnd"/>
      <w:r w:rsidRPr="00977C64">
        <w:rPr>
          <w:lang w:val="es-ES"/>
        </w:rPr>
        <w:t>, Gobierno provincial de El Cairo (Egipto). La Liga de Estados Árabes actuará como amable anfitrión de este evento. El Foro abrirá sus puertas a las 09.30 horas. La inscripción de los participantes</w:t>
      </w:r>
      <w:r w:rsidR="00F513B4">
        <w:rPr>
          <w:lang w:val="es-ES"/>
        </w:rPr>
        <w:t xml:space="preserve"> comenzarás a las 08.30 horas.</w:t>
      </w:r>
    </w:p>
    <w:p w:rsidR="00977C64" w:rsidRPr="00977C64" w:rsidRDefault="00977C64" w:rsidP="00F513B4">
      <w:pPr>
        <w:rPr>
          <w:lang w:val="es-ES"/>
        </w:rPr>
      </w:pPr>
      <w:r w:rsidRPr="00977C64">
        <w:rPr>
          <w:lang w:val="es-ES"/>
        </w:rPr>
        <w:t>2</w:t>
      </w:r>
      <w:r w:rsidRPr="00977C64">
        <w:rPr>
          <w:lang w:val="es-ES"/>
        </w:rPr>
        <w:tab/>
        <w:t>Los debates tendrán lugar únicamente en inglés. Se facilitarán servicios de interpretación al árabe.</w:t>
      </w:r>
    </w:p>
    <w:p w:rsidR="00977C64" w:rsidRPr="00977C64" w:rsidRDefault="00977C64" w:rsidP="00F513B4">
      <w:pPr>
        <w:rPr>
          <w:lang w:val="es-ES"/>
        </w:rPr>
      </w:pPr>
      <w:r w:rsidRPr="00977C64">
        <w:rPr>
          <w:lang w:val="es-ES"/>
        </w:rPr>
        <w:t>3</w:t>
      </w:r>
      <w:r w:rsidRPr="00977C64">
        <w:rPr>
          <w:lang w:val="es-ES"/>
        </w:rPr>
        <w:tab/>
        <w:t>La participación está abierta a los Estados Miembros, Miembros de Sector, Asociados e Instituciones Académicas de la UIT, así como a cualquier persona de un país miembro de la UIT que desee contribuir a los trabajos, comprendidas las personas miembros de organizaciones nacionales, regionales e internacionales. La participación en el Foro es gratuita.</w:t>
      </w:r>
    </w:p>
    <w:p w:rsidR="00977C64" w:rsidRPr="00977C64" w:rsidRDefault="00977C64" w:rsidP="00F513B4">
      <w:pPr>
        <w:rPr>
          <w:lang w:val="es-ES"/>
        </w:rPr>
      </w:pPr>
      <w:r w:rsidRPr="00977C64">
        <w:rPr>
          <w:lang w:val="es-ES"/>
        </w:rPr>
        <w:t>4</w:t>
      </w:r>
      <w:r w:rsidRPr="00977C64">
        <w:rPr>
          <w:lang w:val="es-ES"/>
        </w:rPr>
        <w:tab/>
        <w:t>Los principales objetivos del evento son:</w:t>
      </w:r>
    </w:p>
    <w:p w:rsidR="00977C64" w:rsidRPr="00977C64" w:rsidRDefault="00977C64" w:rsidP="00F513B4">
      <w:pPr>
        <w:pStyle w:val="enumlev1"/>
        <w:rPr>
          <w:lang w:val="es-ES"/>
        </w:rPr>
      </w:pPr>
      <w:r w:rsidRPr="00977C64">
        <w:rPr>
          <w:lang w:val="es-ES"/>
        </w:rPr>
        <w:t>•</w:t>
      </w:r>
      <w:r w:rsidRPr="00977C64">
        <w:rPr>
          <w:lang w:val="es-ES"/>
        </w:rPr>
        <w:tab/>
        <w:t>proporcionar una visión global de los métodos de trabajo de las Comisiones de Estudio del UIT-T y de la AMNT;</w:t>
      </w:r>
    </w:p>
    <w:p w:rsidR="00977C64" w:rsidRDefault="00977C64" w:rsidP="00F513B4">
      <w:pPr>
        <w:pStyle w:val="enumlev1"/>
        <w:rPr>
          <w:lang w:val="es-ES"/>
        </w:rPr>
      </w:pPr>
      <w:r w:rsidRPr="00977C64">
        <w:rPr>
          <w:lang w:val="es-ES"/>
        </w:rPr>
        <w:lastRenderedPageBreak/>
        <w:t>•</w:t>
      </w:r>
      <w:r w:rsidRPr="00977C64">
        <w:rPr>
          <w:lang w:val="es-ES"/>
        </w:rPr>
        <w:tab/>
        <w:t>facilitar una formación práctica para capacitar a los miembros de la región y propiciar su participación y contribución efectivas en las reuniones de las Comisiones de Estudio y de la</w:t>
      </w:r>
      <w:r w:rsidR="00F513B4">
        <w:rPr>
          <w:lang w:val="es-ES"/>
        </w:rPr>
        <w:t> </w:t>
      </w:r>
      <w:r w:rsidRPr="00977C64">
        <w:rPr>
          <w:lang w:val="es-ES"/>
        </w:rPr>
        <w:t>AMNT;</w:t>
      </w:r>
    </w:p>
    <w:p w:rsidR="007963BF" w:rsidRPr="00977C64" w:rsidRDefault="007963BF" w:rsidP="00F513B4">
      <w:pPr>
        <w:pStyle w:val="enumlev1"/>
        <w:rPr>
          <w:lang w:val="es-ES"/>
        </w:rPr>
      </w:pPr>
      <w:r w:rsidRPr="007963BF">
        <w:rPr>
          <w:lang w:val="es-ES"/>
        </w:rPr>
        <w:t>•</w:t>
      </w:r>
      <w:r>
        <w:rPr>
          <w:lang w:val="es-ES"/>
        </w:rPr>
        <w:tab/>
        <w:t>impartir capacitación sobre la manera de redactar efectivamente contribuciones y presentaciones orales para las reuniones de Comisiones de Estudio; y</w:t>
      </w:r>
    </w:p>
    <w:p w:rsidR="00977C64" w:rsidRPr="00977C64" w:rsidRDefault="00977C64" w:rsidP="00F513B4">
      <w:pPr>
        <w:pStyle w:val="enumlev1"/>
        <w:rPr>
          <w:lang w:val="es-ES"/>
        </w:rPr>
      </w:pPr>
      <w:r w:rsidRPr="00977C64">
        <w:rPr>
          <w:lang w:val="es-ES"/>
        </w:rPr>
        <w:t>•</w:t>
      </w:r>
      <w:r w:rsidRPr="00977C64">
        <w:rPr>
          <w:lang w:val="es-ES"/>
        </w:rPr>
        <w:tab/>
        <w:t>ofrecer orientaciones para la creación de una Secretaría Nacional de Normalización con miras a una mejor coordinación de las actividades de norm</w:t>
      </w:r>
      <w:r w:rsidR="00F513B4">
        <w:rPr>
          <w:lang w:val="es-ES"/>
        </w:rPr>
        <w:t>alización en el plano nacional.</w:t>
      </w:r>
    </w:p>
    <w:p w:rsidR="00977C64" w:rsidRPr="00977C64" w:rsidRDefault="00977C64" w:rsidP="00F513B4">
      <w:pPr>
        <w:rPr>
          <w:lang w:val="es-ES"/>
        </w:rPr>
      </w:pPr>
      <w:r w:rsidRPr="00977C64">
        <w:rPr>
          <w:lang w:val="es-ES"/>
        </w:rPr>
        <w:t>La audiencia a la que está destinado este Foro son Estados Miembros de la UIT, organismos nacionales de normalización, reguladores de las TIC, empresas de TIC, organizaciones de investigación de las TIC, proveedores de servicios e Instituciones Académicas.</w:t>
      </w:r>
    </w:p>
    <w:p w:rsidR="00977C64" w:rsidRPr="00977C64" w:rsidRDefault="00977C64" w:rsidP="00F513B4">
      <w:pPr>
        <w:rPr>
          <w:lang w:val="es-ES"/>
        </w:rPr>
      </w:pPr>
      <w:r w:rsidRPr="00977C64">
        <w:rPr>
          <w:lang w:val="es-ES"/>
        </w:rPr>
        <w:t>5</w:t>
      </w:r>
      <w:r w:rsidRPr="00977C64">
        <w:rPr>
          <w:lang w:val="es-ES"/>
        </w:rPr>
        <w:tab/>
        <w:t xml:space="preserve">El </w:t>
      </w:r>
      <w:r w:rsidRPr="00F513B4">
        <w:rPr>
          <w:b/>
          <w:bCs/>
          <w:u w:val="single"/>
          <w:lang w:val="es-ES"/>
        </w:rPr>
        <w:t>anteproyecto de programa</w:t>
      </w:r>
      <w:r w:rsidRPr="00977C64">
        <w:rPr>
          <w:lang w:val="es-ES"/>
        </w:rPr>
        <w:t xml:space="preserve"> del Foro figura en el </w:t>
      </w:r>
      <w:r w:rsidRPr="000D14EF">
        <w:rPr>
          <w:b/>
          <w:bCs/>
          <w:lang w:val="es-ES"/>
        </w:rPr>
        <w:t>Anexo 1</w:t>
      </w:r>
      <w:r w:rsidRPr="00977C64">
        <w:rPr>
          <w:lang w:val="es-ES"/>
        </w:rPr>
        <w:t xml:space="preserve">. También está disponible en la siguiente página web de la UIT: </w:t>
      </w:r>
      <w:hyperlink r:id="rId11" w:history="1">
        <w:r w:rsidR="00F513B4" w:rsidRPr="00136EBE">
          <w:rPr>
            <w:rStyle w:val="Hyperlink"/>
            <w:lang w:val="es-ES"/>
          </w:rPr>
          <w:t>http://www.itu.int/en/ITU-T/Workshops-and-Seminars/bsg/201512/Pages/default.aspx</w:t>
        </w:r>
      </w:hyperlink>
      <w:r w:rsidRPr="00977C64">
        <w:rPr>
          <w:lang w:val="es-ES"/>
        </w:rPr>
        <w:t>. Esta página web se pondrá periódicamente al día a medida que se disponga de información nueva o modificada. Se ruega a los participantes que comprueben regularmente las actualizaciones.</w:t>
      </w:r>
    </w:p>
    <w:p w:rsidR="00977C64" w:rsidRPr="00977C64" w:rsidRDefault="00977C64" w:rsidP="00F513B4">
      <w:pPr>
        <w:rPr>
          <w:lang w:val="es-ES"/>
        </w:rPr>
      </w:pPr>
      <w:r w:rsidRPr="00977C64">
        <w:rPr>
          <w:lang w:val="es-ES"/>
        </w:rPr>
        <w:t>6</w:t>
      </w:r>
      <w:r w:rsidRPr="00977C64">
        <w:rPr>
          <w:lang w:val="es-ES"/>
        </w:rPr>
        <w:tab/>
        <w:t>En la página web de la UIT arriba indicada se facilitará información general a los participantes sobre alojamiento en hoteles, transporte y trámites de obtención de visados.</w:t>
      </w:r>
    </w:p>
    <w:p w:rsidR="00977C64" w:rsidRPr="00977C64" w:rsidRDefault="00977C64" w:rsidP="00F513B4">
      <w:pPr>
        <w:rPr>
          <w:lang w:val="es-ES"/>
        </w:rPr>
      </w:pPr>
      <w:r w:rsidRPr="00977C64">
        <w:rPr>
          <w:lang w:val="es-ES"/>
        </w:rPr>
        <w:t>7</w:t>
      </w:r>
      <w:r w:rsidRPr="00977C64">
        <w:rPr>
          <w:lang w:val="es-ES"/>
        </w:rPr>
        <w:tab/>
        <w:t xml:space="preserve">Para que la UIT pueda tomar las disposiciones necesarias sobre la organización del Foro, le agradeceríamos que se inscribiese a la mayor brevedad posible a través del formulario en línea disponible en la dirección web del UIT-T: </w:t>
      </w:r>
      <w:hyperlink r:id="rId12" w:history="1">
        <w:r w:rsidR="00F513B4" w:rsidRPr="00136EBE">
          <w:rPr>
            <w:rStyle w:val="Hyperlink"/>
            <w:lang w:val="es-ES"/>
          </w:rPr>
          <w:t>http://www.itu.int/en/ITU-T/Workshops-and-Seminars/bsg/201512/Pages/default.aspx</w:t>
        </w:r>
      </w:hyperlink>
      <w:r w:rsidRPr="00977C64">
        <w:rPr>
          <w:lang w:val="es-ES"/>
        </w:rPr>
        <w:t xml:space="preserve"> </w:t>
      </w:r>
      <w:r w:rsidRPr="00F513B4">
        <w:rPr>
          <w:b/>
          <w:bCs/>
          <w:lang w:val="es-ES"/>
        </w:rPr>
        <w:t xml:space="preserve">a más tardar el 14 de diciembre de 2015. Le rogamos tenga presente que la preinscripción de los participantes en nuestros eventos se lleva a cabo exclusivamente </w:t>
      </w:r>
      <w:r w:rsidRPr="00F513B4">
        <w:rPr>
          <w:b/>
          <w:bCs/>
          <w:i/>
          <w:iCs/>
          <w:lang w:val="es-ES"/>
        </w:rPr>
        <w:t>en línea</w:t>
      </w:r>
      <w:r w:rsidRPr="00977C64">
        <w:rPr>
          <w:lang w:val="es-ES"/>
        </w:rPr>
        <w:t xml:space="preserve">. Los participantes también podrán inscribirse </w:t>
      </w:r>
      <w:r w:rsidRPr="00F513B4">
        <w:rPr>
          <w:i/>
          <w:iCs/>
          <w:lang w:val="es-ES"/>
        </w:rPr>
        <w:t>in situ</w:t>
      </w:r>
      <w:r w:rsidRPr="00977C64">
        <w:rPr>
          <w:lang w:val="es-ES"/>
        </w:rPr>
        <w:t xml:space="preserve"> el día del evento.</w:t>
      </w:r>
    </w:p>
    <w:p w:rsidR="00977C64" w:rsidRPr="00977C64" w:rsidRDefault="00977C64" w:rsidP="00F513B4">
      <w:pPr>
        <w:rPr>
          <w:lang w:val="es-ES"/>
        </w:rPr>
      </w:pPr>
      <w:r w:rsidRPr="00977C64">
        <w:rPr>
          <w:lang w:val="es-ES"/>
        </w:rPr>
        <w:t>8</w:t>
      </w:r>
      <w:r w:rsidRPr="00977C64">
        <w:rPr>
          <w:lang w:val="es-ES"/>
        </w:rPr>
        <w:tab/>
        <w:t>Le recordamos que los ciudadanos procedentes de ciertos países necesitan visado para entrar y permanecer en Egipto. Ese visado debe solicitarse en la oficina (embajada o consulado) que representa a Egipto en su país o, en su defecto, en la más próxima a su país de partida.</w:t>
      </w:r>
    </w:p>
    <w:p w:rsidR="00977C64" w:rsidRPr="00977C64" w:rsidRDefault="00977C64" w:rsidP="0038327E">
      <w:pPr>
        <w:rPr>
          <w:lang w:val="es-ES"/>
        </w:rPr>
      </w:pPr>
      <w:r w:rsidRPr="00977C64">
        <w:rPr>
          <w:lang w:val="es-ES"/>
        </w:rPr>
        <w:tab/>
        <w:t>Los participantes que necesiten una carta de invitación para facilitar la solicitud de un visado deben completar el Formulario 1 (</w:t>
      </w:r>
      <w:r w:rsidRPr="00F513B4">
        <w:rPr>
          <w:b/>
          <w:bCs/>
          <w:lang w:val="es-ES"/>
        </w:rPr>
        <w:t>Anexo 2</w:t>
      </w:r>
      <w:r w:rsidRPr="00977C64">
        <w:rPr>
          <w:lang w:val="es-ES"/>
        </w:rPr>
        <w:t xml:space="preserve">) y enviarlo, a más tardar el </w:t>
      </w:r>
      <w:r w:rsidRPr="00F513B4">
        <w:rPr>
          <w:b/>
          <w:bCs/>
          <w:lang w:val="es-ES"/>
        </w:rPr>
        <w:t>8 de diciembre de</w:t>
      </w:r>
      <w:r w:rsidR="000D14EF">
        <w:rPr>
          <w:b/>
          <w:bCs/>
          <w:lang w:val="es-ES"/>
        </w:rPr>
        <w:t> </w:t>
      </w:r>
      <w:r w:rsidRPr="00F513B4">
        <w:rPr>
          <w:b/>
          <w:bCs/>
          <w:lang w:val="es-ES"/>
        </w:rPr>
        <w:t>2015</w:t>
      </w:r>
      <w:r w:rsidRPr="00977C64">
        <w:rPr>
          <w:lang w:val="es-ES"/>
        </w:rPr>
        <w:t xml:space="preserve"> al </w:t>
      </w:r>
      <w:r w:rsidRPr="00F513B4">
        <w:rPr>
          <w:b/>
          <w:bCs/>
          <w:lang w:val="es-ES"/>
        </w:rPr>
        <w:t xml:space="preserve">Sr. </w:t>
      </w:r>
      <w:proofErr w:type="spellStart"/>
      <w:r w:rsidRPr="00F513B4">
        <w:rPr>
          <w:b/>
          <w:bCs/>
          <w:lang w:val="es-ES"/>
        </w:rPr>
        <w:t>Basel</w:t>
      </w:r>
      <w:proofErr w:type="spellEnd"/>
      <w:r w:rsidRPr="00F513B4">
        <w:rPr>
          <w:b/>
          <w:bCs/>
          <w:lang w:val="es-ES"/>
        </w:rPr>
        <w:t xml:space="preserve"> E</w:t>
      </w:r>
      <w:r w:rsidR="0038327E">
        <w:rPr>
          <w:b/>
          <w:bCs/>
          <w:lang w:val="es-ES"/>
        </w:rPr>
        <w:t>L</w:t>
      </w:r>
      <w:r w:rsidRPr="00F513B4">
        <w:rPr>
          <w:b/>
          <w:bCs/>
          <w:lang w:val="es-ES"/>
        </w:rPr>
        <w:t xml:space="preserve"> </w:t>
      </w:r>
      <w:proofErr w:type="spellStart"/>
      <w:r w:rsidRPr="00F513B4">
        <w:rPr>
          <w:b/>
          <w:bCs/>
          <w:lang w:val="es-ES"/>
        </w:rPr>
        <w:t>Tabie</w:t>
      </w:r>
      <w:proofErr w:type="spellEnd"/>
      <w:r w:rsidRPr="00977C64">
        <w:rPr>
          <w:lang w:val="es-ES"/>
        </w:rPr>
        <w:t xml:space="preserve">, </w:t>
      </w:r>
      <w:r w:rsidRPr="00F513B4">
        <w:rPr>
          <w:b/>
          <w:bCs/>
          <w:lang w:val="es-ES"/>
        </w:rPr>
        <w:t xml:space="preserve">Especialista Principal en Gestión de Eventos, correo-e: </w:t>
      </w:r>
      <w:hyperlink r:id="rId13" w:history="1">
        <w:r w:rsidR="0038327E" w:rsidRPr="00136EBE">
          <w:rPr>
            <w:rStyle w:val="Hyperlink"/>
            <w:b/>
            <w:bCs/>
            <w:lang w:val="es-ES"/>
          </w:rPr>
          <w:t>beltabie@tra.gov.eg</w:t>
        </w:r>
      </w:hyperlink>
      <w:r w:rsidRPr="00977C64">
        <w:rPr>
          <w:lang w:val="es-ES"/>
        </w:rPr>
        <w:t>. Puesto que la obtención del visado puede llevar tiempo, le rogamos que e</w:t>
      </w:r>
      <w:r w:rsidR="00D22DF9">
        <w:rPr>
          <w:lang w:val="es-ES"/>
        </w:rPr>
        <w:t>nvíe su solicitud cuanto antes.</w:t>
      </w:r>
    </w:p>
    <w:p w:rsidR="0063106B" w:rsidRDefault="00977C64" w:rsidP="00820025">
      <w:pPr>
        <w:rPr>
          <w:lang w:val="es-ES"/>
        </w:rPr>
      </w:pPr>
      <w:r w:rsidRPr="00977C64">
        <w:rPr>
          <w:lang w:val="es-ES"/>
        </w:rPr>
        <w:t>Atentamente</w:t>
      </w:r>
      <w:r w:rsidR="00820025">
        <w:rPr>
          <w:lang w:val="es-ES"/>
        </w:rPr>
        <w:t>,</w:t>
      </w:r>
    </w:p>
    <w:p w:rsidR="0063106B" w:rsidRPr="00977C64" w:rsidRDefault="0063106B" w:rsidP="00F513B4">
      <w:pPr>
        <w:rPr>
          <w:lang w:val="es-ES"/>
        </w:rPr>
      </w:pPr>
      <w:bookmarkStart w:id="5" w:name="_GoBack"/>
      <w:bookmarkEnd w:id="5"/>
    </w:p>
    <w:p w:rsidR="00D64895" w:rsidRPr="00CF57D3" w:rsidRDefault="008B6E8F" w:rsidP="00820025">
      <w:pPr>
        <w:spacing w:before="720"/>
        <w:ind w:right="91"/>
        <w:rPr>
          <w:rFonts w:cstheme="minorHAnsi"/>
          <w:lang w:val="es-ES"/>
        </w:rPr>
      </w:pPr>
      <w:r w:rsidRPr="00CF57D3">
        <w:rPr>
          <w:rFonts w:cstheme="minorHAnsi"/>
          <w:lang w:val="es-ES"/>
        </w:rPr>
        <w:t>Chaesub Lee</w:t>
      </w:r>
      <w:r w:rsidR="00D64895" w:rsidRPr="00CF57D3">
        <w:rPr>
          <w:rFonts w:cstheme="minorHAnsi"/>
          <w:lang w:val="es-ES"/>
        </w:rPr>
        <w:br/>
        <w:t>Director de la Oficina de Normalización</w:t>
      </w:r>
      <w:r w:rsidR="00D64895" w:rsidRPr="00CF57D3">
        <w:rPr>
          <w:rFonts w:cstheme="minorHAnsi"/>
          <w:lang w:val="es-ES"/>
        </w:rPr>
        <w:br/>
        <w:t>de las Telecomunicaciones</w:t>
      </w:r>
    </w:p>
    <w:p w:rsidR="00D64895" w:rsidRPr="0047666E" w:rsidRDefault="00D64895" w:rsidP="000D14EF">
      <w:pPr>
        <w:spacing w:before="1080"/>
        <w:ind w:right="92"/>
        <w:rPr>
          <w:rFonts w:cstheme="minorHAnsi"/>
          <w:bCs/>
          <w:lang w:val="en-US"/>
        </w:rPr>
      </w:pPr>
      <w:proofErr w:type="spellStart"/>
      <w:r w:rsidRPr="0047666E">
        <w:rPr>
          <w:rFonts w:cstheme="minorHAnsi"/>
          <w:b/>
          <w:lang w:val="en-US"/>
        </w:rPr>
        <w:t>Anexos</w:t>
      </w:r>
      <w:proofErr w:type="spellEnd"/>
      <w:r w:rsidRPr="0047666E">
        <w:rPr>
          <w:rFonts w:cstheme="minorHAnsi"/>
          <w:bCs/>
          <w:lang w:val="en-US"/>
        </w:rPr>
        <w:t xml:space="preserve">: </w:t>
      </w:r>
      <w:r w:rsidR="00F826ED" w:rsidRPr="0047666E">
        <w:rPr>
          <w:rFonts w:cstheme="minorHAnsi"/>
          <w:bCs/>
          <w:lang w:val="en-US"/>
        </w:rPr>
        <w:t>2</w:t>
      </w:r>
    </w:p>
    <w:p w:rsidR="000D14EF" w:rsidRDefault="00174B89" w:rsidP="000D14EF">
      <w:pPr>
        <w:rPr>
          <w:lang w:val="en-US"/>
        </w:rPr>
      </w:pPr>
      <w:r>
        <w:rPr>
          <w:lang w:val="en-US"/>
        </w:rPr>
        <w:br w:type="page"/>
      </w:r>
    </w:p>
    <w:p w:rsidR="000D14EF" w:rsidRPr="0063106B" w:rsidRDefault="000D14EF" w:rsidP="000D14E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63106B">
        <w:rPr>
          <w:rFonts w:asciiTheme="minorHAnsi" w:hAnsiTheme="minorHAnsi"/>
          <w:sz w:val="24"/>
          <w:szCs w:val="24"/>
          <w:lang w:val="en-US"/>
        </w:rPr>
        <w:lastRenderedPageBreak/>
        <w:t>ANNEX 1</w:t>
      </w:r>
    </w:p>
    <w:p w:rsidR="000D14EF" w:rsidRPr="0063106B" w:rsidRDefault="000D14EF" w:rsidP="000D14E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sz w:val="24"/>
          <w:szCs w:val="24"/>
          <w:lang w:val="en-US"/>
        </w:rPr>
      </w:pPr>
      <w:r w:rsidRPr="0063106B">
        <w:rPr>
          <w:rFonts w:asciiTheme="minorHAnsi" w:hAnsiTheme="minorHAnsi"/>
          <w:sz w:val="24"/>
          <w:szCs w:val="24"/>
          <w:lang w:val="en-US"/>
        </w:rPr>
        <w:t>(</w:t>
      </w:r>
      <w:proofErr w:type="gramStart"/>
      <w:r w:rsidRPr="0063106B">
        <w:rPr>
          <w:rFonts w:asciiTheme="minorHAnsi" w:hAnsiTheme="minorHAnsi"/>
          <w:sz w:val="24"/>
          <w:szCs w:val="24"/>
          <w:lang w:val="en-US"/>
        </w:rPr>
        <w:t>to</w:t>
      </w:r>
      <w:proofErr w:type="gramEnd"/>
      <w:r w:rsidRPr="0063106B">
        <w:rPr>
          <w:rFonts w:asciiTheme="minorHAnsi" w:hAnsiTheme="minorHAnsi"/>
          <w:sz w:val="24"/>
          <w:szCs w:val="24"/>
          <w:lang w:val="en-US"/>
        </w:rPr>
        <w:t xml:space="preserve"> TSB Circular 182)</w:t>
      </w:r>
    </w:p>
    <w:p w:rsidR="000D14EF" w:rsidRPr="00844B6A" w:rsidRDefault="000D14EF" w:rsidP="000D14EF">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4"/>
          <w:lang w:val="en-US"/>
        </w:rPr>
      </w:pPr>
      <w:r w:rsidRPr="00844B6A">
        <w:rPr>
          <w:rFonts w:asciiTheme="minorHAnsi" w:hAnsiTheme="minorHAnsi"/>
          <w:b/>
          <w:bCs/>
          <w:sz w:val="24"/>
          <w:szCs w:val="24"/>
          <w:lang w:val="en-US"/>
        </w:rPr>
        <w:br/>
        <w:t xml:space="preserve">Preliminary Draft </w:t>
      </w:r>
      <w:proofErr w:type="spellStart"/>
      <w:r w:rsidRPr="00844B6A">
        <w:rPr>
          <w:rFonts w:asciiTheme="minorHAnsi" w:hAnsiTheme="minorHAnsi"/>
          <w:b/>
          <w:bCs/>
          <w:sz w:val="24"/>
          <w:szCs w:val="24"/>
          <w:lang w:val="en-US"/>
        </w:rPr>
        <w:t>Programme</w:t>
      </w:r>
      <w:proofErr w:type="spellEnd"/>
    </w:p>
    <w:p w:rsidR="000D14EF" w:rsidRPr="000D14EF" w:rsidRDefault="000D14EF" w:rsidP="000D14EF">
      <w:pPr>
        <w:overflowPunct/>
        <w:autoSpaceDE/>
        <w:autoSpaceDN/>
        <w:adjustRightInd/>
        <w:spacing w:before="0"/>
        <w:textAlignment w:val="auto"/>
        <w:rPr>
          <w:lang w:val="en-US"/>
        </w:rPr>
      </w:pPr>
    </w:p>
    <w:tbl>
      <w:tblPr>
        <w:tblW w:w="5207" w:type="pct"/>
        <w:tblCellSpacing w:w="15" w:type="dxa"/>
        <w:tblCellMar>
          <w:left w:w="0" w:type="dxa"/>
          <w:right w:w="0" w:type="dxa"/>
        </w:tblCellMar>
        <w:tblLook w:val="0000" w:firstRow="0" w:lastRow="0" w:firstColumn="0" w:lastColumn="0" w:noHBand="0" w:noVBand="0"/>
      </w:tblPr>
      <w:tblGrid>
        <w:gridCol w:w="10132"/>
      </w:tblGrid>
      <w:tr w:rsidR="000D14EF" w:rsidTr="000008E7">
        <w:trPr>
          <w:tblCellSpacing w:w="15" w:type="dxa"/>
        </w:trPr>
        <w:tc>
          <w:tcPr>
            <w:tcW w:w="4970" w:type="pct"/>
            <w:vAlign w:val="center"/>
          </w:tcPr>
          <w:tbl>
            <w:tblPr>
              <w:tblW w:w="4747" w:type="pct"/>
              <w:tblCellSpacing w:w="0" w:type="dxa"/>
              <w:tblInd w:w="142" w:type="dxa"/>
              <w:shd w:val="clear" w:color="auto" w:fill="99CCFF"/>
              <w:tblCellMar>
                <w:top w:w="45" w:type="dxa"/>
                <w:left w:w="45" w:type="dxa"/>
                <w:bottom w:w="45" w:type="dxa"/>
                <w:right w:w="45" w:type="dxa"/>
              </w:tblCellMar>
              <w:tblLook w:val="0000" w:firstRow="0" w:lastRow="0" w:firstColumn="0" w:lastColumn="0" w:noHBand="0" w:noVBand="0"/>
            </w:tblPr>
            <w:tblGrid>
              <w:gridCol w:w="9562"/>
            </w:tblGrid>
            <w:tr w:rsidR="000D14EF" w:rsidRPr="007607DC" w:rsidTr="000008E7">
              <w:trPr>
                <w:tblCellSpacing w:w="0" w:type="dxa"/>
              </w:trPr>
              <w:tc>
                <w:tcPr>
                  <w:tcW w:w="5000" w:type="pct"/>
                  <w:shd w:val="clear" w:color="auto" w:fill="C6D9F1"/>
                  <w:vAlign w:val="center"/>
                </w:tcPr>
                <w:p w:rsidR="000D14EF" w:rsidRPr="000D14EF" w:rsidRDefault="000D14EF" w:rsidP="000008E7">
                  <w:pPr>
                    <w:tabs>
                      <w:tab w:val="left" w:pos="4111"/>
                    </w:tabs>
                    <w:ind w:left="57"/>
                    <w:jc w:val="center"/>
                    <w:rPr>
                      <w:rFonts w:ascii="Verdana" w:hAnsi="Verdana" w:cs="Arial"/>
                      <w:b/>
                      <w:bCs/>
                      <w:sz w:val="28"/>
                      <w:szCs w:val="28"/>
                      <w:lang w:val="en-US"/>
                    </w:rPr>
                  </w:pPr>
                  <w:r w:rsidRPr="000D14EF">
                    <w:rPr>
                      <w:rFonts w:ascii="Verdana" w:hAnsi="Verdana" w:cs="Arial"/>
                      <w:b/>
                      <w:bCs/>
                      <w:sz w:val="28"/>
                      <w:szCs w:val="28"/>
                      <w:lang w:val="en-US"/>
                    </w:rPr>
                    <w:t>ITU Regional Standardization Forum For Arab Region</w:t>
                  </w:r>
                </w:p>
                <w:p w:rsidR="000D14EF" w:rsidRPr="007607DC" w:rsidRDefault="000D14EF" w:rsidP="000008E7">
                  <w:pPr>
                    <w:spacing w:before="240"/>
                    <w:jc w:val="center"/>
                    <w:rPr>
                      <w:rFonts w:ascii="Verdana" w:hAnsi="Verdana"/>
                      <w:sz w:val="18"/>
                      <w:szCs w:val="18"/>
                      <w:lang w:val="en-CA"/>
                    </w:rPr>
                  </w:pPr>
                  <w:r>
                    <w:rPr>
                      <w:rFonts w:ascii="Verdana" w:hAnsi="Verdana"/>
                      <w:b/>
                      <w:bCs/>
                      <w:lang w:val="en-CA"/>
                    </w:rPr>
                    <w:t>(Cairo, Egypt)</w:t>
                  </w:r>
                </w:p>
              </w:tc>
            </w:tr>
            <w:tr w:rsidR="000D14EF" w:rsidTr="000008E7">
              <w:trPr>
                <w:tblCellSpacing w:w="0" w:type="dxa"/>
              </w:trPr>
              <w:tc>
                <w:tcPr>
                  <w:tcW w:w="5000" w:type="pct"/>
                  <w:shd w:val="clear" w:color="auto" w:fill="C6D9F1"/>
                  <w:vAlign w:val="center"/>
                </w:tcPr>
                <w:p w:rsidR="000D14EF" w:rsidRPr="00094023" w:rsidRDefault="000D14EF" w:rsidP="000008E7">
                  <w:pPr>
                    <w:spacing w:line="240" w:lineRule="atLeast"/>
                    <w:jc w:val="center"/>
                    <w:rPr>
                      <w:rFonts w:ascii="Verdana" w:hAnsi="Verdana"/>
                    </w:rPr>
                  </w:pPr>
                </w:p>
              </w:tc>
            </w:tr>
          </w:tbl>
          <w:p w:rsidR="000D14EF" w:rsidRDefault="000D14EF" w:rsidP="000008E7">
            <w:pPr>
              <w:spacing w:line="240" w:lineRule="atLeast"/>
              <w:rPr>
                <w:rFonts w:ascii="Verdana" w:hAnsi="Verdana"/>
                <w:sz w:val="18"/>
                <w:szCs w:val="18"/>
              </w:rPr>
            </w:pPr>
          </w:p>
        </w:tc>
      </w:tr>
      <w:tr w:rsidR="000D14EF" w:rsidRPr="008A3695" w:rsidTr="000008E7">
        <w:trPr>
          <w:trHeight w:val="2812"/>
          <w:tblCellSpacing w:w="15" w:type="dxa"/>
        </w:trPr>
        <w:tc>
          <w:tcPr>
            <w:tcW w:w="4970" w:type="pct"/>
            <w:vAlign w:val="center"/>
          </w:tcPr>
          <w:tbl>
            <w:tblPr>
              <w:tblW w:w="5000" w:type="pct"/>
              <w:tblCellSpacing w:w="15" w:type="dxa"/>
              <w:tblCellMar>
                <w:left w:w="0" w:type="dxa"/>
                <w:right w:w="0" w:type="dxa"/>
              </w:tblCellMar>
              <w:tblLook w:val="0000" w:firstRow="0" w:lastRow="0" w:firstColumn="0" w:lastColumn="0" w:noHBand="0" w:noVBand="0"/>
            </w:tblPr>
            <w:tblGrid>
              <w:gridCol w:w="10072"/>
            </w:tblGrid>
            <w:tr w:rsidR="000D14EF" w:rsidRPr="008A3695" w:rsidTr="000008E7">
              <w:trPr>
                <w:trHeight w:val="2596"/>
                <w:tblCellSpacing w:w="15" w:type="dxa"/>
              </w:trPr>
              <w:tc>
                <w:tcPr>
                  <w:tcW w:w="4969" w:type="pct"/>
                  <w:tcMar>
                    <w:top w:w="45" w:type="dxa"/>
                    <w:left w:w="45" w:type="dxa"/>
                    <w:bottom w:w="45" w:type="dxa"/>
                    <w:right w:w="45" w:type="dxa"/>
                  </w:tcMar>
                </w:tcPr>
                <w:tbl>
                  <w:tblPr>
                    <w:tblW w:w="9556" w:type="dxa"/>
                    <w:tblCellSpacing w:w="15" w:type="dxa"/>
                    <w:tblCellMar>
                      <w:left w:w="0" w:type="dxa"/>
                      <w:right w:w="0" w:type="dxa"/>
                    </w:tblCellMar>
                    <w:tblLook w:val="0000" w:firstRow="0" w:lastRow="0" w:firstColumn="0" w:lastColumn="0" w:noHBand="0" w:noVBand="0"/>
                  </w:tblPr>
                  <w:tblGrid>
                    <w:gridCol w:w="1803"/>
                    <w:gridCol w:w="7753"/>
                  </w:tblGrid>
                  <w:tr w:rsidR="000D14EF" w:rsidRPr="00E907A6" w:rsidTr="000008E7">
                    <w:trPr>
                      <w:tblCellSpacing w:w="15" w:type="dxa"/>
                    </w:trPr>
                    <w:tc>
                      <w:tcPr>
                        <w:tcW w:w="9496" w:type="dxa"/>
                        <w:gridSpan w:val="2"/>
                        <w:tcBorders>
                          <w:top w:val="dotted" w:sz="6" w:space="0" w:color="737373"/>
                          <w:left w:val="dotted" w:sz="6" w:space="0" w:color="737373"/>
                          <w:bottom w:val="dotted" w:sz="6" w:space="0" w:color="737373"/>
                          <w:right w:val="dotted" w:sz="6" w:space="0" w:color="737373"/>
                        </w:tcBorders>
                        <w:shd w:val="clear" w:color="auto" w:fill="548DD4"/>
                        <w:tcMar>
                          <w:top w:w="60" w:type="dxa"/>
                          <w:left w:w="60" w:type="dxa"/>
                          <w:bottom w:w="60" w:type="dxa"/>
                          <w:right w:w="60" w:type="dxa"/>
                        </w:tcMar>
                        <w:vAlign w:val="center"/>
                      </w:tcPr>
                      <w:p w:rsidR="000D14EF" w:rsidRPr="00E907A6" w:rsidRDefault="000D14EF" w:rsidP="000008E7">
                        <w:pPr>
                          <w:spacing w:after="120"/>
                          <w:jc w:val="center"/>
                          <w:rPr>
                            <w:rFonts w:ascii="Verdana" w:hAnsi="Verdana"/>
                            <w:b/>
                            <w:bCs/>
                            <w:color w:val="FFFFFF"/>
                            <w:sz w:val="20"/>
                          </w:rPr>
                        </w:pPr>
                        <w:r>
                          <w:rPr>
                            <w:rFonts w:ascii="Verdana" w:hAnsi="Verdana"/>
                            <w:b/>
                            <w:bCs/>
                            <w:color w:val="FFFFFF"/>
                            <w:sz w:val="20"/>
                          </w:rPr>
                          <w:t xml:space="preserve">20 </w:t>
                        </w:r>
                        <w:proofErr w:type="spellStart"/>
                        <w:r>
                          <w:rPr>
                            <w:rFonts w:ascii="Verdana" w:hAnsi="Verdana"/>
                            <w:b/>
                            <w:bCs/>
                            <w:color w:val="FFFFFF"/>
                            <w:sz w:val="20"/>
                          </w:rPr>
                          <w:t>December</w:t>
                        </w:r>
                        <w:proofErr w:type="spellEnd"/>
                        <w:r>
                          <w:rPr>
                            <w:rFonts w:ascii="Verdana" w:hAnsi="Verdana"/>
                            <w:b/>
                            <w:bCs/>
                            <w:color w:val="FFFFFF"/>
                            <w:sz w:val="20"/>
                          </w:rPr>
                          <w:t xml:space="preserve"> 2015</w:t>
                        </w:r>
                      </w:p>
                    </w:tc>
                  </w:tr>
                  <w:tr w:rsidR="000D14EF" w:rsidRPr="00E907A6" w:rsidTr="000008E7">
                    <w:trPr>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E907A6" w:rsidRDefault="000D14EF" w:rsidP="00FF7732">
                        <w:pPr>
                          <w:spacing w:after="120"/>
                          <w:rPr>
                            <w:rFonts w:ascii="Verdana" w:hAnsi="Verdana"/>
                            <w:b/>
                            <w:bCs/>
                            <w:sz w:val="20"/>
                          </w:rPr>
                        </w:pPr>
                        <w:r w:rsidRPr="00E907A6">
                          <w:rPr>
                            <w:rFonts w:ascii="Verdana" w:hAnsi="Verdana"/>
                            <w:b/>
                            <w:bCs/>
                            <w:sz w:val="20"/>
                          </w:rPr>
                          <w:t>0</w:t>
                        </w:r>
                        <w:r>
                          <w:rPr>
                            <w:rFonts w:ascii="Verdana" w:hAnsi="Verdana"/>
                            <w:b/>
                            <w:bCs/>
                            <w:sz w:val="20"/>
                          </w:rPr>
                          <w:t>8</w:t>
                        </w:r>
                        <w:r w:rsidRPr="00E907A6">
                          <w:rPr>
                            <w:rFonts w:ascii="Verdana" w:hAnsi="Verdana"/>
                            <w:b/>
                            <w:bCs/>
                            <w:sz w:val="20"/>
                          </w:rPr>
                          <w:t>:</w:t>
                        </w:r>
                        <w:r>
                          <w:rPr>
                            <w:rFonts w:ascii="Verdana" w:hAnsi="Verdana"/>
                            <w:b/>
                            <w:bCs/>
                            <w:sz w:val="20"/>
                          </w:rPr>
                          <w:t>30</w:t>
                        </w:r>
                        <w:r w:rsidRPr="00E907A6">
                          <w:rPr>
                            <w:rFonts w:ascii="Verdana" w:hAnsi="Verdana"/>
                            <w:b/>
                            <w:bCs/>
                            <w:sz w:val="20"/>
                          </w:rPr>
                          <w:t>-09:</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E907A6" w:rsidRDefault="000D14EF" w:rsidP="000008E7">
                        <w:pPr>
                          <w:spacing w:after="120"/>
                          <w:rPr>
                            <w:rFonts w:ascii="Verdana" w:hAnsi="Verdana"/>
                            <w:sz w:val="20"/>
                          </w:rPr>
                        </w:pPr>
                        <w:proofErr w:type="spellStart"/>
                        <w:r w:rsidRPr="00E907A6">
                          <w:rPr>
                            <w:rFonts w:ascii="Verdana" w:hAnsi="Verdana"/>
                            <w:b/>
                            <w:bCs/>
                            <w:sz w:val="20"/>
                          </w:rPr>
                          <w:t>Registration</w:t>
                        </w:r>
                        <w:proofErr w:type="spellEnd"/>
                      </w:p>
                    </w:tc>
                  </w:tr>
                  <w:tr w:rsidR="000D14EF" w:rsidRPr="00E907A6" w:rsidTr="000008E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E907A6" w:rsidRDefault="000D14EF" w:rsidP="00FF7732">
                        <w:pPr>
                          <w:rPr>
                            <w:rFonts w:ascii="Verdana" w:hAnsi="Verdana"/>
                            <w:b/>
                            <w:bCs/>
                            <w:sz w:val="20"/>
                          </w:rPr>
                        </w:pPr>
                        <w:r w:rsidRPr="00E907A6">
                          <w:rPr>
                            <w:rFonts w:ascii="Verdana" w:hAnsi="Verdana"/>
                            <w:b/>
                            <w:bCs/>
                            <w:sz w:val="20"/>
                          </w:rPr>
                          <w:t>09:</w:t>
                        </w:r>
                        <w:r>
                          <w:rPr>
                            <w:rFonts w:ascii="Verdana" w:hAnsi="Verdana"/>
                            <w:b/>
                            <w:bCs/>
                            <w:sz w:val="20"/>
                          </w:rPr>
                          <w:t>30</w:t>
                        </w:r>
                        <w:r w:rsidRPr="00E907A6">
                          <w:rPr>
                            <w:rFonts w:ascii="Verdana" w:hAnsi="Verdana"/>
                            <w:b/>
                            <w:bCs/>
                            <w:sz w:val="20"/>
                          </w:rPr>
                          <w:t>–</w:t>
                        </w:r>
                        <w:r>
                          <w:rPr>
                            <w:rFonts w:ascii="Verdana" w:hAnsi="Verdana"/>
                            <w:b/>
                            <w:bCs/>
                            <w:sz w:val="20"/>
                          </w:rPr>
                          <w:t>10</w:t>
                        </w:r>
                        <w:r w:rsidRPr="00E907A6">
                          <w:rPr>
                            <w:rFonts w:ascii="Verdana" w:hAnsi="Verdana"/>
                            <w:b/>
                            <w:bCs/>
                            <w:sz w:val="20"/>
                          </w:rPr>
                          <w:t>:</w:t>
                        </w:r>
                        <w:r>
                          <w:rPr>
                            <w:rFonts w:ascii="Verdana" w:hAnsi="Verdana"/>
                            <w:b/>
                            <w:bCs/>
                            <w:sz w:val="20"/>
                          </w:rPr>
                          <w:t>10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0008E7">
                        <w:pPr>
                          <w:spacing w:after="60"/>
                          <w:rPr>
                            <w:rFonts w:ascii="Verdana" w:hAnsi="Verdana"/>
                            <w:b/>
                            <w:bCs/>
                            <w:sz w:val="20"/>
                          </w:rPr>
                        </w:pPr>
                        <w:proofErr w:type="spellStart"/>
                        <w:r w:rsidRPr="00E907A6">
                          <w:rPr>
                            <w:rFonts w:ascii="Verdana" w:hAnsi="Verdana"/>
                            <w:b/>
                            <w:bCs/>
                            <w:sz w:val="20"/>
                          </w:rPr>
                          <w:t>Opening</w:t>
                        </w:r>
                        <w:proofErr w:type="spellEnd"/>
                        <w:r w:rsidRPr="00E907A6">
                          <w:rPr>
                            <w:rFonts w:ascii="Verdana" w:hAnsi="Verdana"/>
                            <w:b/>
                            <w:bCs/>
                            <w:sz w:val="20"/>
                          </w:rPr>
                          <w:t xml:space="preserve"> </w:t>
                        </w:r>
                        <w:proofErr w:type="spellStart"/>
                        <w:r w:rsidRPr="00E907A6">
                          <w:rPr>
                            <w:rFonts w:ascii="Verdana" w:hAnsi="Verdana"/>
                            <w:b/>
                            <w:bCs/>
                            <w:sz w:val="20"/>
                          </w:rPr>
                          <w:t>Session</w:t>
                        </w:r>
                        <w:proofErr w:type="spellEnd"/>
                      </w:p>
                      <w:p w:rsidR="000D14EF" w:rsidRPr="00C3058E" w:rsidRDefault="000D14EF" w:rsidP="000008E7">
                        <w:pPr>
                          <w:pStyle w:val="ListParagraph"/>
                          <w:tabs>
                            <w:tab w:val="clear" w:pos="1134"/>
                            <w:tab w:val="clear" w:pos="1871"/>
                            <w:tab w:val="clear" w:pos="2268"/>
                          </w:tabs>
                          <w:overflowPunct/>
                          <w:autoSpaceDE/>
                          <w:autoSpaceDN/>
                          <w:adjustRightInd/>
                          <w:spacing w:before="0" w:after="60"/>
                          <w:ind w:left="360"/>
                          <w:contextualSpacing w:val="0"/>
                          <w:textAlignment w:val="auto"/>
                          <w:rPr>
                            <w:rFonts w:ascii="Verdana" w:hAnsi="Verdana"/>
                            <w:sz w:val="20"/>
                          </w:rPr>
                        </w:pPr>
                      </w:p>
                    </w:tc>
                  </w:tr>
                  <w:tr w:rsidR="000D14EF" w:rsidRPr="00E907A6"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FF7732">
                        <w:pPr>
                          <w:spacing w:before="60" w:after="60"/>
                          <w:rPr>
                            <w:rFonts w:ascii="Verdana" w:hAnsi="Verdana"/>
                            <w:b/>
                            <w:bCs/>
                            <w:sz w:val="20"/>
                          </w:rPr>
                        </w:pPr>
                        <w:r>
                          <w:rPr>
                            <w:rFonts w:ascii="Verdana" w:hAnsi="Verdana"/>
                            <w:b/>
                            <w:bCs/>
                            <w:sz w:val="20"/>
                          </w:rPr>
                          <w:t>10:10</w:t>
                        </w:r>
                        <w:r w:rsidRPr="00E907A6">
                          <w:rPr>
                            <w:rFonts w:ascii="Verdana" w:hAnsi="Verdana"/>
                            <w:b/>
                            <w:bCs/>
                            <w:sz w:val="20"/>
                          </w:rPr>
                          <w:t>-10:</w:t>
                        </w:r>
                        <w:r>
                          <w:rPr>
                            <w:rFonts w:ascii="Verdana" w:hAnsi="Verdana"/>
                            <w:b/>
                            <w:bCs/>
                            <w:sz w:val="20"/>
                          </w:rPr>
                          <w:t>30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0008E7">
                        <w:pPr>
                          <w:spacing w:before="60" w:after="60"/>
                          <w:rPr>
                            <w:rFonts w:ascii="Verdana" w:hAnsi="Verdana"/>
                            <w:b/>
                            <w:bCs/>
                            <w:sz w:val="20"/>
                          </w:rPr>
                        </w:pPr>
                        <w:proofErr w:type="spellStart"/>
                        <w:r w:rsidRPr="00E907A6">
                          <w:rPr>
                            <w:rFonts w:ascii="Verdana" w:hAnsi="Verdana"/>
                            <w:b/>
                            <w:bCs/>
                            <w:sz w:val="20"/>
                          </w:rPr>
                          <w:t>Coffee</w:t>
                        </w:r>
                        <w:proofErr w:type="spellEnd"/>
                        <w:r w:rsidRPr="00E907A6">
                          <w:rPr>
                            <w:rFonts w:ascii="Verdana" w:hAnsi="Verdana"/>
                            <w:b/>
                            <w:bCs/>
                            <w:sz w:val="20"/>
                          </w:rPr>
                          <w:t xml:space="preserve"> Break</w:t>
                        </w:r>
                        <w:r>
                          <w:rPr>
                            <w:rFonts w:ascii="Verdana" w:hAnsi="Verdana"/>
                            <w:b/>
                            <w:bCs/>
                            <w:sz w:val="20"/>
                          </w:rPr>
                          <w:t xml:space="preserve"> &amp; </w:t>
                        </w:r>
                        <w:proofErr w:type="spellStart"/>
                        <w:r>
                          <w:rPr>
                            <w:rFonts w:ascii="Verdana" w:hAnsi="Verdana"/>
                            <w:b/>
                            <w:bCs/>
                            <w:sz w:val="20"/>
                          </w:rPr>
                          <w:t>Group</w:t>
                        </w:r>
                        <w:proofErr w:type="spellEnd"/>
                        <w:r>
                          <w:rPr>
                            <w:rFonts w:ascii="Verdana" w:hAnsi="Verdana"/>
                            <w:b/>
                            <w:bCs/>
                            <w:sz w:val="20"/>
                          </w:rPr>
                          <w:t xml:space="preserve"> </w:t>
                        </w:r>
                        <w:proofErr w:type="spellStart"/>
                        <w:r>
                          <w:rPr>
                            <w:rFonts w:ascii="Verdana" w:hAnsi="Verdana"/>
                            <w:b/>
                            <w:bCs/>
                            <w:sz w:val="20"/>
                          </w:rPr>
                          <w:t>Photo</w:t>
                        </w:r>
                        <w:proofErr w:type="spellEnd"/>
                      </w:p>
                    </w:tc>
                  </w:tr>
                  <w:tr w:rsidR="000D14EF" w:rsidRPr="00FF7732"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E907A6" w:rsidRDefault="000D14EF" w:rsidP="00FF7732">
                        <w:pPr>
                          <w:rPr>
                            <w:rFonts w:ascii="Verdana" w:hAnsi="Verdana"/>
                            <w:b/>
                            <w:bCs/>
                            <w:sz w:val="20"/>
                          </w:rPr>
                        </w:pPr>
                        <w:r w:rsidRPr="00E907A6">
                          <w:rPr>
                            <w:rFonts w:ascii="Verdana" w:hAnsi="Verdana"/>
                            <w:b/>
                            <w:bCs/>
                            <w:sz w:val="20"/>
                          </w:rPr>
                          <w:t>10:</w:t>
                        </w:r>
                        <w:r>
                          <w:rPr>
                            <w:rFonts w:ascii="Verdana" w:hAnsi="Verdana"/>
                            <w:b/>
                            <w:bCs/>
                            <w:sz w:val="20"/>
                          </w:rPr>
                          <w:t>30</w:t>
                        </w:r>
                        <w:r w:rsidR="00844B6A">
                          <w:rPr>
                            <w:rFonts w:ascii="Verdana" w:hAnsi="Verdana"/>
                            <w:b/>
                            <w:bCs/>
                            <w:sz w:val="20"/>
                          </w:rPr>
                          <w:t>–</w:t>
                        </w:r>
                        <w:r>
                          <w:rPr>
                            <w:rFonts w:ascii="Verdana" w:hAnsi="Verdana"/>
                            <w:b/>
                            <w:bCs/>
                            <w:sz w:val="20"/>
                          </w:rPr>
                          <w:t>11</w:t>
                        </w:r>
                        <w:r w:rsidR="00844B6A">
                          <w:rPr>
                            <w:rFonts w:ascii="Verdana" w:hAnsi="Verdana"/>
                            <w:b/>
                            <w:bCs/>
                            <w:sz w:val="20"/>
                          </w:rPr>
                          <w:t>:</w:t>
                        </w:r>
                        <w:r>
                          <w:rPr>
                            <w:rFonts w:ascii="Verdana" w:hAnsi="Verdana"/>
                            <w:b/>
                            <w:bCs/>
                            <w:sz w:val="20"/>
                          </w:rPr>
                          <w:t>05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120"/>
                          <w:ind w:left="9" w:hanging="9"/>
                          <w:jc w:val="both"/>
                          <w:rPr>
                            <w:rFonts w:ascii="Verdana" w:hAnsi="Verdana"/>
                            <w:b/>
                            <w:bCs/>
                            <w:sz w:val="20"/>
                            <w:lang w:val="en-US"/>
                          </w:rPr>
                        </w:pPr>
                        <w:r w:rsidRPr="000D14EF">
                          <w:rPr>
                            <w:rFonts w:ascii="Verdana" w:hAnsi="Verdana"/>
                            <w:b/>
                            <w:bCs/>
                            <w:sz w:val="20"/>
                            <w:lang w:val="en-US"/>
                          </w:rPr>
                          <w:t>SESSION 1:</w:t>
                        </w:r>
                        <w:r w:rsidRPr="000D14EF">
                          <w:rPr>
                            <w:rFonts w:ascii="Verdana" w:hAnsi="Verdana" w:cs="Arial"/>
                            <w:b/>
                            <w:bCs/>
                            <w:sz w:val="20"/>
                            <w:lang w:val="en-US"/>
                          </w:rPr>
                          <w:t xml:space="preserve">  Introduction to ITU-T Standardization Process</w:t>
                        </w:r>
                      </w:p>
                      <w:p w:rsidR="000D14EF" w:rsidRPr="000D14EF" w:rsidRDefault="000D14EF" w:rsidP="000008E7">
                        <w:pPr>
                          <w:spacing w:after="60"/>
                          <w:jc w:val="both"/>
                          <w:rPr>
                            <w:rFonts w:ascii="Verdana" w:hAnsi="Verdana"/>
                            <w:sz w:val="20"/>
                            <w:lang w:val="en-US"/>
                          </w:rPr>
                        </w:pPr>
                        <w:r w:rsidRPr="000D14EF">
                          <w:rPr>
                            <w:rFonts w:ascii="Verdana" w:hAnsi="Verdana"/>
                            <w:sz w:val="20"/>
                            <w:lang w:val="en-US"/>
                          </w:rPr>
                          <w:t>This session will provide an introduction to the ITU, the ITU-T standardization process, the work of study groups, the roles of secretariat and Members respectively.</w:t>
                        </w:r>
                      </w:p>
                      <w:p w:rsidR="000D14EF" w:rsidRPr="009F3409" w:rsidRDefault="000D14EF" w:rsidP="009F3409">
                        <w:pPr>
                          <w:spacing w:after="60"/>
                          <w:jc w:val="both"/>
                          <w:rPr>
                            <w:rFonts w:ascii="Verdana" w:hAnsi="Verdana" w:cs="Arial"/>
                            <w:b/>
                            <w:bCs/>
                            <w:sz w:val="16"/>
                            <w:szCs w:val="16"/>
                            <w:lang w:val="en-US"/>
                          </w:rPr>
                        </w:pPr>
                      </w:p>
                    </w:tc>
                  </w:tr>
                  <w:tr w:rsidR="000D14EF" w:rsidRPr="00E907A6"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E907A6" w:rsidRDefault="000D14EF" w:rsidP="00FF7732">
                        <w:pPr>
                          <w:rPr>
                            <w:rFonts w:ascii="Verdana" w:hAnsi="Verdana"/>
                            <w:b/>
                            <w:bCs/>
                            <w:sz w:val="20"/>
                          </w:rPr>
                        </w:pPr>
                        <w:r>
                          <w:rPr>
                            <w:rFonts w:ascii="Verdana" w:hAnsi="Verdana"/>
                            <w:b/>
                            <w:bCs/>
                            <w:sz w:val="20"/>
                          </w:rPr>
                          <w:t>11</w:t>
                        </w:r>
                        <w:r w:rsidR="00844B6A">
                          <w:rPr>
                            <w:rFonts w:ascii="Verdana" w:hAnsi="Verdana"/>
                            <w:b/>
                            <w:bCs/>
                            <w:sz w:val="20"/>
                          </w:rPr>
                          <w:t>:</w:t>
                        </w:r>
                        <w:r>
                          <w:rPr>
                            <w:rFonts w:ascii="Verdana" w:hAnsi="Verdana"/>
                            <w:b/>
                            <w:bCs/>
                            <w:sz w:val="20"/>
                          </w:rPr>
                          <w:t>05–11</w:t>
                        </w:r>
                        <w:r w:rsidR="00844B6A">
                          <w:rPr>
                            <w:rFonts w:ascii="Verdana" w:hAnsi="Verdana"/>
                            <w:b/>
                            <w:bCs/>
                            <w:sz w:val="20"/>
                          </w:rPr>
                          <w:t>:</w:t>
                        </w:r>
                        <w:r>
                          <w:rPr>
                            <w:rFonts w:ascii="Verdana" w:hAnsi="Verdana"/>
                            <w:b/>
                            <w:bCs/>
                            <w:sz w:val="20"/>
                          </w:rPr>
                          <w:t>35</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9F3409">
                        <w:pPr>
                          <w:rPr>
                            <w:rFonts w:ascii="Verdana" w:hAnsi="Verdana" w:cs="Arial"/>
                            <w:b/>
                            <w:bCs/>
                            <w:sz w:val="20"/>
                            <w:lang w:val="en-US"/>
                          </w:rPr>
                        </w:pPr>
                        <w:r w:rsidRPr="000D14EF">
                          <w:rPr>
                            <w:rFonts w:ascii="Verdana" w:eastAsia="Arial" w:hAnsi="Verdana" w:cs="Arial"/>
                            <w:b/>
                            <w:sz w:val="20"/>
                            <w:lang w:val="en-US" w:eastAsia="en-GB"/>
                          </w:rPr>
                          <w:t>SESSION 2:</w:t>
                        </w:r>
                        <w:r w:rsidRPr="000D14EF">
                          <w:rPr>
                            <w:rFonts w:ascii="Verdana" w:hAnsi="Verdana" w:cs="Arial"/>
                            <w:b/>
                            <w:bCs/>
                            <w:sz w:val="20"/>
                            <w:lang w:val="en-US"/>
                          </w:rPr>
                          <w:t xml:space="preserve">  Overview of key documents and terms used in study groups and WTSA meetings</w:t>
                        </w:r>
                        <w:r w:rsidRPr="000D14EF">
                          <w:rPr>
                            <w:rFonts w:ascii="Verdana" w:eastAsia="Arial" w:hAnsi="Verdana" w:cs="Arial"/>
                            <w:b/>
                            <w:sz w:val="20"/>
                            <w:lang w:val="en-US" w:eastAsia="en-GB"/>
                          </w:rPr>
                          <w:t xml:space="preserve"> </w:t>
                        </w:r>
                      </w:p>
                      <w:p w:rsidR="000D14EF" w:rsidRPr="009F3409" w:rsidRDefault="000D14EF" w:rsidP="000008E7">
                        <w:pPr>
                          <w:rPr>
                            <w:rFonts w:ascii="Verdana" w:hAnsi="Verdana" w:cs="Arial"/>
                            <w:b/>
                            <w:bCs/>
                            <w:sz w:val="16"/>
                            <w:szCs w:val="16"/>
                            <w:lang w:val="en-US"/>
                          </w:rPr>
                        </w:pPr>
                      </w:p>
                      <w:p w:rsidR="000D14EF" w:rsidRDefault="000D14EF" w:rsidP="000008E7">
                        <w:pPr>
                          <w:rPr>
                            <w:rFonts w:ascii="Verdana" w:hAnsi="Verdana" w:cs="Segoe UI"/>
                            <w:color w:val="000000"/>
                            <w:sz w:val="20"/>
                          </w:rPr>
                        </w:pPr>
                        <w:r w:rsidRPr="000D14EF">
                          <w:rPr>
                            <w:rFonts w:ascii="Verdana" w:hAnsi="Verdana" w:cs="Segoe UI"/>
                            <w:color w:val="000000"/>
                            <w:sz w:val="20"/>
                            <w:lang w:val="en-US"/>
                          </w:rPr>
                          <w:t xml:space="preserve">This session discuss the meanings of terms used in study groups and WTSA meetings such as Resolution, ITU-T Recommendations, base texts, TDs, contributions, reports, technical report/paper. </w:t>
                        </w:r>
                        <w:proofErr w:type="spellStart"/>
                        <w:r>
                          <w:rPr>
                            <w:rFonts w:ascii="Verdana" w:hAnsi="Verdana" w:cs="Segoe UI"/>
                            <w:color w:val="000000"/>
                            <w:sz w:val="20"/>
                          </w:rPr>
                          <w:t>Work</w:t>
                        </w:r>
                        <w:proofErr w:type="spellEnd"/>
                        <w:r>
                          <w:rPr>
                            <w:rFonts w:ascii="Verdana" w:hAnsi="Verdana" w:cs="Segoe UI"/>
                            <w:color w:val="000000"/>
                            <w:sz w:val="20"/>
                          </w:rPr>
                          <w:t xml:space="preserve"> </w:t>
                        </w:r>
                        <w:proofErr w:type="spellStart"/>
                        <w:r>
                          <w:rPr>
                            <w:rFonts w:ascii="Verdana" w:hAnsi="Verdana" w:cs="Segoe UI"/>
                            <w:color w:val="000000"/>
                            <w:sz w:val="20"/>
                          </w:rPr>
                          <w:t>item</w:t>
                        </w:r>
                        <w:proofErr w:type="spellEnd"/>
                        <w:r>
                          <w:rPr>
                            <w:rFonts w:ascii="Verdana" w:hAnsi="Verdana" w:cs="Segoe UI"/>
                            <w:color w:val="000000"/>
                            <w:sz w:val="20"/>
                          </w:rPr>
                          <w:t xml:space="preserve">, </w:t>
                        </w:r>
                        <w:proofErr w:type="spellStart"/>
                        <w:r>
                          <w:rPr>
                            <w:rFonts w:ascii="Verdana" w:hAnsi="Verdana" w:cs="Segoe UI"/>
                            <w:color w:val="000000"/>
                            <w:sz w:val="20"/>
                          </w:rPr>
                          <w:t>work</w:t>
                        </w:r>
                        <w:proofErr w:type="spellEnd"/>
                        <w:r>
                          <w:rPr>
                            <w:rFonts w:ascii="Verdana" w:hAnsi="Verdana" w:cs="Segoe UI"/>
                            <w:color w:val="000000"/>
                            <w:sz w:val="20"/>
                          </w:rPr>
                          <w:t xml:space="preserve"> </w:t>
                        </w:r>
                        <w:proofErr w:type="spellStart"/>
                        <w:r>
                          <w:rPr>
                            <w:rFonts w:ascii="Verdana" w:hAnsi="Verdana" w:cs="Segoe UI"/>
                            <w:color w:val="000000"/>
                            <w:sz w:val="20"/>
                          </w:rPr>
                          <w:t>programme</w:t>
                        </w:r>
                        <w:proofErr w:type="spellEnd"/>
                        <w:r>
                          <w:rPr>
                            <w:rFonts w:ascii="Verdana" w:hAnsi="Verdana" w:cs="Segoe UI"/>
                            <w:color w:val="000000"/>
                            <w:sz w:val="20"/>
                          </w:rPr>
                          <w:t xml:space="preserve"> etc</w:t>
                        </w:r>
                        <w:r w:rsidRPr="00D06D23">
                          <w:rPr>
                            <w:rFonts w:ascii="Verdana" w:hAnsi="Verdana" w:cs="Segoe UI"/>
                            <w:color w:val="000000"/>
                            <w:sz w:val="20"/>
                          </w:rPr>
                          <w:t>.</w:t>
                        </w:r>
                      </w:p>
                      <w:p w:rsidR="000D14EF" w:rsidRPr="009F3409" w:rsidRDefault="000D14EF" w:rsidP="000008E7">
                        <w:pPr>
                          <w:pStyle w:val="ListParagraph"/>
                          <w:rPr>
                            <w:rFonts w:ascii="Verdana" w:hAnsi="Verdana" w:cs="Arial"/>
                            <w:sz w:val="16"/>
                            <w:szCs w:val="16"/>
                          </w:rPr>
                        </w:pPr>
                      </w:p>
                    </w:tc>
                  </w:tr>
                  <w:tr w:rsidR="000D14EF" w:rsidRPr="00FF7732"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sidRPr="00620FCB">
                          <w:rPr>
                            <w:rFonts w:ascii="Verdana" w:hAnsi="Verdana"/>
                            <w:b/>
                            <w:bCs/>
                            <w:sz w:val="20"/>
                          </w:rPr>
                          <w:t>11:35–12:35</w:t>
                        </w: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p w:rsidR="000D14EF" w:rsidRPr="000D14EF" w:rsidRDefault="000D14EF" w:rsidP="000D14EF">
                        <w:pPr>
                          <w:rPr>
                            <w:rFonts w:ascii="Verdana" w:hAnsi="Verdana"/>
                            <w:sz w:val="20"/>
                          </w:rPr>
                        </w:pP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eastAsia="Arial" w:hAnsi="Verdana" w:cs="Arial"/>
                            <w:b/>
                            <w:sz w:val="20"/>
                            <w:highlight w:val="yellow"/>
                            <w:lang w:val="en-US" w:eastAsia="en-GB"/>
                          </w:rPr>
                        </w:pPr>
                        <w:r w:rsidRPr="000D14EF">
                          <w:rPr>
                            <w:rFonts w:ascii="Verdana" w:eastAsia="Arial" w:hAnsi="Verdana" w:cs="Arial"/>
                            <w:b/>
                            <w:sz w:val="20"/>
                            <w:lang w:val="en-US" w:eastAsia="en-GB"/>
                          </w:rPr>
                          <w:t>SESSION 3: Setting up a National Standardization Secretariat for ITU-T</w:t>
                        </w:r>
                      </w:p>
                      <w:p w:rsidR="000D14EF" w:rsidRPr="009F3409" w:rsidRDefault="000D14EF" w:rsidP="000008E7">
                        <w:pPr>
                          <w:rPr>
                            <w:rFonts w:ascii="Verdana" w:eastAsia="Arial" w:hAnsi="Verdana" w:cs="Arial"/>
                            <w:b/>
                            <w:sz w:val="16"/>
                            <w:szCs w:val="16"/>
                            <w:lang w:val="en-US" w:eastAsia="en-GB"/>
                          </w:rPr>
                        </w:pPr>
                      </w:p>
                      <w:p w:rsidR="000D14EF" w:rsidRPr="000D14EF" w:rsidRDefault="000D14EF" w:rsidP="000008E7">
                        <w:pPr>
                          <w:jc w:val="both"/>
                          <w:rPr>
                            <w:rFonts w:ascii="Verdana" w:hAnsi="Verdana" w:cs="Segoe UI"/>
                            <w:color w:val="000000"/>
                            <w:sz w:val="20"/>
                            <w:lang w:val="en-US"/>
                          </w:rPr>
                        </w:pPr>
                        <w:r w:rsidRPr="000D14EF">
                          <w:rPr>
                            <w:rFonts w:ascii="Verdana" w:hAnsi="Verdana" w:cs="Segoe UI"/>
                            <w:color w:val="000000"/>
                            <w:sz w:val="20"/>
                            <w:lang w:val="en-US"/>
                          </w:rPr>
                          <w:t xml:space="preserve">Participation by national governments, industry members, technical experts and policy leaders in the work of ITU on global telecommunication standardization requires appropriate resources and a practical organizational and management structure within their country to effectively use those resources.  This session describes the functions, benefits and means to establish such national-level processes and organizations, referred to as a National Standardization Secretariat (NSS).  </w:t>
                        </w:r>
                      </w:p>
                      <w:p w:rsidR="000D14EF" w:rsidRPr="009F3409" w:rsidRDefault="000D14EF" w:rsidP="000008E7">
                        <w:pPr>
                          <w:jc w:val="both"/>
                          <w:rPr>
                            <w:rFonts w:ascii="Verdana" w:hAnsi="Verdana" w:cs="Segoe UI"/>
                            <w:color w:val="000000"/>
                            <w:sz w:val="16"/>
                            <w:szCs w:val="16"/>
                            <w:lang w:val="en-US"/>
                          </w:rPr>
                        </w:pPr>
                      </w:p>
                      <w:p w:rsidR="000D14EF" w:rsidRPr="00451933" w:rsidRDefault="000D14EF" w:rsidP="00451933">
                        <w:pPr>
                          <w:jc w:val="both"/>
                          <w:rPr>
                            <w:rFonts w:ascii="Verdana" w:eastAsia="Arial" w:hAnsi="Verdana" w:cs="Arial"/>
                            <w:b/>
                            <w:sz w:val="20"/>
                            <w:lang w:val="en-US" w:eastAsia="en-GB"/>
                          </w:rPr>
                        </w:pPr>
                        <w:r w:rsidRPr="000D14EF">
                          <w:rPr>
                            <w:rFonts w:ascii="Verdana" w:hAnsi="Verdana" w:cs="Segoe UI"/>
                            <w:color w:val="000000"/>
                            <w:sz w:val="20"/>
                            <w:lang w:val="en-US"/>
                          </w:rPr>
                          <w:t xml:space="preserve">&lt;Presentations from countries in the region would also be encouraged </w:t>
                        </w:r>
                        <w:proofErr w:type="spellStart"/>
                        <w:r w:rsidRPr="000D14EF">
                          <w:rPr>
                            <w:rFonts w:ascii="Verdana" w:hAnsi="Verdana" w:cs="Segoe UI"/>
                            <w:color w:val="000000"/>
                            <w:sz w:val="20"/>
                            <w:lang w:val="en-US"/>
                          </w:rPr>
                          <w:t>e.g</w:t>
                        </w:r>
                        <w:proofErr w:type="spellEnd"/>
                        <w:r w:rsidRPr="000D14EF">
                          <w:rPr>
                            <w:rFonts w:ascii="Verdana" w:hAnsi="Verdana" w:cs="Segoe UI"/>
                            <w:color w:val="000000"/>
                            <w:sz w:val="20"/>
                            <w:lang w:val="en-US"/>
                          </w:rPr>
                          <w:t xml:space="preserve"> Egypt or UAE&gt;</w:t>
                        </w:r>
                      </w:p>
                    </w:tc>
                  </w:tr>
                  <w:tr w:rsidR="000D14EF" w:rsidRPr="00FF7732" w:rsidTr="000008E7">
                    <w:trPr>
                      <w:trHeight w:val="276"/>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620FCB" w:rsidRDefault="000D14EF" w:rsidP="00FF7732">
                        <w:pPr>
                          <w:rPr>
                            <w:rFonts w:ascii="Verdana" w:hAnsi="Verdana"/>
                            <w:b/>
                            <w:bCs/>
                            <w:sz w:val="20"/>
                          </w:rPr>
                        </w:pPr>
                        <w:r w:rsidRPr="00620FCB">
                          <w:rPr>
                            <w:rFonts w:ascii="Verdana" w:hAnsi="Verdana"/>
                            <w:b/>
                            <w:bCs/>
                            <w:sz w:val="20"/>
                          </w:rPr>
                          <w:lastRenderedPageBreak/>
                          <w:t>12:35–13:00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eastAsia="Arial" w:hAnsi="Verdana" w:cs="Arial"/>
                            <w:b/>
                            <w:sz w:val="20"/>
                            <w:lang w:val="en-US" w:eastAsia="en-GB"/>
                          </w:rPr>
                        </w:pPr>
                        <w:r w:rsidRPr="000D14EF">
                          <w:rPr>
                            <w:rFonts w:ascii="Verdana" w:eastAsia="Arial" w:hAnsi="Verdana" w:cs="Arial"/>
                            <w:b/>
                            <w:sz w:val="20"/>
                            <w:lang w:val="en-US" w:eastAsia="en-GB"/>
                          </w:rPr>
                          <w:t>Session 4: Hot topics at WTSA for Arab Region</w:t>
                        </w:r>
                      </w:p>
                      <w:p w:rsidR="000D14EF" w:rsidRPr="000D14EF" w:rsidRDefault="000D14EF" w:rsidP="000008E7">
                        <w:pPr>
                          <w:spacing w:after="60"/>
                          <w:rPr>
                            <w:rFonts w:ascii="Verdana" w:eastAsia="Arial" w:hAnsi="Verdana" w:cs="Arial"/>
                            <w:b/>
                            <w:sz w:val="20"/>
                            <w:lang w:val="en-US" w:eastAsia="en-GB"/>
                          </w:rPr>
                        </w:pPr>
                      </w:p>
                      <w:p w:rsidR="000D14EF" w:rsidRPr="000D14EF" w:rsidRDefault="000D14EF" w:rsidP="000008E7">
                        <w:pPr>
                          <w:spacing w:after="60"/>
                          <w:rPr>
                            <w:rFonts w:ascii="Verdana" w:eastAsia="Arial" w:hAnsi="Verdana" w:cs="Arial"/>
                            <w:bCs/>
                            <w:sz w:val="20"/>
                            <w:lang w:val="en-US" w:eastAsia="en-GB"/>
                          </w:rPr>
                        </w:pPr>
                        <w:r w:rsidRPr="000D14EF">
                          <w:rPr>
                            <w:rFonts w:ascii="Verdana" w:eastAsia="Arial" w:hAnsi="Verdana" w:cs="Arial"/>
                            <w:bCs/>
                            <w:sz w:val="20"/>
                            <w:lang w:val="en-US" w:eastAsia="en-GB"/>
                          </w:rPr>
                          <w:t>This session will discuss the hot topics from the Arab region for WTSA-16 meeting.</w:t>
                        </w:r>
                      </w:p>
                      <w:p w:rsidR="000D14EF" w:rsidRPr="000D14EF" w:rsidRDefault="000D14EF" w:rsidP="000008E7">
                        <w:pPr>
                          <w:spacing w:after="60"/>
                          <w:rPr>
                            <w:rFonts w:ascii="Verdana" w:eastAsia="Arial" w:hAnsi="Verdana" w:cs="Arial"/>
                            <w:bCs/>
                            <w:sz w:val="20"/>
                            <w:lang w:val="en-US" w:eastAsia="en-GB"/>
                          </w:rPr>
                        </w:pPr>
                      </w:p>
                    </w:tc>
                  </w:tr>
                  <w:tr w:rsidR="000D14EF" w:rsidRPr="00E907A6" w:rsidTr="000008E7">
                    <w:trPr>
                      <w:trHeight w:val="452"/>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FF7732">
                        <w:pPr>
                          <w:spacing w:before="60" w:after="60"/>
                          <w:rPr>
                            <w:rFonts w:ascii="Verdana" w:hAnsi="Verdana"/>
                            <w:b/>
                            <w:bCs/>
                            <w:sz w:val="20"/>
                          </w:rPr>
                        </w:pPr>
                        <w:r w:rsidRPr="00E907A6">
                          <w:rPr>
                            <w:rFonts w:ascii="Verdana" w:hAnsi="Verdana"/>
                            <w:b/>
                            <w:bCs/>
                            <w:sz w:val="20"/>
                          </w:rPr>
                          <w:t>1</w:t>
                        </w:r>
                        <w:r>
                          <w:rPr>
                            <w:rFonts w:ascii="Verdana" w:hAnsi="Verdana"/>
                            <w:b/>
                            <w:bCs/>
                            <w:sz w:val="20"/>
                          </w:rPr>
                          <w:t>3</w:t>
                        </w:r>
                        <w:r w:rsidRPr="00E907A6">
                          <w:rPr>
                            <w:rFonts w:ascii="Verdana" w:hAnsi="Verdana"/>
                            <w:b/>
                            <w:bCs/>
                            <w:sz w:val="20"/>
                          </w:rPr>
                          <w:t>:</w:t>
                        </w:r>
                        <w:r>
                          <w:rPr>
                            <w:rFonts w:ascii="Verdana" w:hAnsi="Verdana"/>
                            <w:b/>
                            <w:bCs/>
                            <w:sz w:val="20"/>
                          </w:rPr>
                          <w:t>00</w:t>
                        </w:r>
                        <w:r w:rsidRPr="00E907A6">
                          <w:rPr>
                            <w:rFonts w:ascii="Verdana" w:hAnsi="Verdana"/>
                            <w:b/>
                            <w:bCs/>
                            <w:sz w:val="20"/>
                          </w:rPr>
                          <w:t>-1</w:t>
                        </w:r>
                        <w:r>
                          <w:rPr>
                            <w:rFonts w:ascii="Verdana" w:hAnsi="Verdana"/>
                            <w:b/>
                            <w:bCs/>
                            <w:sz w:val="20"/>
                          </w:rPr>
                          <w:t>4:00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0008E7">
                        <w:pPr>
                          <w:spacing w:before="60" w:after="60"/>
                          <w:rPr>
                            <w:rFonts w:ascii="Verdana" w:hAnsi="Verdana"/>
                            <w:b/>
                            <w:bCs/>
                            <w:sz w:val="20"/>
                          </w:rPr>
                        </w:pPr>
                        <w:r w:rsidRPr="00E907A6">
                          <w:rPr>
                            <w:rFonts w:ascii="Verdana" w:hAnsi="Verdana"/>
                            <w:b/>
                            <w:bCs/>
                            <w:sz w:val="20"/>
                          </w:rPr>
                          <w:t>Lunch</w:t>
                        </w:r>
                      </w:p>
                    </w:tc>
                  </w:tr>
                  <w:tr w:rsidR="000D14EF" w:rsidRPr="00FF7732" w:rsidTr="000008E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14:00–14:35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0D14EF" w:rsidRDefault="000D14EF" w:rsidP="000008E7">
                        <w:pPr>
                          <w:spacing w:after="60"/>
                          <w:rPr>
                            <w:rFonts w:ascii="Verdana" w:eastAsia="Arial" w:hAnsi="Verdana" w:cs="Arial"/>
                            <w:b/>
                            <w:sz w:val="20"/>
                            <w:highlight w:val="yellow"/>
                            <w:lang w:val="en-US" w:eastAsia="en-GB"/>
                          </w:rPr>
                        </w:pPr>
                        <w:r w:rsidRPr="000D14EF">
                          <w:rPr>
                            <w:rFonts w:ascii="Verdana" w:eastAsia="Arial" w:hAnsi="Verdana" w:cs="Arial"/>
                            <w:b/>
                            <w:sz w:val="20"/>
                            <w:lang w:val="en-US" w:eastAsia="en-GB"/>
                          </w:rPr>
                          <w:t xml:space="preserve">SESSION 5: Guidelines for effective preparation </w:t>
                        </w:r>
                      </w:p>
                      <w:p w:rsidR="000D14EF" w:rsidRPr="000D14EF" w:rsidRDefault="000D14EF" w:rsidP="000008E7">
                        <w:pPr>
                          <w:rPr>
                            <w:rFonts w:ascii="Verdana" w:eastAsia="Arial" w:hAnsi="Verdana" w:cs="Arial"/>
                            <w:b/>
                            <w:sz w:val="20"/>
                            <w:lang w:val="en-US" w:eastAsia="en-GB"/>
                          </w:rPr>
                        </w:pPr>
                      </w:p>
                      <w:p w:rsidR="000D14EF" w:rsidRPr="000D14EF" w:rsidRDefault="000D14EF" w:rsidP="000008E7">
                        <w:pPr>
                          <w:rPr>
                            <w:rFonts w:ascii="Verdana" w:eastAsia="Arial" w:hAnsi="Verdana" w:cs="Arial"/>
                            <w:bCs/>
                            <w:sz w:val="20"/>
                            <w:lang w:val="en-US" w:eastAsia="en-GB"/>
                          </w:rPr>
                        </w:pPr>
                        <w:r w:rsidRPr="000D14EF">
                          <w:rPr>
                            <w:rFonts w:ascii="Verdana" w:hAnsi="Verdana" w:cs="Segoe UI"/>
                            <w:color w:val="000000"/>
                            <w:sz w:val="20"/>
                            <w:lang w:val="en-US"/>
                          </w:rPr>
                          <w:t>This session will discuss the preparation that needs to take place before a study group meeting and WTSA, including the definition of key objectives by delegates and delegations.</w:t>
                        </w:r>
                        <w:r w:rsidRPr="000D14EF">
                          <w:rPr>
                            <w:rFonts w:ascii="Verdana" w:hAnsi="Verdana" w:cs="Segoe UI"/>
                            <w:color w:val="000000"/>
                            <w:sz w:val="20"/>
                            <w:lang w:val="en-US"/>
                          </w:rPr>
                          <w:br/>
                        </w:r>
                      </w:p>
                    </w:tc>
                  </w:tr>
                  <w:tr w:rsidR="000D14EF" w:rsidRPr="00FF7732" w:rsidTr="000008E7">
                    <w:trPr>
                      <w:trHeight w:val="385"/>
                      <w:tblCellSpacing w:w="15" w:type="dxa"/>
                    </w:trPr>
                    <w:tc>
                      <w:tcPr>
                        <w:tcW w:w="175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14:35–15:45</w:t>
                        </w:r>
                      </w:p>
                    </w:tc>
                    <w:tc>
                      <w:tcPr>
                        <w:tcW w:w="7708" w:type="dxa"/>
                        <w:tcBorders>
                          <w:top w:val="dotted" w:sz="6" w:space="0" w:color="CACACA"/>
                          <w:left w:val="dotted" w:sz="6" w:space="0" w:color="CACACA"/>
                          <w:bottom w:val="dotted" w:sz="6" w:space="0" w:color="CACACA"/>
                          <w:right w:val="dotted" w:sz="6" w:space="0" w:color="CACACA"/>
                        </w:tcBorders>
                        <w:tcMar>
                          <w:top w:w="60" w:type="dxa"/>
                          <w:left w:w="60" w:type="dxa"/>
                          <w:bottom w:w="60" w:type="dxa"/>
                          <w:right w:w="60" w:type="dxa"/>
                        </w:tcMar>
                      </w:tcPr>
                      <w:p w:rsidR="000D14EF" w:rsidRPr="000D14EF" w:rsidRDefault="000D14EF" w:rsidP="000008E7">
                        <w:pPr>
                          <w:spacing w:after="60"/>
                          <w:rPr>
                            <w:rFonts w:ascii="Verdana" w:eastAsia="Arial" w:hAnsi="Verdana" w:cs="Arial"/>
                            <w:b/>
                            <w:sz w:val="20"/>
                            <w:lang w:val="en-US" w:eastAsia="en-GB"/>
                          </w:rPr>
                        </w:pPr>
                        <w:r w:rsidRPr="000D14EF">
                          <w:rPr>
                            <w:rFonts w:ascii="Verdana" w:eastAsia="Arial" w:hAnsi="Verdana" w:cs="Arial"/>
                            <w:b/>
                            <w:sz w:val="20"/>
                            <w:lang w:val="en-US" w:eastAsia="en-GB"/>
                          </w:rPr>
                          <w:t>Session 6: Training on drafting effective and timely contributions</w:t>
                        </w:r>
                      </w:p>
                      <w:p w:rsidR="000D14EF" w:rsidRPr="000D14EF" w:rsidRDefault="000D14EF" w:rsidP="000008E7">
                        <w:pPr>
                          <w:spacing w:after="60"/>
                          <w:rPr>
                            <w:rFonts w:ascii="Verdana" w:eastAsia="Arial" w:hAnsi="Verdana" w:cs="Arial"/>
                            <w:b/>
                            <w:sz w:val="20"/>
                            <w:lang w:val="en-US" w:eastAsia="en-GB"/>
                          </w:rPr>
                        </w:pPr>
                      </w:p>
                      <w:p w:rsidR="000D14EF" w:rsidRPr="000D14EF" w:rsidRDefault="000D14EF" w:rsidP="000008E7">
                        <w:pPr>
                          <w:spacing w:after="60"/>
                          <w:rPr>
                            <w:rFonts w:ascii="Verdana" w:eastAsia="Arial" w:hAnsi="Verdana" w:cs="Arial"/>
                            <w:bCs/>
                            <w:sz w:val="20"/>
                            <w:lang w:val="en-US" w:eastAsia="en-GB"/>
                          </w:rPr>
                        </w:pPr>
                        <w:r w:rsidRPr="000D14EF">
                          <w:rPr>
                            <w:rFonts w:ascii="Verdana" w:eastAsia="Arial" w:hAnsi="Verdana" w:cs="Arial"/>
                            <w:bCs/>
                            <w:sz w:val="20"/>
                            <w:lang w:val="en-US" w:eastAsia="en-GB"/>
                          </w:rPr>
                          <w:t>This will be a hands-on session on how to structure the content for contributions for study group meetings and WTSA. The session will also discuss the rules and modalities for submission of contributions.</w:t>
                        </w:r>
                      </w:p>
                    </w:tc>
                  </w:tr>
                  <w:tr w:rsidR="000D14EF" w:rsidRPr="00E907A6" w:rsidTr="000008E7">
                    <w:trPr>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FF7732">
                        <w:pPr>
                          <w:spacing w:before="60" w:after="60"/>
                          <w:rPr>
                            <w:rFonts w:ascii="Verdana" w:hAnsi="Verdana"/>
                            <w:b/>
                            <w:bCs/>
                            <w:sz w:val="20"/>
                          </w:rPr>
                        </w:pPr>
                        <w:r>
                          <w:rPr>
                            <w:rFonts w:ascii="Verdana" w:hAnsi="Verdana"/>
                            <w:b/>
                            <w:bCs/>
                            <w:sz w:val="20"/>
                          </w:rPr>
                          <w:t>15.45</w:t>
                        </w:r>
                        <w:r w:rsidRPr="00E907A6">
                          <w:rPr>
                            <w:rFonts w:ascii="Verdana" w:hAnsi="Verdana"/>
                            <w:b/>
                            <w:bCs/>
                            <w:sz w:val="20"/>
                          </w:rPr>
                          <w:t>-1</w:t>
                        </w:r>
                        <w:r>
                          <w:rPr>
                            <w:rFonts w:ascii="Verdana" w:hAnsi="Verdana"/>
                            <w:b/>
                            <w:bCs/>
                            <w:sz w:val="20"/>
                          </w:rPr>
                          <w:t>6</w:t>
                        </w:r>
                        <w:r w:rsidRPr="00E907A6">
                          <w:rPr>
                            <w:rFonts w:ascii="Verdana" w:hAnsi="Verdana"/>
                            <w:b/>
                            <w:bCs/>
                            <w:sz w:val="20"/>
                          </w:rPr>
                          <w:t>:</w:t>
                        </w:r>
                        <w:r>
                          <w:rPr>
                            <w:rFonts w:ascii="Verdana" w:hAnsi="Verdana"/>
                            <w:b/>
                            <w:bCs/>
                            <w:sz w:val="20"/>
                          </w:rPr>
                          <w:t>00</w:t>
                        </w:r>
                      </w:p>
                    </w:tc>
                    <w:tc>
                      <w:tcPr>
                        <w:tcW w:w="7708" w:type="dxa"/>
                        <w:tcBorders>
                          <w:top w:val="dotted" w:sz="6" w:space="0" w:color="CACACA"/>
                          <w:left w:val="dotted" w:sz="6" w:space="0" w:color="CACACA"/>
                          <w:bottom w:val="dotted" w:sz="6" w:space="0" w:color="CACACA"/>
                          <w:right w:val="dotted" w:sz="6" w:space="0" w:color="CACACA"/>
                        </w:tcBorders>
                        <w:shd w:val="clear" w:color="auto" w:fill="C6D9F1"/>
                        <w:tcMar>
                          <w:top w:w="60" w:type="dxa"/>
                          <w:left w:w="60" w:type="dxa"/>
                          <w:bottom w:w="60" w:type="dxa"/>
                          <w:right w:w="60" w:type="dxa"/>
                        </w:tcMar>
                      </w:tcPr>
                      <w:p w:rsidR="000D14EF" w:rsidRPr="00E907A6" w:rsidRDefault="000D14EF" w:rsidP="000008E7">
                        <w:pPr>
                          <w:spacing w:before="60" w:after="60"/>
                          <w:rPr>
                            <w:rFonts w:ascii="Verdana" w:hAnsi="Verdana"/>
                            <w:b/>
                            <w:bCs/>
                            <w:sz w:val="20"/>
                          </w:rPr>
                        </w:pPr>
                        <w:proofErr w:type="spellStart"/>
                        <w:r w:rsidRPr="00E907A6">
                          <w:rPr>
                            <w:rFonts w:ascii="Verdana" w:hAnsi="Verdana"/>
                            <w:b/>
                            <w:bCs/>
                            <w:sz w:val="20"/>
                          </w:rPr>
                          <w:t>Coffee</w:t>
                        </w:r>
                        <w:proofErr w:type="spellEnd"/>
                        <w:r w:rsidRPr="00E907A6">
                          <w:rPr>
                            <w:rFonts w:ascii="Verdana" w:hAnsi="Verdana"/>
                            <w:b/>
                            <w:bCs/>
                            <w:sz w:val="20"/>
                          </w:rPr>
                          <w:t xml:space="preserve"> Break </w:t>
                        </w:r>
                      </w:p>
                    </w:tc>
                  </w:tr>
                  <w:tr w:rsidR="000D14EF" w:rsidRPr="00FF7732" w:rsidTr="000008E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16:00–17:00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hAnsi="Verdana"/>
                            <w:b/>
                            <w:bCs/>
                            <w:sz w:val="20"/>
                            <w:lang w:val="en-US"/>
                          </w:rPr>
                        </w:pPr>
                        <w:r w:rsidRPr="000D14EF">
                          <w:rPr>
                            <w:rFonts w:ascii="Verdana" w:hAnsi="Verdana"/>
                            <w:b/>
                            <w:bCs/>
                            <w:sz w:val="20"/>
                            <w:lang w:val="en-US"/>
                          </w:rPr>
                          <w:t>Session 7: Training on presenting contributions and responding to queries during meetings</w:t>
                        </w:r>
                      </w:p>
                      <w:p w:rsidR="000D14EF" w:rsidRPr="000D14EF" w:rsidRDefault="000D14EF" w:rsidP="000008E7">
                        <w:pPr>
                          <w:spacing w:after="60"/>
                          <w:rPr>
                            <w:rFonts w:ascii="Verdana" w:hAnsi="Verdana"/>
                            <w:b/>
                            <w:bCs/>
                            <w:sz w:val="20"/>
                            <w:lang w:val="en-US"/>
                          </w:rPr>
                        </w:pPr>
                      </w:p>
                      <w:p w:rsidR="000D14EF" w:rsidRPr="000D14EF" w:rsidRDefault="000D14EF" w:rsidP="000008E7">
                        <w:pPr>
                          <w:spacing w:after="60"/>
                          <w:rPr>
                            <w:rFonts w:ascii="Verdana" w:hAnsi="Verdana"/>
                            <w:sz w:val="20"/>
                            <w:lang w:val="en-US"/>
                          </w:rPr>
                        </w:pPr>
                        <w:r w:rsidRPr="000D14EF">
                          <w:rPr>
                            <w:rFonts w:ascii="Verdana" w:hAnsi="Verdana"/>
                            <w:sz w:val="20"/>
                            <w:lang w:val="en-US"/>
                          </w:rPr>
                          <w:t>This session will demonstrate how to present contributions orally during study group and WTSA meetings and how to respond to questions about the contributions.</w:t>
                        </w:r>
                      </w:p>
                    </w:tc>
                  </w:tr>
                  <w:tr w:rsidR="000D14EF" w:rsidRPr="00FF7732" w:rsidTr="000008E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17:00–17:30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Pr="000D14EF" w:rsidRDefault="000D14EF" w:rsidP="000008E7">
                        <w:pPr>
                          <w:spacing w:after="60"/>
                          <w:rPr>
                            <w:rFonts w:ascii="Verdana" w:hAnsi="Verdana"/>
                            <w:b/>
                            <w:bCs/>
                            <w:sz w:val="20"/>
                            <w:lang w:val="en-US"/>
                          </w:rPr>
                        </w:pPr>
                        <w:r w:rsidRPr="000D14EF">
                          <w:rPr>
                            <w:rFonts w:ascii="Verdana" w:hAnsi="Verdana"/>
                            <w:b/>
                            <w:bCs/>
                            <w:sz w:val="20"/>
                            <w:lang w:val="en-US"/>
                          </w:rPr>
                          <w:t>Session 8: Tips on negotiation at study group meetings and WTSA</w:t>
                        </w:r>
                      </w:p>
                      <w:p w:rsidR="000D14EF" w:rsidRPr="000D14EF" w:rsidRDefault="000D14EF" w:rsidP="000008E7">
                        <w:pPr>
                          <w:spacing w:after="60"/>
                          <w:rPr>
                            <w:rFonts w:ascii="Verdana" w:hAnsi="Verdana"/>
                            <w:b/>
                            <w:bCs/>
                            <w:sz w:val="20"/>
                            <w:lang w:val="en-US"/>
                          </w:rPr>
                        </w:pPr>
                      </w:p>
                      <w:p w:rsidR="000D14EF" w:rsidRPr="000D14EF" w:rsidRDefault="000D14EF" w:rsidP="000008E7">
                        <w:pPr>
                          <w:spacing w:after="60"/>
                          <w:rPr>
                            <w:rFonts w:ascii="Verdana" w:hAnsi="Verdana"/>
                            <w:sz w:val="20"/>
                            <w:lang w:val="en-US"/>
                          </w:rPr>
                        </w:pPr>
                        <w:r w:rsidRPr="000D14EF">
                          <w:rPr>
                            <w:rFonts w:ascii="Verdana" w:hAnsi="Verdana"/>
                            <w:sz w:val="20"/>
                            <w:lang w:val="en-US"/>
                          </w:rPr>
                          <w:t>This session will provide some general tips and advice on how to negotiate with other delegates at study group and WTSA meetings in order to achieve the delegate/delegation’s objectives.</w:t>
                        </w:r>
                      </w:p>
                    </w:tc>
                  </w:tr>
                  <w:tr w:rsidR="000D14EF" w:rsidRPr="00E907A6" w:rsidTr="000008E7">
                    <w:trPr>
                      <w:trHeight w:val="1257"/>
                      <w:tblCellSpacing w:w="15" w:type="dxa"/>
                    </w:trPr>
                    <w:tc>
                      <w:tcPr>
                        <w:tcW w:w="175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FF7732">
                        <w:pPr>
                          <w:rPr>
                            <w:rFonts w:ascii="Verdana" w:hAnsi="Verdana"/>
                            <w:b/>
                            <w:bCs/>
                            <w:sz w:val="20"/>
                          </w:rPr>
                        </w:pPr>
                        <w:r>
                          <w:rPr>
                            <w:rFonts w:ascii="Verdana" w:hAnsi="Verdana"/>
                            <w:b/>
                            <w:bCs/>
                            <w:sz w:val="20"/>
                          </w:rPr>
                          <w:t>17:30–18:00</w:t>
                        </w:r>
                      </w:p>
                    </w:tc>
                    <w:tc>
                      <w:tcPr>
                        <w:tcW w:w="7708" w:type="dxa"/>
                        <w:tcBorders>
                          <w:top w:val="dotted" w:sz="6" w:space="0" w:color="CACACA"/>
                          <w:left w:val="dotted" w:sz="6" w:space="0" w:color="CACACA"/>
                          <w:bottom w:val="dotted" w:sz="6" w:space="0" w:color="CACACA"/>
                          <w:right w:val="dotted" w:sz="6" w:space="0" w:color="CACACA"/>
                        </w:tcBorders>
                        <w:shd w:val="clear" w:color="auto" w:fill="FFFFFF"/>
                        <w:tcMar>
                          <w:top w:w="60" w:type="dxa"/>
                          <w:left w:w="60" w:type="dxa"/>
                          <w:bottom w:w="60" w:type="dxa"/>
                          <w:right w:w="60" w:type="dxa"/>
                        </w:tcMar>
                      </w:tcPr>
                      <w:p w:rsidR="000D14EF" w:rsidRDefault="000D14EF" w:rsidP="000008E7">
                        <w:pPr>
                          <w:spacing w:after="60"/>
                          <w:rPr>
                            <w:rFonts w:ascii="Verdana" w:hAnsi="Verdana"/>
                            <w:b/>
                            <w:bCs/>
                            <w:sz w:val="20"/>
                          </w:rPr>
                        </w:pPr>
                        <w:proofErr w:type="spellStart"/>
                        <w:r>
                          <w:rPr>
                            <w:rFonts w:ascii="Verdana" w:hAnsi="Verdana"/>
                            <w:b/>
                            <w:bCs/>
                            <w:sz w:val="20"/>
                          </w:rPr>
                          <w:t>Closing</w:t>
                        </w:r>
                        <w:proofErr w:type="spellEnd"/>
                        <w:r>
                          <w:rPr>
                            <w:rFonts w:ascii="Verdana" w:hAnsi="Verdana"/>
                            <w:b/>
                            <w:bCs/>
                            <w:sz w:val="20"/>
                          </w:rPr>
                          <w:t xml:space="preserve"> </w:t>
                        </w:r>
                        <w:proofErr w:type="spellStart"/>
                        <w:r>
                          <w:rPr>
                            <w:rFonts w:ascii="Verdana" w:hAnsi="Verdana"/>
                            <w:b/>
                            <w:bCs/>
                            <w:sz w:val="20"/>
                          </w:rPr>
                          <w:t>Session</w:t>
                        </w:r>
                        <w:proofErr w:type="spellEnd"/>
                      </w:p>
                    </w:tc>
                  </w:tr>
                </w:tbl>
                <w:p w:rsidR="000D14EF" w:rsidRDefault="000D14EF" w:rsidP="000008E7">
                  <w:pPr>
                    <w:spacing w:line="240" w:lineRule="atLeast"/>
                    <w:rPr>
                      <w:rFonts w:ascii="Verdana" w:hAnsi="Verdana"/>
                      <w:sz w:val="20"/>
                    </w:rPr>
                  </w:pPr>
                </w:p>
                <w:p w:rsidR="000D14EF" w:rsidRPr="008A3695" w:rsidRDefault="000D14EF" w:rsidP="000008E7">
                  <w:pPr>
                    <w:spacing w:line="240" w:lineRule="atLeast"/>
                    <w:rPr>
                      <w:rFonts w:ascii="Verdana" w:hAnsi="Verdana"/>
                      <w:sz w:val="20"/>
                    </w:rPr>
                  </w:pPr>
                </w:p>
              </w:tc>
            </w:tr>
          </w:tbl>
          <w:p w:rsidR="000D14EF" w:rsidRPr="008A3695" w:rsidRDefault="000D14EF" w:rsidP="000008E7">
            <w:pPr>
              <w:spacing w:line="240" w:lineRule="atLeast"/>
              <w:rPr>
                <w:rFonts w:ascii="Verdana" w:hAnsi="Verdana"/>
                <w:sz w:val="20"/>
              </w:rPr>
            </w:pPr>
          </w:p>
        </w:tc>
      </w:tr>
    </w:tbl>
    <w:p w:rsidR="000D14EF" w:rsidRDefault="000D14EF" w:rsidP="000D14EF">
      <w:pPr>
        <w:overflowPunct/>
        <w:autoSpaceDE/>
        <w:autoSpaceDN/>
        <w:adjustRightInd/>
        <w:spacing w:before="0"/>
        <w:textAlignment w:val="auto"/>
      </w:pPr>
      <w:r>
        <w:lastRenderedPageBreak/>
        <w:br w:type="page"/>
      </w:r>
    </w:p>
    <w:p w:rsidR="0063106B" w:rsidRDefault="000D14EF" w:rsidP="0063106B">
      <w:pPr>
        <w:overflowPunct/>
        <w:autoSpaceDE/>
        <w:autoSpaceDN/>
        <w:adjustRightInd/>
        <w:spacing w:before="0"/>
        <w:jc w:val="center"/>
        <w:textAlignment w:val="auto"/>
        <w:rPr>
          <w:szCs w:val="24"/>
          <w:lang w:val="en-US"/>
        </w:rPr>
      </w:pPr>
      <w:r w:rsidRPr="0063106B">
        <w:rPr>
          <w:szCs w:val="24"/>
          <w:lang w:val="en-US"/>
        </w:rPr>
        <w:lastRenderedPageBreak/>
        <w:t>ANNEX 2</w:t>
      </w:r>
    </w:p>
    <w:p w:rsidR="0063106B" w:rsidRDefault="000D14EF" w:rsidP="0063106B">
      <w:pPr>
        <w:overflowPunct/>
        <w:autoSpaceDE/>
        <w:autoSpaceDN/>
        <w:adjustRightInd/>
        <w:spacing w:before="0"/>
        <w:jc w:val="center"/>
        <w:textAlignment w:val="auto"/>
        <w:rPr>
          <w:szCs w:val="24"/>
        </w:rPr>
      </w:pPr>
      <w:r w:rsidRPr="0063106B">
        <w:rPr>
          <w:szCs w:val="24"/>
        </w:rPr>
        <w:t>(</w:t>
      </w:r>
      <w:proofErr w:type="gramStart"/>
      <w:r w:rsidRPr="0063106B">
        <w:rPr>
          <w:szCs w:val="24"/>
        </w:rPr>
        <w:t>to</w:t>
      </w:r>
      <w:proofErr w:type="gramEnd"/>
      <w:r w:rsidRPr="0063106B">
        <w:rPr>
          <w:szCs w:val="24"/>
        </w:rPr>
        <w:t xml:space="preserve"> TSB Circular 182)</w:t>
      </w:r>
    </w:p>
    <w:p w:rsidR="000D14EF" w:rsidRPr="0063106B" w:rsidRDefault="000D14EF" w:rsidP="0063106B">
      <w:pPr>
        <w:overflowPunct/>
        <w:autoSpaceDE/>
        <w:autoSpaceDN/>
        <w:adjustRightInd/>
        <w:spacing w:before="0"/>
        <w:jc w:val="center"/>
        <w:textAlignment w:val="auto"/>
        <w:rPr>
          <w:b/>
          <w:bCs/>
        </w:rPr>
      </w:pPr>
      <w:r w:rsidRPr="0063106B">
        <w:rPr>
          <w:b/>
          <w:bCs/>
        </w:rPr>
        <w:t>VISA SUPPORT FORM</w:t>
      </w:r>
    </w:p>
    <w:tbl>
      <w:tblPr>
        <w:tblW w:w="10801"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7717"/>
      </w:tblGrid>
      <w:tr w:rsidR="000D14EF" w:rsidRPr="004D6BAC" w:rsidTr="000008E7">
        <w:trPr>
          <w:trHeight w:val="6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1. </w:t>
            </w:r>
            <w:proofErr w:type="spellStart"/>
            <w:r w:rsidRPr="004D6BAC">
              <w:rPr>
                <w:b/>
                <w:bCs/>
              </w:rPr>
              <w:t>First</w:t>
            </w:r>
            <w:proofErr w:type="spellEnd"/>
            <w:r w:rsidRPr="004D6BAC">
              <w:rPr>
                <w:b/>
                <w:bCs/>
              </w:rPr>
              <w:t xml:space="preserve"> </w:t>
            </w:r>
            <w:proofErr w:type="spellStart"/>
            <w:r w:rsidRPr="004D6BAC">
              <w:rPr>
                <w:b/>
                <w:bCs/>
              </w:rPr>
              <w:t>Name</w:t>
            </w:r>
            <w:proofErr w:type="spellEnd"/>
            <w:r w:rsidRPr="004D6BAC">
              <w:rPr>
                <w:b/>
                <w:bCs/>
              </w:rPr>
              <w:t>:</w:t>
            </w:r>
          </w:p>
        </w:tc>
        <w:tc>
          <w:tcPr>
            <w:tcW w:w="7717" w:type="dxa"/>
          </w:tcPr>
          <w:p w:rsidR="000D14EF" w:rsidRPr="004D6BAC" w:rsidRDefault="000D14EF" w:rsidP="000008E7"/>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r w:rsidRPr="004D6BAC">
              <w:rPr>
                <w:b/>
                <w:bCs/>
              </w:rPr>
              <w:br/>
              <w:t xml:space="preserve">2. </w:t>
            </w:r>
            <w:proofErr w:type="spellStart"/>
            <w:r w:rsidRPr="004D6BAC">
              <w:rPr>
                <w:b/>
                <w:bCs/>
              </w:rPr>
              <w:t>Last</w:t>
            </w:r>
            <w:proofErr w:type="spellEnd"/>
            <w:r w:rsidRPr="004D6BAC">
              <w:rPr>
                <w:b/>
                <w:bCs/>
              </w:rPr>
              <w:t xml:space="preserve"> </w:t>
            </w:r>
            <w:proofErr w:type="spellStart"/>
            <w:r w:rsidRPr="004D6BAC">
              <w:rPr>
                <w:b/>
                <w:bCs/>
              </w:rPr>
              <w:t>Name</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 xml:space="preserve">3. Job </w:t>
            </w:r>
            <w:proofErr w:type="spellStart"/>
            <w:r w:rsidRPr="004D6BAC">
              <w:rPr>
                <w:b/>
                <w:bCs/>
              </w:rPr>
              <w:t>Title</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r>
              <w:rPr>
                <w:b/>
                <w:bCs/>
              </w:rPr>
              <w:br/>
            </w:r>
            <w:r w:rsidRPr="004D6BAC">
              <w:rPr>
                <w:b/>
                <w:bCs/>
              </w:rPr>
              <w:t xml:space="preserve">4. Company / </w:t>
            </w:r>
            <w:proofErr w:type="spellStart"/>
            <w:r w:rsidRPr="004D6BAC">
              <w:rPr>
                <w:b/>
                <w:bCs/>
              </w:rPr>
              <w:t>Organization</w:t>
            </w:r>
            <w:proofErr w:type="spellEnd"/>
            <w:r w:rsidRPr="004D6BAC">
              <w:rPr>
                <w:b/>
                <w:bCs/>
              </w:rPr>
              <w:t>:</w:t>
            </w:r>
            <w:r>
              <w:rPr>
                <w:b/>
                <w:bCs/>
              </w:rPr>
              <w:br/>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 xml:space="preserve">5. </w:t>
            </w:r>
            <w:proofErr w:type="spellStart"/>
            <w:r w:rsidRPr="004D6BAC">
              <w:rPr>
                <w:b/>
                <w:bCs/>
              </w:rPr>
              <w:t>Address</w:t>
            </w:r>
            <w:proofErr w:type="spellEnd"/>
            <w:r w:rsidRPr="004D6BAC">
              <w:rPr>
                <w:b/>
                <w:bCs/>
              </w:rPr>
              <w:t>:</w:t>
            </w:r>
            <w:r>
              <w:rPr>
                <w:b/>
                <w:bCs/>
              </w:rPr>
              <w:br/>
            </w:r>
            <w:r>
              <w:rPr>
                <w:b/>
                <w:bCs/>
              </w:rPr>
              <w:br/>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r w:rsidRPr="004D6BAC">
              <w:rPr>
                <w:b/>
                <w:bCs/>
              </w:rPr>
              <w:br/>
              <w:t>6. E</w:t>
            </w:r>
            <w:r>
              <w:rPr>
                <w:b/>
                <w:bCs/>
              </w:rPr>
              <w:t>-</w:t>
            </w:r>
            <w:r w:rsidRPr="004D6BAC">
              <w:rPr>
                <w:b/>
                <w:bCs/>
              </w:rPr>
              <w:t xml:space="preserve">mail and </w:t>
            </w:r>
            <w:proofErr w:type="spellStart"/>
            <w:r w:rsidRPr="004D6BAC">
              <w:rPr>
                <w:b/>
                <w:bCs/>
              </w:rPr>
              <w:t>Telephone</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537"/>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 xml:space="preserve">7. Date &amp; Place of </w:t>
            </w:r>
            <w:proofErr w:type="spellStart"/>
            <w:r w:rsidRPr="004D6BAC">
              <w:rPr>
                <w:b/>
                <w:bCs/>
              </w:rPr>
              <w:t>Birth</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364"/>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8. </w:t>
            </w:r>
            <w:proofErr w:type="spellStart"/>
            <w:r w:rsidRPr="004D6BAC">
              <w:rPr>
                <w:b/>
                <w:bCs/>
              </w:rPr>
              <w:t>Nationality</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303"/>
        </w:trPr>
        <w:tc>
          <w:tcPr>
            <w:tcW w:w="3084" w:type="dxa"/>
          </w:tcPr>
          <w:p w:rsidR="000D14EF" w:rsidRPr="004D6BAC" w:rsidRDefault="000D14EF" w:rsidP="000008E7">
            <w:pPr>
              <w:ind w:left="76"/>
              <w:rPr>
                <w:b/>
                <w:bCs/>
              </w:rPr>
            </w:pPr>
            <w:r w:rsidRPr="004D6BAC">
              <w:rPr>
                <w:b/>
                <w:bCs/>
              </w:rPr>
              <w:br/>
              <w:t xml:space="preserve">9. Date of </w:t>
            </w:r>
            <w:proofErr w:type="spellStart"/>
            <w:r w:rsidRPr="004D6BAC">
              <w:rPr>
                <w:b/>
                <w:bCs/>
              </w:rPr>
              <w:t>Arrival</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301"/>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 xml:space="preserve">10. Date of </w:t>
            </w:r>
            <w:proofErr w:type="spellStart"/>
            <w:r w:rsidRPr="004D6BAC">
              <w:rPr>
                <w:b/>
                <w:bCs/>
              </w:rPr>
              <w:t>Departure</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424"/>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 xml:space="preserve">11. Passport </w:t>
            </w:r>
            <w:proofErr w:type="spellStart"/>
            <w:r w:rsidRPr="004D6BAC">
              <w:rPr>
                <w:b/>
                <w:bCs/>
              </w:rPr>
              <w:t>Number</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319"/>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 xml:space="preserve">12. Date of </w:t>
            </w:r>
            <w:proofErr w:type="spellStart"/>
            <w:r w:rsidRPr="004D6BAC">
              <w:rPr>
                <w:b/>
                <w:bCs/>
              </w:rPr>
              <w:t>issue</w:t>
            </w:r>
            <w:proofErr w:type="spellEnd"/>
            <w:r w:rsidRPr="004D6BAC">
              <w:rPr>
                <w:b/>
                <w:bCs/>
              </w:rPr>
              <w:t>:</w:t>
            </w:r>
          </w:p>
        </w:tc>
        <w:tc>
          <w:tcPr>
            <w:tcW w:w="7717" w:type="dxa"/>
          </w:tcPr>
          <w:p w:rsidR="000D14EF" w:rsidRPr="004D6BAC" w:rsidRDefault="000D14EF" w:rsidP="000008E7">
            <w:pPr>
              <w:ind w:left="76"/>
            </w:pPr>
          </w:p>
        </w:tc>
      </w:tr>
      <w:tr w:rsidR="000D14EF" w:rsidRPr="004D6BAC" w:rsidTr="000008E7">
        <w:trPr>
          <w:trHeight w:val="312"/>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13. </w:t>
            </w:r>
            <w:proofErr w:type="spellStart"/>
            <w:r w:rsidRPr="004D6BAC">
              <w:rPr>
                <w:b/>
                <w:bCs/>
              </w:rPr>
              <w:t>Expiry</w:t>
            </w:r>
            <w:proofErr w:type="spellEnd"/>
            <w:r w:rsidRPr="004D6BAC">
              <w:rPr>
                <w:b/>
                <w:bCs/>
              </w:rPr>
              <w:t xml:space="preserve"> Date:</w:t>
            </w:r>
          </w:p>
        </w:tc>
        <w:tc>
          <w:tcPr>
            <w:tcW w:w="7717" w:type="dxa"/>
          </w:tcPr>
          <w:p w:rsidR="000D14EF" w:rsidRPr="004D6BAC" w:rsidRDefault="000D14EF" w:rsidP="000008E7">
            <w:pPr>
              <w:ind w:left="76"/>
            </w:pPr>
          </w:p>
        </w:tc>
      </w:tr>
      <w:tr w:rsidR="000D14EF" w:rsidRPr="004D6BAC" w:rsidTr="000008E7">
        <w:trPr>
          <w:trHeight w:val="561"/>
        </w:trPr>
        <w:tc>
          <w:tcPr>
            <w:tcW w:w="3084" w:type="dxa"/>
          </w:tcPr>
          <w:p w:rsidR="000D14EF" w:rsidRPr="004D6BAC" w:rsidRDefault="000D14EF" w:rsidP="000008E7">
            <w:pPr>
              <w:ind w:left="76"/>
              <w:rPr>
                <w:b/>
                <w:bCs/>
              </w:rPr>
            </w:pPr>
          </w:p>
          <w:p w:rsidR="000D14EF" w:rsidRPr="004D6BAC" w:rsidRDefault="000D14EF" w:rsidP="000008E7">
            <w:pPr>
              <w:ind w:left="76"/>
              <w:rPr>
                <w:b/>
                <w:bCs/>
              </w:rPr>
            </w:pPr>
            <w:r w:rsidRPr="004D6BAC">
              <w:rPr>
                <w:b/>
                <w:bCs/>
              </w:rPr>
              <w:t xml:space="preserve">14. Place of </w:t>
            </w:r>
            <w:proofErr w:type="spellStart"/>
            <w:r w:rsidRPr="004D6BAC">
              <w:rPr>
                <w:b/>
                <w:bCs/>
              </w:rPr>
              <w:t>issue</w:t>
            </w:r>
            <w:proofErr w:type="spellEnd"/>
            <w:r w:rsidRPr="004D6BAC">
              <w:rPr>
                <w:b/>
                <w:bCs/>
              </w:rPr>
              <w:t>:</w:t>
            </w:r>
          </w:p>
        </w:tc>
        <w:tc>
          <w:tcPr>
            <w:tcW w:w="7717" w:type="dxa"/>
          </w:tcPr>
          <w:p w:rsidR="000D14EF" w:rsidRPr="004D6BAC" w:rsidRDefault="000D14EF" w:rsidP="000008E7">
            <w:pPr>
              <w:ind w:left="76"/>
            </w:pPr>
          </w:p>
        </w:tc>
      </w:tr>
    </w:tbl>
    <w:p w:rsidR="000D14EF" w:rsidRPr="0063106B" w:rsidRDefault="000D14EF" w:rsidP="000D14EF">
      <w:pPr>
        <w:jc w:val="center"/>
        <w:rPr>
          <w:rFonts w:cstheme="majorBidi"/>
          <w:b/>
          <w:bCs/>
          <w:i/>
          <w:iCs/>
          <w:szCs w:val="24"/>
          <w:lang w:val="en-US"/>
        </w:rPr>
      </w:pPr>
      <w:r w:rsidRPr="0063106B">
        <w:rPr>
          <w:rFonts w:cstheme="majorBidi"/>
          <w:b/>
          <w:bCs/>
          <w:i/>
          <w:iCs/>
          <w:szCs w:val="24"/>
          <w:lang w:val="en-US"/>
        </w:rPr>
        <w:t>Please complete and return no later than 8 December 2015 to</w:t>
      </w:r>
      <w:proofErr w:type="gramStart"/>
      <w:r w:rsidRPr="0063106B">
        <w:rPr>
          <w:rFonts w:cstheme="majorBidi"/>
          <w:b/>
          <w:bCs/>
          <w:i/>
          <w:iCs/>
          <w:szCs w:val="24"/>
          <w:lang w:val="en-US"/>
        </w:rPr>
        <w:t>:</w:t>
      </w:r>
      <w:proofErr w:type="gramEnd"/>
      <w:r w:rsidRPr="0063106B">
        <w:rPr>
          <w:rFonts w:cstheme="majorBidi"/>
          <w:b/>
          <w:bCs/>
          <w:i/>
          <w:iCs/>
          <w:szCs w:val="24"/>
          <w:lang w:val="en-US"/>
        </w:rPr>
        <w:br/>
      </w:r>
      <w:proofErr w:type="spellStart"/>
      <w:r w:rsidRPr="0063106B">
        <w:rPr>
          <w:rFonts w:cstheme="majorBidi"/>
          <w:b/>
          <w:bCs/>
          <w:i/>
          <w:iCs/>
          <w:szCs w:val="24"/>
          <w:lang w:val="en-US"/>
        </w:rPr>
        <w:t>Mr</w:t>
      </w:r>
      <w:proofErr w:type="spellEnd"/>
      <w:r w:rsidRPr="0063106B">
        <w:rPr>
          <w:rFonts w:cstheme="majorBidi"/>
          <w:b/>
          <w:bCs/>
          <w:i/>
          <w:iCs/>
          <w:szCs w:val="24"/>
          <w:lang w:val="en-US"/>
        </w:rPr>
        <w:t xml:space="preserve"> Basel EL </w:t>
      </w:r>
      <w:proofErr w:type="spellStart"/>
      <w:r w:rsidRPr="0063106B">
        <w:rPr>
          <w:rFonts w:cstheme="majorBidi"/>
          <w:b/>
          <w:bCs/>
          <w:i/>
          <w:iCs/>
          <w:szCs w:val="24"/>
          <w:lang w:val="en-US"/>
        </w:rPr>
        <w:t>Tabie</w:t>
      </w:r>
      <w:proofErr w:type="spellEnd"/>
      <w:r w:rsidRPr="0063106B">
        <w:rPr>
          <w:rFonts w:cstheme="majorBidi"/>
          <w:b/>
          <w:bCs/>
          <w:i/>
          <w:iCs/>
          <w:szCs w:val="24"/>
          <w:lang w:val="en-US"/>
        </w:rPr>
        <w:t xml:space="preserve">, Senior Specialist Event Management; e-mail: </w:t>
      </w:r>
      <w:hyperlink r:id="rId14" w:history="1">
        <w:r w:rsidRPr="0063106B">
          <w:rPr>
            <w:rStyle w:val="Hyperlink"/>
            <w:rFonts w:cstheme="majorBidi"/>
            <w:b/>
            <w:bCs/>
            <w:i/>
            <w:iCs/>
            <w:szCs w:val="24"/>
            <w:lang w:val="en-US"/>
          </w:rPr>
          <w:t>beltabie@tra.gov.eg</w:t>
        </w:r>
      </w:hyperlink>
      <w:r w:rsidRPr="0063106B">
        <w:rPr>
          <w:rFonts w:cstheme="majorBidi"/>
          <w:b/>
          <w:bCs/>
          <w:i/>
          <w:iCs/>
          <w:szCs w:val="24"/>
          <w:lang w:val="en-US"/>
        </w:rPr>
        <w:t>.</w:t>
      </w:r>
    </w:p>
    <w:p w:rsidR="000D14EF" w:rsidRPr="0063106B" w:rsidRDefault="000D14EF" w:rsidP="0032202E">
      <w:pPr>
        <w:pStyle w:val="Reasons"/>
        <w:rPr>
          <w:szCs w:val="24"/>
        </w:rPr>
      </w:pPr>
    </w:p>
    <w:p w:rsidR="000D14EF" w:rsidRDefault="000D14EF">
      <w:pPr>
        <w:jc w:val="center"/>
      </w:pPr>
      <w:r>
        <w:t>______________</w:t>
      </w:r>
    </w:p>
    <w:sectPr w:rsidR="000D14EF" w:rsidSect="00451933">
      <w:headerReference w:type="default" r:id="rId15"/>
      <w:footerReference w:type="default" r:id="rId16"/>
      <w:footerReference w:type="first" r:id="rId17"/>
      <w:type w:val="oddPage"/>
      <w:pgSz w:w="11907" w:h="16834"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90E" w:rsidRDefault="0045490E">
      <w:r>
        <w:separator/>
      </w:r>
    </w:p>
  </w:endnote>
  <w:endnote w:type="continuationSeparator" w:id="0">
    <w:p w:rsidR="0045490E" w:rsidRDefault="00454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BA1" w:rsidRPr="00236B0B" w:rsidRDefault="000D14EF" w:rsidP="0063106B">
    <w:pPr>
      <w:pStyle w:val="Footer"/>
      <w:rPr>
        <w:szCs w:val="18"/>
        <w:lang w:val="en-US"/>
      </w:rPr>
    </w:pPr>
    <w:r w:rsidRPr="0063106B">
      <w:rPr>
        <w:szCs w:val="18"/>
      </w:rPr>
      <w:fldChar w:fldCharType="begin"/>
    </w:r>
    <w:r w:rsidRPr="00236B0B">
      <w:rPr>
        <w:szCs w:val="18"/>
        <w:lang w:val="en-US"/>
      </w:rPr>
      <w:instrText xml:space="preserve"> FILENAME \p  \* MERGEFORMAT </w:instrText>
    </w:r>
    <w:r w:rsidRPr="0063106B">
      <w:rPr>
        <w:szCs w:val="18"/>
      </w:rPr>
      <w:fldChar w:fldCharType="separate"/>
    </w:r>
    <w:r w:rsidR="001A4C16">
      <w:rPr>
        <w:noProof/>
        <w:szCs w:val="18"/>
        <w:lang w:val="en-US"/>
      </w:rPr>
      <w:t>M:\OFFICE\Circ-Coll\Circular\182S.docx</w:t>
    </w:r>
    <w:r w:rsidRPr="0063106B">
      <w:rPr>
        <w:noProof/>
        <w:szCs w:val="18"/>
      </w:rPr>
      <w:fldChar w:fldCharType="end"/>
    </w:r>
    <w:r w:rsidRPr="00236B0B">
      <w:rPr>
        <w:szCs w:val="18"/>
        <w:lang w:val="en-US"/>
      </w:rPr>
      <w:tab/>
    </w:r>
    <w:r w:rsidRPr="00236B0B">
      <w:rPr>
        <w:szCs w:val="18"/>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71BA1" w:rsidRDefault="00471BA1" w:rsidP="00471BA1">
    <w:pPr>
      <w:pStyle w:val="Footer"/>
      <w:jc w:val="center"/>
    </w:pPr>
    <w:r w:rsidRPr="00471BA1">
      <w:rPr>
        <w:rFonts w:ascii="Calibri" w:hAnsi="Calibri" w:cs="Calibri"/>
        <w:caps w:val="0"/>
        <w:color w:val="3E8EDE"/>
        <w:szCs w:val="18"/>
      </w:rPr>
      <w:t xml:space="preserve">Unión Internacional de Telecomunicaciones • Place des </w:t>
    </w:r>
    <w:proofErr w:type="spellStart"/>
    <w:r w:rsidRPr="00471BA1">
      <w:rPr>
        <w:rFonts w:ascii="Calibri" w:hAnsi="Calibri" w:cs="Calibri"/>
        <w:caps w:val="0"/>
        <w:color w:val="3E8EDE"/>
        <w:szCs w:val="18"/>
      </w:rPr>
      <w:t>Nations</w:t>
    </w:r>
    <w:proofErr w:type="spellEnd"/>
    <w:r w:rsidRPr="00471BA1">
      <w:rPr>
        <w:rFonts w:ascii="Calibri" w:hAnsi="Calibri" w:cs="Calibri"/>
        <w:caps w:val="0"/>
        <w:color w:val="3E8EDE"/>
        <w:szCs w:val="18"/>
      </w:rPr>
      <w:t xml:space="preserve"> • CH</w:t>
    </w:r>
    <w:r w:rsidRPr="00471BA1">
      <w:rPr>
        <w:rFonts w:ascii="Calibri" w:hAnsi="Calibri" w:cs="Calibri"/>
        <w:caps w:val="0"/>
        <w:color w:val="3E8EDE"/>
        <w:szCs w:val="18"/>
      </w:rPr>
      <w:noBreakHyphen/>
      <w:t>1211 Ginebra 20 • Suiza</w:t>
    </w:r>
    <w:r w:rsidRPr="00471BA1">
      <w:rPr>
        <w:rFonts w:ascii="Calibri" w:hAnsi="Calibri" w:cs="Calibri"/>
        <w:caps w:val="0"/>
        <w:color w:val="3E8EDE"/>
        <w:szCs w:val="18"/>
      </w:rPr>
      <w:br/>
      <w:t>Tel</w:t>
    </w:r>
    <w:r w:rsidR="000D14EF">
      <w:rPr>
        <w:rFonts w:ascii="Calibri" w:hAnsi="Calibri" w:cs="Calibri"/>
        <w:caps w:val="0"/>
        <w:color w:val="3E8EDE"/>
        <w:szCs w:val="18"/>
      </w:rPr>
      <w:t>.</w:t>
    </w:r>
    <w:r w:rsidRPr="00471BA1">
      <w:rPr>
        <w:rFonts w:ascii="Calibri" w:hAnsi="Calibri" w:cs="Calibri"/>
        <w:caps w:val="0"/>
        <w:color w:val="3E8EDE"/>
        <w:szCs w:val="18"/>
      </w:rPr>
      <w:t xml:space="preserve">: +41 22 730 5111 • Fax: +41 22 733 7256 • </w:t>
    </w:r>
    <w:r w:rsidRPr="00471BA1">
      <w:rPr>
        <w:rFonts w:ascii="Calibri" w:hAnsi="Calibri" w:cs="Calibri"/>
        <w:caps w:val="0"/>
        <w:color w:val="3E8EDE"/>
        <w:szCs w:val="18"/>
      </w:rPr>
      <w:br/>
      <w:t xml:space="preserve">Correo-e: </w:t>
    </w:r>
    <w:hyperlink r:id="rId1" w:history="1">
      <w:r w:rsidRPr="00471BA1">
        <w:rPr>
          <w:rFonts w:ascii="Calibri" w:hAnsi="Calibri" w:cs="Calibri"/>
          <w:caps w:val="0"/>
          <w:color w:val="3E8EDE"/>
          <w:szCs w:val="18"/>
        </w:rPr>
        <w:t>itumail@itu.int</w:t>
      </w:r>
    </w:hyperlink>
    <w:r w:rsidRPr="00471BA1">
      <w:rPr>
        <w:rFonts w:ascii="Calibri" w:hAnsi="Calibri" w:cs="Calibri"/>
        <w:caps w:val="0"/>
        <w:color w:val="3E8EDE"/>
        <w:szCs w:val="18"/>
      </w:rPr>
      <w:t xml:space="preserve"> • </w:t>
    </w:r>
    <w:hyperlink r:id="rId2" w:history="1">
      <w:r w:rsidRPr="00471BA1">
        <w:rPr>
          <w:rFonts w:ascii="Calibri" w:hAnsi="Calibri" w:cs="Calibri"/>
          <w:caps w:val="0"/>
          <w:color w:val="3E8EDE"/>
          <w:szCs w:val="18"/>
        </w:rPr>
        <w:t>www.itu.int</w:t>
      </w:r>
    </w:hyperlink>
    <w:r w:rsidRPr="00471BA1">
      <w:rPr>
        <w:rFonts w:ascii="Calibri" w:hAnsi="Calibri" w:cs="Calibri"/>
        <w:caps w:val="0"/>
        <w:color w:val="3E8EDE"/>
        <w:szCs w:val="18"/>
      </w:rPr>
      <w:t xml:space="preserve"> • </w:t>
    </w:r>
    <w:hyperlink r:id="rId3" w:history="1">
      <w:r w:rsidRPr="00471BA1">
        <w:rPr>
          <w:rFonts w:ascii="Calibri" w:hAnsi="Calibri" w:cs="Calibri"/>
          <w:caps w:val="0"/>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90E" w:rsidRDefault="0045490E">
      <w:r>
        <w:t>____________________</w:t>
      </w:r>
    </w:p>
  </w:footnote>
  <w:footnote w:type="continuationSeparator" w:id="0">
    <w:p w:rsidR="0045490E" w:rsidRDefault="00454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4EF" w:rsidRPr="000D14EF" w:rsidRDefault="00515C8D" w:rsidP="00451933">
    <w:pPr>
      <w:pStyle w:val="Header"/>
      <w:rPr>
        <w:rStyle w:val="PageNumber"/>
        <w:sz w:val="18"/>
        <w:szCs w:val="18"/>
      </w:rPr>
    </w:pPr>
    <w:r w:rsidRPr="000D14EF">
      <w:rPr>
        <w:sz w:val="18"/>
        <w:szCs w:val="18"/>
        <w:lang w:val="en-US"/>
      </w:rPr>
      <w:t xml:space="preserve">- </w:t>
    </w:r>
    <w:r w:rsidRPr="000D14EF">
      <w:rPr>
        <w:rStyle w:val="PageNumber"/>
        <w:sz w:val="18"/>
        <w:szCs w:val="18"/>
      </w:rPr>
      <w:fldChar w:fldCharType="begin"/>
    </w:r>
    <w:r w:rsidRPr="000D14EF">
      <w:rPr>
        <w:rStyle w:val="PageNumber"/>
        <w:sz w:val="18"/>
        <w:szCs w:val="18"/>
      </w:rPr>
      <w:instrText xml:space="preserve"> PAGE </w:instrText>
    </w:r>
    <w:r w:rsidRPr="000D14EF">
      <w:rPr>
        <w:rStyle w:val="PageNumber"/>
        <w:sz w:val="18"/>
        <w:szCs w:val="18"/>
      </w:rPr>
      <w:fldChar w:fldCharType="separate"/>
    </w:r>
    <w:r w:rsidR="001A4C16">
      <w:rPr>
        <w:rStyle w:val="PageNumber"/>
        <w:noProof/>
        <w:sz w:val="18"/>
        <w:szCs w:val="18"/>
      </w:rPr>
      <w:t>5</w:t>
    </w:r>
    <w:r w:rsidRPr="000D14EF">
      <w:rPr>
        <w:rStyle w:val="PageNumber"/>
        <w:sz w:val="18"/>
        <w:szCs w:val="18"/>
      </w:rPr>
      <w:fldChar w:fldCharType="end"/>
    </w:r>
    <w:r w:rsidRPr="000D14EF">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802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A17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807D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2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CFD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C0A2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92C7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62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26E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2C8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5310B"/>
    <w:multiLevelType w:val="hybridMultilevel"/>
    <w:tmpl w:val="7DEA1D8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6D23778"/>
    <w:multiLevelType w:val="hybridMultilevel"/>
    <w:tmpl w:val="18420AB4"/>
    <w:lvl w:ilvl="0" w:tplc="C4E0696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E2F7E49"/>
    <w:multiLevelType w:val="hybridMultilevel"/>
    <w:tmpl w:val="232EE3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684087"/>
    <w:multiLevelType w:val="hybridMultilevel"/>
    <w:tmpl w:val="923C840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7"/>
  </w:num>
  <w:num w:numId="3">
    <w:abstractNumId w:val="16"/>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B0C"/>
    <w:rsid w:val="00002529"/>
    <w:rsid w:val="00046539"/>
    <w:rsid w:val="00051BDB"/>
    <w:rsid w:val="00056331"/>
    <w:rsid w:val="00085662"/>
    <w:rsid w:val="00097F41"/>
    <w:rsid w:val="000C382F"/>
    <w:rsid w:val="000D14EF"/>
    <w:rsid w:val="000E76AF"/>
    <w:rsid w:val="001173CC"/>
    <w:rsid w:val="00117AE8"/>
    <w:rsid w:val="00132B0C"/>
    <w:rsid w:val="00161403"/>
    <w:rsid w:val="00174B89"/>
    <w:rsid w:val="001A4C16"/>
    <w:rsid w:val="001A54CC"/>
    <w:rsid w:val="001E7F33"/>
    <w:rsid w:val="00203937"/>
    <w:rsid w:val="002150A9"/>
    <w:rsid w:val="0021651B"/>
    <w:rsid w:val="00216866"/>
    <w:rsid w:val="002357DF"/>
    <w:rsid w:val="00236B0B"/>
    <w:rsid w:val="0025493C"/>
    <w:rsid w:val="00256F52"/>
    <w:rsid w:val="00257FB4"/>
    <w:rsid w:val="00272759"/>
    <w:rsid w:val="00276E4C"/>
    <w:rsid w:val="002E496E"/>
    <w:rsid w:val="00303D62"/>
    <w:rsid w:val="00307D9B"/>
    <w:rsid w:val="00311441"/>
    <w:rsid w:val="00335367"/>
    <w:rsid w:val="00370C2D"/>
    <w:rsid w:val="00374E1A"/>
    <w:rsid w:val="0038327E"/>
    <w:rsid w:val="003C6A82"/>
    <w:rsid w:val="003D1E8D"/>
    <w:rsid w:val="003D246A"/>
    <w:rsid w:val="003D673B"/>
    <w:rsid w:val="003E48E0"/>
    <w:rsid w:val="003F0A5A"/>
    <w:rsid w:val="003F2855"/>
    <w:rsid w:val="00401C20"/>
    <w:rsid w:val="004124D0"/>
    <w:rsid w:val="00414600"/>
    <w:rsid w:val="00430812"/>
    <w:rsid w:val="00451933"/>
    <w:rsid w:val="0045490E"/>
    <w:rsid w:val="00471BA1"/>
    <w:rsid w:val="0047666E"/>
    <w:rsid w:val="004B5480"/>
    <w:rsid w:val="004C4144"/>
    <w:rsid w:val="004E0089"/>
    <w:rsid w:val="00515C8D"/>
    <w:rsid w:val="0053364B"/>
    <w:rsid w:val="005D2051"/>
    <w:rsid w:val="005E2866"/>
    <w:rsid w:val="0063106B"/>
    <w:rsid w:val="0069149C"/>
    <w:rsid w:val="006969B4"/>
    <w:rsid w:val="006E4F7B"/>
    <w:rsid w:val="00711A6A"/>
    <w:rsid w:val="00717004"/>
    <w:rsid w:val="007262B7"/>
    <w:rsid w:val="007506DF"/>
    <w:rsid w:val="007666DD"/>
    <w:rsid w:val="00781E2A"/>
    <w:rsid w:val="007933A2"/>
    <w:rsid w:val="007963BF"/>
    <w:rsid w:val="007E1E16"/>
    <w:rsid w:val="00814503"/>
    <w:rsid w:val="00820025"/>
    <w:rsid w:val="008256E8"/>
    <w:rsid w:val="008258C2"/>
    <w:rsid w:val="00840B7B"/>
    <w:rsid w:val="00844B6A"/>
    <w:rsid w:val="008505BD"/>
    <w:rsid w:val="00850C78"/>
    <w:rsid w:val="00852C4F"/>
    <w:rsid w:val="00865031"/>
    <w:rsid w:val="00896C85"/>
    <w:rsid w:val="008A396A"/>
    <w:rsid w:val="008B6E8F"/>
    <w:rsid w:val="008C17AD"/>
    <w:rsid w:val="008D02CD"/>
    <w:rsid w:val="008D40E3"/>
    <w:rsid w:val="008F5D69"/>
    <w:rsid w:val="009175CF"/>
    <w:rsid w:val="0095172A"/>
    <w:rsid w:val="00977C64"/>
    <w:rsid w:val="009A0BA0"/>
    <w:rsid w:val="009F3409"/>
    <w:rsid w:val="00A54E47"/>
    <w:rsid w:val="00AA1FFC"/>
    <w:rsid w:val="00AA310A"/>
    <w:rsid w:val="00AB6E3A"/>
    <w:rsid w:val="00AE7093"/>
    <w:rsid w:val="00B06845"/>
    <w:rsid w:val="00B422BC"/>
    <w:rsid w:val="00B43F77"/>
    <w:rsid w:val="00B55A3E"/>
    <w:rsid w:val="00B87E9E"/>
    <w:rsid w:val="00B95F0A"/>
    <w:rsid w:val="00B96180"/>
    <w:rsid w:val="00BF7519"/>
    <w:rsid w:val="00C04B7D"/>
    <w:rsid w:val="00C17AC0"/>
    <w:rsid w:val="00C2209B"/>
    <w:rsid w:val="00C34772"/>
    <w:rsid w:val="00C507DA"/>
    <w:rsid w:val="00C5465A"/>
    <w:rsid w:val="00C9782C"/>
    <w:rsid w:val="00CA2084"/>
    <w:rsid w:val="00CF57D3"/>
    <w:rsid w:val="00D22DF9"/>
    <w:rsid w:val="00D54642"/>
    <w:rsid w:val="00D64895"/>
    <w:rsid w:val="00D71734"/>
    <w:rsid w:val="00D868F1"/>
    <w:rsid w:val="00D91DFC"/>
    <w:rsid w:val="00D94421"/>
    <w:rsid w:val="00DD281B"/>
    <w:rsid w:val="00DD77C9"/>
    <w:rsid w:val="00DF3538"/>
    <w:rsid w:val="00E255DD"/>
    <w:rsid w:val="00E46C02"/>
    <w:rsid w:val="00E839B0"/>
    <w:rsid w:val="00E92C09"/>
    <w:rsid w:val="00ED0C86"/>
    <w:rsid w:val="00F02C21"/>
    <w:rsid w:val="00F06B21"/>
    <w:rsid w:val="00F14380"/>
    <w:rsid w:val="00F513B4"/>
    <w:rsid w:val="00F6461F"/>
    <w:rsid w:val="00F77D00"/>
    <w:rsid w:val="00F826ED"/>
    <w:rsid w:val="00FA2E47"/>
    <w:rsid w:val="00FC2F2C"/>
    <w:rsid w:val="00FD2B2D"/>
    <w:rsid w:val="00FF77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A82329D7-0DEA-4844-8F0C-74A7D8C9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272759"/>
    <w:pPr>
      <w:tabs>
        <w:tab w:val="clear" w:pos="794"/>
        <w:tab w:val="clear" w:pos="1191"/>
        <w:tab w:val="clear" w:pos="1588"/>
        <w:tab w:val="clear" w:pos="1985"/>
        <w:tab w:val="left" w:pos="1134"/>
        <w:tab w:val="left" w:pos="1871"/>
        <w:tab w:val="left" w:pos="2268"/>
      </w:tabs>
      <w:ind w:left="720"/>
      <w:contextualSpacing/>
    </w:pPr>
    <w:rPr>
      <w:lang w:val="en-GB"/>
    </w:rPr>
  </w:style>
  <w:style w:type="paragraph" w:styleId="BalloonText">
    <w:name w:val="Balloon Text"/>
    <w:basedOn w:val="Normal"/>
    <w:link w:val="BalloonTextChar"/>
    <w:semiHidden/>
    <w:unhideWhenUsed/>
    <w:rsid w:val="007170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17004"/>
    <w:rPr>
      <w:rFonts w:ascii="Segoe UI" w:hAnsi="Segoe UI" w:cs="Segoe UI"/>
      <w:sz w:val="18"/>
      <w:szCs w:val="18"/>
      <w:lang w:val="es-ES_tradnl" w:eastAsia="en-US"/>
    </w:rPr>
  </w:style>
  <w:style w:type="character" w:styleId="Strong">
    <w:name w:val="Strong"/>
    <w:basedOn w:val="DefaultParagraphFont"/>
    <w:uiPriority w:val="22"/>
    <w:qFormat/>
    <w:rsid w:val="0047666E"/>
    <w:rPr>
      <w:b/>
      <w:bCs/>
    </w:rPr>
  </w:style>
  <w:style w:type="paragraph" w:customStyle="1" w:styleId="Reasons">
    <w:name w:val="Reasons"/>
    <w:basedOn w:val="Normal"/>
    <w:qFormat/>
    <w:rsid w:val="000D14EF"/>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eltabie@tra.gov.eg"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itu.int/en/ITU-T/Workshops-and-Seminars/bsg/201512/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201512/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beltabie@tra.gov.eg" TargetMode="Externa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AD9DCE1FF4EB4D837A37C8434D0A82" ma:contentTypeVersion="1" ma:contentTypeDescription="Create a new document." ma:contentTypeScope="" ma:versionID="3e8d79f8e2949f2cc9187ee029be8da1">
  <xsd:schema xmlns:xsd="http://www.w3.org/2001/XMLSchema" xmlns:xs="http://www.w3.org/2001/XMLSchema" xmlns:p="http://schemas.microsoft.com/office/2006/metadata/properties" xmlns:ns1="http://schemas.microsoft.com/sharepoint/v3" targetNamespace="http://schemas.microsoft.com/office/2006/metadata/properties" ma:root="true" ma:fieldsID="11556d0edaacd44299612f6ec025f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0FD99-D813-4F3B-8F68-01D28D3D8FEC}"/>
</file>

<file path=customXml/itemProps2.xml><?xml version="1.0" encoding="utf-8"?>
<ds:datastoreItem xmlns:ds="http://schemas.openxmlformats.org/officeDocument/2006/customXml" ds:itemID="{609BC1FB-930D-4360-8873-D0E233A95EBD}"/>
</file>

<file path=customXml/itemProps3.xml><?xml version="1.0" encoding="utf-8"?>
<ds:datastoreItem xmlns:ds="http://schemas.openxmlformats.org/officeDocument/2006/customXml" ds:itemID="{8F1646E7-A7B6-45EB-A3C1-ECC4108787D4}"/>
</file>

<file path=customXml/itemProps4.xml><?xml version="1.0" encoding="utf-8"?>
<ds:datastoreItem xmlns:ds="http://schemas.openxmlformats.org/officeDocument/2006/customXml" ds:itemID="{93F35223-2524-455D-9087-BC6BAB209B13}"/>
</file>

<file path=docProps/app.xml><?xml version="1.0" encoding="utf-8"?>
<Properties xmlns="http://schemas.openxmlformats.org/officeDocument/2006/extended-properties" xmlns:vt="http://schemas.openxmlformats.org/officeDocument/2006/docPropsVTypes">
  <Template>PS_TSBCIRC1-S.dotx</Template>
  <TotalTime>22</TotalTime>
  <Pages>5</Pages>
  <Words>1204</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8286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Saez, Grau Ricardo</dc:creator>
  <cp:lastModifiedBy>Millet, Lia</cp:lastModifiedBy>
  <cp:revision>15</cp:revision>
  <cp:lastPrinted>2015-12-03T08:56:00Z</cp:lastPrinted>
  <dcterms:created xsi:type="dcterms:W3CDTF">2015-12-03T07:50:00Z</dcterms:created>
  <dcterms:modified xsi:type="dcterms:W3CDTF">2015-12-03T08:56:00Z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0x01010049AD9DCE1FF4EB4D837A37C8434D0A82</vt:lpwstr>
  </property>
</Properties>
</file>