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9D51FA">
        <w:trPr>
          <w:cantSplit/>
        </w:trPr>
        <w:tc>
          <w:tcPr>
            <w:tcW w:w="6426" w:type="dxa"/>
            <w:gridSpan w:val="2"/>
            <w:vAlign w:val="center"/>
          </w:tcPr>
          <w:p w:rsidR="00517A03" w:rsidRPr="00697BC1" w:rsidRDefault="00517A03" w:rsidP="00A5280F">
            <w:pPr>
              <w:tabs>
                <w:tab w:val="right" w:pos="8732"/>
              </w:tabs>
              <w:spacing w:before="0"/>
              <w:rPr>
                <w:rFonts w:asciiTheme="minorHAnsi" w:hAnsiTheme="minorHAnsi"/>
                <w:b/>
                <w:bCs/>
                <w:iCs/>
                <w:sz w:val="18"/>
                <w:szCs w:val="1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103CCD"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103CCD">
        <w:rPr>
          <w:rFonts w:asciiTheme="minorHAnsi" w:hAnsiTheme="minorHAnsi"/>
        </w:rPr>
        <w:t xml:space="preserve">Genève, le </w:t>
      </w:r>
      <w:r w:rsidR="009F0DC8" w:rsidRPr="00103CCD">
        <w:rPr>
          <w:rFonts w:asciiTheme="minorHAnsi" w:hAnsiTheme="minorHAnsi"/>
        </w:rPr>
        <w:t>27 novembre 2015</w:t>
      </w:r>
    </w:p>
    <w:p w:rsidR="00517A03" w:rsidRPr="00103CCD"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103CCD"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103CCD" w:rsidTr="009F0DC8">
        <w:trPr>
          <w:cantSplit/>
          <w:trHeight w:val="340"/>
        </w:trPr>
        <w:tc>
          <w:tcPr>
            <w:tcW w:w="985" w:type="dxa"/>
          </w:tcPr>
          <w:p w:rsidR="00517A03" w:rsidRPr="00103CCD" w:rsidRDefault="00517A03" w:rsidP="00A5280F">
            <w:pPr>
              <w:tabs>
                <w:tab w:val="left" w:pos="4111"/>
              </w:tabs>
              <w:spacing w:before="10"/>
              <w:ind w:left="57"/>
              <w:rPr>
                <w:rFonts w:asciiTheme="minorHAnsi" w:hAnsiTheme="minorHAnsi"/>
              </w:rPr>
            </w:pPr>
            <w:r w:rsidRPr="00103CCD">
              <w:rPr>
                <w:rFonts w:asciiTheme="minorHAnsi" w:hAnsiTheme="minorHAnsi"/>
              </w:rPr>
              <w:t>Réf.:</w:t>
            </w:r>
          </w:p>
          <w:p w:rsidR="00517A03" w:rsidRPr="00103CCD" w:rsidRDefault="00517A03" w:rsidP="00A5280F">
            <w:pPr>
              <w:tabs>
                <w:tab w:val="left" w:pos="4111"/>
              </w:tabs>
              <w:spacing w:before="10"/>
              <w:ind w:left="57"/>
              <w:rPr>
                <w:rFonts w:asciiTheme="minorHAnsi" w:hAnsiTheme="minorHAnsi"/>
              </w:rPr>
            </w:pPr>
          </w:p>
          <w:p w:rsidR="00517A03" w:rsidRPr="00103CCD" w:rsidRDefault="009F0DC8" w:rsidP="00A5280F">
            <w:pPr>
              <w:tabs>
                <w:tab w:val="left" w:pos="4111"/>
              </w:tabs>
              <w:spacing w:before="10"/>
              <w:ind w:left="57"/>
              <w:rPr>
                <w:rFonts w:asciiTheme="minorHAnsi" w:hAnsiTheme="minorHAnsi"/>
              </w:rPr>
            </w:pPr>
            <w:r w:rsidRPr="00103CCD">
              <w:rPr>
                <w:rFonts w:asciiTheme="minorHAnsi" w:hAnsiTheme="minorHAnsi"/>
                <w:lang w:val="fr-CH"/>
              </w:rPr>
              <w:t>Contact:</w:t>
            </w:r>
            <w:r w:rsidR="00517A03" w:rsidRPr="00103CCD">
              <w:rPr>
                <w:rFonts w:asciiTheme="minorHAnsi" w:hAnsiTheme="minorHAnsi"/>
              </w:rPr>
              <w:t>Tél.:</w:t>
            </w:r>
            <w:r w:rsidR="00517A03" w:rsidRPr="00103CCD">
              <w:rPr>
                <w:rFonts w:asciiTheme="minorHAnsi" w:hAnsiTheme="minorHAnsi"/>
              </w:rPr>
              <w:br/>
              <w:t>Fax:</w:t>
            </w:r>
            <w:r w:rsidR="00517A03" w:rsidRPr="00103CCD">
              <w:rPr>
                <w:rFonts w:asciiTheme="minorHAnsi" w:hAnsiTheme="minorHAnsi"/>
              </w:rPr>
              <w:br/>
              <w:t>E-mail:</w:t>
            </w:r>
          </w:p>
        </w:tc>
        <w:tc>
          <w:tcPr>
            <w:tcW w:w="3892" w:type="dxa"/>
          </w:tcPr>
          <w:p w:rsidR="00517A03" w:rsidRPr="00103CCD" w:rsidRDefault="00517A03" w:rsidP="00A5280F">
            <w:pPr>
              <w:tabs>
                <w:tab w:val="left" w:pos="4111"/>
              </w:tabs>
              <w:spacing w:before="10"/>
              <w:ind w:left="57"/>
              <w:rPr>
                <w:rFonts w:asciiTheme="minorHAnsi" w:hAnsiTheme="minorHAnsi"/>
                <w:b/>
                <w:lang w:val="en-US"/>
              </w:rPr>
            </w:pPr>
            <w:proofErr w:type="spellStart"/>
            <w:r w:rsidRPr="00103CCD">
              <w:rPr>
                <w:rFonts w:asciiTheme="minorHAnsi" w:hAnsiTheme="minorHAnsi"/>
                <w:b/>
                <w:lang w:val="en-US"/>
              </w:rPr>
              <w:t>Circulaire</w:t>
            </w:r>
            <w:proofErr w:type="spellEnd"/>
            <w:r w:rsidRPr="00103CCD">
              <w:rPr>
                <w:rFonts w:asciiTheme="minorHAnsi" w:hAnsiTheme="minorHAnsi"/>
                <w:b/>
                <w:lang w:val="en-US"/>
              </w:rPr>
              <w:t xml:space="preserve"> </w:t>
            </w:r>
            <w:r w:rsidR="009F0DC8" w:rsidRPr="00103CCD">
              <w:rPr>
                <w:rFonts w:asciiTheme="minorHAnsi" w:hAnsiTheme="minorHAnsi"/>
                <w:b/>
                <w:lang w:val="en-US"/>
              </w:rPr>
              <w:t>TSB 182</w:t>
            </w:r>
          </w:p>
          <w:p w:rsidR="00517A03" w:rsidRPr="00103CCD" w:rsidRDefault="009F0DC8" w:rsidP="00A5280F">
            <w:pPr>
              <w:tabs>
                <w:tab w:val="left" w:pos="4111"/>
              </w:tabs>
              <w:spacing w:before="10"/>
              <w:ind w:left="57"/>
              <w:rPr>
                <w:rFonts w:asciiTheme="minorHAnsi" w:hAnsiTheme="minorHAnsi"/>
                <w:b/>
                <w:lang w:val="en-US"/>
              </w:rPr>
            </w:pPr>
            <w:r w:rsidRPr="00103CCD">
              <w:rPr>
                <w:rFonts w:asciiTheme="minorHAnsi" w:hAnsiTheme="minorHAnsi"/>
                <w:szCs w:val="24"/>
                <w:lang w:val="en-US"/>
              </w:rPr>
              <w:t>TSB Workshops/V.M.</w:t>
            </w:r>
          </w:p>
          <w:p w:rsidR="009F0DC8" w:rsidRPr="00103CCD" w:rsidRDefault="009F0DC8" w:rsidP="00A5280F">
            <w:pPr>
              <w:tabs>
                <w:tab w:val="left" w:pos="4111"/>
              </w:tabs>
              <w:spacing w:before="10"/>
              <w:ind w:left="57"/>
              <w:rPr>
                <w:rFonts w:asciiTheme="minorHAnsi" w:hAnsiTheme="minorHAnsi"/>
                <w:lang w:val="en-US"/>
              </w:rPr>
            </w:pPr>
            <w:r w:rsidRPr="00103CCD">
              <w:rPr>
                <w:rFonts w:asciiTheme="minorHAnsi" w:hAnsiTheme="minorHAnsi"/>
                <w:b/>
                <w:lang w:val="en-GB"/>
              </w:rPr>
              <w:t>Vijay Mauree</w:t>
            </w:r>
            <w:r w:rsidRPr="00103CCD">
              <w:rPr>
                <w:rFonts w:asciiTheme="minorHAnsi" w:hAnsiTheme="minorHAnsi"/>
                <w:lang w:val="en-US"/>
              </w:rPr>
              <w:t xml:space="preserve"> </w:t>
            </w:r>
          </w:p>
          <w:p w:rsidR="00517A03" w:rsidRPr="00103CCD" w:rsidRDefault="00517A03" w:rsidP="00A5280F">
            <w:pPr>
              <w:tabs>
                <w:tab w:val="left" w:pos="4111"/>
              </w:tabs>
              <w:spacing w:before="10"/>
              <w:ind w:left="57"/>
              <w:rPr>
                <w:rFonts w:asciiTheme="minorHAnsi" w:hAnsiTheme="minorHAnsi"/>
                <w:lang w:val="en-US"/>
              </w:rPr>
            </w:pPr>
            <w:r w:rsidRPr="00103CCD">
              <w:rPr>
                <w:rFonts w:asciiTheme="minorHAnsi" w:hAnsiTheme="minorHAnsi"/>
                <w:lang w:val="en-US"/>
              </w:rPr>
              <w:t xml:space="preserve">+41 22 730 </w:t>
            </w:r>
            <w:r w:rsidR="009E1313" w:rsidRPr="00103CCD">
              <w:rPr>
                <w:rFonts w:asciiTheme="minorHAnsi" w:hAnsiTheme="minorHAnsi"/>
                <w:lang w:val="en-US"/>
              </w:rPr>
              <w:t>5591</w:t>
            </w:r>
            <w:r w:rsidRPr="00103CCD">
              <w:rPr>
                <w:rFonts w:asciiTheme="minorHAnsi" w:hAnsiTheme="minorHAnsi"/>
                <w:lang w:val="en-US"/>
              </w:rPr>
              <w:br/>
              <w:t>+41 22 730 5853</w:t>
            </w:r>
            <w:r w:rsidRPr="00103CCD">
              <w:rPr>
                <w:rFonts w:asciiTheme="minorHAnsi" w:hAnsiTheme="minorHAnsi"/>
                <w:lang w:val="en-US"/>
              </w:rPr>
              <w:br/>
            </w:r>
            <w:hyperlink r:id="rId10" w:history="1">
              <w:r w:rsidR="00B33F0F" w:rsidRPr="00103CCD">
                <w:rPr>
                  <w:rStyle w:val="Hyperlink"/>
                  <w:rFonts w:asciiTheme="minorHAnsi" w:hAnsiTheme="minorHAnsi"/>
                  <w:szCs w:val="22"/>
                  <w:lang w:val="en-US"/>
                </w:rPr>
                <w:t>tsbworkshops@itu.int</w:t>
              </w:r>
            </w:hyperlink>
          </w:p>
        </w:tc>
        <w:tc>
          <w:tcPr>
            <w:tcW w:w="5046" w:type="dxa"/>
            <w:gridSpan w:val="2"/>
          </w:tcPr>
          <w:p w:rsidR="009F0DC8" w:rsidRPr="00103CCD" w:rsidRDefault="00517A03" w:rsidP="009F0DC8">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103CCD">
              <w:rPr>
                <w:rFonts w:asciiTheme="minorHAnsi" w:hAnsiTheme="minorHAnsi"/>
              </w:rPr>
              <w:t>-</w:t>
            </w:r>
            <w:r w:rsidRPr="00103CCD">
              <w:rPr>
                <w:rFonts w:asciiTheme="minorHAnsi" w:hAnsiTheme="minorHAnsi"/>
              </w:rPr>
              <w:tab/>
              <w:t>Aux administrations des Etats Membres de l</w:t>
            </w:r>
            <w:r w:rsidR="00167472" w:rsidRPr="00103CCD">
              <w:rPr>
                <w:rFonts w:asciiTheme="minorHAnsi" w:hAnsiTheme="minorHAnsi"/>
              </w:rPr>
              <w:t>'</w:t>
            </w:r>
            <w:r w:rsidRPr="00103CCD">
              <w:rPr>
                <w:rFonts w:asciiTheme="minorHAnsi" w:hAnsiTheme="minorHAnsi"/>
              </w:rPr>
              <w:t>Union</w:t>
            </w:r>
            <w:r w:rsidR="009F0DC8" w:rsidRPr="00103CCD">
              <w:rPr>
                <w:rFonts w:asciiTheme="minorHAnsi" w:hAnsiTheme="minorHAnsi"/>
              </w:rPr>
              <w:t>;</w:t>
            </w:r>
          </w:p>
          <w:p w:rsidR="009F0DC8" w:rsidRPr="00103CCD" w:rsidRDefault="009F0DC8" w:rsidP="009F0DC8">
            <w:pPr>
              <w:tabs>
                <w:tab w:val="clear" w:pos="794"/>
                <w:tab w:val="clear" w:pos="1191"/>
                <w:tab w:val="clear" w:pos="1588"/>
                <w:tab w:val="clear" w:pos="1985"/>
                <w:tab w:val="left" w:pos="284"/>
              </w:tabs>
              <w:spacing w:before="0"/>
              <w:ind w:left="284" w:hanging="227"/>
              <w:rPr>
                <w:rFonts w:asciiTheme="minorHAnsi" w:hAnsiTheme="minorHAnsi"/>
                <w:lang w:val="fr-CH"/>
              </w:rPr>
            </w:pPr>
            <w:r w:rsidRPr="00103CCD">
              <w:rPr>
                <w:rFonts w:asciiTheme="minorHAnsi" w:hAnsiTheme="minorHAnsi"/>
              </w:rPr>
              <w:t>-</w:t>
            </w:r>
            <w:r w:rsidRPr="00103CCD">
              <w:rPr>
                <w:rFonts w:asciiTheme="minorHAnsi" w:hAnsiTheme="minorHAnsi"/>
              </w:rPr>
              <w:tab/>
            </w:r>
            <w:r w:rsidRPr="00103CCD">
              <w:rPr>
                <w:rFonts w:asciiTheme="minorHAnsi" w:hAnsiTheme="minorHAnsi"/>
                <w:lang w:val="fr-CH"/>
              </w:rPr>
              <w:t>Aux Membres du Secteur UIT-T;</w:t>
            </w:r>
          </w:p>
          <w:p w:rsidR="009F0DC8" w:rsidRPr="00103CCD" w:rsidRDefault="009F0DC8" w:rsidP="009F0DC8">
            <w:pPr>
              <w:tabs>
                <w:tab w:val="clear" w:pos="794"/>
                <w:tab w:val="clear" w:pos="1191"/>
                <w:tab w:val="clear" w:pos="1588"/>
                <w:tab w:val="clear" w:pos="1985"/>
                <w:tab w:val="left" w:pos="284"/>
              </w:tabs>
              <w:spacing w:before="0"/>
              <w:ind w:left="284" w:hanging="227"/>
              <w:rPr>
                <w:rFonts w:asciiTheme="minorHAnsi" w:hAnsiTheme="minorHAnsi"/>
                <w:lang w:val="fr-CH"/>
              </w:rPr>
            </w:pPr>
            <w:r w:rsidRPr="00103CCD">
              <w:rPr>
                <w:rFonts w:asciiTheme="minorHAnsi" w:hAnsiTheme="minorHAnsi"/>
              </w:rPr>
              <w:t>-</w:t>
            </w:r>
            <w:r w:rsidRPr="00103CCD">
              <w:rPr>
                <w:rFonts w:asciiTheme="minorHAnsi" w:hAnsiTheme="minorHAnsi"/>
              </w:rPr>
              <w:tab/>
            </w:r>
            <w:r w:rsidRPr="00103CCD">
              <w:rPr>
                <w:rFonts w:asciiTheme="minorHAnsi" w:hAnsiTheme="minorHAnsi"/>
                <w:lang w:val="fr-CH"/>
              </w:rPr>
              <w:t>Aux Associés de l'UIT-T;</w:t>
            </w:r>
          </w:p>
          <w:p w:rsidR="009F0DC8" w:rsidRPr="00103CCD" w:rsidRDefault="009F0DC8" w:rsidP="009F0DC8">
            <w:pPr>
              <w:tabs>
                <w:tab w:val="clear" w:pos="794"/>
                <w:tab w:val="clear" w:pos="1191"/>
                <w:tab w:val="clear" w:pos="1588"/>
                <w:tab w:val="clear" w:pos="1985"/>
                <w:tab w:val="left" w:pos="284"/>
              </w:tabs>
              <w:spacing w:before="0"/>
              <w:ind w:left="284" w:hanging="227"/>
              <w:rPr>
                <w:rFonts w:asciiTheme="minorHAnsi" w:hAnsiTheme="minorHAnsi"/>
              </w:rPr>
            </w:pPr>
            <w:r w:rsidRPr="00103CCD">
              <w:rPr>
                <w:rFonts w:asciiTheme="minorHAnsi" w:hAnsiTheme="minorHAnsi"/>
              </w:rPr>
              <w:t>-</w:t>
            </w:r>
            <w:r w:rsidRPr="00103CCD">
              <w:rPr>
                <w:rFonts w:asciiTheme="minorHAnsi" w:hAnsiTheme="minorHAnsi"/>
              </w:rPr>
              <w:tab/>
            </w:r>
            <w:r w:rsidRPr="00103CCD">
              <w:rPr>
                <w:rFonts w:asciiTheme="minorHAnsi" w:hAnsiTheme="minorHAnsi"/>
                <w:lang w:val="fr-CH"/>
              </w:rPr>
              <w:t>Aux établissements universitaires participant aux travaux de l'UIT</w:t>
            </w:r>
          </w:p>
        </w:tc>
      </w:tr>
      <w:tr w:rsidR="00517A03" w:rsidRPr="00103CCD" w:rsidTr="009F0DC8">
        <w:trPr>
          <w:cantSplit/>
        </w:trPr>
        <w:tc>
          <w:tcPr>
            <w:tcW w:w="985" w:type="dxa"/>
          </w:tcPr>
          <w:p w:rsidR="00517A03" w:rsidRPr="00103CCD" w:rsidRDefault="00517A03" w:rsidP="00A5280F">
            <w:pPr>
              <w:tabs>
                <w:tab w:val="left" w:pos="4111"/>
              </w:tabs>
              <w:spacing w:before="10"/>
              <w:ind w:left="57"/>
              <w:rPr>
                <w:rFonts w:asciiTheme="minorHAnsi" w:hAnsiTheme="minorHAnsi"/>
                <w:sz w:val="20"/>
              </w:rPr>
            </w:pPr>
          </w:p>
        </w:tc>
        <w:tc>
          <w:tcPr>
            <w:tcW w:w="3892" w:type="dxa"/>
          </w:tcPr>
          <w:p w:rsidR="00517A03" w:rsidRPr="00103CCD" w:rsidRDefault="00517A03" w:rsidP="00A5280F">
            <w:pPr>
              <w:tabs>
                <w:tab w:val="left" w:pos="4111"/>
              </w:tabs>
              <w:spacing w:before="0"/>
              <w:ind w:left="57"/>
              <w:rPr>
                <w:rFonts w:asciiTheme="minorHAnsi" w:hAnsiTheme="minorHAnsi"/>
              </w:rPr>
            </w:pPr>
          </w:p>
        </w:tc>
        <w:tc>
          <w:tcPr>
            <w:tcW w:w="5046" w:type="dxa"/>
            <w:gridSpan w:val="2"/>
          </w:tcPr>
          <w:p w:rsidR="00517A03" w:rsidRPr="00103CCD" w:rsidRDefault="00517A03" w:rsidP="00A5280F">
            <w:pPr>
              <w:tabs>
                <w:tab w:val="left" w:pos="4111"/>
              </w:tabs>
              <w:spacing w:before="0"/>
              <w:rPr>
                <w:rFonts w:asciiTheme="minorHAnsi" w:hAnsiTheme="minorHAnsi"/>
              </w:rPr>
            </w:pPr>
            <w:r w:rsidRPr="00103CCD">
              <w:rPr>
                <w:rFonts w:asciiTheme="minorHAnsi" w:hAnsiTheme="minorHAnsi"/>
                <w:b/>
              </w:rPr>
              <w:t>Copie</w:t>
            </w:r>
            <w:r w:rsidRPr="00103CCD">
              <w:rPr>
                <w:rFonts w:asciiTheme="minorHAnsi" w:hAnsiTheme="minorHAnsi"/>
              </w:rPr>
              <w:t>:</w:t>
            </w:r>
          </w:p>
          <w:p w:rsidR="009E1313" w:rsidRPr="00103CCD" w:rsidRDefault="009E1313" w:rsidP="009E1313">
            <w:pPr>
              <w:tabs>
                <w:tab w:val="clear" w:pos="794"/>
                <w:tab w:val="clear" w:pos="1191"/>
                <w:tab w:val="clear" w:pos="1588"/>
                <w:tab w:val="clear" w:pos="1985"/>
                <w:tab w:val="left" w:pos="226"/>
                <w:tab w:val="left" w:pos="4111"/>
              </w:tabs>
              <w:spacing w:before="0"/>
              <w:ind w:left="226" w:hanging="226"/>
              <w:rPr>
                <w:rFonts w:asciiTheme="minorHAnsi" w:hAnsiTheme="minorHAnsi"/>
                <w:szCs w:val="24"/>
                <w:lang w:val="fr-CH"/>
              </w:rPr>
            </w:pPr>
            <w:r w:rsidRPr="00103CCD">
              <w:rPr>
                <w:rFonts w:asciiTheme="minorHAnsi" w:hAnsiTheme="minorHAnsi"/>
                <w:szCs w:val="24"/>
                <w:lang w:val="fr-CH"/>
              </w:rPr>
              <w:t>-</w:t>
            </w:r>
            <w:r w:rsidRPr="00103CCD">
              <w:rPr>
                <w:rFonts w:asciiTheme="minorHAnsi" w:hAnsiTheme="minorHAnsi"/>
                <w:szCs w:val="24"/>
                <w:lang w:val="fr-CH"/>
              </w:rPr>
              <w:tab/>
              <w:t>Aux Présidents et Vice-Présidents des Commissions d'études de l'UIT-T;</w:t>
            </w:r>
          </w:p>
          <w:p w:rsidR="009E1313" w:rsidRPr="00103CCD" w:rsidRDefault="009E1313" w:rsidP="009E1313">
            <w:pPr>
              <w:tabs>
                <w:tab w:val="clear" w:pos="794"/>
                <w:tab w:val="left" w:pos="226"/>
                <w:tab w:val="left" w:pos="4111"/>
              </w:tabs>
              <w:spacing w:before="0"/>
              <w:ind w:left="226" w:hanging="226"/>
              <w:rPr>
                <w:rFonts w:asciiTheme="minorHAnsi" w:hAnsiTheme="minorHAnsi"/>
                <w:szCs w:val="24"/>
                <w:lang w:val="fr-CH"/>
              </w:rPr>
            </w:pPr>
            <w:r w:rsidRPr="00103CCD">
              <w:rPr>
                <w:rFonts w:asciiTheme="minorHAnsi" w:hAnsiTheme="minorHAnsi"/>
                <w:szCs w:val="24"/>
                <w:lang w:val="fr-CH"/>
              </w:rPr>
              <w:t>-</w:t>
            </w:r>
            <w:r w:rsidRPr="00103CCD">
              <w:rPr>
                <w:rFonts w:asciiTheme="minorHAnsi" w:hAnsiTheme="minorHAnsi"/>
                <w:szCs w:val="24"/>
                <w:lang w:val="fr-CH"/>
              </w:rPr>
              <w:tab/>
              <w:t>Au Directeur du Bureau de développement des télécommunications;</w:t>
            </w:r>
          </w:p>
          <w:p w:rsidR="009E1313" w:rsidRPr="00103CCD" w:rsidRDefault="009E1313" w:rsidP="009E1313">
            <w:pPr>
              <w:tabs>
                <w:tab w:val="clear" w:pos="794"/>
                <w:tab w:val="left" w:pos="226"/>
                <w:tab w:val="left" w:pos="4111"/>
              </w:tabs>
              <w:spacing w:before="0"/>
              <w:ind w:left="226" w:hanging="226"/>
              <w:rPr>
                <w:rFonts w:asciiTheme="minorHAnsi" w:hAnsiTheme="minorHAnsi"/>
                <w:szCs w:val="24"/>
                <w:lang w:val="fr-CH"/>
              </w:rPr>
            </w:pPr>
            <w:r w:rsidRPr="00103CCD">
              <w:rPr>
                <w:rFonts w:asciiTheme="minorHAnsi" w:hAnsiTheme="minorHAnsi"/>
                <w:szCs w:val="24"/>
                <w:lang w:val="fr-CH"/>
              </w:rPr>
              <w:t>-</w:t>
            </w:r>
            <w:r w:rsidRPr="00103CCD">
              <w:rPr>
                <w:rFonts w:asciiTheme="minorHAnsi" w:hAnsiTheme="minorHAnsi"/>
                <w:szCs w:val="24"/>
                <w:lang w:val="fr-CH"/>
              </w:rPr>
              <w:tab/>
              <w:t>Au Directeur du Bureau des radiocommunications;</w:t>
            </w:r>
          </w:p>
          <w:p w:rsidR="009E1313" w:rsidRPr="00103CCD" w:rsidRDefault="009E1313" w:rsidP="009E1313">
            <w:pPr>
              <w:tabs>
                <w:tab w:val="clear" w:pos="794"/>
                <w:tab w:val="left" w:pos="226"/>
                <w:tab w:val="left" w:pos="4111"/>
              </w:tabs>
              <w:spacing w:before="0"/>
              <w:ind w:left="226" w:hanging="226"/>
              <w:rPr>
                <w:rFonts w:asciiTheme="minorHAnsi" w:hAnsiTheme="minorHAnsi"/>
                <w:szCs w:val="24"/>
                <w:lang w:val="fr-CH"/>
              </w:rPr>
            </w:pPr>
            <w:r w:rsidRPr="00103CCD">
              <w:rPr>
                <w:rFonts w:asciiTheme="minorHAnsi" w:hAnsiTheme="minorHAnsi"/>
                <w:szCs w:val="24"/>
                <w:lang w:val="fr-CH"/>
              </w:rPr>
              <w:t>-</w:t>
            </w:r>
            <w:r w:rsidRPr="00103CCD">
              <w:rPr>
                <w:rFonts w:asciiTheme="minorHAnsi" w:hAnsiTheme="minorHAnsi"/>
                <w:szCs w:val="24"/>
                <w:lang w:val="fr-CH"/>
              </w:rPr>
              <w:tab/>
            </w:r>
            <w:r w:rsidRPr="00103CCD">
              <w:rPr>
                <w:rFonts w:asciiTheme="minorHAnsi" w:hAnsiTheme="minorHAnsi"/>
                <w:lang w:val="fr-CH"/>
              </w:rPr>
              <w:t>Au Directeur du Bureau régional de l'UIT pour les Etats arabes au Caire;</w:t>
            </w:r>
          </w:p>
          <w:p w:rsidR="009E1313" w:rsidRPr="00103CCD" w:rsidRDefault="009E1313" w:rsidP="009E1313">
            <w:pPr>
              <w:tabs>
                <w:tab w:val="clear" w:pos="794"/>
                <w:tab w:val="left" w:pos="226"/>
                <w:tab w:val="left" w:pos="4111"/>
              </w:tabs>
              <w:spacing w:before="0"/>
              <w:ind w:left="226" w:hanging="226"/>
              <w:rPr>
                <w:rFonts w:asciiTheme="minorHAnsi" w:hAnsiTheme="minorHAnsi"/>
                <w:szCs w:val="24"/>
                <w:lang w:val="fr-CH"/>
              </w:rPr>
            </w:pPr>
            <w:r w:rsidRPr="00103CCD">
              <w:rPr>
                <w:rFonts w:asciiTheme="minorHAnsi" w:hAnsiTheme="minorHAnsi"/>
                <w:szCs w:val="24"/>
                <w:lang w:val="fr-CH"/>
              </w:rPr>
              <w:t>-</w:t>
            </w:r>
            <w:r w:rsidRPr="00103CCD">
              <w:rPr>
                <w:rFonts w:asciiTheme="minorHAnsi" w:hAnsiTheme="minorHAnsi"/>
                <w:szCs w:val="24"/>
                <w:lang w:val="fr-CH"/>
              </w:rPr>
              <w:tab/>
            </w:r>
            <w:r w:rsidRPr="00103CCD">
              <w:rPr>
                <w:rFonts w:asciiTheme="minorHAnsi" w:hAnsiTheme="minorHAnsi"/>
                <w:lang w:val="fr-CH"/>
              </w:rPr>
              <w:t xml:space="preserve">Au Directeur du Bureau régional de l'UIT </w:t>
            </w:r>
            <w:r w:rsidRPr="00103CCD">
              <w:rPr>
                <w:rFonts w:asciiTheme="minorHAnsi" w:hAnsiTheme="minorHAnsi"/>
                <w:lang w:val="fr-CH"/>
              </w:rPr>
              <w:br/>
              <w:t>à Addis-Abeba</w:t>
            </w:r>
            <w:r w:rsidRPr="00103CCD">
              <w:rPr>
                <w:rFonts w:asciiTheme="minorHAnsi" w:hAnsiTheme="minorHAnsi"/>
                <w:szCs w:val="24"/>
                <w:lang w:val="fr-CH"/>
              </w:rPr>
              <w:t>;</w:t>
            </w:r>
          </w:p>
          <w:p w:rsidR="00517A03" w:rsidRPr="00103CCD" w:rsidRDefault="009E1313" w:rsidP="009E1313">
            <w:pPr>
              <w:tabs>
                <w:tab w:val="clear" w:pos="794"/>
                <w:tab w:val="left" w:pos="226"/>
                <w:tab w:val="left" w:pos="4111"/>
              </w:tabs>
              <w:spacing w:before="0"/>
              <w:ind w:left="226" w:hanging="226"/>
              <w:rPr>
                <w:rFonts w:asciiTheme="minorHAnsi" w:hAnsiTheme="minorHAnsi"/>
              </w:rPr>
            </w:pPr>
            <w:r w:rsidRPr="00103CCD">
              <w:rPr>
                <w:rFonts w:asciiTheme="minorHAnsi" w:hAnsiTheme="minorHAnsi"/>
                <w:szCs w:val="24"/>
                <w:lang w:val="fr-CH"/>
              </w:rPr>
              <w:t>-</w:t>
            </w:r>
            <w:r w:rsidRPr="00103CCD">
              <w:rPr>
                <w:rFonts w:asciiTheme="minorHAnsi" w:hAnsiTheme="minorHAnsi"/>
                <w:szCs w:val="24"/>
                <w:lang w:val="fr-CH"/>
              </w:rPr>
              <w:tab/>
              <w:t>A la Mission permanente de l'Egypte à Genève</w:t>
            </w:r>
          </w:p>
          <w:p w:rsidR="00EE150F" w:rsidRPr="00103CCD" w:rsidRDefault="00EE150F" w:rsidP="00A5280F">
            <w:pPr>
              <w:tabs>
                <w:tab w:val="clear" w:pos="794"/>
                <w:tab w:val="left" w:pos="226"/>
                <w:tab w:val="left" w:pos="4111"/>
              </w:tabs>
              <w:spacing w:before="0"/>
              <w:ind w:left="226" w:hanging="226"/>
              <w:rPr>
                <w:rFonts w:asciiTheme="minorHAnsi" w:hAnsiTheme="minorHAnsi"/>
              </w:rPr>
            </w:pPr>
          </w:p>
        </w:tc>
      </w:tr>
      <w:tr w:rsidR="00517A03" w:rsidRPr="00697BC1" w:rsidTr="009F0DC8">
        <w:trPr>
          <w:gridAfter w:val="1"/>
          <w:wAfter w:w="8" w:type="dxa"/>
          <w:cantSplit/>
          <w:trHeight w:val="680"/>
        </w:trPr>
        <w:tc>
          <w:tcPr>
            <w:tcW w:w="985" w:type="dxa"/>
          </w:tcPr>
          <w:p w:rsidR="00517A03" w:rsidRPr="00697BC1" w:rsidRDefault="00517A03" w:rsidP="00A5280F">
            <w:pPr>
              <w:tabs>
                <w:tab w:val="left" w:pos="4111"/>
              </w:tabs>
              <w:spacing w:before="10"/>
              <w:ind w:left="57"/>
              <w:rPr>
                <w:rFonts w:asciiTheme="minorHAnsi" w:hAnsiTheme="minorHAnsi"/>
                <w:sz w:val="22"/>
              </w:rPr>
            </w:pPr>
            <w:r w:rsidRPr="00697BC1">
              <w:rPr>
                <w:rFonts w:asciiTheme="minorHAnsi" w:hAnsiTheme="minorHAnsi"/>
                <w:sz w:val="22"/>
              </w:rPr>
              <w:t>Objet:</w:t>
            </w:r>
          </w:p>
        </w:tc>
        <w:tc>
          <w:tcPr>
            <w:tcW w:w="8930" w:type="dxa"/>
            <w:gridSpan w:val="2"/>
          </w:tcPr>
          <w:p w:rsidR="00517A03" w:rsidRPr="009F0DC8" w:rsidRDefault="009F0DC8" w:rsidP="00A5280F">
            <w:pPr>
              <w:tabs>
                <w:tab w:val="left" w:pos="4111"/>
              </w:tabs>
              <w:spacing w:before="0"/>
              <w:ind w:left="57"/>
              <w:rPr>
                <w:rFonts w:asciiTheme="minorHAnsi" w:hAnsiTheme="minorHAnsi"/>
              </w:rPr>
            </w:pPr>
            <w:r w:rsidRPr="009F0DC8">
              <w:rPr>
                <w:rFonts w:asciiTheme="minorHAnsi" w:hAnsiTheme="minorHAnsi" w:cs="Segoe UI"/>
                <w:b/>
                <w:bCs/>
                <w:color w:val="000000"/>
                <w:szCs w:val="24"/>
                <w:lang w:val="fr-CH"/>
              </w:rPr>
              <w:t xml:space="preserve">Forum régional UIT sur la normalisation pour la région des Etats arabes </w:t>
            </w:r>
            <w:r w:rsidRPr="009F0DC8">
              <w:rPr>
                <w:rFonts w:asciiTheme="minorHAnsi" w:hAnsiTheme="minorHAnsi" w:cs="Segoe UI"/>
                <w:b/>
                <w:bCs/>
                <w:color w:val="000000"/>
                <w:szCs w:val="24"/>
                <w:lang w:val="fr-CH"/>
              </w:rPr>
              <w:br/>
              <w:t>Le Caire (Egypte), 20 décembre 2015</w:t>
            </w:r>
          </w:p>
        </w:tc>
      </w:tr>
    </w:tbl>
    <w:p w:rsidR="00517A03" w:rsidRPr="00697BC1" w:rsidRDefault="00517A03" w:rsidP="009E1313">
      <w:pPr>
        <w:spacing w:before="240"/>
        <w:rPr>
          <w:rFonts w:asciiTheme="minorHAnsi" w:hAnsiTheme="minorHAnsi"/>
        </w:rPr>
      </w:pPr>
      <w:bookmarkStart w:id="1" w:name="StartTyping_F"/>
      <w:bookmarkEnd w:id="1"/>
      <w:r w:rsidRPr="00697BC1">
        <w:rPr>
          <w:rFonts w:asciiTheme="minorHAnsi" w:hAnsiTheme="minorHAnsi"/>
        </w:rPr>
        <w:t>Madame, Monsieur,</w:t>
      </w:r>
    </w:p>
    <w:p w:rsidR="009F0DC8" w:rsidRPr="009F0DC8" w:rsidRDefault="009F0DC8" w:rsidP="009F0DC8">
      <w:pPr>
        <w:rPr>
          <w:rFonts w:asciiTheme="minorHAnsi" w:hAnsiTheme="minorHAnsi"/>
          <w:bCs/>
        </w:rPr>
      </w:pPr>
      <w:r w:rsidRPr="009F0DC8">
        <w:rPr>
          <w:rFonts w:asciiTheme="minorHAnsi" w:hAnsiTheme="minorHAnsi"/>
          <w:bCs/>
        </w:rPr>
        <w:t>1</w:t>
      </w:r>
      <w:r w:rsidRPr="009F0DC8">
        <w:rPr>
          <w:rFonts w:asciiTheme="minorHAnsi" w:hAnsiTheme="minorHAnsi"/>
          <w:bCs/>
        </w:rPr>
        <w:tab/>
        <w:t xml:space="preserve">L'Union internationale des télécommunications (UIT) va organiser un </w:t>
      </w:r>
      <w:r w:rsidRPr="009F0DC8">
        <w:rPr>
          <w:rFonts w:asciiTheme="minorHAnsi" w:hAnsiTheme="minorHAnsi"/>
          <w:b/>
        </w:rPr>
        <w:t xml:space="preserve">Forum régional sur la normalisation pour la région des Etats arabes </w:t>
      </w:r>
      <w:r w:rsidRPr="009F0DC8">
        <w:rPr>
          <w:rFonts w:asciiTheme="minorHAnsi" w:hAnsiTheme="minorHAnsi"/>
          <w:bCs/>
        </w:rPr>
        <w:t xml:space="preserve">le </w:t>
      </w:r>
      <w:r w:rsidRPr="009F0DC8">
        <w:rPr>
          <w:rFonts w:asciiTheme="minorHAnsi" w:hAnsiTheme="minorHAnsi"/>
          <w:b/>
        </w:rPr>
        <w:t>20 décembre 2015</w:t>
      </w:r>
      <w:r w:rsidRPr="009F0DC8">
        <w:rPr>
          <w:rFonts w:asciiTheme="minorHAnsi" w:hAnsiTheme="minorHAnsi"/>
          <w:bCs/>
        </w:rPr>
        <w:t xml:space="preserve"> au Caire, dans le quartier de la place Tahrir et du pont Qasr AL-Nile (Egypte), à l'aimable invitation de la Ligue des Etats arabes. Le Forum s'ouvrira à 9</w:t>
      </w:r>
      <w:r w:rsidR="00047262">
        <w:rPr>
          <w:rFonts w:asciiTheme="minorHAnsi" w:hAnsiTheme="minorHAnsi"/>
          <w:bCs/>
        </w:rPr>
        <w:t xml:space="preserve"> </w:t>
      </w:r>
      <w:r w:rsidRPr="009F0DC8">
        <w:rPr>
          <w:rFonts w:asciiTheme="minorHAnsi" w:hAnsiTheme="minorHAnsi"/>
          <w:bCs/>
        </w:rPr>
        <w:t>h</w:t>
      </w:r>
      <w:r w:rsidR="00047262">
        <w:rPr>
          <w:rFonts w:asciiTheme="minorHAnsi" w:hAnsiTheme="minorHAnsi"/>
          <w:bCs/>
        </w:rPr>
        <w:t xml:space="preserve"> </w:t>
      </w:r>
      <w:r w:rsidRPr="009F0DC8">
        <w:rPr>
          <w:rFonts w:asciiTheme="minorHAnsi" w:hAnsiTheme="minorHAnsi"/>
          <w:bCs/>
        </w:rPr>
        <w:t>30. L'enregistrement des participants débutera à 8</w:t>
      </w:r>
      <w:r w:rsidR="00047262">
        <w:rPr>
          <w:rFonts w:asciiTheme="minorHAnsi" w:hAnsiTheme="minorHAnsi"/>
          <w:bCs/>
        </w:rPr>
        <w:t xml:space="preserve"> </w:t>
      </w:r>
      <w:r w:rsidRPr="009F0DC8">
        <w:rPr>
          <w:rFonts w:asciiTheme="minorHAnsi" w:hAnsiTheme="minorHAnsi"/>
          <w:bCs/>
        </w:rPr>
        <w:t>h</w:t>
      </w:r>
      <w:r w:rsidR="00047262">
        <w:rPr>
          <w:rFonts w:asciiTheme="minorHAnsi" w:hAnsiTheme="minorHAnsi"/>
          <w:bCs/>
        </w:rPr>
        <w:t xml:space="preserve"> </w:t>
      </w:r>
      <w:r w:rsidRPr="009F0DC8">
        <w:rPr>
          <w:rFonts w:asciiTheme="minorHAnsi" w:hAnsiTheme="minorHAnsi"/>
          <w:bCs/>
        </w:rPr>
        <w:t xml:space="preserve">30. </w:t>
      </w:r>
    </w:p>
    <w:p w:rsidR="009F0DC8" w:rsidRPr="009F0DC8" w:rsidRDefault="009F0DC8" w:rsidP="009F0DC8">
      <w:pPr>
        <w:rPr>
          <w:rFonts w:asciiTheme="minorHAnsi" w:hAnsiTheme="minorHAnsi"/>
          <w:bCs/>
        </w:rPr>
      </w:pPr>
      <w:r w:rsidRPr="009F0DC8">
        <w:rPr>
          <w:rFonts w:asciiTheme="minorHAnsi" w:hAnsiTheme="minorHAnsi"/>
          <w:bCs/>
        </w:rPr>
        <w:t>2</w:t>
      </w:r>
      <w:r w:rsidRPr="009F0DC8">
        <w:rPr>
          <w:rFonts w:asciiTheme="minorHAnsi" w:hAnsiTheme="minorHAnsi"/>
          <w:bCs/>
        </w:rPr>
        <w:tab/>
        <w:t xml:space="preserve">Les débats auront lieu en anglais seulement et un service d'interprétation sera assuré en arabe. </w:t>
      </w:r>
    </w:p>
    <w:p w:rsidR="009F0DC8" w:rsidRPr="009F0DC8" w:rsidRDefault="009F0DC8" w:rsidP="009F0DC8">
      <w:pPr>
        <w:rPr>
          <w:rFonts w:asciiTheme="minorHAnsi" w:hAnsiTheme="minorHAnsi"/>
          <w:bCs/>
        </w:rPr>
      </w:pPr>
      <w:r w:rsidRPr="009F0DC8">
        <w:rPr>
          <w:rFonts w:asciiTheme="minorHAnsi" w:hAnsiTheme="minorHAnsi"/>
          <w:bCs/>
        </w:rPr>
        <w:t>3</w:t>
      </w:r>
      <w:r w:rsidRPr="009F0DC8">
        <w:rPr>
          <w:rFonts w:asciiTheme="minorHAnsi" w:hAnsiTheme="minorHAnsi"/>
          <w:bCs/>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est gratuite.</w:t>
      </w:r>
    </w:p>
    <w:p w:rsidR="009F0DC8" w:rsidRPr="009F0DC8" w:rsidRDefault="009F0DC8" w:rsidP="009F0DC8">
      <w:pPr>
        <w:keepNext/>
        <w:keepLines/>
        <w:rPr>
          <w:rFonts w:asciiTheme="minorHAnsi" w:hAnsiTheme="minorHAnsi"/>
          <w:bCs/>
        </w:rPr>
      </w:pPr>
      <w:r w:rsidRPr="009F0DC8">
        <w:rPr>
          <w:rFonts w:asciiTheme="minorHAnsi" w:hAnsiTheme="minorHAnsi"/>
          <w:bCs/>
        </w:rPr>
        <w:t>4</w:t>
      </w:r>
      <w:r w:rsidRPr="009F0DC8">
        <w:rPr>
          <w:rFonts w:asciiTheme="minorHAnsi" w:hAnsiTheme="minorHAnsi"/>
          <w:bCs/>
        </w:rPr>
        <w:tab/>
        <w:t>Les principaux objectifs du Forum sont les suivants:</w:t>
      </w:r>
    </w:p>
    <w:p w:rsidR="009F0DC8" w:rsidRPr="00047262" w:rsidRDefault="00047262" w:rsidP="00047262">
      <w:pPr>
        <w:pStyle w:val="enumlev1"/>
        <w:rPr>
          <w:rFonts w:asciiTheme="minorHAnsi" w:hAnsiTheme="minorHAnsi"/>
          <w:lang w:val="fr-CH"/>
        </w:rPr>
      </w:pPr>
      <w:r w:rsidRPr="00047262">
        <w:rPr>
          <w:rFonts w:asciiTheme="minorHAnsi" w:hAnsiTheme="minorHAnsi"/>
          <w:lang w:val="fr-CH"/>
        </w:rPr>
        <w:t>•</w:t>
      </w:r>
      <w:r>
        <w:rPr>
          <w:rFonts w:asciiTheme="minorHAnsi" w:hAnsiTheme="minorHAnsi"/>
          <w:lang w:val="fr-CH"/>
        </w:rPr>
        <w:tab/>
      </w:r>
      <w:r w:rsidR="009F0DC8" w:rsidRPr="00047262">
        <w:rPr>
          <w:rFonts w:asciiTheme="minorHAnsi" w:hAnsiTheme="minorHAnsi"/>
          <w:lang w:val="fr-CH"/>
        </w:rPr>
        <w:t>Donner des informations générales sur les commissions d'études de l'UIT</w:t>
      </w:r>
      <w:r w:rsidR="009F0DC8" w:rsidRPr="00047262">
        <w:rPr>
          <w:rFonts w:asciiTheme="minorHAnsi" w:hAnsiTheme="minorHAnsi"/>
          <w:lang w:val="fr-CH"/>
        </w:rPr>
        <w:noBreakHyphen/>
        <w:t>T et le</w:t>
      </w:r>
      <w:r>
        <w:rPr>
          <w:rFonts w:asciiTheme="minorHAnsi" w:hAnsiTheme="minorHAnsi"/>
          <w:lang w:val="fr-CH"/>
        </w:rPr>
        <w:t xml:space="preserve">s méthodes </w:t>
      </w:r>
      <w:proofErr w:type="gramStart"/>
      <w:r>
        <w:rPr>
          <w:rFonts w:asciiTheme="minorHAnsi" w:hAnsiTheme="minorHAnsi"/>
          <w:lang w:val="fr-CH"/>
        </w:rPr>
        <w:t>de</w:t>
      </w:r>
      <w:proofErr w:type="gramEnd"/>
      <w:r>
        <w:rPr>
          <w:rFonts w:asciiTheme="minorHAnsi" w:hAnsiTheme="minorHAnsi"/>
          <w:lang w:val="fr-CH"/>
        </w:rPr>
        <w:t xml:space="preserve"> travail de l'AMNT.</w:t>
      </w:r>
    </w:p>
    <w:p w:rsidR="009F0DC8" w:rsidRPr="00047262" w:rsidRDefault="00047262" w:rsidP="00047262">
      <w:pPr>
        <w:pStyle w:val="enumlev1"/>
        <w:rPr>
          <w:rFonts w:asciiTheme="minorHAnsi" w:hAnsiTheme="minorHAnsi"/>
          <w:lang w:val="fr-CH"/>
        </w:rPr>
      </w:pPr>
      <w:r w:rsidRPr="00047262">
        <w:rPr>
          <w:rFonts w:asciiTheme="minorHAnsi" w:hAnsiTheme="minorHAnsi"/>
          <w:lang w:val="fr-CH"/>
        </w:rPr>
        <w:t>•</w:t>
      </w:r>
      <w:r>
        <w:rPr>
          <w:rFonts w:asciiTheme="minorHAnsi" w:hAnsiTheme="minorHAnsi"/>
          <w:lang w:val="fr-CH"/>
        </w:rPr>
        <w:tab/>
      </w:r>
      <w:r w:rsidR="009F0DC8" w:rsidRPr="00047262">
        <w:rPr>
          <w:rFonts w:asciiTheme="minorHAnsi" w:hAnsiTheme="minorHAnsi"/>
          <w:lang w:val="fr-CH"/>
        </w:rPr>
        <w:t>Dispenser une formation pratique aux membres de la région pour leur permettre de participer et de contribuer efficacement aux réunions des c</w:t>
      </w:r>
      <w:r>
        <w:rPr>
          <w:rFonts w:asciiTheme="minorHAnsi" w:hAnsiTheme="minorHAnsi"/>
          <w:lang w:val="fr-CH"/>
        </w:rPr>
        <w:t>ommissions d'études et à l'AMNT.</w:t>
      </w:r>
    </w:p>
    <w:p w:rsidR="009F0DC8" w:rsidRPr="00103CCD" w:rsidRDefault="00047262" w:rsidP="00047262">
      <w:pPr>
        <w:pStyle w:val="enumlev1"/>
        <w:rPr>
          <w:rFonts w:asciiTheme="minorHAnsi" w:hAnsiTheme="minorHAnsi"/>
          <w:lang w:val="fr-CH"/>
        </w:rPr>
      </w:pPr>
      <w:r w:rsidRPr="00047262">
        <w:rPr>
          <w:rFonts w:asciiTheme="minorHAnsi" w:hAnsiTheme="minorHAnsi"/>
          <w:lang w:val="fr-CH"/>
        </w:rPr>
        <w:lastRenderedPageBreak/>
        <w:t>•</w:t>
      </w:r>
      <w:r>
        <w:rPr>
          <w:rFonts w:asciiTheme="minorHAnsi" w:hAnsiTheme="minorHAnsi"/>
          <w:lang w:val="fr-CH"/>
        </w:rPr>
        <w:tab/>
      </w:r>
      <w:r w:rsidR="009F0DC8" w:rsidRPr="00103CCD">
        <w:rPr>
          <w:rFonts w:asciiTheme="minorHAnsi" w:hAnsiTheme="minorHAnsi"/>
          <w:lang w:val="fr-CH"/>
        </w:rPr>
        <w:t xml:space="preserve">Assurer un renforcement des capacités en vue de la rédaction de contributions écrites et d'exposés oraux efficaces pour les réunions des commissions d'études; et </w:t>
      </w:r>
    </w:p>
    <w:p w:rsidR="009F0DC8" w:rsidRPr="00103CCD" w:rsidRDefault="00047262" w:rsidP="00047262">
      <w:pPr>
        <w:pStyle w:val="enumlev1"/>
        <w:rPr>
          <w:rFonts w:asciiTheme="minorHAnsi" w:hAnsiTheme="minorHAnsi"/>
          <w:lang w:val="fr-CH"/>
        </w:rPr>
      </w:pPr>
      <w:r w:rsidRPr="00103CCD">
        <w:rPr>
          <w:rFonts w:asciiTheme="minorHAnsi" w:hAnsiTheme="minorHAnsi"/>
          <w:lang w:val="fr-CH"/>
        </w:rPr>
        <w:t>•</w:t>
      </w:r>
      <w:r w:rsidRPr="00103CCD">
        <w:rPr>
          <w:rFonts w:asciiTheme="minorHAnsi" w:hAnsiTheme="minorHAnsi"/>
          <w:lang w:val="fr-CH"/>
        </w:rPr>
        <w:tab/>
      </w:r>
      <w:r w:rsidR="009F0DC8" w:rsidRPr="00103CCD">
        <w:rPr>
          <w:rFonts w:asciiTheme="minorHAnsi" w:hAnsiTheme="minorHAnsi"/>
          <w:lang w:val="fr-CH"/>
        </w:rPr>
        <w:t xml:space="preserve">Fournir des orientations concernant la création d'un secrétariat national de normalisation afin d'améliorer la coordination des activités de normalisation au niveau national. </w:t>
      </w:r>
    </w:p>
    <w:p w:rsidR="009F0DC8" w:rsidRPr="00103CCD" w:rsidRDefault="009F0DC8" w:rsidP="009F0DC8">
      <w:pPr>
        <w:rPr>
          <w:rFonts w:asciiTheme="minorHAnsi" w:hAnsiTheme="minorHAnsi"/>
          <w:bCs/>
        </w:rPr>
      </w:pPr>
      <w:r w:rsidRPr="00103CCD">
        <w:rPr>
          <w:rFonts w:asciiTheme="minorHAnsi" w:hAnsiTheme="minorHAnsi"/>
          <w:bCs/>
        </w:rPr>
        <w:t>Ce Forum s'adresse aux Etats Membres de l'UIT, aux organismes nationaux de normalisation, aux régulateurs des TIC, aux entreprises et aux instituts de recherche du secteur des TIC, ainsi qu'aux prestataires de services et aux établissements universitaires.</w:t>
      </w:r>
    </w:p>
    <w:p w:rsidR="009F0DC8" w:rsidRPr="00103CCD" w:rsidRDefault="009F0DC8" w:rsidP="009F0DC8">
      <w:pPr>
        <w:rPr>
          <w:rFonts w:asciiTheme="minorHAnsi" w:hAnsiTheme="minorHAnsi"/>
          <w:lang w:val="fr-CH"/>
        </w:rPr>
      </w:pPr>
      <w:r w:rsidRPr="00103CCD">
        <w:rPr>
          <w:rFonts w:asciiTheme="minorHAnsi" w:hAnsiTheme="minorHAnsi"/>
          <w:bCs/>
        </w:rPr>
        <w:t>5</w:t>
      </w:r>
      <w:r w:rsidRPr="00103CCD">
        <w:rPr>
          <w:rFonts w:asciiTheme="minorHAnsi" w:hAnsiTheme="minorHAnsi"/>
          <w:bCs/>
        </w:rPr>
        <w:tab/>
        <w:t>Un</w:t>
      </w:r>
      <w:r w:rsidRPr="00103CCD">
        <w:rPr>
          <w:rFonts w:asciiTheme="minorHAnsi" w:hAnsiTheme="minorHAnsi"/>
          <w:lang w:val="fr-CH"/>
        </w:rPr>
        <w:t xml:space="preserve"> avant-</w:t>
      </w:r>
      <w:r w:rsidRPr="00103CCD">
        <w:rPr>
          <w:rFonts w:asciiTheme="minorHAnsi" w:hAnsiTheme="minorHAnsi"/>
          <w:b/>
          <w:bCs/>
          <w:u w:val="single"/>
          <w:lang w:val="fr-CH"/>
        </w:rPr>
        <w:t>projet de programme</w:t>
      </w:r>
      <w:r w:rsidRPr="00103CCD">
        <w:rPr>
          <w:rFonts w:asciiTheme="minorHAnsi" w:hAnsiTheme="minorHAnsi"/>
          <w:lang w:val="fr-CH"/>
        </w:rPr>
        <w:t xml:space="preserve"> du Forum figure dans </w:t>
      </w:r>
      <w:r w:rsidRPr="00103CCD">
        <w:rPr>
          <w:rFonts w:asciiTheme="minorHAnsi" w:hAnsiTheme="minorHAnsi"/>
          <w:b/>
          <w:bCs/>
          <w:lang w:val="fr-CH"/>
        </w:rPr>
        <w:t>l'Annexe 1</w:t>
      </w:r>
      <w:r w:rsidRPr="00103CCD">
        <w:rPr>
          <w:rFonts w:asciiTheme="minorHAnsi" w:hAnsiTheme="minorHAnsi"/>
          <w:lang w:val="fr-CH"/>
        </w:rPr>
        <w:t xml:space="preserve"> ci-après. Il est également disponible sur le site web de l'UIT à l'adresse: </w:t>
      </w:r>
      <w:hyperlink r:id="rId11" w:history="1">
        <w:r w:rsidRPr="00103CCD">
          <w:rPr>
            <w:rStyle w:val="Hyperlink"/>
            <w:rFonts w:asciiTheme="minorHAnsi" w:hAnsiTheme="minorHAnsi"/>
            <w:lang w:val="fr-CH"/>
          </w:rPr>
          <w:t>http://www.itu.int/en/ITU-T/Workshops-and-Seminars/bsg/201512/Pages/default.aspx</w:t>
        </w:r>
      </w:hyperlink>
      <w:r w:rsidRPr="00103CCD">
        <w:rPr>
          <w:rFonts w:asciiTheme="minorHAnsi" w:hAnsiTheme="minorHAnsi"/>
          <w:lang w:val="fr-CH"/>
        </w:rPr>
        <w:t>. Ce site web sera régulièrement actualisé à mesure que parviendront des informations nouvelles ou modifiées. Les participants sont priés de consulter régulièrement le site pour prendre connaissance des dernières informations.</w:t>
      </w:r>
    </w:p>
    <w:p w:rsidR="009F0DC8" w:rsidRPr="00103CCD" w:rsidRDefault="009F0DC8" w:rsidP="009F0DC8">
      <w:pPr>
        <w:rPr>
          <w:rFonts w:asciiTheme="minorHAnsi" w:hAnsiTheme="minorHAnsi"/>
          <w:bCs/>
        </w:rPr>
      </w:pPr>
      <w:r w:rsidRPr="00103CCD">
        <w:rPr>
          <w:rFonts w:asciiTheme="minorHAnsi" w:hAnsiTheme="minorHAnsi"/>
          <w:bCs/>
        </w:rPr>
        <w:t>6</w:t>
      </w:r>
      <w:r w:rsidRPr="00103CCD">
        <w:rPr>
          <w:rFonts w:asciiTheme="minorHAnsi" w:hAnsiTheme="minorHAnsi"/>
          <w:bCs/>
        </w:rPr>
        <w:tab/>
        <w:t>Des informations générales à l'intention des participants concernant les hôtels, les transports et les formalités de visa seront disponibles sur le site web de l'UIT mentionné ci-dessus.</w:t>
      </w:r>
    </w:p>
    <w:p w:rsidR="009F0DC8" w:rsidRPr="00103CCD" w:rsidRDefault="009F0DC8" w:rsidP="009F0DC8">
      <w:pPr>
        <w:rPr>
          <w:rFonts w:asciiTheme="minorHAnsi" w:hAnsiTheme="minorHAnsi"/>
          <w:lang w:val="fr-CH"/>
        </w:rPr>
      </w:pPr>
      <w:r w:rsidRPr="00103CCD">
        <w:rPr>
          <w:rFonts w:asciiTheme="minorHAnsi" w:hAnsiTheme="minorHAnsi"/>
          <w:bCs/>
        </w:rPr>
        <w:t>7</w:t>
      </w:r>
      <w:r w:rsidRPr="00103CCD">
        <w:rPr>
          <w:rFonts w:asciiTheme="minorHAnsi" w:hAnsiTheme="minorHAnsi"/>
          <w:bCs/>
        </w:rPr>
        <w:tab/>
        <w:t xml:space="preserve">Afin de permettre à l'UIT de prendre les dispositions nécessaires concernant l'organisation du Forum, </w:t>
      </w:r>
      <w:r w:rsidRPr="00103CCD">
        <w:rPr>
          <w:rFonts w:asciiTheme="minorHAnsi" w:hAnsiTheme="minorHAnsi"/>
          <w:lang w:val="fr-CH"/>
        </w:rPr>
        <w:t>je vous saurais gré de bien vouloir vous inscrire au moyen du formulaire en ligne (</w:t>
      </w:r>
      <w:hyperlink r:id="rId12" w:history="1">
        <w:r w:rsidRPr="00103CCD">
          <w:rPr>
            <w:rStyle w:val="Hyperlink"/>
            <w:rFonts w:asciiTheme="minorHAnsi" w:hAnsiTheme="minorHAnsi"/>
            <w:lang w:val="fr-CH"/>
          </w:rPr>
          <w:t>http://www.itu.int/en/ITU-T/Workshops-and-Seminars/bsg/201512/Pages/default.aspx</w:t>
        </w:r>
      </w:hyperlink>
      <w:r w:rsidRPr="00103CCD">
        <w:rPr>
          <w:rFonts w:asciiTheme="minorHAnsi" w:hAnsiTheme="minorHAnsi"/>
          <w:lang w:val="fr-CH"/>
        </w:rPr>
        <w:t xml:space="preserve">), dès que possible, et </w:t>
      </w:r>
      <w:r w:rsidRPr="00103CCD">
        <w:rPr>
          <w:rFonts w:asciiTheme="minorHAnsi" w:hAnsiTheme="minorHAnsi"/>
          <w:b/>
          <w:bCs/>
          <w:lang w:val="fr-CH"/>
        </w:rPr>
        <w:t xml:space="preserve">au plus tard le 14 décembre 2015. Veuillez noter que l'inscription préalable des participants à nos manifestations se fait exclusivement </w:t>
      </w:r>
      <w:r w:rsidRPr="00103CCD">
        <w:rPr>
          <w:rFonts w:asciiTheme="minorHAnsi" w:hAnsiTheme="minorHAnsi"/>
          <w:b/>
          <w:bCs/>
          <w:i/>
          <w:iCs/>
          <w:lang w:val="fr-CH"/>
        </w:rPr>
        <w:t>en ligne</w:t>
      </w:r>
      <w:r w:rsidRPr="00103CCD">
        <w:rPr>
          <w:rFonts w:asciiTheme="minorHAnsi" w:hAnsiTheme="minorHAnsi"/>
          <w:lang w:val="fr-CH"/>
        </w:rPr>
        <w:t>. Les participants auront aussi la possibilité de s'inscrire sur place le jour du Forum.</w:t>
      </w:r>
    </w:p>
    <w:p w:rsidR="009F0DC8" w:rsidRPr="00103CCD" w:rsidRDefault="009F0DC8" w:rsidP="009F0DC8">
      <w:pPr>
        <w:rPr>
          <w:rFonts w:asciiTheme="minorHAnsi" w:hAnsiTheme="minorHAnsi"/>
          <w:bCs/>
        </w:rPr>
      </w:pPr>
      <w:r w:rsidRPr="00103CCD">
        <w:rPr>
          <w:rFonts w:asciiTheme="minorHAnsi" w:hAnsiTheme="minorHAnsi"/>
          <w:bCs/>
        </w:rPr>
        <w:t>8</w:t>
      </w:r>
      <w:r w:rsidRPr="00103CCD">
        <w:rPr>
          <w:rFonts w:asciiTheme="minorHAnsi" w:hAnsiTheme="minorHAnsi"/>
          <w:bCs/>
        </w:rPr>
        <w:tab/>
        <w:t xml:space="preserve">Je vous rappelle que, pour les ressortissants de certains pays, l'entrée et le séjour, quelle qu'en soit la durée, sur le territoire de l'Egypte sont soumis à l'obtention d'un visa. Ce visa doit obtenu auprès de la représentation de l'Egypte (ambassade ou consulat) dans votre pays ou, à défaut, dans le pays le plus proche de votre pays de départ. </w:t>
      </w:r>
    </w:p>
    <w:p w:rsidR="009F0DC8" w:rsidRPr="00103CCD" w:rsidRDefault="009F0DC8" w:rsidP="009F0DC8">
      <w:pPr>
        <w:rPr>
          <w:rFonts w:asciiTheme="minorHAnsi" w:hAnsiTheme="minorHAnsi"/>
          <w:szCs w:val="24"/>
          <w:lang w:val="fr-CH"/>
        </w:rPr>
      </w:pPr>
      <w:r w:rsidRPr="00103CCD">
        <w:rPr>
          <w:rFonts w:asciiTheme="minorHAnsi" w:hAnsiTheme="minorHAnsi" w:cstheme="majorBidi"/>
          <w:szCs w:val="24"/>
          <w:lang w:val="fr-CH"/>
        </w:rPr>
        <w:t>Les participants qui ont besoin d'une lettre d'invitation pour faciliter l'obtention de leur visa sont invités à remplir le Formulaire 1 de l'</w:t>
      </w:r>
      <w:r w:rsidRPr="00103CCD">
        <w:rPr>
          <w:rFonts w:asciiTheme="minorHAnsi" w:hAnsiTheme="minorHAnsi" w:cstheme="majorBidi"/>
          <w:b/>
          <w:bCs/>
          <w:szCs w:val="24"/>
          <w:lang w:val="fr-CH"/>
        </w:rPr>
        <w:t>Annexe 2</w:t>
      </w:r>
      <w:r w:rsidRPr="00103CCD">
        <w:rPr>
          <w:rFonts w:asciiTheme="minorHAnsi" w:hAnsiTheme="minorHAnsi" w:cstheme="majorBidi"/>
          <w:szCs w:val="24"/>
          <w:lang w:val="fr-CH"/>
        </w:rPr>
        <w:t xml:space="preserve"> et à le retourner au plus tard le </w:t>
      </w:r>
      <w:r w:rsidRPr="00103CCD">
        <w:rPr>
          <w:rFonts w:asciiTheme="minorHAnsi" w:hAnsiTheme="minorHAnsi" w:cstheme="majorBidi"/>
          <w:b/>
          <w:bCs/>
          <w:szCs w:val="24"/>
          <w:lang w:val="fr-CH"/>
        </w:rPr>
        <w:t>8 décembre 2015</w:t>
      </w:r>
      <w:r w:rsidRPr="00103CCD">
        <w:rPr>
          <w:rFonts w:asciiTheme="minorHAnsi" w:hAnsiTheme="minorHAnsi" w:cstheme="majorBidi"/>
          <w:szCs w:val="24"/>
          <w:lang w:val="fr-CH"/>
        </w:rPr>
        <w:t xml:space="preserve"> à: </w:t>
      </w:r>
      <w:r w:rsidRPr="00103CCD">
        <w:rPr>
          <w:rFonts w:asciiTheme="minorHAnsi" w:hAnsiTheme="minorHAnsi" w:cstheme="majorBidi"/>
          <w:b/>
          <w:bCs/>
          <w:szCs w:val="24"/>
          <w:lang w:val="fr-CH"/>
        </w:rPr>
        <w:t xml:space="preserve">M. Basel EL </w:t>
      </w:r>
      <w:proofErr w:type="spellStart"/>
      <w:r w:rsidRPr="00103CCD">
        <w:rPr>
          <w:rFonts w:asciiTheme="minorHAnsi" w:hAnsiTheme="minorHAnsi" w:cstheme="majorBidi"/>
          <w:b/>
          <w:bCs/>
          <w:szCs w:val="24"/>
          <w:lang w:val="fr-CH"/>
        </w:rPr>
        <w:t>Tabie</w:t>
      </w:r>
      <w:proofErr w:type="spellEnd"/>
      <w:r w:rsidRPr="00103CCD">
        <w:rPr>
          <w:rFonts w:asciiTheme="minorHAnsi" w:hAnsiTheme="minorHAnsi" w:cstheme="majorBidi"/>
          <w:b/>
          <w:bCs/>
          <w:szCs w:val="24"/>
          <w:lang w:val="fr-CH"/>
        </w:rPr>
        <w:t xml:space="preserve">, Senior </w:t>
      </w:r>
      <w:proofErr w:type="spellStart"/>
      <w:r w:rsidRPr="00103CCD">
        <w:rPr>
          <w:rFonts w:asciiTheme="minorHAnsi" w:hAnsiTheme="minorHAnsi" w:cstheme="majorBidi"/>
          <w:b/>
          <w:bCs/>
          <w:szCs w:val="24"/>
          <w:lang w:val="fr-CH"/>
        </w:rPr>
        <w:t>Specialist</w:t>
      </w:r>
      <w:proofErr w:type="spellEnd"/>
      <w:r w:rsidRPr="00103CCD">
        <w:rPr>
          <w:rFonts w:asciiTheme="minorHAnsi" w:hAnsiTheme="minorHAnsi" w:cstheme="majorBidi"/>
          <w:b/>
          <w:bCs/>
          <w:szCs w:val="24"/>
          <w:lang w:val="fr-CH"/>
        </w:rPr>
        <w:t xml:space="preserve"> Event Management; e-mail: </w:t>
      </w:r>
      <w:hyperlink r:id="rId13" w:history="1">
        <w:r w:rsidRPr="00103CCD">
          <w:rPr>
            <w:rStyle w:val="Hyperlink"/>
            <w:rFonts w:asciiTheme="minorHAnsi" w:hAnsiTheme="minorHAnsi" w:cstheme="majorBidi"/>
            <w:b/>
            <w:bCs/>
            <w:szCs w:val="24"/>
            <w:lang w:val="fr-CH"/>
          </w:rPr>
          <w:t>beltabie@tra.gov.eg</w:t>
        </w:r>
      </w:hyperlink>
      <w:r w:rsidRPr="00103CCD">
        <w:rPr>
          <w:rFonts w:asciiTheme="minorHAnsi" w:hAnsiTheme="minorHAnsi" w:cstheme="majorBidi"/>
          <w:szCs w:val="24"/>
          <w:lang w:val="fr-CH"/>
        </w:rPr>
        <w:t>. Nous vous rappelons que la délivrance du visa peut prendre un certain temps et vous recommandons d'adresser votre demande le plus tôt possible.</w:t>
      </w:r>
    </w:p>
    <w:p w:rsidR="009F0DC8" w:rsidRDefault="009F0DC8" w:rsidP="009F0DC8">
      <w:pPr>
        <w:pStyle w:val="BodyText2"/>
        <w:rPr>
          <w:szCs w:val="24"/>
          <w:lang w:val="fr-CH"/>
        </w:rPr>
      </w:pPr>
      <w:r w:rsidRPr="00103CCD">
        <w:rPr>
          <w:szCs w:val="24"/>
          <w:lang w:val="fr-CH"/>
        </w:rPr>
        <w:t>Veuillez agréer, Madame, Monsieur, l'assurance de ma considération distinguée.</w:t>
      </w:r>
    </w:p>
    <w:p w:rsidR="00103CCD" w:rsidRDefault="00103CCD" w:rsidP="009F0DC8">
      <w:pPr>
        <w:pStyle w:val="BodyText2"/>
        <w:rPr>
          <w:szCs w:val="24"/>
          <w:lang w:val="fr-CH"/>
        </w:rPr>
      </w:pPr>
      <w:bookmarkStart w:id="2" w:name="_GoBack"/>
      <w:bookmarkEnd w:id="2"/>
    </w:p>
    <w:p w:rsidR="00103CCD" w:rsidRDefault="00103CCD" w:rsidP="009F0DC8">
      <w:pPr>
        <w:pStyle w:val="BodyText2"/>
        <w:rPr>
          <w:szCs w:val="24"/>
          <w:lang w:val="fr-CH"/>
        </w:rPr>
      </w:pPr>
    </w:p>
    <w:p w:rsidR="00103CCD" w:rsidRPr="00103CCD" w:rsidRDefault="00103CCD" w:rsidP="009F0DC8">
      <w:pPr>
        <w:pStyle w:val="BodyText2"/>
        <w:rPr>
          <w:szCs w:val="24"/>
          <w:lang w:val="fr-CH"/>
        </w:rPr>
      </w:pPr>
    </w:p>
    <w:p w:rsidR="009F0DC8" w:rsidRPr="00103CCD" w:rsidRDefault="009F0DC8" w:rsidP="00C032BF">
      <w:pPr>
        <w:spacing w:before="0"/>
        <w:ind w:right="91"/>
        <w:rPr>
          <w:rFonts w:asciiTheme="minorHAnsi" w:hAnsiTheme="minorHAnsi"/>
          <w:szCs w:val="24"/>
          <w:lang w:val="fr-CH"/>
        </w:rPr>
      </w:pPr>
      <w:r w:rsidRPr="00103CCD">
        <w:rPr>
          <w:rFonts w:asciiTheme="minorHAnsi" w:hAnsiTheme="minorHAnsi"/>
          <w:szCs w:val="24"/>
          <w:lang w:val="fr-CH"/>
        </w:rPr>
        <w:t>Chaesub Lee</w:t>
      </w:r>
      <w:r w:rsidRPr="00103CCD">
        <w:rPr>
          <w:rFonts w:asciiTheme="minorHAnsi" w:hAnsiTheme="minorHAnsi"/>
          <w:szCs w:val="24"/>
          <w:lang w:val="fr-CH"/>
        </w:rPr>
        <w:br/>
        <w:t>Directeur du Bureau de la</w:t>
      </w:r>
      <w:r w:rsidR="00047262" w:rsidRPr="00103CCD">
        <w:rPr>
          <w:rFonts w:asciiTheme="minorHAnsi" w:hAnsiTheme="minorHAnsi"/>
          <w:szCs w:val="24"/>
          <w:lang w:val="fr-CH"/>
        </w:rPr>
        <w:t xml:space="preserve"> </w:t>
      </w:r>
      <w:r w:rsidRPr="00103CCD">
        <w:rPr>
          <w:rFonts w:asciiTheme="minorHAnsi" w:hAnsiTheme="minorHAnsi"/>
          <w:szCs w:val="24"/>
          <w:lang w:val="fr-CH"/>
        </w:rPr>
        <w:t xml:space="preserve">normalisation </w:t>
      </w:r>
      <w:r w:rsidR="00047262" w:rsidRPr="00103CCD">
        <w:rPr>
          <w:rFonts w:asciiTheme="minorHAnsi" w:hAnsiTheme="minorHAnsi"/>
          <w:szCs w:val="24"/>
          <w:lang w:val="fr-CH"/>
        </w:rPr>
        <w:br/>
      </w:r>
      <w:r w:rsidRPr="00103CCD">
        <w:rPr>
          <w:rFonts w:asciiTheme="minorHAnsi" w:hAnsiTheme="minorHAnsi"/>
          <w:szCs w:val="24"/>
          <w:lang w:val="fr-CH"/>
        </w:rPr>
        <w:t>des télécommunications</w:t>
      </w:r>
    </w:p>
    <w:p w:rsidR="009F0DC8" w:rsidRPr="00103CCD" w:rsidRDefault="009F0DC8" w:rsidP="00047262">
      <w:pPr>
        <w:tabs>
          <w:tab w:val="left" w:pos="1296"/>
          <w:tab w:val="left" w:pos="1418"/>
          <w:tab w:val="left" w:pos="2160"/>
          <w:tab w:val="left" w:pos="3024"/>
        </w:tabs>
        <w:spacing w:before="1320"/>
        <w:ind w:right="91"/>
        <w:rPr>
          <w:rFonts w:asciiTheme="minorHAnsi" w:hAnsiTheme="minorHAnsi"/>
          <w:b/>
          <w:lang w:val="en-GB"/>
        </w:rPr>
      </w:pPr>
      <w:r w:rsidRPr="00103CCD">
        <w:rPr>
          <w:rFonts w:asciiTheme="minorHAnsi" w:hAnsiTheme="minorHAnsi"/>
          <w:b/>
          <w:lang w:val="en-GB"/>
        </w:rPr>
        <w:t>Annexes</w:t>
      </w:r>
      <w:r w:rsidRPr="00103CCD">
        <w:rPr>
          <w:rFonts w:asciiTheme="minorHAnsi" w:hAnsiTheme="minorHAnsi"/>
          <w:bCs/>
          <w:lang w:val="en-GB"/>
        </w:rPr>
        <w:t xml:space="preserve">: </w:t>
      </w:r>
      <w:r w:rsidRPr="00103CCD">
        <w:rPr>
          <w:rFonts w:asciiTheme="minorHAnsi" w:hAnsiTheme="minorHAnsi"/>
          <w:b/>
          <w:lang w:val="en-GB"/>
        </w:rPr>
        <w:t>2</w:t>
      </w:r>
    </w:p>
    <w:p w:rsidR="009E1313" w:rsidRPr="00103CCD" w:rsidRDefault="009E1313" w:rsidP="00047262">
      <w:pPr>
        <w:tabs>
          <w:tab w:val="left" w:pos="1296"/>
          <w:tab w:val="left" w:pos="1418"/>
          <w:tab w:val="left" w:pos="2160"/>
          <w:tab w:val="left" w:pos="3024"/>
        </w:tabs>
        <w:spacing w:before="1320"/>
        <w:ind w:right="91"/>
        <w:rPr>
          <w:rFonts w:asciiTheme="minorHAnsi" w:hAnsiTheme="minorHAnsi"/>
          <w:bCs/>
          <w:lang w:val="en-GB"/>
        </w:rPr>
        <w:sectPr w:rsidR="009E1313" w:rsidRPr="00103CCD" w:rsidSect="00A15179">
          <w:headerReference w:type="default" r:id="rId14"/>
          <w:footerReference w:type="default" r:id="rId15"/>
          <w:footerReference w:type="first" r:id="rId16"/>
          <w:pgSz w:w="11907" w:h="16840" w:code="9"/>
          <w:pgMar w:top="1134" w:right="1089" w:bottom="1134" w:left="1089" w:header="567" w:footer="510" w:gutter="0"/>
          <w:paperSrc w:first="15" w:other="15"/>
          <w:cols w:space="720"/>
          <w:titlePg/>
        </w:sectPr>
      </w:pPr>
    </w:p>
    <w:p w:rsidR="009E1313" w:rsidRPr="009E1313" w:rsidRDefault="009E1313" w:rsidP="009E1313">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r w:rsidRPr="009E1313">
        <w:rPr>
          <w:rFonts w:asciiTheme="minorHAnsi" w:hAnsiTheme="minorHAnsi"/>
          <w:lang w:val="en-US"/>
        </w:rPr>
        <w:lastRenderedPageBreak/>
        <w:t>ANNEX 1</w:t>
      </w:r>
    </w:p>
    <w:p w:rsidR="009E1313" w:rsidRPr="009E1313" w:rsidRDefault="009E1313" w:rsidP="009E1313">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r w:rsidRPr="009E1313">
        <w:rPr>
          <w:rFonts w:asciiTheme="minorHAnsi" w:hAnsiTheme="minorHAnsi"/>
          <w:lang w:val="en-US"/>
        </w:rPr>
        <w:t>(</w:t>
      </w:r>
      <w:proofErr w:type="gramStart"/>
      <w:r w:rsidRPr="009E1313">
        <w:rPr>
          <w:rFonts w:asciiTheme="minorHAnsi" w:hAnsiTheme="minorHAnsi"/>
          <w:lang w:val="en-US"/>
        </w:rPr>
        <w:t>to</w:t>
      </w:r>
      <w:proofErr w:type="gramEnd"/>
      <w:r w:rsidRPr="009E1313">
        <w:rPr>
          <w:rFonts w:asciiTheme="minorHAnsi" w:hAnsiTheme="minorHAnsi"/>
          <w:lang w:val="en-US"/>
        </w:rPr>
        <w:t xml:space="preserve"> TSB Circular 182)</w:t>
      </w:r>
    </w:p>
    <w:p w:rsidR="009E1313" w:rsidRPr="00103CCD" w:rsidRDefault="009E1313" w:rsidP="009E1313">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8"/>
          <w:szCs w:val="28"/>
          <w:lang w:val="en-US"/>
        </w:rPr>
      </w:pPr>
      <w:r w:rsidRPr="009E1313">
        <w:rPr>
          <w:rFonts w:asciiTheme="minorHAnsi" w:hAnsiTheme="minorHAnsi"/>
          <w:b/>
          <w:bCs/>
          <w:lang w:val="en-US"/>
        </w:rPr>
        <w:br/>
      </w:r>
      <w:r w:rsidRPr="00103CCD">
        <w:rPr>
          <w:rFonts w:asciiTheme="minorHAnsi" w:hAnsiTheme="minorHAnsi"/>
          <w:b/>
          <w:bCs/>
          <w:sz w:val="28"/>
          <w:szCs w:val="28"/>
          <w:lang w:val="en-US"/>
        </w:rPr>
        <w:t xml:space="preserve">Preliminary Draft </w:t>
      </w:r>
      <w:proofErr w:type="spellStart"/>
      <w:r w:rsidRPr="00103CCD">
        <w:rPr>
          <w:rFonts w:asciiTheme="minorHAnsi" w:hAnsiTheme="minorHAnsi"/>
          <w:b/>
          <w:bCs/>
          <w:sz w:val="28"/>
          <w:szCs w:val="28"/>
          <w:lang w:val="en-US"/>
        </w:rPr>
        <w:t>Programme</w:t>
      </w:r>
      <w:proofErr w:type="spellEnd"/>
    </w:p>
    <w:p w:rsidR="009E1313" w:rsidRPr="009E1313" w:rsidRDefault="009E1313" w:rsidP="009E1313">
      <w:pPr>
        <w:overflowPunct/>
        <w:autoSpaceDE/>
        <w:autoSpaceDN/>
        <w:adjustRightInd/>
        <w:spacing w:before="0"/>
        <w:textAlignment w:val="auto"/>
        <w:rPr>
          <w:lang w:val="en-US"/>
        </w:rPr>
      </w:pPr>
    </w:p>
    <w:tbl>
      <w:tblPr>
        <w:tblW w:w="5207" w:type="pct"/>
        <w:tblCellSpacing w:w="15" w:type="dxa"/>
        <w:tblCellMar>
          <w:left w:w="0" w:type="dxa"/>
          <w:right w:w="0" w:type="dxa"/>
        </w:tblCellMar>
        <w:tblLook w:val="0000" w:firstRow="0" w:lastRow="0" w:firstColumn="0" w:lastColumn="0" w:noHBand="0" w:noVBand="0"/>
      </w:tblPr>
      <w:tblGrid>
        <w:gridCol w:w="10132"/>
      </w:tblGrid>
      <w:tr w:rsidR="009E1313" w:rsidTr="00414A87">
        <w:trPr>
          <w:tblCellSpacing w:w="15" w:type="dxa"/>
        </w:trPr>
        <w:tc>
          <w:tcPr>
            <w:tcW w:w="4970" w:type="pct"/>
            <w:vAlign w:val="center"/>
          </w:tcPr>
          <w:tbl>
            <w:tblPr>
              <w:tblW w:w="4747"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562"/>
            </w:tblGrid>
            <w:tr w:rsidR="009E1313" w:rsidRPr="007607DC" w:rsidTr="00414A87">
              <w:trPr>
                <w:tblCellSpacing w:w="0" w:type="dxa"/>
              </w:trPr>
              <w:tc>
                <w:tcPr>
                  <w:tcW w:w="5000" w:type="pct"/>
                  <w:shd w:val="clear" w:color="auto" w:fill="C6D9F1"/>
                  <w:vAlign w:val="center"/>
                </w:tcPr>
                <w:p w:rsidR="009E1313" w:rsidRPr="009E1313" w:rsidRDefault="009E1313" w:rsidP="00414A87">
                  <w:pPr>
                    <w:tabs>
                      <w:tab w:val="left" w:pos="4111"/>
                    </w:tabs>
                    <w:ind w:left="57"/>
                    <w:jc w:val="center"/>
                    <w:rPr>
                      <w:rFonts w:ascii="Verdana" w:hAnsi="Verdana" w:cs="Arial"/>
                      <w:b/>
                      <w:bCs/>
                      <w:sz w:val="28"/>
                      <w:szCs w:val="28"/>
                      <w:lang w:val="en-US"/>
                    </w:rPr>
                  </w:pPr>
                  <w:r w:rsidRPr="009E1313">
                    <w:rPr>
                      <w:rFonts w:ascii="Verdana" w:hAnsi="Verdana" w:cs="Arial"/>
                      <w:b/>
                      <w:bCs/>
                      <w:sz w:val="28"/>
                      <w:szCs w:val="28"/>
                      <w:lang w:val="en-US"/>
                    </w:rPr>
                    <w:t>ITU Regional Standardization Forum For Arab Region</w:t>
                  </w:r>
                </w:p>
                <w:p w:rsidR="009E1313" w:rsidRPr="007607DC" w:rsidRDefault="009E1313" w:rsidP="00414A87">
                  <w:pPr>
                    <w:spacing w:before="240"/>
                    <w:jc w:val="center"/>
                    <w:rPr>
                      <w:rFonts w:ascii="Verdana" w:hAnsi="Verdana"/>
                      <w:sz w:val="18"/>
                      <w:szCs w:val="18"/>
                      <w:lang w:val="en-CA"/>
                    </w:rPr>
                  </w:pPr>
                  <w:r>
                    <w:rPr>
                      <w:rFonts w:ascii="Verdana" w:hAnsi="Verdana"/>
                      <w:b/>
                      <w:bCs/>
                      <w:lang w:val="en-CA"/>
                    </w:rPr>
                    <w:t>(Cairo, Egypt)</w:t>
                  </w:r>
                </w:p>
              </w:tc>
            </w:tr>
            <w:tr w:rsidR="009E1313" w:rsidTr="00414A87">
              <w:trPr>
                <w:tblCellSpacing w:w="0" w:type="dxa"/>
              </w:trPr>
              <w:tc>
                <w:tcPr>
                  <w:tcW w:w="5000" w:type="pct"/>
                  <w:shd w:val="clear" w:color="auto" w:fill="C6D9F1"/>
                  <w:vAlign w:val="center"/>
                </w:tcPr>
                <w:p w:rsidR="009E1313" w:rsidRPr="00094023" w:rsidRDefault="009E1313" w:rsidP="00414A87">
                  <w:pPr>
                    <w:spacing w:line="240" w:lineRule="atLeast"/>
                    <w:jc w:val="center"/>
                    <w:rPr>
                      <w:rFonts w:ascii="Verdana" w:hAnsi="Verdana"/>
                    </w:rPr>
                  </w:pPr>
                </w:p>
              </w:tc>
            </w:tr>
          </w:tbl>
          <w:p w:rsidR="009E1313" w:rsidRDefault="009E1313" w:rsidP="00414A87">
            <w:pPr>
              <w:spacing w:line="240" w:lineRule="atLeast"/>
              <w:rPr>
                <w:rFonts w:ascii="Verdana" w:hAnsi="Verdana"/>
                <w:sz w:val="18"/>
                <w:szCs w:val="18"/>
              </w:rPr>
            </w:pPr>
          </w:p>
        </w:tc>
      </w:tr>
      <w:tr w:rsidR="009E1313" w:rsidRPr="008A3695" w:rsidTr="00414A87">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072"/>
            </w:tblGrid>
            <w:tr w:rsidR="009E1313" w:rsidRPr="008A3695" w:rsidTr="00414A87">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9E1313" w:rsidRPr="00E907A6" w:rsidTr="00414A87">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9E1313" w:rsidRPr="00E907A6" w:rsidRDefault="009E1313" w:rsidP="00414A87">
                        <w:pPr>
                          <w:spacing w:after="120"/>
                          <w:jc w:val="center"/>
                          <w:rPr>
                            <w:rFonts w:ascii="Verdana" w:hAnsi="Verdana"/>
                            <w:b/>
                            <w:bCs/>
                            <w:color w:val="FFFFFF"/>
                            <w:sz w:val="20"/>
                          </w:rPr>
                        </w:pPr>
                        <w:r>
                          <w:rPr>
                            <w:rFonts w:ascii="Verdana" w:hAnsi="Verdana"/>
                            <w:b/>
                            <w:bCs/>
                            <w:color w:val="FFFFFF"/>
                            <w:sz w:val="20"/>
                          </w:rPr>
                          <w:t xml:space="preserve">20 </w:t>
                        </w:r>
                        <w:proofErr w:type="spellStart"/>
                        <w:r>
                          <w:rPr>
                            <w:rFonts w:ascii="Verdana" w:hAnsi="Verdana"/>
                            <w:b/>
                            <w:bCs/>
                            <w:color w:val="FFFFFF"/>
                            <w:sz w:val="20"/>
                          </w:rPr>
                          <w:t>December</w:t>
                        </w:r>
                        <w:proofErr w:type="spellEnd"/>
                        <w:r>
                          <w:rPr>
                            <w:rFonts w:ascii="Verdana" w:hAnsi="Verdana"/>
                            <w:b/>
                            <w:bCs/>
                            <w:color w:val="FFFFFF"/>
                            <w:sz w:val="20"/>
                          </w:rPr>
                          <w:t xml:space="preserve"> 2015</w:t>
                        </w:r>
                      </w:p>
                    </w:tc>
                  </w:tr>
                  <w:tr w:rsidR="009E1313" w:rsidRPr="00E907A6" w:rsidTr="00414A87">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1313" w:rsidRPr="00E907A6" w:rsidRDefault="009E1313" w:rsidP="00F35C20">
                        <w:pPr>
                          <w:spacing w:after="120"/>
                          <w:rPr>
                            <w:rFonts w:ascii="Verdana" w:hAnsi="Verdana"/>
                            <w:b/>
                            <w:bCs/>
                            <w:sz w:val="20"/>
                          </w:rPr>
                        </w:pPr>
                        <w:r w:rsidRPr="00E907A6">
                          <w:rPr>
                            <w:rFonts w:ascii="Verdana" w:hAnsi="Verdana"/>
                            <w:b/>
                            <w:bCs/>
                            <w:sz w:val="20"/>
                          </w:rPr>
                          <w:t>0</w:t>
                        </w:r>
                        <w:r>
                          <w:rPr>
                            <w:rFonts w:ascii="Verdana" w:hAnsi="Verdana"/>
                            <w:b/>
                            <w:bCs/>
                            <w:sz w:val="20"/>
                          </w:rPr>
                          <w:t>8</w:t>
                        </w:r>
                        <w:r w:rsidRPr="00E907A6">
                          <w:rPr>
                            <w:rFonts w:ascii="Verdana" w:hAnsi="Verdana"/>
                            <w:b/>
                            <w:bCs/>
                            <w:sz w:val="20"/>
                          </w:rPr>
                          <w:t>:</w:t>
                        </w:r>
                        <w:r>
                          <w:rPr>
                            <w:rFonts w:ascii="Verdana" w:hAnsi="Verdana"/>
                            <w:b/>
                            <w:bCs/>
                            <w:sz w:val="20"/>
                          </w:rPr>
                          <w:t>30</w:t>
                        </w:r>
                        <w:r w:rsidRPr="00E907A6">
                          <w:rPr>
                            <w:rFonts w:ascii="Verdana" w:hAnsi="Verdana"/>
                            <w:b/>
                            <w:bCs/>
                            <w:sz w:val="20"/>
                          </w:rPr>
                          <w:t>-09:</w:t>
                        </w:r>
                        <w:r>
                          <w:rPr>
                            <w:rFonts w:ascii="Verdana" w:hAnsi="Verdana"/>
                            <w:b/>
                            <w:bCs/>
                            <w:sz w:val="20"/>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1313" w:rsidRPr="00E907A6" w:rsidRDefault="009E1313" w:rsidP="00414A87">
                        <w:pPr>
                          <w:spacing w:after="120"/>
                          <w:rPr>
                            <w:rFonts w:ascii="Verdana" w:hAnsi="Verdana"/>
                            <w:sz w:val="20"/>
                          </w:rPr>
                        </w:pPr>
                        <w:r w:rsidRPr="00E907A6">
                          <w:rPr>
                            <w:rFonts w:ascii="Verdana" w:hAnsi="Verdana"/>
                            <w:b/>
                            <w:bCs/>
                            <w:sz w:val="20"/>
                          </w:rPr>
                          <w:t>Registration</w:t>
                        </w:r>
                      </w:p>
                    </w:tc>
                  </w:tr>
                  <w:tr w:rsidR="009E1313" w:rsidRPr="00E907A6" w:rsidTr="00414A87">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E907A6" w:rsidRDefault="009E1313" w:rsidP="00F35C20">
                        <w:pPr>
                          <w:rPr>
                            <w:rFonts w:ascii="Verdana" w:hAnsi="Verdana"/>
                            <w:b/>
                            <w:bCs/>
                            <w:sz w:val="20"/>
                          </w:rPr>
                        </w:pPr>
                        <w:r w:rsidRPr="00E907A6">
                          <w:rPr>
                            <w:rFonts w:ascii="Verdana" w:hAnsi="Verdana"/>
                            <w:b/>
                            <w:bCs/>
                            <w:sz w:val="20"/>
                          </w:rPr>
                          <w:t>09:</w:t>
                        </w:r>
                        <w:r>
                          <w:rPr>
                            <w:rFonts w:ascii="Verdana" w:hAnsi="Verdana"/>
                            <w:b/>
                            <w:bCs/>
                            <w:sz w:val="20"/>
                          </w:rPr>
                          <w:t>30</w:t>
                        </w:r>
                        <w:r w:rsidRPr="00E907A6">
                          <w:rPr>
                            <w:rFonts w:ascii="Verdana" w:hAnsi="Verdana"/>
                            <w:b/>
                            <w:bCs/>
                            <w:sz w:val="20"/>
                          </w:rPr>
                          <w:t>–</w:t>
                        </w:r>
                        <w:r>
                          <w:rPr>
                            <w:rFonts w:ascii="Verdana" w:hAnsi="Verdana"/>
                            <w:b/>
                            <w:bCs/>
                            <w:sz w:val="20"/>
                          </w:rPr>
                          <w:t>10</w:t>
                        </w:r>
                        <w:r w:rsidRPr="00E907A6">
                          <w:rPr>
                            <w:rFonts w:ascii="Verdana" w:hAnsi="Verdana"/>
                            <w:b/>
                            <w:bCs/>
                            <w:sz w:val="20"/>
                          </w:rPr>
                          <w:t>:</w:t>
                        </w:r>
                        <w:r>
                          <w:rPr>
                            <w:rFonts w:ascii="Verdana" w:hAnsi="Verdana"/>
                            <w:b/>
                            <w:bCs/>
                            <w:sz w:val="20"/>
                          </w:rPr>
                          <w:t>10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A83515" w:rsidRDefault="009E1313" w:rsidP="00A83515">
                        <w:pPr>
                          <w:spacing w:after="60"/>
                          <w:rPr>
                            <w:rFonts w:ascii="Verdana" w:hAnsi="Verdana"/>
                            <w:sz w:val="16"/>
                            <w:szCs w:val="16"/>
                          </w:rPr>
                        </w:pPr>
                        <w:proofErr w:type="spellStart"/>
                        <w:r w:rsidRPr="00E907A6">
                          <w:rPr>
                            <w:rFonts w:ascii="Verdana" w:hAnsi="Verdana"/>
                            <w:b/>
                            <w:bCs/>
                            <w:sz w:val="20"/>
                          </w:rPr>
                          <w:t>Opening</w:t>
                        </w:r>
                        <w:proofErr w:type="spellEnd"/>
                        <w:r w:rsidRPr="00E907A6">
                          <w:rPr>
                            <w:rFonts w:ascii="Verdana" w:hAnsi="Verdana"/>
                            <w:b/>
                            <w:bCs/>
                            <w:sz w:val="20"/>
                          </w:rPr>
                          <w:t xml:space="preserve"> Session</w:t>
                        </w:r>
                      </w:p>
                    </w:tc>
                  </w:tr>
                  <w:tr w:rsidR="009E1313" w:rsidRPr="00E907A6" w:rsidTr="00414A8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1313" w:rsidRPr="00E907A6" w:rsidRDefault="009E1313" w:rsidP="00F35C20">
                        <w:pPr>
                          <w:spacing w:before="60" w:after="60"/>
                          <w:rPr>
                            <w:rFonts w:ascii="Verdana" w:hAnsi="Verdana"/>
                            <w:b/>
                            <w:bCs/>
                            <w:sz w:val="20"/>
                          </w:rPr>
                        </w:pPr>
                        <w:r>
                          <w:rPr>
                            <w:rFonts w:ascii="Verdana" w:hAnsi="Verdana"/>
                            <w:b/>
                            <w:bCs/>
                            <w:sz w:val="20"/>
                          </w:rPr>
                          <w:t>10:10</w:t>
                        </w:r>
                        <w:r w:rsidRPr="00E907A6">
                          <w:rPr>
                            <w:rFonts w:ascii="Verdana" w:hAnsi="Verdana"/>
                            <w:b/>
                            <w:bCs/>
                            <w:sz w:val="20"/>
                          </w:rPr>
                          <w:t>-10:</w:t>
                        </w:r>
                        <w:r>
                          <w:rPr>
                            <w:rFonts w:ascii="Verdana" w:hAnsi="Verdana"/>
                            <w:b/>
                            <w:bCs/>
                            <w:sz w:val="20"/>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1313" w:rsidRPr="00E907A6" w:rsidRDefault="009E1313" w:rsidP="00414A87">
                        <w:pPr>
                          <w:spacing w:before="60" w:after="60"/>
                          <w:rPr>
                            <w:rFonts w:ascii="Verdana" w:hAnsi="Verdana"/>
                            <w:b/>
                            <w:bCs/>
                            <w:sz w:val="20"/>
                          </w:rPr>
                        </w:pPr>
                        <w:r w:rsidRPr="00E907A6">
                          <w:rPr>
                            <w:rFonts w:ascii="Verdana" w:hAnsi="Verdana"/>
                            <w:b/>
                            <w:bCs/>
                            <w:sz w:val="20"/>
                          </w:rPr>
                          <w:t>Coffee Break</w:t>
                        </w:r>
                        <w:r>
                          <w:rPr>
                            <w:rFonts w:ascii="Verdana" w:hAnsi="Verdana"/>
                            <w:b/>
                            <w:bCs/>
                            <w:sz w:val="20"/>
                          </w:rPr>
                          <w:t xml:space="preserve"> &amp; Group Photo</w:t>
                        </w:r>
                      </w:p>
                    </w:tc>
                  </w:tr>
                  <w:tr w:rsidR="009E1313" w:rsidRPr="00C032BF" w:rsidTr="00414A8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E907A6" w:rsidRDefault="009E1313" w:rsidP="00F35C20">
                        <w:pPr>
                          <w:rPr>
                            <w:rFonts w:ascii="Verdana" w:hAnsi="Verdana"/>
                            <w:b/>
                            <w:bCs/>
                            <w:sz w:val="20"/>
                          </w:rPr>
                        </w:pPr>
                        <w:r w:rsidRPr="00E907A6">
                          <w:rPr>
                            <w:rFonts w:ascii="Verdana" w:hAnsi="Verdana"/>
                            <w:b/>
                            <w:bCs/>
                            <w:sz w:val="20"/>
                          </w:rPr>
                          <w:t>10:</w:t>
                        </w:r>
                        <w:r>
                          <w:rPr>
                            <w:rFonts w:ascii="Verdana" w:hAnsi="Verdana"/>
                            <w:b/>
                            <w:bCs/>
                            <w:sz w:val="20"/>
                          </w:rPr>
                          <w:t>30</w:t>
                        </w:r>
                        <w:r w:rsidR="00A83515">
                          <w:rPr>
                            <w:rFonts w:ascii="Verdana" w:hAnsi="Verdana"/>
                            <w:b/>
                            <w:bCs/>
                            <w:sz w:val="20"/>
                          </w:rPr>
                          <w:t>–</w:t>
                        </w:r>
                        <w:r w:rsidR="00FF0D47">
                          <w:rPr>
                            <w:rFonts w:ascii="Verdana" w:hAnsi="Verdana"/>
                            <w:b/>
                            <w:bCs/>
                            <w:sz w:val="20"/>
                          </w:rPr>
                          <w:t>1</w:t>
                        </w:r>
                        <w:r>
                          <w:rPr>
                            <w:rFonts w:ascii="Verdana" w:hAnsi="Verdana"/>
                            <w:b/>
                            <w:bCs/>
                            <w:sz w:val="20"/>
                          </w:rPr>
                          <w:t>1</w:t>
                        </w:r>
                        <w:r w:rsidR="00A83515">
                          <w:rPr>
                            <w:rFonts w:ascii="Verdana" w:hAnsi="Verdana"/>
                            <w:b/>
                            <w:bCs/>
                            <w:sz w:val="20"/>
                          </w:rPr>
                          <w:t>:</w:t>
                        </w:r>
                        <w:r>
                          <w:rPr>
                            <w:rFonts w:ascii="Verdana" w:hAnsi="Verdana"/>
                            <w:b/>
                            <w:bCs/>
                            <w:sz w:val="20"/>
                          </w:rPr>
                          <w:t>05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9E1313" w:rsidRDefault="009E1313" w:rsidP="00414A87">
                        <w:pPr>
                          <w:spacing w:after="120"/>
                          <w:ind w:left="9" w:hanging="9"/>
                          <w:jc w:val="both"/>
                          <w:rPr>
                            <w:rFonts w:ascii="Verdana" w:hAnsi="Verdana"/>
                            <w:b/>
                            <w:bCs/>
                            <w:sz w:val="20"/>
                            <w:lang w:val="en-US"/>
                          </w:rPr>
                        </w:pPr>
                        <w:r w:rsidRPr="009E1313">
                          <w:rPr>
                            <w:rFonts w:ascii="Verdana" w:hAnsi="Verdana"/>
                            <w:b/>
                            <w:bCs/>
                            <w:sz w:val="20"/>
                            <w:lang w:val="en-US"/>
                          </w:rPr>
                          <w:t>SESSION 1:</w:t>
                        </w:r>
                        <w:r w:rsidRPr="009E1313">
                          <w:rPr>
                            <w:rFonts w:ascii="Verdana" w:hAnsi="Verdana" w:cs="Arial"/>
                            <w:b/>
                            <w:bCs/>
                            <w:sz w:val="20"/>
                            <w:lang w:val="en-US"/>
                          </w:rPr>
                          <w:t xml:space="preserve">  Introduction to ITU-T Standardization Process</w:t>
                        </w:r>
                      </w:p>
                      <w:p w:rsidR="009E1313" w:rsidRPr="009E1313" w:rsidRDefault="009E1313" w:rsidP="00414A87">
                        <w:pPr>
                          <w:spacing w:after="60"/>
                          <w:jc w:val="both"/>
                          <w:rPr>
                            <w:rFonts w:ascii="Verdana" w:hAnsi="Verdana"/>
                            <w:sz w:val="20"/>
                            <w:lang w:val="en-US"/>
                          </w:rPr>
                        </w:pPr>
                        <w:r w:rsidRPr="009E1313">
                          <w:rPr>
                            <w:rFonts w:ascii="Verdana" w:hAnsi="Verdana"/>
                            <w:sz w:val="20"/>
                            <w:lang w:val="en-US"/>
                          </w:rPr>
                          <w:t>This session will provide an introduction to the ITU, the ITU-T standardization process, the work of study groups, the roles of secretariat and Members respectively.</w:t>
                        </w:r>
                      </w:p>
                      <w:p w:rsidR="009E1313" w:rsidRPr="00A83515" w:rsidRDefault="009E1313" w:rsidP="00414A87">
                        <w:pPr>
                          <w:pStyle w:val="ListParagraph"/>
                          <w:spacing w:after="60"/>
                          <w:jc w:val="both"/>
                          <w:rPr>
                            <w:rFonts w:ascii="Verdana" w:hAnsi="Verdana" w:cs="Arial"/>
                            <w:b/>
                            <w:bCs/>
                            <w:sz w:val="16"/>
                            <w:szCs w:val="16"/>
                          </w:rPr>
                        </w:pPr>
                      </w:p>
                    </w:tc>
                  </w:tr>
                  <w:tr w:rsidR="009E1313" w:rsidRPr="00E907A6" w:rsidTr="00414A8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E907A6" w:rsidRDefault="009E1313" w:rsidP="00F35C20">
                        <w:pPr>
                          <w:rPr>
                            <w:rFonts w:ascii="Verdana" w:hAnsi="Verdana"/>
                            <w:b/>
                            <w:bCs/>
                            <w:sz w:val="20"/>
                          </w:rPr>
                        </w:pPr>
                        <w:r>
                          <w:rPr>
                            <w:rFonts w:ascii="Verdana" w:hAnsi="Verdana"/>
                            <w:b/>
                            <w:bCs/>
                            <w:sz w:val="20"/>
                          </w:rPr>
                          <w:t>11</w:t>
                        </w:r>
                        <w:r w:rsidR="00A83515">
                          <w:rPr>
                            <w:rFonts w:ascii="Verdana" w:hAnsi="Verdana"/>
                            <w:b/>
                            <w:bCs/>
                            <w:sz w:val="20"/>
                          </w:rPr>
                          <w:t>:</w:t>
                        </w:r>
                        <w:r>
                          <w:rPr>
                            <w:rFonts w:ascii="Verdana" w:hAnsi="Verdana"/>
                            <w:b/>
                            <w:bCs/>
                            <w:sz w:val="20"/>
                          </w:rPr>
                          <w:t>05</w:t>
                        </w:r>
                        <w:r w:rsidR="00FF0D47">
                          <w:rPr>
                            <w:rFonts w:ascii="Verdana" w:hAnsi="Verdana"/>
                            <w:b/>
                            <w:bCs/>
                            <w:sz w:val="20"/>
                          </w:rPr>
                          <w:t>–1</w:t>
                        </w:r>
                        <w:r>
                          <w:rPr>
                            <w:rFonts w:ascii="Verdana" w:hAnsi="Verdana"/>
                            <w:b/>
                            <w:bCs/>
                            <w:sz w:val="20"/>
                          </w:rPr>
                          <w:t>1</w:t>
                        </w:r>
                        <w:r w:rsidR="00A83515">
                          <w:rPr>
                            <w:rFonts w:ascii="Verdana" w:hAnsi="Verdana"/>
                            <w:b/>
                            <w:bCs/>
                            <w:sz w:val="20"/>
                          </w:rPr>
                          <w:t>:</w:t>
                        </w:r>
                        <w:r>
                          <w:rPr>
                            <w:rFonts w:ascii="Verdana" w:hAnsi="Verdana"/>
                            <w:b/>
                            <w:bCs/>
                            <w:sz w:val="20"/>
                          </w:rPr>
                          <w:t>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9E1313" w:rsidRDefault="009E1313" w:rsidP="00414A87">
                        <w:pPr>
                          <w:rPr>
                            <w:rFonts w:ascii="Verdana" w:hAnsi="Verdana" w:cs="Arial"/>
                            <w:b/>
                            <w:bCs/>
                            <w:sz w:val="20"/>
                            <w:lang w:val="en-US"/>
                          </w:rPr>
                        </w:pPr>
                        <w:r w:rsidRPr="009E1313">
                          <w:rPr>
                            <w:rFonts w:ascii="Verdana" w:eastAsia="Arial" w:hAnsi="Verdana" w:cs="Arial"/>
                            <w:b/>
                            <w:sz w:val="20"/>
                            <w:lang w:val="en-US" w:eastAsia="en-GB"/>
                          </w:rPr>
                          <w:t>SESSION 2:</w:t>
                        </w:r>
                        <w:r w:rsidRPr="009E1313">
                          <w:rPr>
                            <w:rFonts w:ascii="Verdana" w:hAnsi="Verdana" w:cs="Arial"/>
                            <w:b/>
                            <w:bCs/>
                            <w:sz w:val="20"/>
                            <w:lang w:val="en-US"/>
                          </w:rPr>
                          <w:t xml:space="preserve">  Overview of key documents and terms used in study groups and WTSA meetings.</w:t>
                        </w:r>
                        <w:r w:rsidRPr="009E1313">
                          <w:rPr>
                            <w:rFonts w:ascii="Verdana" w:eastAsia="Arial" w:hAnsi="Verdana" w:cs="Arial"/>
                            <w:b/>
                            <w:sz w:val="20"/>
                            <w:lang w:val="en-US" w:eastAsia="en-GB"/>
                          </w:rPr>
                          <w:t xml:space="preserve"> </w:t>
                        </w:r>
                      </w:p>
                      <w:p w:rsidR="009E1313" w:rsidRPr="00A83515" w:rsidRDefault="009E1313" w:rsidP="00414A87">
                        <w:pPr>
                          <w:rPr>
                            <w:rFonts w:ascii="Verdana" w:hAnsi="Verdana" w:cs="Arial"/>
                            <w:b/>
                            <w:bCs/>
                            <w:sz w:val="16"/>
                            <w:szCs w:val="16"/>
                            <w:lang w:val="en-US"/>
                          </w:rPr>
                        </w:pPr>
                      </w:p>
                      <w:p w:rsidR="009E1313" w:rsidRDefault="009E1313" w:rsidP="00414A87">
                        <w:pPr>
                          <w:rPr>
                            <w:rFonts w:ascii="Verdana" w:hAnsi="Verdana" w:cs="Segoe UI"/>
                            <w:color w:val="000000"/>
                            <w:sz w:val="20"/>
                          </w:rPr>
                        </w:pPr>
                        <w:r w:rsidRPr="009E1313">
                          <w:rPr>
                            <w:rFonts w:ascii="Verdana" w:hAnsi="Verdana" w:cs="Segoe UI"/>
                            <w:color w:val="000000"/>
                            <w:sz w:val="20"/>
                            <w:lang w:val="en-US"/>
                          </w:rPr>
                          <w:t xml:space="preserve">This session discuss the meanings of terms used in study groups and WTSA meetings such as Resolution, ITU-T Recommendations, base texts, TDs, contributions, reports, technical report/paper. </w:t>
                        </w:r>
                        <w:proofErr w:type="spellStart"/>
                        <w:r>
                          <w:rPr>
                            <w:rFonts w:ascii="Verdana" w:hAnsi="Verdana" w:cs="Segoe UI"/>
                            <w:color w:val="000000"/>
                            <w:sz w:val="20"/>
                          </w:rPr>
                          <w:t>Work</w:t>
                        </w:r>
                        <w:proofErr w:type="spellEnd"/>
                        <w:r>
                          <w:rPr>
                            <w:rFonts w:ascii="Verdana" w:hAnsi="Verdana" w:cs="Segoe UI"/>
                            <w:color w:val="000000"/>
                            <w:sz w:val="20"/>
                          </w:rPr>
                          <w:t xml:space="preserve"> item, </w:t>
                        </w:r>
                        <w:proofErr w:type="spellStart"/>
                        <w:r>
                          <w:rPr>
                            <w:rFonts w:ascii="Verdana" w:hAnsi="Verdana" w:cs="Segoe UI"/>
                            <w:color w:val="000000"/>
                            <w:sz w:val="20"/>
                          </w:rPr>
                          <w:t>work</w:t>
                        </w:r>
                        <w:proofErr w:type="spellEnd"/>
                        <w:r>
                          <w:rPr>
                            <w:rFonts w:ascii="Verdana" w:hAnsi="Verdana" w:cs="Segoe UI"/>
                            <w:color w:val="000000"/>
                            <w:sz w:val="20"/>
                          </w:rPr>
                          <w:t xml:space="preserve"> programme etc</w:t>
                        </w:r>
                        <w:r w:rsidRPr="00D06D23">
                          <w:rPr>
                            <w:rFonts w:ascii="Verdana" w:hAnsi="Verdana" w:cs="Segoe UI"/>
                            <w:color w:val="000000"/>
                            <w:sz w:val="20"/>
                          </w:rPr>
                          <w:t>.</w:t>
                        </w:r>
                      </w:p>
                      <w:p w:rsidR="009E1313" w:rsidRPr="0021291A" w:rsidRDefault="009E1313" w:rsidP="00414A87">
                        <w:pPr>
                          <w:pStyle w:val="ListParagraph"/>
                          <w:rPr>
                            <w:rFonts w:ascii="Verdana" w:hAnsi="Verdana" w:cs="Arial"/>
                            <w:sz w:val="20"/>
                          </w:rPr>
                        </w:pPr>
                      </w:p>
                    </w:tc>
                  </w:tr>
                  <w:tr w:rsidR="009E1313" w:rsidRPr="00C032BF" w:rsidTr="00414A8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620FCB" w:rsidRDefault="009E1313" w:rsidP="00F35C20">
                        <w:pPr>
                          <w:rPr>
                            <w:rFonts w:ascii="Verdana" w:hAnsi="Verdana"/>
                            <w:b/>
                            <w:bCs/>
                            <w:sz w:val="20"/>
                          </w:rPr>
                        </w:pPr>
                        <w:r w:rsidRPr="00620FCB">
                          <w:rPr>
                            <w:rFonts w:ascii="Verdana" w:hAnsi="Verdana"/>
                            <w:b/>
                            <w:bCs/>
                            <w:sz w:val="20"/>
                          </w:rPr>
                          <w:t>11:35</w:t>
                        </w:r>
                        <w:r w:rsidR="00FF0D47">
                          <w:rPr>
                            <w:rFonts w:ascii="Verdana" w:hAnsi="Verdana"/>
                            <w:b/>
                            <w:bCs/>
                            <w:sz w:val="20"/>
                          </w:rPr>
                          <w:t>–</w:t>
                        </w:r>
                        <w:r w:rsidRPr="00620FCB">
                          <w:rPr>
                            <w:rFonts w:ascii="Verdana" w:hAnsi="Verdana"/>
                            <w:b/>
                            <w:bCs/>
                            <w:sz w:val="20"/>
                          </w:rPr>
                          <w:t>12:35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9E1313" w:rsidRDefault="009E1313" w:rsidP="00414A87">
                        <w:pPr>
                          <w:spacing w:after="60"/>
                          <w:rPr>
                            <w:rFonts w:ascii="Verdana" w:eastAsia="Arial" w:hAnsi="Verdana" w:cs="Arial"/>
                            <w:b/>
                            <w:sz w:val="20"/>
                            <w:highlight w:val="yellow"/>
                            <w:lang w:val="en-US" w:eastAsia="en-GB"/>
                          </w:rPr>
                        </w:pPr>
                        <w:r w:rsidRPr="009E1313">
                          <w:rPr>
                            <w:rFonts w:ascii="Verdana" w:eastAsia="Arial" w:hAnsi="Verdana" w:cs="Arial"/>
                            <w:b/>
                            <w:sz w:val="20"/>
                            <w:lang w:val="en-US" w:eastAsia="en-GB"/>
                          </w:rPr>
                          <w:t>SESSION 3: Setting up a National Standardization Secretariat for ITU-T</w:t>
                        </w:r>
                      </w:p>
                      <w:p w:rsidR="009E1313" w:rsidRPr="00A83515" w:rsidRDefault="009E1313" w:rsidP="00414A87">
                        <w:pPr>
                          <w:rPr>
                            <w:rFonts w:ascii="Verdana" w:eastAsia="Arial" w:hAnsi="Verdana" w:cs="Arial"/>
                            <w:b/>
                            <w:sz w:val="16"/>
                            <w:szCs w:val="16"/>
                            <w:lang w:val="en-US" w:eastAsia="en-GB"/>
                          </w:rPr>
                        </w:pPr>
                      </w:p>
                      <w:p w:rsidR="009E1313" w:rsidRPr="009E1313" w:rsidRDefault="009E1313" w:rsidP="00414A87">
                        <w:pPr>
                          <w:jc w:val="both"/>
                          <w:rPr>
                            <w:rFonts w:ascii="Verdana" w:hAnsi="Verdana" w:cs="Segoe UI"/>
                            <w:color w:val="000000"/>
                            <w:sz w:val="20"/>
                            <w:lang w:val="en-US"/>
                          </w:rPr>
                        </w:pPr>
                        <w:r w:rsidRPr="009E1313">
                          <w:rPr>
                            <w:rFonts w:ascii="Verdana" w:hAnsi="Verdana" w:cs="Segoe UI"/>
                            <w:color w:val="000000"/>
                            <w:sz w:val="20"/>
                            <w:lang w:val="en-US"/>
                          </w:rPr>
                          <w:t xml:space="preserve">Participation by national governments, industry members, technical experts and policy leaders in the work of ITU on global telecommunication standardization requires appropriate resources and a practical organizational and management structure within their country to effectively use those resources.  This session describes the functions, benefits and means to establish such national-level processes and organizations, referred to as a National Standardization Secretariat (NSS).  </w:t>
                        </w:r>
                      </w:p>
                      <w:p w:rsidR="009E1313" w:rsidRPr="00A83515" w:rsidRDefault="009E1313" w:rsidP="00414A87">
                        <w:pPr>
                          <w:jc w:val="both"/>
                          <w:rPr>
                            <w:rFonts w:ascii="Verdana" w:hAnsi="Verdana" w:cs="Segoe UI"/>
                            <w:color w:val="000000"/>
                            <w:sz w:val="16"/>
                            <w:szCs w:val="16"/>
                            <w:lang w:val="en-US"/>
                          </w:rPr>
                        </w:pPr>
                      </w:p>
                      <w:p w:rsidR="009E1313" w:rsidRPr="009E1313" w:rsidRDefault="009E1313" w:rsidP="00414A87">
                        <w:pPr>
                          <w:jc w:val="both"/>
                          <w:rPr>
                            <w:rFonts w:ascii="Verdana" w:eastAsia="Arial" w:hAnsi="Verdana" w:cs="Arial"/>
                            <w:b/>
                            <w:sz w:val="20"/>
                            <w:lang w:val="en-US" w:eastAsia="en-GB"/>
                          </w:rPr>
                        </w:pPr>
                        <w:r w:rsidRPr="009E1313">
                          <w:rPr>
                            <w:rFonts w:ascii="Verdana" w:hAnsi="Verdana" w:cs="Segoe UI"/>
                            <w:color w:val="000000"/>
                            <w:sz w:val="20"/>
                            <w:lang w:val="en-US"/>
                          </w:rPr>
                          <w:t xml:space="preserve">&lt;Presentations from countries in the region would also be encouraged </w:t>
                        </w:r>
                        <w:proofErr w:type="spellStart"/>
                        <w:r w:rsidRPr="009E1313">
                          <w:rPr>
                            <w:rFonts w:ascii="Verdana" w:hAnsi="Verdana" w:cs="Segoe UI"/>
                            <w:color w:val="000000"/>
                            <w:sz w:val="20"/>
                            <w:lang w:val="en-US"/>
                          </w:rPr>
                          <w:t>e.g</w:t>
                        </w:r>
                        <w:proofErr w:type="spellEnd"/>
                        <w:r w:rsidRPr="009E1313">
                          <w:rPr>
                            <w:rFonts w:ascii="Verdana" w:hAnsi="Verdana" w:cs="Segoe UI"/>
                            <w:color w:val="000000"/>
                            <w:sz w:val="20"/>
                            <w:lang w:val="en-US"/>
                          </w:rPr>
                          <w:t xml:space="preserve"> Egypt or UAE&gt;</w:t>
                        </w:r>
                      </w:p>
                    </w:tc>
                  </w:tr>
                  <w:tr w:rsidR="009E1313" w:rsidRPr="00C032BF" w:rsidTr="00414A8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620FCB" w:rsidRDefault="009E1313" w:rsidP="00F35C20">
                        <w:pPr>
                          <w:rPr>
                            <w:rFonts w:ascii="Verdana" w:hAnsi="Verdana"/>
                            <w:b/>
                            <w:bCs/>
                            <w:sz w:val="20"/>
                          </w:rPr>
                        </w:pPr>
                        <w:r w:rsidRPr="00620FCB">
                          <w:rPr>
                            <w:rFonts w:ascii="Verdana" w:hAnsi="Verdana"/>
                            <w:b/>
                            <w:bCs/>
                            <w:sz w:val="20"/>
                          </w:rPr>
                          <w:lastRenderedPageBreak/>
                          <w:t>12:35–13:00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9E1313" w:rsidRDefault="009E1313" w:rsidP="00414A87">
                        <w:pPr>
                          <w:spacing w:after="60"/>
                          <w:rPr>
                            <w:rFonts w:ascii="Verdana" w:eastAsia="Arial" w:hAnsi="Verdana" w:cs="Arial"/>
                            <w:b/>
                            <w:sz w:val="20"/>
                            <w:lang w:val="en-US" w:eastAsia="en-GB"/>
                          </w:rPr>
                        </w:pPr>
                        <w:r w:rsidRPr="009E1313">
                          <w:rPr>
                            <w:rFonts w:ascii="Verdana" w:eastAsia="Arial" w:hAnsi="Verdana" w:cs="Arial"/>
                            <w:b/>
                            <w:sz w:val="20"/>
                            <w:lang w:val="en-US" w:eastAsia="en-GB"/>
                          </w:rPr>
                          <w:t>Session 4: Hot topics at WTSA for Arab Region</w:t>
                        </w:r>
                      </w:p>
                      <w:p w:rsidR="009E1313" w:rsidRPr="009E1313" w:rsidRDefault="009E1313" w:rsidP="00414A87">
                        <w:pPr>
                          <w:spacing w:after="60"/>
                          <w:rPr>
                            <w:rFonts w:ascii="Verdana" w:eastAsia="Arial" w:hAnsi="Verdana" w:cs="Arial"/>
                            <w:b/>
                            <w:sz w:val="20"/>
                            <w:lang w:val="en-US" w:eastAsia="en-GB"/>
                          </w:rPr>
                        </w:pPr>
                      </w:p>
                      <w:p w:rsidR="009E1313" w:rsidRPr="009E1313" w:rsidRDefault="009E1313" w:rsidP="00414A87">
                        <w:pPr>
                          <w:spacing w:after="60"/>
                          <w:rPr>
                            <w:rFonts w:ascii="Verdana" w:eastAsia="Arial" w:hAnsi="Verdana" w:cs="Arial"/>
                            <w:bCs/>
                            <w:sz w:val="20"/>
                            <w:lang w:val="en-US" w:eastAsia="en-GB"/>
                          </w:rPr>
                        </w:pPr>
                        <w:r w:rsidRPr="009E1313">
                          <w:rPr>
                            <w:rFonts w:ascii="Verdana" w:eastAsia="Arial" w:hAnsi="Verdana" w:cs="Arial"/>
                            <w:bCs/>
                            <w:sz w:val="20"/>
                            <w:lang w:val="en-US" w:eastAsia="en-GB"/>
                          </w:rPr>
                          <w:t>This session will discuss the hot topics from the Arab region for WTSA-16 meeting.</w:t>
                        </w:r>
                      </w:p>
                      <w:p w:rsidR="009E1313" w:rsidRPr="009E1313" w:rsidRDefault="009E1313" w:rsidP="00414A87">
                        <w:pPr>
                          <w:spacing w:after="60"/>
                          <w:rPr>
                            <w:rFonts w:ascii="Verdana" w:eastAsia="Arial" w:hAnsi="Verdana" w:cs="Arial"/>
                            <w:bCs/>
                            <w:sz w:val="20"/>
                            <w:lang w:val="en-US" w:eastAsia="en-GB"/>
                          </w:rPr>
                        </w:pPr>
                      </w:p>
                    </w:tc>
                  </w:tr>
                  <w:tr w:rsidR="009E1313" w:rsidRPr="00E907A6" w:rsidTr="00414A87">
                    <w:trPr>
                      <w:trHeight w:val="452"/>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1313" w:rsidRPr="00E907A6" w:rsidRDefault="009E1313" w:rsidP="00F35C20">
                        <w:pPr>
                          <w:spacing w:before="60" w:after="60"/>
                          <w:rPr>
                            <w:rFonts w:ascii="Verdana" w:hAnsi="Verdana"/>
                            <w:b/>
                            <w:bCs/>
                            <w:sz w:val="20"/>
                          </w:rPr>
                        </w:pPr>
                        <w:r w:rsidRPr="00E907A6">
                          <w:rPr>
                            <w:rFonts w:ascii="Verdana" w:hAnsi="Verdana"/>
                            <w:b/>
                            <w:bCs/>
                            <w:sz w:val="20"/>
                          </w:rPr>
                          <w:t>1</w:t>
                        </w:r>
                        <w:r>
                          <w:rPr>
                            <w:rFonts w:ascii="Verdana" w:hAnsi="Verdana"/>
                            <w:b/>
                            <w:bCs/>
                            <w:sz w:val="20"/>
                          </w:rPr>
                          <w:t>3</w:t>
                        </w:r>
                        <w:r w:rsidRPr="00E907A6">
                          <w:rPr>
                            <w:rFonts w:ascii="Verdana" w:hAnsi="Verdana"/>
                            <w:b/>
                            <w:bCs/>
                            <w:sz w:val="20"/>
                          </w:rPr>
                          <w:t>:</w:t>
                        </w:r>
                        <w:r>
                          <w:rPr>
                            <w:rFonts w:ascii="Verdana" w:hAnsi="Verdana"/>
                            <w:b/>
                            <w:bCs/>
                            <w:sz w:val="20"/>
                          </w:rPr>
                          <w:t>00</w:t>
                        </w:r>
                        <w:r w:rsidRPr="00E907A6">
                          <w:rPr>
                            <w:rFonts w:ascii="Verdana" w:hAnsi="Verdana"/>
                            <w:b/>
                            <w:bCs/>
                            <w:sz w:val="20"/>
                          </w:rPr>
                          <w:t>-1</w:t>
                        </w:r>
                        <w:r>
                          <w:rPr>
                            <w:rFonts w:ascii="Verdana" w:hAnsi="Verdana"/>
                            <w:b/>
                            <w:bCs/>
                            <w:sz w:val="20"/>
                          </w:rPr>
                          <w:t>4:00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1313" w:rsidRPr="00E907A6" w:rsidRDefault="009E1313" w:rsidP="00414A87">
                        <w:pPr>
                          <w:spacing w:before="60" w:after="60"/>
                          <w:rPr>
                            <w:rFonts w:ascii="Verdana" w:hAnsi="Verdana"/>
                            <w:b/>
                            <w:bCs/>
                            <w:sz w:val="20"/>
                          </w:rPr>
                        </w:pPr>
                        <w:r w:rsidRPr="00E907A6">
                          <w:rPr>
                            <w:rFonts w:ascii="Verdana" w:hAnsi="Verdana"/>
                            <w:b/>
                            <w:bCs/>
                            <w:sz w:val="20"/>
                          </w:rPr>
                          <w:t>Lunch</w:t>
                        </w:r>
                      </w:p>
                    </w:tc>
                  </w:tr>
                  <w:tr w:rsidR="009E1313" w:rsidRPr="00C032BF" w:rsidTr="00414A87">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1313" w:rsidRDefault="009E1313" w:rsidP="00F35C20">
                        <w:pPr>
                          <w:rPr>
                            <w:rFonts w:ascii="Verdana" w:hAnsi="Verdana"/>
                            <w:b/>
                            <w:bCs/>
                            <w:sz w:val="20"/>
                          </w:rPr>
                        </w:pPr>
                        <w:r>
                          <w:rPr>
                            <w:rFonts w:ascii="Verdana" w:hAnsi="Verdana"/>
                            <w:b/>
                            <w:bCs/>
                            <w:sz w:val="20"/>
                          </w:rPr>
                          <w:t>14:00–14:35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1313" w:rsidRPr="009E1313" w:rsidRDefault="009E1313" w:rsidP="00414A87">
                        <w:pPr>
                          <w:spacing w:after="60"/>
                          <w:rPr>
                            <w:rFonts w:ascii="Verdana" w:eastAsia="Arial" w:hAnsi="Verdana" w:cs="Arial"/>
                            <w:b/>
                            <w:sz w:val="20"/>
                            <w:highlight w:val="yellow"/>
                            <w:lang w:val="en-US" w:eastAsia="en-GB"/>
                          </w:rPr>
                        </w:pPr>
                        <w:r w:rsidRPr="009E1313">
                          <w:rPr>
                            <w:rFonts w:ascii="Verdana" w:eastAsia="Arial" w:hAnsi="Verdana" w:cs="Arial"/>
                            <w:b/>
                            <w:sz w:val="20"/>
                            <w:lang w:val="en-US" w:eastAsia="en-GB"/>
                          </w:rPr>
                          <w:t xml:space="preserve">SESSION 5: Guidelines for effective preparation </w:t>
                        </w:r>
                      </w:p>
                      <w:p w:rsidR="009E1313" w:rsidRPr="009E1313" w:rsidRDefault="009E1313" w:rsidP="00414A87">
                        <w:pPr>
                          <w:rPr>
                            <w:rFonts w:ascii="Verdana" w:eastAsia="Arial" w:hAnsi="Verdana" w:cs="Arial"/>
                            <w:b/>
                            <w:sz w:val="20"/>
                            <w:lang w:val="en-US" w:eastAsia="en-GB"/>
                          </w:rPr>
                        </w:pPr>
                      </w:p>
                      <w:p w:rsidR="009E1313" w:rsidRPr="009E1313" w:rsidRDefault="009E1313" w:rsidP="00414A87">
                        <w:pPr>
                          <w:rPr>
                            <w:rFonts w:ascii="Verdana" w:eastAsia="Arial" w:hAnsi="Verdana" w:cs="Arial"/>
                            <w:bCs/>
                            <w:sz w:val="20"/>
                            <w:lang w:val="en-US" w:eastAsia="en-GB"/>
                          </w:rPr>
                        </w:pPr>
                        <w:r w:rsidRPr="009E1313">
                          <w:rPr>
                            <w:rFonts w:ascii="Verdana" w:hAnsi="Verdana" w:cs="Segoe UI"/>
                            <w:color w:val="000000"/>
                            <w:sz w:val="20"/>
                            <w:lang w:val="en-US"/>
                          </w:rPr>
                          <w:t>This session will discuss the preparation that needs to take place before a study group meeting and WTSA, including the definition of key objectives by delegates and delegations.</w:t>
                        </w:r>
                        <w:r w:rsidRPr="009E1313">
                          <w:rPr>
                            <w:rFonts w:ascii="Verdana" w:hAnsi="Verdana" w:cs="Segoe UI"/>
                            <w:color w:val="000000"/>
                            <w:sz w:val="20"/>
                            <w:lang w:val="en-US"/>
                          </w:rPr>
                          <w:br/>
                        </w:r>
                      </w:p>
                    </w:tc>
                  </w:tr>
                  <w:tr w:rsidR="009E1313" w:rsidRPr="00C032BF" w:rsidTr="00414A87">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1313" w:rsidRDefault="009E1313" w:rsidP="00F35C20">
                        <w:pPr>
                          <w:rPr>
                            <w:rFonts w:ascii="Verdana" w:hAnsi="Verdana"/>
                            <w:b/>
                            <w:bCs/>
                            <w:sz w:val="20"/>
                          </w:rPr>
                        </w:pPr>
                        <w:r>
                          <w:rPr>
                            <w:rFonts w:ascii="Verdana" w:hAnsi="Verdana"/>
                            <w:b/>
                            <w:bCs/>
                            <w:sz w:val="20"/>
                          </w:rPr>
                          <w:t>14:35–15:45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1313" w:rsidRPr="009E1313" w:rsidRDefault="009E1313" w:rsidP="00414A87">
                        <w:pPr>
                          <w:spacing w:after="60"/>
                          <w:rPr>
                            <w:rFonts w:ascii="Verdana" w:eastAsia="Arial" w:hAnsi="Verdana" w:cs="Arial"/>
                            <w:b/>
                            <w:sz w:val="20"/>
                            <w:lang w:val="en-US" w:eastAsia="en-GB"/>
                          </w:rPr>
                        </w:pPr>
                        <w:r w:rsidRPr="009E1313">
                          <w:rPr>
                            <w:rFonts w:ascii="Verdana" w:eastAsia="Arial" w:hAnsi="Verdana" w:cs="Arial"/>
                            <w:b/>
                            <w:sz w:val="20"/>
                            <w:lang w:val="en-US" w:eastAsia="en-GB"/>
                          </w:rPr>
                          <w:t>Session 6: Training on drafting effective and timely contributions</w:t>
                        </w:r>
                      </w:p>
                      <w:p w:rsidR="009E1313" w:rsidRPr="009E1313" w:rsidRDefault="009E1313" w:rsidP="00414A87">
                        <w:pPr>
                          <w:spacing w:after="60"/>
                          <w:rPr>
                            <w:rFonts w:ascii="Verdana" w:eastAsia="Arial" w:hAnsi="Verdana" w:cs="Arial"/>
                            <w:b/>
                            <w:sz w:val="20"/>
                            <w:lang w:val="en-US" w:eastAsia="en-GB"/>
                          </w:rPr>
                        </w:pPr>
                      </w:p>
                      <w:p w:rsidR="009E1313" w:rsidRPr="009E1313" w:rsidRDefault="009E1313" w:rsidP="00414A87">
                        <w:pPr>
                          <w:spacing w:after="60"/>
                          <w:rPr>
                            <w:rFonts w:ascii="Verdana" w:eastAsia="Arial" w:hAnsi="Verdana" w:cs="Arial"/>
                            <w:bCs/>
                            <w:sz w:val="20"/>
                            <w:lang w:val="en-US" w:eastAsia="en-GB"/>
                          </w:rPr>
                        </w:pPr>
                        <w:r w:rsidRPr="009E1313">
                          <w:rPr>
                            <w:rFonts w:ascii="Verdana" w:eastAsia="Arial" w:hAnsi="Verdana" w:cs="Arial"/>
                            <w:bCs/>
                            <w:sz w:val="20"/>
                            <w:lang w:val="en-US" w:eastAsia="en-GB"/>
                          </w:rPr>
                          <w:t>This will be a hands-on session on how to structure the content for contributions for study group meetings and WTSA. The session will also discuss the rules and modalities for submission of contributions.</w:t>
                        </w:r>
                      </w:p>
                    </w:tc>
                  </w:tr>
                  <w:tr w:rsidR="009E1313" w:rsidRPr="00E907A6" w:rsidTr="00414A87">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1313" w:rsidRPr="00E907A6" w:rsidRDefault="009E1313" w:rsidP="00F35C20">
                        <w:pPr>
                          <w:spacing w:before="60" w:after="60"/>
                          <w:rPr>
                            <w:rFonts w:ascii="Verdana" w:hAnsi="Verdana"/>
                            <w:b/>
                            <w:bCs/>
                            <w:sz w:val="20"/>
                          </w:rPr>
                        </w:pPr>
                        <w:r>
                          <w:rPr>
                            <w:rFonts w:ascii="Verdana" w:hAnsi="Verdana"/>
                            <w:b/>
                            <w:bCs/>
                            <w:sz w:val="20"/>
                          </w:rPr>
                          <w:t>15</w:t>
                        </w:r>
                        <w:r w:rsidR="00FF0D47">
                          <w:rPr>
                            <w:rFonts w:ascii="Verdana" w:hAnsi="Verdana"/>
                            <w:b/>
                            <w:bCs/>
                            <w:sz w:val="20"/>
                          </w:rPr>
                          <w:t>:</w:t>
                        </w:r>
                        <w:r>
                          <w:rPr>
                            <w:rFonts w:ascii="Verdana" w:hAnsi="Verdana"/>
                            <w:b/>
                            <w:bCs/>
                            <w:sz w:val="20"/>
                          </w:rPr>
                          <w:t>45</w:t>
                        </w:r>
                        <w:r w:rsidRPr="00E907A6">
                          <w:rPr>
                            <w:rFonts w:ascii="Verdana" w:hAnsi="Verdana"/>
                            <w:b/>
                            <w:bCs/>
                            <w:sz w:val="20"/>
                          </w:rPr>
                          <w:t>-1</w:t>
                        </w:r>
                        <w:r>
                          <w:rPr>
                            <w:rFonts w:ascii="Verdana" w:hAnsi="Verdana"/>
                            <w:b/>
                            <w:bCs/>
                            <w:sz w:val="20"/>
                          </w:rPr>
                          <w:t>6</w:t>
                        </w:r>
                        <w:r w:rsidRPr="00E907A6">
                          <w:rPr>
                            <w:rFonts w:ascii="Verdana" w:hAnsi="Verdana"/>
                            <w:b/>
                            <w:bCs/>
                            <w:sz w:val="20"/>
                          </w:rPr>
                          <w:t>:</w:t>
                        </w:r>
                        <w:r>
                          <w:rPr>
                            <w:rFonts w:ascii="Verdana" w:hAnsi="Verdana"/>
                            <w:b/>
                            <w:bCs/>
                            <w:sz w:val="20"/>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1313" w:rsidRPr="00E907A6" w:rsidRDefault="009E1313" w:rsidP="00414A87">
                        <w:pPr>
                          <w:spacing w:before="60" w:after="60"/>
                          <w:rPr>
                            <w:rFonts w:ascii="Verdana" w:hAnsi="Verdana"/>
                            <w:b/>
                            <w:bCs/>
                            <w:sz w:val="20"/>
                          </w:rPr>
                        </w:pPr>
                        <w:r w:rsidRPr="00E907A6">
                          <w:rPr>
                            <w:rFonts w:ascii="Verdana" w:hAnsi="Verdana"/>
                            <w:b/>
                            <w:bCs/>
                            <w:sz w:val="20"/>
                          </w:rPr>
                          <w:t xml:space="preserve">Coffee Break </w:t>
                        </w:r>
                      </w:p>
                    </w:tc>
                  </w:tr>
                  <w:tr w:rsidR="009E1313" w:rsidRPr="00C032BF" w:rsidTr="00414A87">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Default="009E1313" w:rsidP="00F35C20">
                        <w:pPr>
                          <w:rPr>
                            <w:rFonts w:ascii="Verdana" w:hAnsi="Verdana"/>
                            <w:b/>
                            <w:bCs/>
                            <w:sz w:val="20"/>
                          </w:rPr>
                        </w:pPr>
                        <w:r>
                          <w:rPr>
                            <w:rFonts w:ascii="Verdana" w:hAnsi="Verdana"/>
                            <w:b/>
                            <w:bCs/>
                            <w:sz w:val="20"/>
                          </w:rPr>
                          <w:t>16:00–17:00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9E1313" w:rsidRDefault="009E1313" w:rsidP="00414A87">
                        <w:pPr>
                          <w:spacing w:after="60"/>
                          <w:rPr>
                            <w:rFonts w:ascii="Verdana" w:hAnsi="Verdana"/>
                            <w:b/>
                            <w:bCs/>
                            <w:sz w:val="20"/>
                            <w:lang w:val="en-US"/>
                          </w:rPr>
                        </w:pPr>
                        <w:r w:rsidRPr="009E1313">
                          <w:rPr>
                            <w:rFonts w:ascii="Verdana" w:hAnsi="Verdana"/>
                            <w:b/>
                            <w:bCs/>
                            <w:sz w:val="20"/>
                            <w:lang w:val="en-US"/>
                          </w:rPr>
                          <w:t>Session 7: Training on presenting contributions and responding to queries during meetings</w:t>
                        </w:r>
                      </w:p>
                      <w:p w:rsidR="009E1313" w:rsidRPr="009E1313" w:rsidRDefault="009E1313" w:rsidP="00414A87">
                        <w:pPr>
                          <w:spacing w:after="60"/>
                          <w:rPr>
                            <w:rFonts w:ascii="Verdana" w:hAnsi="Verdana"/>
                            <w:b/>
                            <w:bCs/>
                            <w:sz w:val="20"/>
                            <w:lang w:val="en-US"/>
                          </w:rPr>
                        </w:pPr>
                      </w:p>
                      <w:p w:rsidR="009E1313" w:rsidRPr="009E1313" w:rsidRDefault="009E1313" w:rsidP="00414A87">
                        <w:pPr>
                          <w:spacing w:after="60"/>
                          <w:rPr>
                            <w:rFonts w:ascii="Verdana" w:hAnsi="Verdana"/>
                            <w:sz w:val="20"/>
                            <w:lang w:val="en-US"/>
                          </w:rPr>
                        </w:pPr>
                        <w:r w:rsidRPr="009E1313">
                          <w:rPr>
                            <w:rFonts w:ascii="Verdana" w:hAnsi="Verdana"/>
                            <w:sz w:val="20"/>
                            <w:lang w:val="en-US"/>
                          </w:rPr>
                          <w:t>This session will demonstrate how to present contributions orally during study group and WTSA meetings and how to respond to questions about the contributions.</w:t>
                        </w:r>
                      </w:p>
                    </w:tc>
                  </w:tr>
                  <w:tr w:rsidR="009E1313" w:rsidRPr="00C032BF" w:rsidTr="00414A87">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Default="009E1313" w:rsidP="00F35C20">
                        <w:pPr>
                          <w:rPr>
                            <w:rFonts w:ascii="Verdana" w:hAnsi="Verdana"/>
                            <w:b/>
                            <w:bCs/>
                            <w:sz w:val="20"/>
                          </w:rPr>
                        </w:pPr>
                        <w:r>
                          <w:rPr>
                            <w:rFonts w:ascii="Verdana" w:hAnsi="Verdana"/>
                            <w:b/>
                            <w:bCs/>
                            <w:sz w:val="20"/>
                          </w:rPr>
                          <w:t>17:00–17:30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9E1313" w:rsidRDefault="009E1313" w:rsidP="00414A87">
                        <w:pPr>
                          <w:spacing w:after="60"/>
                          <w:rPr>
                            <w:rFonts w:ascii="Verdana" w:hAnsi="Verdana"/>
                            <w:b/>
                            <w:bCs/>
                            <w:sz w:val="20"/>
                            <w:lang w:val="en-US"/>
                          </w:rPr>
                        </w:pPr>
                        <w:r w:rsidRPr="009E1313">
                          <w:rPr>
                            <w:rFonts w:ascii="Verdana" w:hAnsi="Verdana"/>
                            <w:b/>
                            <w:bCs/>
                            <w:sz w:val="20"/>
                            <w:lang w:val="en-US"/>
                          </w:rPr>
                          <w:t>Session 8: Tips on negotiation at study group meetings and WTSA</w:t>
                        </w:r>
                      </w:p>
                      <w:p w:rsidR="009E1313" w:rsidRPr="009E1313" w:rsidRDefault="009E1313" w:rsidP="00414A87">
                        <w:pPr>
                          <w:spacing w:after="60"/>
                          <w:rPr>
                            <w:rFonts w:ascii="Verdana" w:hAnsi="Verdana"/>
                            <w:b/>
                            <w:bCs/>
                            <w:sz w:val="20"/>
                            <w:lang w:val="en-US"/>
                          </w:rPr>
                        </w:pPr>
                      </w:p>
                      <w:p w:rsidR="009E1313" w:rsidRPr="009E1313" w:rsidRDefault="009E1313" w:rsidP="00414A87">
                        <w:pPr>
                          <w:spacing w:after="60"/>
                          <w:rPr>
                            <w:rFonts w:ascii="Verdana" w:hAnsi="Verdana"/>
                            <w:sz w:val="20"/>
                            <w:lang w:val="en-US"/>
                          </w:rPr>
                        </w:pPr>
                        <w:r w:rsidRPr="009E1313">
                          <w:rPr>
                            <w:rFonts w:ascii="Verdana" w:hAnsi="Verdana"/>
                            <w:sz w:val="20"/>
                            <w:lang w:val="en-US"/>
                          </w:rPr>
                          <w:t>This session will provide some general tips and advice on how to negotiate with other delegates at study group and WTSA meetings in order to achieve the delegate/delegation’s objectives.</w:t>
                        </w:r>
                      </w:p>
                    </w:tc>
                  </w:tr>
                  <w:tr w:rsidR="009E1313" w:rsidRPr="00E907A6" w:rsidTr="00414A87">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Default="009E1313" w:rsidP="00F35C20">
                        <w:pPr>
                          <w:rPr>
                            <w:rFonts w:ascii="Verdana" w:hAnsi="Verdana"/>
                            <w:b/>
                            <w:bCs/>
                            <w:sz w:val="20"/>
                          </w:rPr>
                        </w:pPr>
                        <w:r>
                          <w:rPr>
                            <w:rFonts w:ascii="Verdana" w:hAnsi="Verdana"/>
                            <w:b/>
                            <w:bCs/>
                            <w:sz w:val="20"/>
                          </w:rPr>
                          <w:t>17:30–18:00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Default="009E1313" w:rsidP="00414A87">
                        <w:pPr>
                          <w:spacing w:after="60"/>
                          <w:rPr>
                            <w:rFonts w:ascii="Verdana" w:hAnsi="Verdana"/>
                            <w:b/>
                            <w:bCs/>
                            <w:sz w:val="20"/>
                          </w:rPr>
                        </w:pPr>
                        <w:proofErr w:type="spellStart"/>
                        <w:r>
                          <w:rPr>
                            <w:rFonts w:ascii="Verdana" w:hAnsi="Verdana"/>
                            <w:b/>
                            <w:bCs/>
                            <w:sz w:val="20"/>
                          </w:rPr>
                          <w:t>Closing</w:t>
                        </w:r>
                        <w:proofErr w:type="spellEnd"/>
                        <w:r>
                          <w:rPr>
                            <w:rFonts w:ascii="Verdana" w:hAnsi="Verdana"/>
                            <w:b/>
                            <w:bCs/>
                            <w:sz w:val="20"/>
                          </w:rPr>
                          <w:t xml:space="preserve"> Session</w:t>
                        </w:r>
                      </w:p>
                    </w:tc>
                  </w:tr>
                </w:tbl>
                <w:p w:rsidR="009E1313" w:rsidRDefault="009E1313" w:rsidP="00414A87">
                  <w:pPr>
                    <w:spacing w:line="240" w:lineRule="atLeast"/>
                    <w:rPr>
                      <w:rFonts w:ascii="Verdana" w:hAnsi="Verdana"/>
                      <w:sz w:val="20"/>
                    </w:rPr>
                  </w:pPr>
                </w:p>
                <w:p w:rsidR="009E1313" w:rsidRPr="008A3695" w:rsidRDefault="009E1313" w:rsidP="00414A87">
                  <w:pPr>
                    <w:spacing w:line="240" w:lineRule="atLeast"/>
                    <w:rPr>
                      <w:rFonts w:ascii="Verdana" w:hAnsi="Verdana"/>
                      <w:sz w:val="20"/>
                    </w:rPr>
                  </w:pPr>
                </w:p>
              </w:tc>
            </w:tr>
          </w:tbl>
          <w:p w:rsidR="009E1313" w:rsidRPr="008A3695" w:rsidRDefault="009E1313" w:rsidP="00414A87">
            <w:pPr>
              <w:spacing w:line="240" w:lineRule="atLeast"/>
              <w:rPr>
                <w:rFonts w:ascii="Verdana" w:hAnsi="Verdana"/>
                <w:sz w:val="20"/>
              </w:rPr>
            </w:pPr>
          </w:p>
        </w:tc>
      </w:tr>
    </w:tbl>
    <w:p w:rsidR="009E1313" w:rsidRDefault="009E1313" w:rsidP="009E1313">
      <w:pPr>
        <w:overflowPunct/>
        <w:autoSpaceDE/>
        <w:autoSpaceDN/>
        <w:adjustRightInd/>
        <w:spacing w:before="0"/>
        <w:textAlignment w:val="auto"/>
      </w:pPr>
      <w:r>
        <w:lastRenderedPageBreak/>
        <w:br w:type="page"/>
      </w:r>
    </w:p>
    <w:p w:rsidR="009E1313" w:rsidRPr="009E1313" w:rsidRDefault="009E1313" w:rsidP="00A83515">
      <w:pPr>
        <w:overflowPunct/>
        <w:autoSpaceDE/>
        <w:autoSpaceDN/>
        <w:adjustRightInd/>
        <w:spacing w:before="0"/>
        <w:jc w:val="center"/>
        <w:textAlignment w:val="auto"/>
        <w:rPr>
          <w:rFonts w:asciiTheme="minorHAnsi" w:hAnsiTheme="minorHAnsi"/>
          <w:lang w:val="en-US"/>
        </w:rPr>
      </w:pPr>
      <w:r w:rsidRPr="009E1313">
        <w:rPr>
          <w:rFonts w:asciiTheme="minorHAnsi" w:hAnsiTheme="minorHAnsi"/>
          <w:lang w:val="en-US"/>
        </w:rPr>
        <w:lastRenderedPageBreak/>
        <w:t>ANNEX 2</w:t>
      </w:r>
    </w:p>
    <w:p w:rsidR="009E1313" w:rsidRPr="009E1313" w:rsidRDefault="009E1313" w:rsidP="00A83515">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rPr>
      </w:pPr>
      <w:r w:rsidRPr="009E1313">
        <w:rPr>
          <w:rFonts w:asciiTheme="minorHAnsi" w:hAnsiTheme="minorHAnsi"/>
        </w:rPr>
        <w:t>(</w:t>
      </w:r>
      <w:proofErr w:type="gramStart"/>
      <w:r w:rsidRPr="009E1313">
        <w:rPr>
          <w:rFonts w:asciiTheme="minorHAnsi" w:hAnsiTheme="minorHAnsi"/>
        </w:rPr>
        <w:t>to</w:t>
      </w:r>
      <w:proofErr w:type="gramEnd"/>
      <w:r w:rsidRPr="009E1313">
        <w:rPr>
          <w:rFonts w:asciiTheme="minorHAnsi" w:hAnsiTheme="minorHAnsi"/>
        </w:rPr>
        <w:t xml:space="preserve"> TSB </w:t>
      </w:r>
      <w:proofErr w:type="spellStart"/>
      <w:r w:rsidRPr="009E1313">
        <w:rPr>
          <w:rFonts w:asciiTheme="minorHAnsi" w:hAnsiTheme="minorHAnsi"/>
        </w:rPr>
        <w:t>Circular</w:t>
      </w:r>
      <w:proofErr w:type="spellEnd"/>
      <w:r w:rsidRPr="009E1313">
        <w:rPr>
          <w:rFonts w:asciiTheme="minorHAnsi" w:hAnsiTheme="minorHAnsi"/>
        </w:rPr>
        <w:t xml:space="preserve"> 182)</w:t>
      </w:r>
    </w:p>
    <w:p w:rsidR="009E1313" w:rsidRPr="009E1313" w:rsidRDefault="009E1313" w:rsidP="00A83515">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rPr>
      </w:pPr>
      <w:r w:rsidRPr="009E1313">
        <w:rPr>
          <w:rFonts w:asciiTheme="minorHAnsi" w:hAnsiTheme="minorHAnsi"/>
          <w:b/>
          <w:bCs/>
        </w:rPr>
        <w:t>VISA SUPPORT FORM</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9E1313" w:rsidRPr="009E1313" w:rsidTr="00414A87">
        <w:trPr>
          <w:trHeight w:val="637"/>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1. First Name:</w:t>
            </w:r>
          </w:p>
        </w:tc>
        <w:tc>
          <w:tcPr>
            <w:tcW w:w="7717" w:type="dxa"/>
          </w:tcPr>
          <w:p w:rsidR="009E1313" w:rsidRPr="009E1313" w:rsidRDefault="009E1313" w:rsidP="00414A87">
            <w:pPr>
              <w:rPr>
                <w:rFonts w:asciiTheme="minorHAnsi" w:hAnsiTheme="minorHAnsi"/>
              </w:rPr>
            </w:pPr>
          </w:p>
          <w:p w:rsidR="009E1313" w:rsidRPr="009E1313" w:rsidRDefault="009E1313" w:rsidP="00414A87">
            <w:pPr>
              <w:ind w:left="76"/>
              <w:rPr>
                <w:rFonts w:asciiTheme="minorHAnsi" w:hAnsiTheme="minorHAnsi"/>
              </w:rPr>
            </w:pPr>
          </w:p>
        </w:tc>
      </w:tr>
      <w:tr w:rsidR="009E1313" w:rsidRPr="009E1313" w:rsidTr="00414A87">
        <w:trPr>
          <w:trHeight w:val="537"/>
        </w:trPr>
        <w:tc>
          <w:tcPr>
            <w:tcW w:w="3084" w:type="dxa"/>
          </w:tcPr>
          <w:p w:rsidR="009E1313" w:rsidRPr="009E1313" w:rsidRDefault="009E1313" w:rsidP="00414A87">
            <w:pPr>
              <w:ind w:left="76"/>
              <w:rPr>
                <w:rFonts w:asciiTheme="minorHAnsi" w:hAnsiTheme="minorHAnsi"/>
                <w:b/>
                <w:bCs/>
              </w:rPr>
            </w:pPr>
            <w:r w:rsidRPr="009E1313">
              <w:rPr>
                <w:rFonts w:asciiTheme="minorHAnsi" w:hAnsiTheme="minorHAnsi"/>
                <w:b/>
                <w:bCs/>
              </w:rPr>
              <w:br/>
              <w:t>2. Last Name:</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537"/>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 xml:space="preserve">3. Job </w:t>
            </w:r>
            <w:proofErr w:type="spellStart"/>
            <w:r w:rsidRPr="009E1313">
              <w:rPr>
                <w:rFonts w:asciiTheme="minorHAnsi" w:hAnsiTheme="minorHAnsi"/>
                <w:b/>
                <w:bCs/>
              </w:rPr>
              <w:t>Title</w:t>
            </w:r>
            <w:proofErr w:type="spellEnd"/>
            <w:r w:rsidRPr="009E1313">
              <w:rPr>
                <w:rFonts w:asciiTheme="minorHAnsi" w:hAnsiTheme="minorHAnsi"/>
                <w:b/>
                <w:bCs/>
              </w:rPr>
              <w:t>:</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537"/>
        </w:trPr>
        <w:tc>
          <w:tcPr>
            <w:tcW w:w="3084" w:type="dxa"/>
          </w:tcPr>
          <w:p w:rsidR="009E1313" w:rsidRPr="009E1313" w:rsidRDefault="009E1313" w:rsidP="00414A87">
            <w:pPr>
              <w:ind w:left="76"/>
              <w:rPr>
                <w:rFonts w:asciiTheme="minorHAnsi" w:hAnsiTheme="minorHAnsi"/>
                <w:b/>
                <w:bCs/>
              </w:rPr>
            </w:pPr>
            <w:r w:rsidRPr="009E1313">
              <w:rPr>
                <w:rFonts w:asciiTheme="minorHAnsi" w:hAnsiTheme="minorHAnsi"/>
                <w:b/>
                <w:bCs/>
              </w:rPr>
              <w:br/>
              <w:t xml:space="preserve">4. </w:t>
            </w:r>
            <w:proofErr w:type="spellStart"/>
            <w:r w:rsidRPr="009E1313">
              <w:rPr>
                <w:rFonts w:asciiTheme="minorHAnsi" w:hAnsiTheme="minorHAnsi"/>
                <w:b/>
                <w:bCs/>
              </w:rPr>
              <w:t>Company</w:t>
            </w:r>
            <w:proofErr w:type="spellEnd"/>
            <w:r w:rsidRPr="009E1313">
              <w:rPr>
                <w:rFonts w:asciiTheme="minorHAnsi" w:hAnsiTheme="minorHAnsi"/>
                <w:b/>
                <w:bCs/>
              </w:rPr>
              <w:t xml:space="preserve"> / </w:t>
            </w:r>
            <w:proofErr w:type="spellStart"/>
            <w:r w:rsidRPr="009E1313">
              <w:rPr>
                <w:rFonts w:asciiTheme="minorHAnsi" w:hAnsiTheme="minorHAnsi"/>
                <w:b/>
                <w:bCs/>
              </w:rPr>
              <w:t>Organization</w:t>
            </w:r>
            <w:proofErr w:type="spellEnd"/>
            <w:r w:rsidRPr="009E1313">
              <w:rPr>
                <w:rFonts w:asciiTheme="minorHAnsi" w:hAnsiTheme="minorHAnsi"/>
                <w:b/>
                <w:bCs/>
              </w:rPr>
              <w:t>:</w:t>
            </w:r>
            <w:r w:rsidRPr="009E1313">
              <w:rPr>
                <w:rFonts w:asciiTheme="minorHAnsi" w:hAnsiTheme="minorHAnsi"/>
                <w:b/>
                <w:bCs/>
              </w:rPr>
              <w:br/>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537"/>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 xml:space="preserve">5. </w:t>
            </w:r>
            <w:proofErr w:type="spellStart"/>
            <w:r w:rsidRPr="009E1313">
              <w:rPr>
                <w:rFonts w:asciiTheme="minorHAnsi" w:hAnsiTheme="minorHAnsi"/>
                <w:b/>
                <w:bCs/>
              </w:rPr>
              <w:t>Address</w:t>
            </w:r>
            <w:proofErr w:type="spellEnd"/>
            <w:r w:rsidRPr="009E1313">
              <w:rPr>
                <w:rFonts w:asciiTheme="minorHAnsi" w:hAnsiTheme="minorHAnsi"/>
                <w:b/>
                <w:bCs/>
              </w:rPr>
              <w:t>:</w:t>
            </w:r>
            <w:r w:rsidRPr="009E1313">
              <w:rPr>
                <w:rFonts w:asciiTheme="minorHAnsi" w:hAnsiTheme="minorHAnsi"/>
                <w:b/>
                <w:bCs/>
              </w:rPr>
              <w:br/>
            </w:r>
            <w:r w:rsidRPr="009E1313">
              <w:rPr>
                <w:rFonts w:asciiTheme="minorHAnsi" w:hAnsiTheme="minorHAnsi"/>
                <w:b/>
                <w:bCs/>
              </w:rPr>
              <w:br/>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537"/>
        </w:trPr>
        <w:tc>
          <w:tcPr>
            <w:tcW w:w="3084" w:type="dxa"/>
          </w:tcPr>
          <w:p w:rsidR="009E1313" w:rsidRPr="009E1313" w:rsidRDefault="009E1313" w:rsidP="00414A87">
            <w:pPr>
              <w:ind w:left="76"/>
              <w:rPr>
                <w:rFonts w:asciiTheme="minorHAnsi" w:hAnsiTheme="minorHAnsi"/>
                <w:b/>
                <w:bCs/>
              </w:rPr>
            </w:pPr>
            <w:r w:rsidRPr="009E1313">
              <w:rPr>
                <w:rFonts w:asciiTheme="minorHAnsi" w:hAnsiTheme="minorHAnsi"/>
                <w:b/>
                <w:bCs/>
              </w:rPr>
              <w:br/>
              <w:t xml:space="preserve">6. E-mail and </w:t>
            </w:r>
            <w:proofErr w:type="spellStart"/>
            <w:r w:rsidRPr="009E1313">
              <w:rPr>
                <w:rFonts w:asciiTheme="minorHAnsi" w:hAnsiTheme="minorHAnsi"/>
                <w:b/>
                <w:bCs/>
              </w:rPr>
              <w:t>Telephone</w:t>
            </w:r>
            <w:proofErr w:type="spellEnd"/>
            <w:r w:rsidRPr="009E1313">
              <w:rPr>
                <w:rFonts w:asciiTheme="minorHAnsi" w:hAnsiTheme="minorHAnsi"/>
                <w:b/>
                <w:bCs/>
              </w:rPr>
              <w:t>:</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537"/>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 xml:space="preserve">7. Date &amp; Place of </w:t>
            </w:r>
            <w:proofErr w:type="spellStart"/>
            <w:r w:rsidRPr="009E1313">
              <w:rPr>
                <w:rFonts w:asciiTheme="minorHAnsi" w:hAnsiTheme="minorHAnsi"/>
                <w:b/>
                <w:bCs/>
              </w:rPr>
              <w:t>Birth</w:t>
            </w:r>
            <w:proofErr w:type="spellEnd"/>
            <w:r w:rsidRPr="009E1313">
              <w:rPr>
                <w:rFonts w:asciiTheme="minorHAnsi" w:hAnsiTheme="minorHAnsi"/>
                <w:b/>
                <w:bCs/>
              </w:rPr>
              <w:t>:</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364"/>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8. </w:t>
            </w:r>
            <w:proofErr w:type="spellStart"/>
            <w:r w:rsidRPr="009E1313">
              <w:rPr>
                <w:rFonts w:asciiTheme="minorHAnsi" w:hAnsiTheme="minorHAnsi"/>
                <w:b/>
                <w:bCs/>
              </w:rPr>
              <w:t>Nationality</w:t>
            </w:r>
            <w:proofErr w:type="spellEnd"/>
            <w:r w:rsidRPr="009E1313">
              <w:rPr>
                <w:rFonts w:asciiTheme="minorHAnsi" w:hAnsiTheme="minorHAnsi"/>
                <w:b/>
                <w:bCs/>
              </w:rPr>
              <w:t>:</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303"/>
        </w:trPr>
        <w:tc>
          <w:tcPr>
            <w:tcW w:w="3084" w:type="dxa"/>
          </w:tcPr>
          <w:p w:rsidR="009E1313" w:rsidRPr="009E1313" w:rsidRDefault="009E1313" w:rsidP="00414A87">
            <w:pPr>
              <w:ind w:left="76"/>
              <w:rPr>
                <w:rFonts w:asciiTheme="minorHAnsi" w:hAnsiTheme="minorHAnsi"/>
                <w:b/>
                <w:bCs/>
              </w:rPr>
            </w:pPr>
            <w:r w:rsidRPr="009E1313">
              <w:rPr>
                <w:rFonts w:asciiTheme="minorHAnsi" w:hAnsiTheme="minorHAnsi"/>
                <w:b/>
                <w:bCs/>
              </w:rPr>
              <w:br/>
              <w:t xml:space="preserve">9. Date of </w:t>
            </w:r>
            <w:proofErr w:type="spellStart"/>
            <w:r w:rsidRPr="009E1313">
              <w:rPr>
                <w:rFonts w:asciiTheme="minorHAnsi" w:hAnsiTheme="minorHAnsi"/>
                <w:b/>
                <w:bCs/>
              </w:rPr>
              <w:t>Arrival</w:t>
            </w:r>
            <w:proofErr w:type="spellEnd"/>
            <w:r w:rsidRPr="009E1313">
              <w:rPr>
                <w:rFonts w:asciiTheme="minorHAnsi" w:hAnsiTheme="minorHAnsi"/>
                <w:b/>
                <w:bCs/>
              </w:rPr>
              <w:t>:</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301"/>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 xml:space="preserve">10. Date of </w:t>
            </w:r>
            <w:proofErr w:type="spellStart"/>
            <w:r w:rsidRPr="009E1313">
              <w:rPr>
                <w:rFonts w:asciiTheme="minorHAnsi" w:hAnsiTheme="minorHAnsi"/>
                <w:b/>
                <w:bCs/>
              </w:rPr>
              <w:t>Departure</w:t>
            </w:r>
            <w:proofErr w:type="spellEnd"/>
            <w:r w:rsidRPr="009E1313">
              <w:rPr>
                <w:rFonts w:asciiTheme="minorHAnsi" w:hAnsiTheme="minorHAnsi"/>
                <w:b/>
                <w:bCs/>
              </w:rPr>
              <w:t>:</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424"/>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11. </w:t>
            </w:r>
            <w:proofErr w:type="spellStart"/>
            <w:r w:rsidRPr="009E1313">
              <w:rPr>
                <w:rFonts w:asciiTheme="minorHAnsi" w:hAnsiTheme="minorHAnsi"/>
                <w:b/>
                <w:bCs/>
              </w:rPr>
              <w:t>Passport</w:t>
            </w:r>
            <w:proofErr w:type="spellEnd"/>
            <w:r w:rsidRPr="009E1313">
              <w:rPr>
                <w:rFonts w:asciiTheme="minorHAnsi" w:hAnsiTheme="minorHAnsi"/>
                <w:b/>
                <w:bCs/>
              </w:rPr>
              <w:t xml:space="preserve"> </w:t>
            </w:r>
            <w:proofErr w:type="spellStart"/>
            <w:r w:rsidRPr="009E1313">
              <w:rPr>
                <w:rFonts w:asciiTheme="minorHAnsi" w:hAnsiTheme="minorHAnsi"/>
                <w:b/>
                <w:bCs/>
              </w:rPr>
              <w:t>Number</w:t>
            </w:r>
            <w:proofErr w:type="spellEnd"/>
            <w:r w:rsidRPr="009E1313">
              <w:rPr>
                <w:rFonts w:asciiTheme="minorHAnsi" w:hAnsiTheme="minorHAnsi"/>
                <w:b/>
                <w:bCs/>
              </w:rPr>
              <w:t>:</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319"/>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12. Date of issue:</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312"/>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13. </w:t>
            </w:r>
            <w:proofErr w:type="spellStart"/>
            <w:r w:rsidRPr="009E1313">
              <w:rPr>
                <w:rFonts w:asciiTheme="minorHAnsi" w:hAnsiTheme="minorHAnsi"/>
                <w:b/>
                <w:bCs/>
              </w:rPr>
              <w:t>Expiry</w:t>
            </w:r>
            <w:proofErr w:type="spellEnd"/>
            <w:r w:rsidRPr="009E1313">
              <w:rPr>
                <w:rFonts w:asciiTheme="minorHAnsi" w:hAnsiTheme="minorHAnsi"/>
                <w:b/>
                <w:bCs/>
              </w:rPr>
              <w:t xml:space="preserve"> Date:</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561"/>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14. Place of issue:</w:t>
            </w:r>
          </w:p>
        </w:tc>
        <w:tc>
          <w:tcPr>
            <w:tcW w:w="7717" w:type="dxa"/>
          </w:tcPr>
          <w:p w:rsidR="009E1313" w:rsidRPr="009E1313" w:rsidRDefault="009E1313" w:rsidP="00414A87">
            <w:pPr>
              <w:ind w:left="76"/>
              <w:rPr>
                <w:rFonts w:asciiTheme="minorHAnsi" w:hAnsiTheme="minorHAnsi"/>
              </w:rPr>
            </w:pPr>
          </w:p>
        </w:tc>
      </w:tr>
    </w:tbl>
    <w:p w:rsidR="009E1313" w:rsidRPr="00103CCD" w:rsidRDefault="009E1313" w:rsidP="009E1313">
      <w:pPr>
        <w:jc w:val="center"/>
        <w:rPr>
          <w:rFonts w:asciiTheme="minorHAnsi" w:hAnsiTheme="minorHAnsi" w:cstheme="majorBidi"/>
          <w:b/>
          <w:bCs/>
          <w:i/>
          <w:iCs/>
          <w:szCs w:val="24"/>
          <w:lang w:val="en-US"/>
        </w:rPr>
      </w:pPr>
      <w:r w:rsidRPr="00103CCD">
        <w:rPr>
          <w:rFonts w:asciiTheme="minorHAnsi" w:hAnsiTheme="minorHAnsi" w:cstheme="majorBidi"/>
          <w:b/>
          <w:bCs/>
          <w:i/>
          <w:iCs/>
          <w:szCs w:val="24"/>
          <w:lang w:val="en-US"/>
        </w:rPr>
        <w:t>Please complete and return no later than 8 December 2015 to</w:t>
      </w:r>
      <w:proofErr w:type="gramStart"/>
      <w:r w:rsidRPr="00103CCD">
        <w:rPr>
          <w:rFonts w:asciiTheme="minorHAnsi" w:hAnsiTheme="minorHAnsi" w:cstheme="majorBidi"/>
          <w:b/>
          <w:bCs/>
          <w:i/>
          <w:iCs/>
          <w:szCs w:val="24"/>
          <w:lang w:val="en-US"/>
        </w:rPr>
        <w:t>:</w:t>
      </w:r>
      <w:proofErr w:type="gramEnd"/>
      <w:r w:rsidRPr="00103CCD">
        <w:rPr>
          <w:rFonts w:asciiTheme="minorHAnsi" w:hAnsiTheme="minorHAnsi" w:cstheme="majorBidi"/>
          <w:b/>
          <w:bCs/>
          <w:i/>
          <w:iCs/>
          <w:szCs w:val="24"/>
          <w:lang w:val="en-US"/>
        </w:rPr>
        <w:br/>
      </w:r>
      <w:proofErr w:type="spellStart"/>
      <w:r w:rsidRPr="00103CCD">
        <w:rPr>
          <w:rFonts w:asciiTheme="minorHAnsi" w:hAnsiTheme="minorHAnsi" w:cstheme="majorBidi"/>
          <w:b/>
          <w:bCs/>
          <w:i/>
          <w:iCs/>
          <w:szCs w:val="24"/>
          <w:lang w:val="en-US"/>
        </w:rPr>
        <w:t>Mr</w:t>
      </w:r>
      <w:proofErr w:type="spellEnd"/>
      <w:r w:rsidRPr="00103CCD">
        <w:rPr>
          <w:rFonts w:asciiTheme="minorHAnsi" w:hAnsiTheme="minorHAnsi" w:cstheme="majorBidi"/>
          <w:b/>
          <w:bCs/>
          <w:i/>
          <w:iCs/>
          <w:szCs w:val="24"/>
          <w:lang w:val="en-US"/>
        </w:rPr>
        <w:t xml:space="preserve"> Basel EL </w:t>
      </w:r>
      <w:proofErr w:type="spellStart"/>
      <w:r w:rsidRPr="00103CCD">
        <w:rPr>
          <w:rFonts w:asciiTheme="minorHAnsi" w:hAnsiTheme="minorHAnsi" w:cstheme="majorBidi"/>
          <w:b/>
          <w:bCs/>
          <w:i/>
          <w:iCs/>
          <w:szCs w:val="24"/>
          <w:lang w:val="en-US"/>
        </w:rPr>
        <w:t>Tabie</w:t>
      </w:r>
      <w:proofErr w:type="spellEnd"/>
      <w:r w:rsidRPr="00103CCD">
        <w:rPr>
          <w:rFonts w:asciiTheme="minorHAnsi" w:hAnsiTheme="minorHAnsi" w:cstheme="majorBidi"/>
          <w:b/>
          <w:bCs/>
          <w:i/>
          <w:iCs/>
          <w:szCs w:val="24"/>
          <w:lang w:val="en-US"/>
        </w:rPr>
        <w:t xml:space="preserve">, Senior Specialist Event Management; e-mail: </w:t>
      </w:r>
      <w:hyperlink r:id="rId17" w:history="1">
        <w:r w:rsidRPr="00103CCD">
          <w:rPr>
            <w:rStyle w:val="Hyperlink"/>
            <w:rFonts w:asciiTheme="minorHAnsi" w:hAnsiTheme="minorHAnsi" w:cstheme="majorBidi"/>
            <w:b/>
            <w:bCs/>
            <w:i/>
            <w:iCs/>
            <w:szCs w:val="24"/>
            <w:lang w:val="en-US"/>
          </w:rPr>
          <w:t>beltabie@tra.gov.eg</w:t>
        </w:r>
      </w:hyperlink>
      <w:r w:rsidRPr="00103CCD">
        <w:rPr>
          <w:rFonts w:asciiTheme="minorHAnsi" w:hAnsiTheme="minorHAnsi" w:cstheme="majorBidi"/>
          <w:b/>
          <w:bCs/>
          <w:i/>
          <w:iCs/>
          <w:szCs w:val="24"/>
          <w:lang w:val="en-US"/>
        </w:rPr>
        <w:t>.</w:t>
      </w:r>
    </w:p>
    <w:p w:rsidR="009E1313" w:rsidRPr="00103CCD" w:rsidRDefault="009E1313" w:rsidP="009E1313">
      <w:pPr>
        <w:jc w:val="center"/>
        <w:rPr>
          <w:rFonts w:asciiTheme="minorHAnsi" w:hAnsiTheme="minorHAnsi"/>
          <w:bCs/>
          <w:szCs w:val="24"/>
          <w:lang w:val="en-US"/>
        </w:rPr>
      </w:pPr>
      <w:r w:rsidRPr="00103CCD">
        <w:rPr>
          <w:rFonts w:asciiTheme="minorHAnsi" w:hAnsiTheme="minorHAnsi"/>
          <w:szCs w:val="24"/>
        </w:rPr>
        <w:t>______________</w:t>
      </w:r>
    </w:p>
    <w:sectPr w:rsidR="009E1313" w:rsidRPr="00103CCD" w:rsidSect="00A15179">
      <w:headerReference w:type="firs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C8" w:rsidRDefault="009F0DC8">
      <w:r>
        <w:separator/>
      </w:r>
    </w:p>
  </w:endnote>
  <w:endnote w:type="continuationSeparator" w:id="0">
    <w:p w:rsidR="009F0DC8" w:rsidRDefault="009F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Futura Lt BT">
    <w:altName w:val="Segoe UI"/>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B84FAC" w:rsidRDefault="00047262" w:rsidP="00103CCD">
    <w:pPr>
      <w:pStyle w:val="Footer"/>
      <w:rPr>
        <w:rFonts w:asciiTheme="minorHAnsi" w:hAnsiTheme="minorHAnsi"/>
        <w:szCs w:val="18"/>
        <w:lang w:val="en-US"/>
      </w:rPr>
    </w:pPr>
    <w:r w:rsidRPr="00103CCD">
      <w:rPr>
        <w:rFonts w:asciiTheme="minorHAnsi" w:hAnsiTheme="minorHAnsi"/>
        <w:szCs w:val="18"/>
      </w:rPr>
      <w:fldChar w:fldCharType="begin"/>
    </w:r>
    <w:r w:rsidRPr="00B84FAC">
      <w:rPr>
        <w:rFonts w:asciiTheme="minorHAnsi" w:hAnsiTheme="minorHAnsi"/>
        <w:szCs w:val="18"/>
        <w:lang w:val="en-US"/>
      </w:rPr>
      <w:instrText xml:space="preserve"> FILENAME \p  \* MERGEFORMAT </w:instrText>
    </w:r>
    <w:r w:rsidRPr="00103CCD">
      <w:rPr>
        <w:rFonts w:asciiTheme="minorHAnsi" w:hAnsiTheme="minorHAnsi"/>
        <w:szCs w:val="18"/>
      </w:rPr>
      <w:fldChar w:fldCharType="separate"/>
    </w:r>
    <w:r w:rsidR="006055F6">
      <w:rPr>
        <w:rFonts w:asciiTheme="minorHAnsi" w:hAnsiTheme="minorHAnsi"/>
        <w:noProof/>
        <w:szCs w:val="18"/>
        <w:lang w:val="en-US"/>
      </w:rPr>
      <w:t>M:\OFFICE\Circ-Coll\Circular\182F.DOCX</w:t>
    </w:r>
    <w:r w:rsidRPr="00103CCD">
      <w:rPr>
        <w:rFonts w:asciiTheme="minorHAnsi" w:hAnsiTheme="minorHAnsi"/>
        <w:noProof/>
        <w:szCs w:val="18"/>
      </w:rPr>
      <w:fldChar w:fldCharType="end"/>
    </w:r>
    <w:r w:rsidRPr="00B84FAC">
      <w:rPr>
        <w:rFonts w:asciiTheme="minorHAnsi" w:hAnsiTheme="minorHAnsi"/>
        <w:szCs w:val="18"/>
        <w:lang w:val="en-US"/>
      </w:rPr>
      <w:tab/>
    </w:r>
    <w:r w:rsidRPr="00B84FAC">
      <w:rPr>
        <w:rFonts w:asciiTheme="minorHAnsi" w:hAnsiTheme="minorHAnsi"/>
        <w:szCs w:val="18"/>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6B" w:rsidRPr="00103CCD" w:rsidRDefault="000C1F6B" w:rsidP="00F766A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s="Calibri"/>
        <w:color w:val="3E8EDE"/>
        <w:sz w:val="18"/>
        <w:szCs w:val="18"/>
        <w:lang w:val="fr-CH"/>
      </w:rPr>
    </w:pPr>
    <w:r w:rsidRPr="00103CCD">
      <w:rPr>
        <w:rFonts w:asciiTheme="minorHAnsi" w:hAnsiTheme="minorHAnsi" w:cs="Calibri"/>
        <w:color w:val="3E8EDE"/>
        <w:sz w:val="18"/>
        <w:szCs w:val="18"/>
        <w:lang w:val="fr-CH"/>
      </w:rPr>
      <w:t>Union internationale des télécommunications • Place des Nations • CH</w:t>
    </w:r>
    <w:r w:rsidRPr="00103CCD">
      <w:rPr>
        <w:rFonts w:asciiTheme="minorHAnsi" w:hAnsiTheme="minorHAnsi" w:cs="Calibri"/>
        <w:color w:val="3E8EDE"/>
        <w:sz w:val="18"/>
        <w:szCs w:val="18"/>
        <w:lang w:val="fr-CH"/>
      </w:rPr>
      <w:noBreakHyphen/>
      <w:t xml:space="preserve">1211 Genève 20 • Suisse </w:t>
    </w:r>
    <w:r w:rsidRPr="00103CCD">
      <w:rPr>
        <w:rFonts w:asciiTheme="minorHAnsi" w:hAnsiTheme="minorHAnsi" w:cs="Calibri"/>
        <w:color w:val="3E8EDE"/>
        <w:sz w:val="18"/>
        <w:szCs w:val="18"/>
        <w:lang w:val="fr-CH"/>
      </w:rPr>
      <w:br/>
      <w:t>Tél</w:t>
    </w:r>
    <w:r w:rsidR="00047262" w:rsidRPr="00103CCD">
      <w:rPr>
        <w:rFonts w:asciiTheme="minorHAnsi" w:hAnsiTheme="minorHAnsi" w:cs="Calibri"/>
        <w:color w:val="3E8EDE"/>
        <w:sz w:val="18"/>
        <w:szCs w:val="18"/>
        <w:lang w:val="fr-CH"/>
      </w:rPr>
      <w:t>.</w:t>
    </w:r>
    <w:r w:rsidRPr="00103CCD">
      <w:rPr>
        <w:rFonts w:asciiTheme="minorHAnsi" w:hAnsiTheme="minorHAnsi" w:cs="Calibri"/>
        <w:color w:val="3E8EDE"/>
        <w:sz w:val="18"/>
        <w:szCs w:val="18"/>
        <w:lang w:val="fr-CH"/>
      </w:rPr>
      <w:t xml:space="preserve">: +41 22 730 5111 • Fax: +41 22 733 7256 • </w:t>
    </w:r>
    <w:r w:rsidRPr="00103CCD">
      <w:rPr>
        <w:rFonts w:asciiTheme="minorHAnsi" w:hAnsiTheme="minorHAnsi" w:cs="Calibri"/>
        <w:color w:val="3E8EDE"/>
        <w:sz w:val="18"/>
        <w:szCs w:val="18"/>
        <w:lang w:val="fr-CH"/>
      </w:rPr>
      <w:br/>
      <w:t xml:space="preserve">Courriel: </w:t>
    </w:r>
    <w:hyperlink r:id="rId1" w:history="1">
      <w:r w:rsidRPr="00103CCD">
        <w:rPr>
          <w:rFonts w:asciiTheme="minorHAnsi" w:hAnsiTheme="minorHAnsi" w:cs="Calibri"/>
          <w:color w:val="3E8EDE"/>
          <w:sz w:val="18"/>
          <w:szCs w:val="18"/>
          <w:lang w:val="fr-CH"/>
        </w:rPr>
        <w:t>itumail@itu.int</w:t>
      </w:r>
    </w:hyperlink>
    <w:r w:rsidRPr="00103CCD">
      <w:rPr>
        <w:rFonts w:asciiTheme="minorHAnsi" w:hAnsiTheme="minorHAnsi" w:cs="Calibri"/>
        <w:color w:val="3E8EDE"/>
        <w:sz w:val="18"/>
        <w:szCs w:val="18"/>
        <w:lang w:val="fr-CH"/>
      </w:rPr>
      <w:t xml:space="preserve"> • </w:t>
    </w:r>
    <w:hyperlink r:id="rId2" w:history="1">
      <w:r w:rsidRPr="00103CCD">
        <w:rPr>
          <w:rFonts w:asciiTheme="minorHAnsi" w:hAnsiTheme="minorHAnsi" w:cs="Calibri"/>
          <w:color w:val="3E8EDE"/>
          <w:sz w:val="18"/>
          <w:szCs w:val="18"/>
          <w:lang w:val="fr-CH"/>
        </w:rPr>
        <w:t>www.itu.int</w:t>
      </w:r>
    </w:hyperlink>
    <w:r w:rsidRPr="00103CCD">
      <w:rPr>
        <w:rFonts w:asciiTheme="minorHAnsi" w:hAnsiTheme="minorHAnsi" w:cs="Calibri"/>
        <w:color w:val="3E8EDE"/>
        <w:sz w:val="18"/>
        <w:szCs w:val="18"/>
        <w:lang w:val="fr-CH"/>
      </w:rPr>
      <w:t xml:space="preserve"> • </w:t>
    </w:r>
    <w:hyperlink r:id="rId3" w:history="1">
      <w:r w:rsidR="00F766A2" w:rsidRPr="00103CCD">
        <w:rPr>
          <w:rFonts w:asciiTheme="minorHAnsi" w:hAnsiTheme="minorHAnsi"/>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13" w:rsidRPr="00B84FAC" w:rsidRDefault="009E1313" w:rsidP="00103CCD">
    <w:pPr>
      <w:pStyle w:val="Footer"/>
      <w:rPr>
        <w:rFonts w:asciiTheme="minorHAnsi" w:hAnsiTheme="minorHAnsi"/>
        <w:sz w:val="16"/>
        <w:szCs w:val="16"/>
        <w:lang w:val="en-US"/>
      </w:rPr>
    </w:pPr>
    <w:r w:rsidRPr="00047262">
      <w:rPr>
        <w:rFonts w:asciiTheme="minorHAnsi" w:hAnsiTheme="minorHAnsi"/>
        <w:sz w:val="16"/>
        <w:szCs w:val="16"/>
      </w:rPr>
      <w:fldChar w:fldCharType="begin"/>
    </w:r>
    <w:r w:rsidRPr="00B84FAC">
      <w:rPr>
        <w:rFonts w:asciiTheme="minorHAnsi" w:hAnsiTheme="minorHAnsi"/>
        <w:sz w:val="16"/>
        <w:szCs w:val="16"/>
        <w:lang w:val="en-US"/>
      </w:rPr>
      <w:instrText xml:space="preserve"> FILENAME \p  \* MERGEFORMAT </w:instrText>
    </w:r>
    <w:r w:rsidRPr="00047262">
      <w:rPr>
        <w:rFonts w:asciiTheme="minorHAnsi" w:hAnsiTheme="minorHAnsi"/>
        <w:sz w:val="16"/>
        <w:szCs w:val="16"/>
      </w:rPr>
      <w:fldChar w:fldCharType="separate"/>
    </w:r>
    <w:r w:rsidR="006055F6">
      <w:rPr>
        <w:rFonts w:asciiTheme="minorHAnsi" w:hAnsiTheme="minorHAnsi"/>
        <w:noProof/>
        <w:sz w:val="16"/>
        <w:szCs w:val="16"/>
        <w:lang w:val="en-US"/>
      </w:rPr>
      <w:t>M:\OFFICE\Circ-Coll\Circular\182F.DOCX</w:t>
    </w:r>
    <w:r w:rsidRPr="00047262">
      <w:rPr>
        <w:rFonts w:asciiTheme="minorHAnsi" w:hAnsiTheme="minorHAnsi"/>
        <w:noProof/>
        <w:sz w:val="16"/>
        <w:szCs w:val="16"/>
      </w:rPr>
      <w:fldChar w:fldCharType="end"/>
    </w:r>
    <w:r w:rsidRPr="00B84FAC">
      <w:rPr>
        <w:rFonts w:asciiTheme="minorHAnsi" w:hAnsiTheme="minorHAnsi"/>
        <w:sz w:val="16"/>
        <w:szCs w:val="16"/>
        <w:lang w:val="en-US"/>
      </w:rPr>
      <w:tab/>
    </w:r>
    <w:r w:rsidRPr="00B84FAC">
      <w:rPr>
        <w:rFonts w:asciiTheme="minorHAnsi" w:hAnsiTheme="minorHAnsi"/>
        <w:sz w:val="16"/>
        <w:szCs w:val="16"/>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C8" w:rsidRDefault="009F0DC8">
      <w:r>
        <w:t>____________________</w:t>
      </w:r>
    </w:p>
  </w:footnote>
  <w:footnote w:type="continuationSeparator" w:id="0">
    <w:p w:rsidR="009F0DC8" w:rsidRDefault="009F0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6055F6"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5</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13" w:rsidRPr="00697BC1" w:rsidRDefault="006055F6" w:rsidP="009E1313">
    <w:pPr>
      <w:pStyle w:val="Header"/>
      <w:rPr>
        <w:rFonts w:asciiTheme="minorHAnsi" w:hAnsiTheme="minorHAnsi"/>
        <w:sz w:val="18"/>
        <w:szCs w:val="16"/>
      </w:rPr>
    </w:pPr>
    <w:sdt>
      <w:sdtPr>
        <w:rPr>
          <w:rFonts w:asciiTheme="minorHAnsi" w:hAnsiTheme="minorHAnsi"/>
          <w:sz w:val="18"/>
          <w:szCs w:val="16"/>
        </w:rPr>
        <w:id w:val="-540368499"/>
        <w:docPartObj>
          <w:docPartGallery w:val="Page Numbers (Top of Page)"/>
          <w:docPartUnique/>
        </w:docPartObj>
      </w:sdtPr>
      <w:sdtEndPr>
        <w:rPr>
          <w:noProof/>
        </w:rPr>
      </w:sdtEndPr>
      <w:sdtContent>
        <w:r w:rsidR="009E1313" w:rsidRPr="00697BC1">
          <w:rPr>
            <w:rFonts w:asciiTheme="minorHAnsi" w:hAnsiTheme="minorHAnsi"/>
            <w:sz w:val="18"/>
            <w:szCs w:val="16"/>
          </w:rPr>
          <w:t xml:space="preserve"> </w:t>
        </w:r>
        <w:r w:rsidR="009E1313" w:rsidRPr="00697BC1">
          <w:rPr>
            <w:rFonts w:asciiTheme="minorHAnsi" w:hAnsiTheme="minorHAnsi"/>
            <w:sz w:val="18"/>
            <w:szCs w:val="16"/>
          </w:rPr>
          <w:fldChar w:fldCharType="begin"/>
        </w:r>
        <w:r w:rsidR="009E1313" w:rsidRPr="00697BC1">
          <w:rPr>
            <w:rFonts w:asciiTheme="minorHAnsi" w:hAnsiTheme="minorHAnsi"/>
            <w:sz w:val="18"/>
            <w:szCs w:val="16"/>
          </w:rPr>
          <w:instrText xml:space="preserve"> PAGE   \* MERGEFORMAT </w:instrText>
        </w:r>
        <w:r w:rsidR="009E1313" w:rsidRPr="00697BC1">
          <w:rPr>
            <w:rFonts w:asciiTheme="minorHAnsi" w:hAnsiTheme="minorHAnsi"/>
            <w:sz w:val="18"/>
            <w:szCs w:val="16"/>
          </w:rPr>
          <w:fldChar w:fldCharType="separate"/>
        </w:r>
        <w:r>
          <w:rPr>
            <w:rFonts w:asciiTheme="minorHAnsi" w:hAnsiTheme="minorHAnsi"/>
            <w:noProof/>
            <w:sz w:val="18"/>
            <w:szCs w:val="16"/>
          </w:rPr>
          <w:t>3</w:t>
        </w:r>
        <w:r w:rsidR="009E1313" w:rsidRPr="00697BC1">
          <w:rPr>
            <w:rFonts w:asciiTheme="minorHAnsi" w:hAnsiTheme="minorHAnsi"/>
            <w:noProof/>
            <w:sz w:val="18"/>
            <w:szCs w:val="16"/>
          </w:rPr>
          <w:fldChar w:fldCharType="end"/>
        </w:r>
      </w:sdtContent>
    </w:sdt>
    <w:r w:rsidR="009E1313" w:rsidRPr="00697BC1">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95A7F52"/>
    <w:multiLevelType w:val="hybridMultilevel"/>
    <w:tmpl w:val="7FA07C46"/>
    <w:lvl w:ilvl="0" w:tplc="08090001">
      <w:start w:val="1"/>
      <w:numFmt w:val="bullet"/>
      <w:lvlText w:val=""/>
      <w:lvlJc w:val="left"/>
      <w:pPr>
        <w:ind w:left="1494" w:hanging="360"/>
      </w:pPr>
      <w:rPr>
        <w:rFonts w:ascii="Symbol" w:hAnsi="Symbol" w:hint="default"/>
      </w:rPr>
    </w:lvl>
    <w:lvl w:ilvl="1" w:tplc="065E982A">
      <w:numFmt w:val="bullet"/>
      <w:lvlText w:val="•"/>
      <w:lvlJc w:val="left"/>
      <w:pPr>
        <w:ind w:left="2214" w:hanging="360"/>
      </w:pPr>
      <w:rPr>
        <w:rFonts w:asciiTheme="minorHAnsi" w:eastAsia="Times New Roman" w:hAnsiTheme="minorHAnsi" w:cs="Times New Roman"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C8"/>
    <w:rsid w:val="000039EE"/>
    <w:rsid w:val="00005622"/>
    <w:rsid w:val="0002519E"/>
    <w:rsid w:val="00035B43"/>
    <w:rsid w:val="00047262"/>
    <w:rsid w:val="000758B3"/>
    <w:rsid w:val="000B0D96"/>
    <w:rsid w:val="000B59D8"/>
    <w:rsid w:val="000C1F6B"/>
    <w:rsid w:val="000C56BE"/>
    <w:rsid w:val="001026FD"/>
    <w:rsid w:val="00103CCD"/>
    <w:rsid w:val="001077FD"/>
    <w:rsid w:val="00115DD7"/>
    <w:rsid w:val="00167472"/>
    <w:rsid w:val="00167F92"/>
    <w:rsid w:val="00173738"/>
    <w:rsid w:val="001B79A3"/>
    <w:rsid w:val="001B7B02"/>
    <w:rsid w:val="002152A3"/>
    <w:rsid w:val="003131F0"/>
    <w:rsid w:val="00333A80"/>
    <w:rsid w:val="00364E95"/>
    <w:rsid w:val="00372875"/>
    <w:rsid w:val="003A5E1F"/>
    <w:rsid w:val="003B1E80"/>
    <w:rsid w:val="003B66E8"/>
    <w:rsid w:val="004033F1"/>
    <w:rsid w:val="00414B0C"/>
    <w:rsid w:val="00423C21"/>
    <w:rsid w:val="004257AC"/>
    <w:rsid w:val="0043711B"/>
    <w:rsid w:val="004B732E"/>
    <w:rsid w:val="004D51F4"/>
    <w:rsid w:val="004D64E0"/>
    <w:rsid w:val="0051210D"/>
    <w:rsid w:val="005136D2"/>
    <w:rsid w:val="00517A03"/>
    <w:rsid w:val="005A3DD9"/>
    <w:rsid w:val="005B1DFC"/>
    <w:rsid w:val="00601682"/>
    <w:rsid w:val="006055F6"/>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D51FA"/>
    <w:rsid w:val="009E1313"/>
    <w:rsid w:val="009F0DC8"/>
    <w:rsid w:val="009F1E23"/>
    <w:rsid w:val="00A15179"/>
    <w:rsid w:val="00A51537"/>
    <w:rsid w:val="00A5280F"/>
    <w:rsid w:val="00A60FC1"/>
    <w:rsid w:val="00A83515"/>
    <w:rsid w:val="00A97C37"/>
    <w:rsid w:val="00AC37B5"/>
    <w:rsid w:val="00AD752F"/>
    <w:rsid w:val="00AF08A4"/>
    <w:rsid w:val="00B27B41"/>
    <w:rsid w:val="00B33F0F"/>
    <w:rsid w:val="00B743C7"/>
    <w:rsid w:val="00B84FAC"/>
    <w:rsid w:val="00B8573E"/>
    <w:rsid w:val="00B87F2E"/>
    <w:rsid w:val="00BA071C"/>
    <w:rsid w:val="00BB24C0"/>
    <w:rsid w:val="00C032BF"/>
    <w:rsid w:val="00C26F2E"/>
    <w:rsid w:val="00C45376"/>
    <w:rsid w:val="00C52640"/>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150F"/>
    <w:rsid w:val="00EE4C36"/>
    <w:rsid w:val="00F346CE"/>
    <w:rsid w:val="00F34F98"/>
    <w:rsid w:val="00F35C20"/>
    <w:rsid w:val="00F40540"/>
    <w:rsid w:val="00F67402"/>
    <w:rsid w:val="00F766A2"/>
    <w:rsid w:val="00F9451D"/>
    <w:rsid w:val="00FF0D4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66D0D97-CA52-4D01-8CD1-847B05DD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9F0DC8"/>
    <w:pPr>
      <w:tabs>
        <w:tab w:val="clear" w:pos="794"/>
        <w:tab w:val="clear" w:pos="1191"/>
        <w:tab w:val="clear" w:pos="1588"/>
        <w:tab w:val="clear" w:pos="1985"/>
        <w:tab w:val="left" w:pos="1134"/>
        <w:tab w:val="left" w:pos="1871"/>
        <w:tab w:val="left" w:pos="2268"/>
      </w:tabs>
      <w:ind w:left="720"/>
      <w:contextualSpacing/>
    </w:pPr>
    <w:rPr>
      <w:rFonts w:asciiTheme="minorHAnsi" w:hAnsiTheme="minorHAnsi"/>
      <w:lang w:val="en-GB"/>
    </w:rPr>
  </w:style>
  <w:style w:type="paragraph" w:styleId="BodyText2">
    <w:name w:val="Body Text 2"/>
    <w:basedOn w:val="Normal"/>
    <w:link w:val="BodyText2Char"/>
    <w:rsid w:val="009F0DC8"/>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9F0DC8"/>
    <w:rPr>
      <w:rFonts w:asciiTheme="minorHAnsi" w:hAnsiTheme="minorHAnsi"/>
      <w:sz w:val="24"/>
      <w:lang w:val="en-GB" w:eastAsia="en-US"/>
    </w:rPr>
  </w:style>
  <w:style w:type="paragraph" w:customStyle="1" w:styleId="Reasons">
    <w:name w:val="Reasons"/>
    <w:basedOn w:val="Normal"/>
    <w:qFormat/>
    <w:rsid w:val="009E1313"/>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103C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ltabie@tra.gov.e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bsg/201512/Pages/default.aspx" TargetMode="External"/><Relationship Id="rId17" Type="http://schemas.openxmlformats.org/officeDocument/2006/relationships/hyperlink" Target="mailto:beltabie@tra.gov.e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512/Pages/default.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tsbworkshops@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y\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AD9DCE1FF4EB4D837A37C8434D0A82" ma:contentTypeVersion="1" ma:contentTypeDescription="Create a new document." ma:contentTypeScope="" ma:versionID="3e8d79f8e2949f2cc9187ee029be8da1">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9D96E4-C96C-4162-8810-29DACB6C5E1B}"/>
</file>

<file path=customXml/itemProps2.xml><?xml version="1.0" encoding="utf-8"?>
<ds:datastoreItem xmlns:ds="http://schemas.openxmlformats.org/officeDocument/2006/customXml" ds:itemID="{DAB1D5DA-99FF-48C0-B57E-C94575F2252A}"/>
</file>

<file path=customXml/itemProps3.xml><?xml version="1.0" encoding="utf-8"?>
<ds:datastoreItem xmlns:ds="http://schemas.openxmlformats.org/officeDocument/2006/customXml" ds:itemID="{E74943B1-C6E7-49B4-BCDE-C4F4F06F89C5}"/>
</file>

<file path=customXml/itemProps4.xml><?xml version="1.0" encoding="utf-8"?>
<ds:datastoreItem xmlns:ds="http://schemas.openxmlformats.org/officeDocument/2006/customXml" ds:itemID="{81C6A039-A0D9-45EF-BE09-3E2B57154E9D}"/>
</file>

<file path=docProps/app.xml><?xml version="1.0" encoding="utf-8"?>
<Properties xmlns="http://schemas.openxmlformats.org/officeDocument/2006/extended-properties" xmlns:vt="http://schemas.openxmlformats.org/officeDocument/2006/docPropsVTypes">
  <Template>PF_TSBCIRC-F.dotx</Template>
  <TotalTime>110</TotalTime>
  <Pages>5</Pages>
  <Words>1197</Words>
  <Characters>7302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8483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Joly,Alice</dc:creator>
  <cp:lastModifiedBy>Millet, Lia</cp:lastModifiedBy>
  <cp:revision>18</cp:revision>
  <cp:lastPrinted>2015-12-03T08:55:00Z</cp:lastPrinted>
  <dcterms:created xsi:type="dcterms:W3CDTF">2015-12-01T14:34:00Z</dcterms:created>
  <dcterms:modified xsi:type="dcterms:W3CDTF">2015-12-03T08:55:00Z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0x01010049AD9DCE1FF4EB4D837A37C8434D0A82</vt:lpwstr>
  </property>
</Properties>
</file>