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517A03" w:rsidRPr="00A15329" w:rsidTr="008F1A90">
        <w:trPr>
          <w:cantSplit/>
        </w:trPr>
        <w:tc>
          <w:tcPr>
            <w:tcW w:w="5387" w:type="dxa"/>
            <w:vAlign w:val="center"/>
          </w:tcPr>
          <w:p w:rsidR="00517A03" w:rsidRPr="00A15329" w:rsidRDefault="00517A03" w:rsidP="00697BC1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</w:t>
            </w:r>
            <w:r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>des télécommunications</w:t>
            </w:r>
          </w:p>
        </w:tc>
        <w:tc>
          <w:tcPr>
            <w:tcW w:w="4394" w:type="dxa"/>
            <w:vAlign w:val="center"/>
          </w:tcPr>
          <w:p w:rsidR="00517A03" w:rsidRPr="00A15329" w:rsidRDefault="001026FD" w:rsidP="00A5280F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r w:rsidRPr="00A15329">
              <w:rPr>
                <w:rFonts w:ascii="Calibri" w:hAnsi="Calibr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A15329" w:rsidTr="008F1A90">
        <w:trPr>
          <w:cantSplit/>
          <w:trHeight w:val="597"/>
        </w:trPr>
        <w:tc>
          <w:tcPr>
            <w:tcW w:w="5387" w:type="dxa"/>
            <w:vAlign w:val="center"/>
          </w:tcPr>
          <w:p w:rsidR="00517A03" w:rsidRPr="00A15329" w:rsidRDefault="00517A03" w:rsidP="00A5280F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517A03" w:rsidRPr="00A15329" w:rsidRDefault="008F1A90" w:rsidP="00F74A82">
            <w:pPr>
              <w:spacing w:before="480" w:after="120"/>
              <w:ind w:left="992" w:hanging="992"/>
              <w:rPr>
                <w:rFonts w:ascii="Calibri" w:hAnsi="Calibri"/>
                <w:sz w:val="18"/>
                <w:szCs w:val="18"/>
              </w:rPr>
            </w:pPr>
            <w:r w:rsidRPr="00A15329">
              <w:rPr>
                <w:rFonts w:ascii="Calibri" w:hAnsi="Calibri"/>
              </w:rPr>
              <w:t xml:space="preserve">Genève, le </w:t>
            </w:r>
            <w:r w:rsidR="00F74A82">
              <w:rPr>
                <w:rFonts w:ascii="Calibri" w:hAnsi="Calibri"/>
              </w:rPr>
              <w:t>22 octobre</w:t>
            </w:r>
            <w:r w:rsidRPr="00A15329">
              <w:rPr>
                <w:rFonts w:ascii="Calibri" w:hAnsi="Calibri"/>
              </w:rPr>
              <w:t xml:space="preserve"> 2014</w:t>
            </w:r>
          </w:p>
        </w:tc>
      </w:tr>
    </w:tbl>
    <w:p w:rsidR="00517A03" w:rsidRPr="00A15329" w:rsidRDefault="00517A03" w:rsidP="008F1A9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536"/>
        <w:gridCol w:w="8"/>
      </w:tblGrid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Réf.:</w:t>
            </w:r>
          </w:p>
          <w:p w:rsidR="00007049" w:rsidRPr="00A15329" w:rsidRDefault="00007049" w:rsidP="00A528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:rsidR="00F74A82" w:rsidRPr="00DB2366" w:rsidRDefault="00F74A82" w:rsidP="008F1A90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/>
                <w:b/>
                <w:lang w:val="fr-CH"/>
              </w:rPr>
            </w:pPr>
            <w:proofErr w:type="spellStart"/>
            <w:r w:rsidRPr="00DB2366">
              <w:rPr>
                <w:rFonts w:ascii="Calibri" w:hAnsi="Calibri"/>
                <w:b/>
                <w:lang w:val="fr-CH"/>
              </w:rPr>
              <w:t>Corrigendum</w:t>
            </w:r>
            <w:proofErr w:type="spellEnd"/>
            <w:r w:rsidRPr="00DB2366">
              <w:rPr>
                <w:rFonts w:ascii="Calibri" w:hAnsi="Calibri"/>
                <w:b/>
                <w:lang w:val="fr-CH"/>
              </w:rPr>
              <w:t xml:space="preserve"> 1 à la</w:t>
            </w:r>
          </w:p>
          <w:p w:rsidR="00007049" w:rsidRPr="00DB2366" w:rsidRDefault="00007049" w:rsidP="008F1A90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/>
                <w:b/>
                <w:lang w:val="fr-CH"/>
              </w:rPr>
            </w:pPr>
            <w:r w:rsidRPr="00DB2366">
              <w:rPr>
                <w:rFonts w:ascii="Calibri" w:hAnsi="Calibri"/>
                <w:b/>
                <w:lang w:val="fr-CH"/>
              </w:rPr>
              <w:t>Circulaire TSB 118</w:t>
            </w:r>
          </w:p>
          <w:p w:rsidR="00007049" w:rsidRPr="00A15329" w:rsidRDefault="00007049" w:rsidP="008F1A90">
            <w:pPr>
              <w:tabs>
                <w:tab w:val="left" w:pos="4111"/>
              </w:tabs>
              <w:spacing w:before="10" w:after="40"/>
              <w:ind w:left="57"/>
              <w:rPr>
                <w:rFonts w:ascii="Calibri" w:hAnsi="Calibri"/>
                <w:lang w:val="en-GB"/>
              </w:rPr>
            </w:pPr>
            <w:r w:rsidRPr="00A15329">
              <w:rPr>
                <w:rFonts w:ascii="Calibri" w:hAnsi="Calibri"/>
                <w:lang w:val="en-GB"/>
              </w:rPr>
              <w:t>TSB Workshops/VM</w:t>
            </w:r>
          </w:p>
        </w:tc>
        <w:tc>
          <w:tcPr>
            <w:tcW w:w="4544" w:type="dxa"/>
            <w:gridSpan w:val="2"/>
            <w:vMerge w:val="restart"/>
          </w:tcPr>
          <w:p w:rsidR="00007049" w:rsidRPr="00DB148C" w:rsidRDefault="00007049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  <w:t>Aux administrations des Etats Membres de </w:t>
            </w:r>
            <w:proofErr w:type="gramStart"/>
            <w:r w:rsidRPr="00DB148C">
              <w:rPr>
                <w:rFonts w:asciiTheme="minorHAnsi" w:hAnsiTheme="minorHAnsi"/>
                <w:lang w:val="fr-CH"/>
              </w:rPr>
              <w:t>l'Union;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Membres du Secteur 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Associés de l'UIT-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établissements universitaires participant aux travaux de l'UIT-T</w:t>
            </w: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8F1A90">
            <w:pPr>
              <w:pStyle w:val="Tabletext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Contact: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pStyle w:val="Tabletext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Vijay Mauree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Tél.: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</w:rPr>
            </w:pPr>
            <w:r w:rsidRPr="00A15329">
              <w:rPr>
                <w:rFonts w:ascii="Calibri" w:hAnsi="Calibri"/>
              </w:rPr>
              <w:t>+41 22 730 5591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1A4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Fax: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+41 22 730 5853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E-mail:</w:t>
            </w:r>
          </w:p>
        </w:tc>
        <w:tc>
          <w:tcPr>
            <w:tcW w:w="4253" w:type="dxa"/>
          </w:tcPr>
          <w:p w:rsidR="00007049" w:rsidRPr="00A15329" w:rsidRDefault="004655AC" w:rsidP="008F1A90">
            <w:pPr>
              <w:pStyle w:val="Tabletext0"/>
              <w:rPr>
                <w:rFonts w:ascii="Calibri" w:hAnsi="Calibri"/>
              </w:rPr>
            </w:pPr>
            <w:hyperlink r:id="rId9" w:history="1">
              <w:r w:rsidR="00007049" w:rsidRPr="00A15329">
                <w:rPr>
                  <w:rStyle w:val="Hyperlink"/>
                  <w:rFonts w:ascii="Calibri" w:hAnsi="Calibri"/>
                  <w:szCs w:val="22"/>
                </w:rPr>
                <w:t>tsbworkshops@itu.int</w:t>
              </w:r>
            </w:hyperlink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517A03" w:rsidRPr="00A15329" w:rsidTr="008F1A90">
        <w:trPr>
          <w:cantSplit/>
        </w:trPr>
        <w:tc>
          <w:tcPr>
            <w:tcW w:w="1126" w:type="dxa"/>
          </w:tcPr>
          <w:p w:rsidR="00517A03" w:rsidRPr="00A153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</w:rPr>
            </w:pPr>
          </w:p>
        </w:tc>
        <w:tc>
          <w:tcPr>
            <w:tcW w:w="4253" w:type="dxa"/>
          </w:tcPr>
          <w:p w:rsidR="00517A03" w:rsidRPr="00A15329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</w:rPr>
            </w:pPr>
          </w:p>
        </w:tc>
        <w:tc>
          <w:tcPr>
            <w:tcW w:w="4544" w:type="dxa"/>
            <w:gridSpan w:val="2"/>
          </w:tcPr>
          <w:p w:rsidR="00007049" w:rsidRPr="00DB148C" w:rsidRDefault="00007049" w:rsidP="00007049">
            <w:pPr>
              <w:pStyle w:val="Tabletext0"/>
              <w:rPr>
                <w:b/>
                <w:lang w:val="fr-CH"/>
              </w:rPr>
            </w:pPr>
            <w:proofErr w:type="gramStart"/>
            <w:r w:rsidRPr="00DB148C">
              <w:rPr>
                <w:b/>
                <w:lang w:val="fr-CH"/>
              </w:rPr>
              <w:t>Copie: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Présidents et Vice-Présidents des Commissions d'études de l'UIT-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de développement des 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télécommunications;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des</w:t>
            </w:r>
            <w:r w:rsidR="004655AC">
              <w:rPr>
                <w:rFonts w:asciiTheme="minorHAnsi" w:hAnsiTheme="minorHAnsi"/>
                <w:lang w:val="fr-CH"/>
              </w:rPr>
              <w:t xml:space="preserve"> 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radiocommunications;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 xml:space="preserve">Au Directeur du Bureau régional de l'UIT au 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Caire;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régional de l'UIT à Addis-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Abeba;</w:t>
            </w:r>
            <w:proofErr w:type="gramEnd"/>
          </w:p>
          <w:p w:rsidR="00517A03" w:rsidRPr="00DB148C" w:rsidRDefault="00007049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  <w:t>A la</w:t>
            </w:r>
            <w:r w:rsidR="004655AC">
              <w:rPr>
                <w:rFonts w:asciiTheme="minorHAnsi" w:hAnsiTheme="minorHAnsi"/>
                <w:lang w:val="fr-CH"/>
              </w:rPr>
              <w:t xml:space="preserve"> mission permanente du Koweït à G</w:t>
            </w:r>
            <w:r w:rsidRPr="00DB148C">
              <w:rPr>
                <w:rFonts w:asciiTheme="minorHAnsi" w:hAnsiTheme="minorHAnsi"/>
                <w:lang w:val="fr-CH"/>
              </w:rPr>
              <w:t>enève</w:t>
            </w:r>
          </w:p>
        </w:tc>
      </w:tr>
      <w:tr w:rsidR="00517A03" w:rsidRPr="00A15329" w:rsidTr="008F1A90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A15329" w:rsidRDefault="00517A03" w:rsidP="00095FEF">
            <w:pPr>
              <w:tabs>
                <w:tab w:val="left" w:pos="4111"/>
              </w:tabs>
              <w:spacing w:before="240"/>
              <w:ind w:left="57"/>
              <w:rPr>
                <w:rFonts w:ascii="Calibri" w:hAnsi="Calibri"/>
                <w:sz w:val="22"/>
              </w:rPr>
            </w:pPr>
            <w:r w:rsidRPr="00A15329">
              <w:rPr>
                <w:rFonts w:ascii="Calibri" w:hAnsi="Calibri"/>
                <w:sz w:val="22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A15329" w:rsidRDefault="00007049" w:rsidP="00095FEF">
            <w:pPr>
              <w:tabs>
                <w:tab w:val="left" w:pos="4111"/>
              </w:tabs>
              <w:spacing w:before="240"/>
              <w:ind w:left="57"/>
              <w:rPr>
                <w:rFonts w:ascii="Calibri" w:hAnsi="Calibri"/>
                <w:b/>
                <w:bCs/>
                <w:lang w:val="fr-CH" w:eastAsia="ja-JP"/>
              </w:rPr>
            </w:pPr>
            <w:r w:rsidRPr="00A15329">
              <w:rPr>
                <w:rFonts w:ascii="Calibri" w:hAnsi="Calibri"/>
                <w:b/>
                <w:bCs/>
                <w:lang w:val="fr-CH" w:eastAsia="ja-JP"/>
              </w:rPr>
              <w:t xml:space="preserve">Forum régional UIT sur la normalisation pour la région des Etats arabes, </w:t>
            </w:r>
            <w:r w:rsidRPr="00A15329">
              <w:rPr>
                <w:rFonts w:ascii="Calibri" w:hAnsi="Calibri"/>
                <w:b/>
                <w:bCs/>
                <w:lang w:val="fr-CH" w:eastAsia="ja-JP"/>
              </w:rPr>
              <w:br/>
              <w:t>Koweït (Koweït), 25 novembre 2014 (uniquement le matin)</w:t>
            </w:r>
          </w:p>
        </w:tc>
      </w:tr>
    </w:tbl>
    <w:p w:rsidR="00007049" w:rsidRPr="00DB148C" w:rsidRDefault="00007049" w:rsidP="0096018E">
      <w:pPr>
        <w:pStyle w:val="Normalaftertitle"/>
        <w:spacing w:before="600"/>
        <w:ind w:left="57"/>
        <w:rPr>
          <w:rFonts w:asciiTheme="minorHAnsi" w:hAnsiTheme="minorHAnsi"/>
          <w:szCs w:val="24"/>
          <w:lang w:val="fr-CH"/>
        </w:rPr>
      </w:pPr>
      <w:bookmarkStart w:id="1" w:name="StartTyping_F"/>
      <w:bookmarkEnd w:id="1"/>
      <w:r w:rsidRPr="00DB148C">
        <w:rPr>
          <w:rFonts w:asciiTheme="minorHAnsi" w:hAnsiTheme="minorHAnsi"/>
          <w:szCs w:val="24"/>
          <w:lang w:val="fr-CH"/>
        </w:rPr>
        <w:t>Madame, Monsieur,</w:t>
      </w:r>
    </w:p>
    <w:p w:rsidR="00F74A82" w:rsidRPr="00DB148C" w:rsidRDefault="00C65A30" w:rsidP="0096018E">
      <w:pPr>
        <w:tabs>
          <w:tab w:val="left" w:pos="1418"/>
          <w:tab w:val="left" w:pos="1702"/>
          <w:tab w:val="left" w:pos="2160"/>
        </w:tabs>
        <w:spacing w:before="360"/>
        <w:ind w:right="91"/>
        <w:rPr>
          <w:rFonts w:asciiTheme="minorHAnsi" w:hAnsiTheme="minorHAnsi"/>
        </w:rPr>
      </w:pPr>
      <w:bookmarkStart w:id="2" w:name="suitetext"/>
      <w:bookmarkStart w:id="3" w:name="text"/>
      <w:bookmarkEnd w:id="2"/>
      <w:bookmarkEnd w:id="3"/>
      <w:r w:rsidRPr="00DB148C">
        <w:rPr>
          <w:rFonts w:asciiTheme="minorHAnsi" w:hAnsiTheme="minorHAnsi"/>
        </w:rPr>
        <w:t>Veuillez noter que le</w:t>
      </w:r>
      <w:r w:rsidR="00F74A82" w:rsidRPr="00DB148C">
        <w:rPr>
          <w:rFonts w:asciiTheme="minorHAnsi" w:hAnsiTheme="minorHAnsi"/>
        </w:rPr>
        <w:t xml:space="preserve"> </w:t>
      </w:r>
      <w:hyperlink r:id="rId10" w:history="1"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Forum rég</w:t>
        </w:r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i</w:t>
        </w:r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onal UIT sur la normalisation pour la région des Etats arabes</w:t>
        </w:r>
      </w:hyperlink>
      <w:r w:rsidR="00F74A82" w:rsidRPr="00DB148C">
        <w:rPr>
          <w:rFonts w:asciiTheme="minorHAnsi" w:hAnsiTheme="minorHAnsi"/>
        </w:rPr>
        <w:t xml:space="preserve"> se tiendra à l'hôtel </w:t>
      </w:r>
      <w:proofErr w:type="spellStart"/>
      <w:r w:rsidR="00F74A82" w:rsidRPr="00DB148C">
        <w:rPr>
          <w:rFonts w:asciiTheme="minorHAnsi" w:hAnsiTheme="minorHAnsi"/>
          <w:b/>
          <w:bCs/>
        </w:rPr>
        <w:t>Crowne</w:t>
      </w:r>
      <w:proofErr w:type="spellEnd"/>
      <w:r w:rsidR="00F74A82" w:rsidRPr="00DB148C">
        <w:rPr>
          <w:rFonts w:asciiTheme="minorHAnsi" w:hAnsiTheme="minorHAnsi"/>
          <w:b/>
          <w:bCs/>
        </w:rPr>
        <w:t xml:space="preserve"> Plaza Kuwait</w:t>
      </w:r>
      <w:r w:rsidR="00F74A82" w:rsidRPr="00DB148C">
        <w:rPr>
          <w:rFonts w:asciiTheme="minorHAnsi" w:hAnsiTheme="minorHAnsi"/>
        </w:rPr>
        <w:t xml:space="preserve"> et non à l'hôtel The Regency Kuwait, comme indiqué précédemment dans la Circulaire TSB 118 du 26 septembre 2014.</w:t>
      </w:r>
    </w:p>
    <w:p w:rsidR="00F74A82" w:rsidRPr="00DB148C" w:rsidRDefault="00F74A82" w:rsidP="0096018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</w:rPr>
      </w:pPr>
      <w:r w:rsidRPr="00DB148C">
        <w:rPr>
          <w:rFonts w:asciiTheme="minorHAnsi" w:hAnsiTheme="minorHAnsi"/>
        </w:rPr>
        <w:t xml:space="preserve">Cette modification s'applique également aux manifestations de l'UIT qui devaient avoir lieu au même endroit, à savoir </w:t>
      </w:r>
      <w:hyperlink r:id="rId11" w:history="1">
        <w:r w:rsidRPr="00DB148C">
          <w:rPr>
            <w:rStyle w:val="Hyperlink"/>
            <w:rFonts w:asciiTheme="minorHAnsi" w:hAnsiTheme="minorHAnsi"/>
          </w:rPr>
          <w:t>le Foru</w:t>
        </w:r>
        <w:r w:rsidRPr="00DB148C">
          <w:rPr>
            <w:rStyle w:val="Hyperlink"/>
            <w:rFonts w:asciiTheme="minorHAnsi" w:hAnsiTheme="minorHAnsi"/>
          </w:rPr>
          <w:t>m</w:t>
        </w:r>
        <w:r w:rsidRPr="00DB148C">
          <w:rPr>
            <w:rStyle w:val="Hyperlink"/>
            <w:rFonts w:asciiTheme="minorHAnsi" w:hAnsiTheme="minorHAnsi"/>
          </w:rPr>
          <w:t xml:space="preserve"> régional économique et financier des télécommunications/TIC de l'UIT-D pour les Etats arabes</w:t>
        </w:r>
      </w:hyperlink>
      <w:r w:rsidRPr="00DB148C">
        <w:rPr>
          <w:rFonts w:asciiTheme="minorHAnsi" w:hAnsiTheme="minorHAnsi"/>
        </w:rPr>
        <w:t xml:space="preserve"> qui se tiendra le 23 novembre 2014, la réunion </w:t>
      </w:r>
      <w:hyperlink r:id="rId12" w:history="1">
        <w:r w:rsidRPr="00DB148C">
          <w:rPr>
            <w:rStyle w:val="Hyperlink"/>
            <w:rFonts w:asciiTheme="minorHAnsi" w:hAnsiTheme="minorHAnsi"/>
          </w:rPr>
          <w:t xml:space="preserve">du </w:t>
        </w:r>
        <w:r w:rsidRPr="00DB148C">
          <w:rPr>
            <w:rStyle w:val="Hyperlink"/>
            <w:rFonts w:asciiTheme="minorHAnsi" w:hAnsiTheme="minorHAnsi"/>
          </w:rPr>
          <w:t>G</w:t>
        </w:r>
        <w:r w:rsidRPr="00DB148C">
          <w:rPr>
            <w:rStyle w:val="Hyperlink"/>
            <w:rFonts w:asciiTheme="minorHAnsi" w:hAnsiTheme="minorHAnsi"/>
          </w:rPr>
          <w:t>roupe régional de la Commission d'études 3 de l'UIT-T pour la région des Etats arabes</w:t>
        </w:r>
      </w:hyperlink>
      <w:r w:rsidRPr="00DB148C">
        <w:rPr>
          <w:rFonts w:asciiTheme="minorHAnsi" w:hAnsiTheme="minorHAnsi"/>
        </w:rPr>
        <w:t xml:space="preserve"> </w:t>
      </w:r>
      <w:r w:rsidR="00121E26" w:rsidRPr="00DB148C">
        <w:rPr>
          <w:rFonts w:asciiTheme="minorHAnsi" w:hAnsiTheme="minorHAnsi"/>
        </w:rPr>
        <w:t>qui se tiendra les 24 et 25 </w:t>
      </w:r>
      <w:r w:rsidRPr="00DB148C">
        <w:rPr>
          <w:rFonts w:asciiTheme="minorHAnsi" w:hAnsiTheme="minorHAnsi"/>
        </w:rPr>
        <w:t xml:space="preserve">novembre 2014, la réunion du </w:t>
      </w:r>
      <w:hyperlink r:id="rId13" w:history="1">
        <w:r w:rsidRPr="00DB148C">
          <w:rPr>
            <w:rStyle w:val="Hyperlink"/>
            <w:rFonts w:asciiTheme="minorHAnsi" w:hAnsiTheme="minorHAnsi"/>
          </w:rPr>
          <w:t>Groupe régional de la Commission d</w:t>
        </w:r>
        <w:r w:rsidRPr="00DB148C">
          <w:rPr>
            <w:rStyle w:val="Hyperlink"/>
            <w:rFonts w:asciiTheme="minorHAnsi" w:hAnsiTheme="minorHAnsi"/>
          </w:rPr>
          <w:t>'</w:t>
        </w:r>
        <w:r w:rsidRPr="00DB148C">
          <w:rPr>
            <w:rStyle w:val="Hyperlink"/>
            <w:rFonts w:asciiTheme="minorHAnsi" w:hAnsiTheme="minorHAnsi"/>
          </w:rPr>
          <w:t>études 2 de l'UIT-T pour la région des Etats arabes</w:t>
        </w:r>
      </w:hyperlink>
      <w:r w:rsidRPr="00DB148C">
        <w:rPr>
          <w:rFonts w:asciiTheme="minorHAnsi" w:hAnsiTheme="minorHAnsi"/>
        </w:rPr>
        <w:t xml:space="preserve"> qui se tiendra </w:t>
      </w:r>
      <w:r w:rsidR="00BF51F1" w:rsidRPr="00DB148C">
        <w:rPr>
          <w:rFonts w:asciiTheme="minorHAnsi" w:hAnsiTheme="minorHAnsi"/>
        </w:rPr>
        <w:t xml:space="preserve">le 25 novembre 2014 (après-midi) et la réunion du </w:t>
      </w:r>
      <w:hyperlink r:id="rId14" w:history="1">
        <w:r w:rsidR="00BF51F1" w:rsidRPr="00DB148C">
          <w:rPr>
            <w:rStyle w:val="Hyperlink"/>
            <w:rFonts w:asciiTheme="minorHAnsi" w:hAnsiTheme="minorHAnsi"/>
          </w:rPr>
          <w:t>Groupe régional de la</w:t>
        </w:r>
        <w:r w:rsidR="00DB2366" w:rsidRPr="00DB148C">
          <w:rPr>
            <w:rStyle w:val="Hyperlink"/>
            <w:rFonts w:asciiTheme="minorHAnsi" w:hAnsiTheme="minorHAnsi"/>
          </w:rPr>
          <w:t xml:space="preserve"> Commission d'études 5 </w:t>
        </w:r>
        <w:r w:rsidR="00DB2366" w:rsidRPr="00DB148C">
          <w:rPr>
            <w:rStyle w:val="Hyperlink"/>
            <w:rFonts w:asciiTheme="minorHAnsi" w:hAnsiTheme="minorHAnsi"/>
          </w:rPr>
          <w:t>d</w:t>
        </w:r>
        <w:r w:rsidR="00DB2366" w:rsidRPr="00DB148C">
          <w:rPr>
            <w:rStyle w:val="Hyperlink"/>
            <w:rFonts w:asciiTheme="minorHAnsi" w:hAnsiTheme="minorHAnsi"/>
          </w:rPr>
          <w:t>e l'UIT-</w:t>
        </w:r>
        <w:r w:rsidR="00BF51F1" w:rsidRPr="00DB148C">
          <w:rPr>
            <w:rStyle w:val="Hyperlink"/>
            <w:rFonts w:asciiTheme="minorHAnsi" w:hAnsiTheme="minorHAnsi"/>
          </w:rPr>
          <w:t xml:space="preserve">T pour la région des </w:t>
        </w:r>
        <w:r w:rsidR="00BF51F1" w:rsidRPr="00DB148C">
          <w:rPr>
            <w:rStyle w:val="Hyperlink"/>
            <w:rFonts w:asciiTheme="minorHAnsi" w:hAnsiTheme="minorHAnsi"/>
          </w:rPr>
          <w:t>E</w:t>
        </w:r>
        <w:r w:rsidR="00BF51F1" w:rsidRPr="00DB148C">
          <w:rPr>
            <w:rStyle w:val="Hyperlink"/>
            <w:rFonts w:asciiTheme="minorHAnsi" w:hAnsiTheme="minorHAnsi"/>
          </w:rPr>
          <w:t>tats arabes</w:t>
        </w:r>
      </w:hyperlink>
      <w:r w:rsidR="00BF51F1" w:rsidRPr="00DB148C">
        <w:rPr>
          <w:rFonts w:asciiTheme="minorHAnsi" w:hAnsiTheme="minorHAnsi"/>
        </w:rPr>
        <w:t xml:space="preserve"> qui se tiendra le</w:t>
      </w:r>
      <w:r w:rsidR="00121E26" w:rsidRPr="00DB148C">
        <w:rPr>
          <w:rFonts w:asciiTheme="minorHAnsi" w:hAnsiTheme="minorHAnsi"/>
        </w:rPr>
        <w:t xml:space="preserve"> 25 novembre 2014 (après-midi).</w:t>
      </w:r>
    </w:p>
    <w:p w:rsidR="00A63831" w:rsidRDefault="00A638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74A82" w:rsidRDefault="00F74A82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F74A82">
        <w:rPr>
          <w:rFonts w:ascii="Calibri" w:hAnsi="Calibri"/>
        </w:rPr>
        <w:lastRenderedPageBreak/>
        <w:t>Les dates de la réunion restent inchangées.</w:t>
      </w:r>
    </w:p>
    <w:p w:rsidR="00BF51F1" w:rsidRDefault="00BF51F1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BF51F1">
        <w:rPr>
          <w:rFonts w:ascii="Calibri" w:hAnsi="Calibri"/>
        </w:rPr>
        <w:t>Nous vous prions de bien vouloir nous excuser pour ce désagrément.</w:t>
      </w:r>
    </w:p>
    <w:p w:rsidR="004655AC" w:rsidRDefault="004655AC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</w:p>
    <w:p w:rsidR="00095FEF" w:rsidRPr="00A15329" w:rsidRDefault="00007049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A15329">
        <w:rPr>
          <w:rFonts w:ascii="Calibri" w:hAnsi="Calibri"/>
        </w:rPr>
        <w:t>Veuillez agréer, Madame, Monsieur, l'assurance de ma considération distinguée</w:t>
      </w:r>
      <w:r w:rsidR="00095FEF" w:rsidRPr="00A15329">
        <w:rPr>
          <w:rFonts w:ascii="Calibri" w:hAnsi="Calibri"/>
        </w:rPr>
        <w:t>.</w:t>
      </w:r>
    </w:p>
    <w:p w:rsidR="00095FEF" w:rsidRPr="00A15329" w:rsidRDefault="00007049" w:rsidP="004655AC">
      <w:pPr>
        <w:tabs>
          <w:tab w:val="left" w:pos="1418"/>
          <w:tab w:val="left" w:pos="1702"/>
          <w:tab w:val="left" w:pos="2160"/>
        </w:tabs>
        <w:spacing w:before="1080"/>
        <w:ind w:right="91"/>
        <w:rPr>
          <w:rFonts w:ascii="Calibri" w:hAnsi="Calibri"/>
          <w:b/>
          <w:szCs w:val="24"/>
          <w:lang w:val="fr-CH"/>
        </w:rPr>
      </w:pPr>
      <w:bookmarkStart w:id="4" w:name="_GoBack"/>
      <w:r w:rsidRPr="00A15329">
        <w:rPr>
          <w:rFonts w:ascii="Calibri" w:hAnsi="Calibri"/>
          <w:szCs w:val="24"/>
          <w:lang w:val="fr-CH"/>
        </w:rPr>
        <w:t>Malcolm Johnson</w:t>
      </w:r>
      <w:r w:rsidRPr="00A15329">
        <w:rPr>
          <w:rFonts w:ascii="Calibri" w:hAnsi="Calibri"/>
          <w:szCs w:val="24"/>
          <w:lang w:val="fr-CH"/>
        </w:rPr>
        <w:br/>
      </w:r>
      <w:bookmarkEnd w:id="4"/>
      <w:r w:rsidRPr="00A15329">
        <w:rPr>
          <w:rFonts w:ascii="Calibri" w:hAnsi="Calibri"/>
          <w:szCs w:val="24"/>
          <w:lang w:val="fr-CH"/>
        </w:rPr>
        <w:t>Directeur du Bureau de la</w:t>
      </w:r>
      <w:r w:rsidRPr="00A15329">
        <w:rPr>
          <w:rFonts w:ascii="Calibri" w:hAnsi="Calibri"/>
          <w:szCs w:val="24"/>
          <w:lang w:val="fr-CH"/>
        </w:rPr>
        <w:br/>
        <w:t>normalisation des télécommunications</w:t>
      </w:r>
    </w:p>
    <w:sectPr w:rsidR="00095FEF" w:rsidRPr="00A15329" w:rsidSect="00121E26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0D" w:rsidRDefault="009B080D">
      <w:r>
        <w:separator/>
      </w:r>
    </w:p>
  </w:endnote>
  <w:endnote w:type="continuationSeparator" w:id="0">
    <w:p w:rsidR="009B080D" w:rsidRDefault="009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AC" w:rsidRPr="004655AC" w:rsidRDefault="004655AC" w:rsidP="004655AC">
    <w:pPr>
      <w:pStyle w:val="Footer"/>
      <w:rPr>
        <w:rFonts w:asciiTheme="minorHAnsi" w:hAnsiTheme="minorHAnsi"/>
      </w:rPr>
    </w:pPr>
    <w:r w:rsidRPr="004655AC">
      <w:rPr>
        <w:rFonts w:asciiTheme="minorHAnsi" w:hAnsiTheme="minorHAnsi"/>
      </w:rPr>
      <w:t>ITU-T\BUREAU\CIRC\118CoRR1F.DOC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AC" w:rsidRDefault="004655AC" w:rsidP="004655AC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proofErr w:type="gramStart"/>
    <w:r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>:</w:t>
    </w:r>
    <w:proofErr w:type="gramEnd"/>
    <w:r w:rsidRPr="00697BC1">
      <w:rPr>
        <w:rFonts w:asciiTheme="minorHAnsi" w:hAnsiTheme="minorHAnsi"/>
        <w:szCs w:val="18"/>
        <w:lang w:val="fr-CH"/>
      </w:rPr>
      <w:t xml:space="preserve">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0D" w:rsidRDefault="009B080D">
      <w:r>
        <w:t>____________________</w:t>
      </w:r>
    </w:p>
  </w:footnote>
  <w:footnote w:type="continuationSeparator" w:id="0">
    <w:p w:rsidR="009B080D" w:rsidRDefault="009B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87480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21E26" w:rsidRPr="00DB148C" w:rsidRDefault="00121E26">
        <w:pPr>
          <w:pStyle w:val="Header"/>
          <w:rPr>
            <w:rFonts w:asciiTheme="minorHAnsi" w:hAnsiTheme="minorHAnsi"/>
          </w:rPr>
        </w:pPr>
        <w:r w:rsidRPr="00DB148C">
          <w:rPr>
            <w:rFonts w:asciiTheme="minorHAnsi" w:hAnsiTheme="minorHAnsi"/>
          </w:rPr>
          <w:fldChar w:fldCharType="begin"/>
        </w:r>
        <w:r w:rsidRPr="00DB148C">
          <w:rPr>
            <w:rFonts w:asciiTheme="minorHAnsi" w:hAnsiTheme="minorHAnsi"/>
          </w:rPr>
          <w:instrText xml:space="preserve"> PAGE   \* MERGEFORMAT </w:instrText>
        </w:r>
        <w:r w:rsidRPr="00DB148C">
          <w:rPr>
            <w:rFonts w:asciiTheme="minorHAnsi" w:hAnsiTheme="minorHAnsi"/>
          </w:rPr>
          <w:fldChar w:fldCharType="separate"/>
        </w:r>
        <w:r w:rsidR="004655AC">
          <w:rPr>
            <w:rFonts w:asciiTheme="minorHAnsi" w:hAnsiTheme="minorHAnsi"/>
            <w:noProof/>
          </w:rPr>
          <w:t>2</w:t>
        </w:r>
        <w:r w:rsidRPr="00DB148C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4"/>
    <w:rsid w:val="000039EE"/>
    <w:rsid w:val="00005622"/>
    <w:rsid w:val="00007049"/>
    <w:rsid w:val="0002519E"/>
    <w:rsid w:val="00035B43"/>
    <w:rsid w:val="000758B3"/>
    <w:rsid w:val="00095FEF"/>
    <w:rsid w:val="000B0D96"/>
    <w:rsid w:val="000B59D8"/>
    <w:rsid w:val="000C56BE"/>
    <w:rsid w:val="000D71F5"/>
    <w:rsid w:val="001026FD"/>
    <w:rsid w:val="001077FD"/>
    <w:rsid w:val="00115DD7"/>
    <w:rsid w:val="00121E26"/>
    <w:rsid w:val="00167472"/>
    <w:rsid w:val="00167F92"/>
    <w:rsid w:val="00173738"/>
    <w:rsid w:val="001A4158"/>
    <w:rsid w:val="001B79A3"/>
    <w:rsid w:val="002152A3"/>
    <w:rsid w:val="002B623D"/>
    <w:rsid w:val="003131F0"/>
    <w:rsid w:val="003339A9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655AC"/>
    <w:rsid w:val="004B732E"/>
    <w:rsid w:val="004D51F4"/>
    <w:rsid w:val="004D64E0"/>
    <w:rsid w:val="0051210D"/>
    <w:rsid w:val="005136D2"/>
    <w:rsid w:val="00517A03"/>
    <w:rsid w:val="005348BB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823E6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1A90"/>
    <w:rsid w:val="008F2C9B"/>
    <w:rsid w:val="00923CD6"/>
    <w:rsid w:val="00935AA8"/>
    <w:rsid w:val="0096018E"/>
    <w:rsid w:val="009622D6"/>
    <w:rsid w:val="00971C9A"/>
    <w:rsid w:val="0097547D"/>
    <w:rsid w:val="009B080D"/>
    <w:rsid w:val="009D51FA"/>
    <w:rsid w:val="009F1E23"/>
    <w:rsid w:val="00A15179"/>
    <w:rsid w:val="00A15329"/>
    <w:rsid w:val="00A31C1F"/>
    <w:rsid w:val="00A51537"/>
    <w:rsid w:val="00A5280F"/>
    <w:rsid w:val="00A60FC1"/>
    <w:rsid w:val="00A63831"/>
    <w:rsid w:val="00A97C37"/>
    <w:rsid w:val="00AC37B5"/>
    <w:rsid w:val="00AD752F"/>
    <w:rsid w:val="00B27B41"/>
    <w:rsid w:val="00B8573E"/>
    <w:rsid w:val="00BB24C0"/>
    <w:rsid w:val="00BB7DB7"/>
    <w:rsid w:val="00BF51F1"/>
    <w:rsid w:val="00BF6784"/>
    <w:rsid w:val="00C26F2E"/>
    <w:rsid w:val="00C45376"/>
    <w:rsid w:val="00C65A30"/>
    <w:rsid w:val="00C9028F"/>
    <w:rsid w:val="00CA0416"/>
    <w:rsid w:val="00CB1125"/>
    <w:rsid w:val="00CD042E"/>
    <w:rsid w:val="00CF2560"/>
    <w:rsid w:val="00CF5B46"/>
    <w:rsid w:val="00D46B68"/>
    <w:rsid w:val="00D542A5"/>
    <w:rsid w:val="00DB148C"/>
    <w:rsid w:val="00DB2366"/>
    <w:rsid w:val="00DC3D47"/>
    <w:rsid w:val="00DD77DA"/>
    <w:rsid w:val="00E06C61"/>
    <w:rsid w:val="00E13DB3"/>
    <w:rsid w:val="00E2408B"/>
    <w:rsid w:val="00E62CEA"/>
    <w:rsid w:val="00E72AE1"/>
    <w:rsid w:val="00ED6A7A"/>
    <w:rsid w:val="00EE4BD1"/>
    <w:rsid w:val="00EE4C36"/>
    <w:rsid w:val="00F346CE"/>
    <w:rsid w:val="00F34F98"/>
    <w:rsid w:val="00F40540"/>
    <w:rsid w:val="00F74A8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E8DAFF8-71B3-46C2-9ACD-6C8699F9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F1A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rsid w:val="00007049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007049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0070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1A41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9622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F550406206E428BE3884E6A177CCB" ma:contentTypeVersion="1" ma:contentTypeDescription="Create a new document." ma:contentTypeScope="" ma:versionID="8f450ddfa06993248b9c48bf814fa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2B8FB-E97E-4F7A-84FD-E1190ED8438C}"/>
</file>

<file path=customXml/itemProps2.xml><?xml version="1.0" encoding="utf-8"?>
<ds:datastoreItem xmlns:ds="http://schemas.openxmlformats.org/officeDocument/2006/customXml" ds:itemID="{7E11D636-5244-4109-9026-8D81F340FAC4}"/>
</file>

<file path=customXml/itemProps3.xml><?xml version="1.0" encoding="utf-8"?>
<ds:datastoreItem xmlns:ds="http://schemas.openxmlformats.org/officeDocument/2006/customXml" ds:itemID="{458F3942-D61F-4D29-A610-6F3AE58AD8E3}"/>
</file>

<file path=customXml/itemProps4.xml><?xml version="1.0" encoding="utf-8"?>
<ds:datastoreItem xmlns:ds="http://schemas.openxmlformats.org/officeDocument/2006/customXml" ds:itemID="{C0E4940E-CF35-4495-80AA-1C29D71FD637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</TotalTime>
  <Pages>2</Pages>
  <Words>340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Germain, Catherine</dc:creator>
  <cp:lastModifiedBy>Aveline, Marion</cp:lastModifiedBy>
  <cp:revision>3</cp:revision>
  <cp:lastPrinted>2014-10-27T00:57:00Z</cp:lastPrinted>
  <dcterms:created xsi:type="dcterms:W3CDTF">2014-11-04T14:19:00Z</dcterms:created>
  <dcterms:modified xsi:type="dcterms:W3CDTF">2014-11-04T14:24:00Z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0x0101005C6F550406206E428BE3884E6A177CCB</vt:lpwstr>
  </property>
</Properties>
</file>