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15" w:rsidRDefault="001E7C15" w:rsidP="001E7C15">
      <w:pPr>
        <w:pStyle w:val="Telecomhead"/>
        <w:spacing w:after="240"/>
        <w:jc w:val="left"/>
        <w:rPr>
          <w:rFonts w:cs="Segoe UI"/>
        </w:rPr>
      </w:pPr>
      <w:bookmarkStart w:id="0" w:name="_GoBack"/>
      <w:bookmarkEnd w:id="0"/>
    </w:p>
    <w:p w:rsidR="001E7C15" w:rsidRDefault="001E7C15" w:rsidP="001E7C15">
      <w:pPr>
        <w:pStyle w:val="Telecomhead"/>
        <w:spacing w:after="240"/>
        <w:rPr>
          <w:szCs w:val="28"/>
        </w:rPr>
      </w:pPr>
      <w:r>
        <w:rPr>
          <w:szCs w:val="28"/>
        </w:rPr>
        <w:t>ITU Regional Standardization Forum for Africa</w:t>
      </w:r>
    </w:p>
    <w:p w:rsidR="001E7C15" w:rsidRDefault="001E7C15" w:rsidP="001E7C15">
      <w:pPr>
        <w:pStyle w:val="Telecomhead"/>
        <w:spacing w:before="0" w:after="240"/>
        <w:rPr>
          <w:szCs w:val="28"/>
        </w:rPr>
      </w:pPr>
      <w:r>
        <w:rPr>
          <w:szCs w:val="28"/>
        </w:rPr>
        <w:t>23 June 2014</w:t>
      </w:r>
      <w:r>
        <w:rPr>
          <w:szCs w:val="28"/>
        </w:rPr>
        <w:br/>
        <w:t>Kampala, Uganda</w:t>
      </w:r>
    </w:p>
    <w:p w:rsidR="001E7C15" w:rsidRDefault="001E7C15" w:rsidP="001E7C15">
      <w:pPr>
        <w:pStyle w:val="Telecomhead"/>
        <w:spacing w:after="240"/>
        <w:rPr>
          <w:i/>
          <w:szCs w:val="28"/>
        </w:rPr>
      </w:pPr>
      <w:r>
        <w:rPr>
          <w:i/>
          <w:szCs w:val="28"/>
        </w:rPr>
        <w:t xml:space="preserve">Opening Address </w:t>
      </w:r>
    </w:p>
    <w:p w:rsidR="009E05A8" w:rsidRDefault="009E05A8" w:rsidP="001E7C15">
      <w:pPr>
        <w:pStyle w:val="Telecomhead"/>
        <w:spacing w:after="0"/>
        <w:rPr>
          <w:szCs w:val="28"/>
          <w:u w:val="single"/>
        </w:rPr>
      </w:pPr>
      <w:r>
        <w:rPr>
          <w:szCs w:val="28"/>
          <w:u w:val="single"/>
        </w:rPr>
        <w:t>Hiroshi Ota</w:t>
      </w:r>
    </w:p>
    <w:p w:rsidR="001E7C15" w:rsidRDefault="001E7C15" w:rsidP="001E7C15">
      <w:pPr>
        <w:pStyle w:val="Telecomhead"/>
        <w:spacing w:after="0"/>
        <w:rPr>
          <w:szCs w:val="28"/>
        </w:rPr>
      </w:pPr>
      <w:r>
        <w:rPr>
          <w:szCs w:val="28"/>
          <w:u w:val="single"/>
        </w:rPr>
        <w:t>On behalf of Malcolm Johnson</w:t>
      </w:r>
    </w:p>
    <w:p w:rsidR="001E7C15" w:rsidRPr="001E7C15" w:rsidRDefault="001E7C15" w:rsidP="001E7C15">
      <w:pPr>
        <w:pStyle w:val="Telecomhead"/>
        <w:spacing w:after="480"/>
        <w:rPr>
          <w:rFonts w:ascii="Verdana" w:hAnsi="Verdana"/>
          <w:szCs w:val="28"/>
        </w:rPr>
      </w:pPr>
      <w:r>
        <w:rPr>
          <w:szCs w:val="28"/>
        </w:rPr>
        <w:t>Director, Telecommunication Standardization Bureau</w:t>
      </w:r>
      <w:r>
        <w:rPr>
          <w:szCs w:val="28"/>
        </w:rPr>
        <w:br/>
        <w:t>International Telecommunication Union</w:t>
      </w:r>
      <w:r>
        <w:rPr>
          <w:rFonts w:ascii="Verdana" w:hAnsi="Verdana"/>
          <w:szCs w:val="28"/>
        </w:rPr>
        <w:t xml:space="preserve"> </w:t>
      </w:r>
    </w:p>
    <w:p w:rsidR="00855191" w:rsidRPr="009E05A8" w:rsidRDefault="00DA0A20" w:rsidP="00244EED">
      <w:pPr>
        <w:ind w:right="-1800"/>
        <w:jc w:val="both"/>
        <w:rPr>
          <w:rFonts w:asciiTheme="majorBidi" w:hAnsiTheme="majorBidi" w:cstheme="majorBidi"/>
        </w:rPr>
      </w:pPr>
      <w:r w:rsidRPr="009E05A8">
        <w:rPr>
          <w:rFonts w:asciiTheme="majorBidi" w:hAnsiTheme="majorBidi" w:cstheme="majorBidi"/>
        </w:rPr>
        <w:t>D</w:t>
      </w:r>
      <w:r w:rsidR="00855191" w:rsidRPr="009E05A8">
        <w:rPr>
          <w:rFonts w:asciiTheme="majorBidi" w:hAnsiTheme="majorBidi" w:cstheme="majorBidi"/>
        </w:rPr>
        <w:t>istinguished delegates</w:t>
      </w:r>
    </w:p>
    <w:p w:rsidR="00DA0A20" w:rsidRPr="009E05A8" w:rsidRDefault="00DA0A20" w:rsidP="00244EED">
      <w:pPr>
        <w:ind w:right="-1800"/>
        <w:jc w:val="both"/>
        <w:rPr>
          <w:rFonts w:asciiTheme="majorBidi" w:hAnsiTheme="majorBidi" w:cstheme="majorBidi"/>
        </w:rPr>
      </w:pPr>
    </w:p>
    <w:p w:rsidR="00855191" w:rsidRPr="009E05A8" w:rsidRDefault="00D83C31" w:rsidP="00244EED">
      <w:pPr>
        <w:jc w:val="both"/>
        <w:rPr>
          <w:rFonts w:asciiTheme="majorBidi" w:hAnsiTheme="majorBidi" w:cstheme="majorBidi"/>
        </w:rPr>
      </w:pPr>
      <w:r w:rsidRPr="009E05A8">
        <w:rPr>
          <w:rFonts w:asciiTheme="majorBidi" w:hAnsiTheme="majorBidi" w:cstheme="majorBidi"/>
        </w:rPr>
        <w:t>Ladies and g</w:t>
      </w:r>
      <w:r w:rsidR="00855191" w:rsidRPr="009E05A8">
        <w:rPr>
          <w:rFonts w:asciiTheme="majorBidi" w:hAnsiTheme="majorBidi" w:cstheme="majorBidi"/>
        </w:rPr>
        <w:t>entlemen</w:t>
      </w:r>
      <w:r w:rsidRPr="009E05A8">
        <w:rPr>
          <w:rFonts w:asciiTheme="majorBidi" w:hAnsiTheme="majorBidi" w:cstheme="majorBidi"/>
        </w:rPr>
        <w:t>,</w:t>
      </w:r>
    </w:p>
    <w:p w:rsidR="00855191" w:rsidRPr="009E05A8" w:rsidRDefault="00855191" w:rsidP="00244EED">
      <w:pPr>
        <w:spacing w:line="240" w:lineRule="atLeast"/>
        <w:jc w:val="both"/>
        <w:rPr>
          <w:rFonts w:asciiTheme="majorBidi" w:eastAsia="Times New Roman" w:hAnsiTheme="majorBidi" w:cstheme="majorBidi"/>
        </w:rPr>
      </w:pPr>
    </w:p>
    <w:p w:rsidR="00512905" w:rsidRPr="009E05A8" w:rsidRDefault="00512905" w:rsidP="00D83C31">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 xml:space="preserve">I am very pleased to welcome you to </w:t>
      </w:r>
      <w:r w:rsidR="00D83C31" w:rsidRPr="009E05A8">
        <w:rPr>
          <w:rFonts w:asciiTheme="majorBidi" w:eastAsia="Times New Roman" w:hAnsiTheme="majorBidi" w:cstheme="majorBidi"/>
        </w:rPr>
        <w:t xml:space="preserve">this </w:t>
      </w:r>
      <w:r w:rsidR="00D436FD" w:rsidRPr="009E05A8">
        <w:rPr>
          <w:rFonts w:asciiTheme="majorBidi" w:eastAsia="Times New Roman" w:hAnsiTheme="majorBidi" w:cstheme="majorBidi"/>
        </w:rPr>
        <w:t>ITU Regional Standardization Forum</w:t>
      </w:r>
      <w:r w:rsidRPr="009E05A8">
        <w:rPr>
          <w:rFonts w:asciiTheme="majorBidi" w:eastAsia="Times New Roman" w:hAnsiTheme="majorBidi" w:cstheme="majorBidi"/>
        </w:rPr>
        <w:t xml:space="preserve"> </w:t>
      </w:r>
      <w:r w:rsidR="001E7C15" w:rsidRPr="009E05A8">
        <w:rPr>
          <w:rFonts w:asciiTheme="majorBidi" w:eastAsia="Times New Roman" w:hAnsiTheme="majorBidi" w:cstheme="majorBidi"/>
        </w:rPr>
        <w:t xml:space="preserve">for Africa </w:t>
      </w:r>
      <w:r w:rsidR="00D83C31" w:rsidRPr="009E05A8">
        <w:rPr>
          <w:rFonts w:asciiTheme="majorBidi" w:eastAsia="Times New Roman" w:hAnsiTheme="majorBidi" w:cstheme="majorBidi"/>
        </w:rPr>
        <w:t xml:space="preserve">on behalf of Malcolm Johnson, </w:t>
      </w:r>
      <w:r w:rsidRPr="009E05A8">
        <w:rPr>
          <w:rFonts w:asciiTheme="majorBidi" w:eastAsia="Times New Roman" w:hAnsiTheme="majorBidi" w:cstheme="majorBidi"/>
        </w:rPr>
        <w:t xml:space="preserve">Director of </w:t>
      </w:r>
      <w:r w:rsidR="00D83C31" w:rsidRPr="009E05A8">
        <w:rPr>
          <w:rFonts w:asciiTheme="majorBidi" w:eastAsia="Times New Roman" w:hAnsiTheme="majorBidi" w:cstheme="majorBidi"/>
        </w:rPr>
        <w:t>ITU’s</w:t>
      </w:r>
      <w:r w:rsidRPr="009E05A8">
        <w:rPr>
          <w:rFonts w:asciiTheme="majorBidi" w:eastAsia="Times New Roman" w:hAnsiTheme="majorBidi" w:cstheme="majorBidi"/>
        </w:rPr>
        <w:t xml:space="preserve"> Telecommunication Standardization Bureau</w:t>
      </w:r>
      <w:r w:rsidR="00D83C31" w:rsidRPr="009E05A8">
        <w:rPr>
          <w:rFonts w:asciiTheme="majorBidi" w:eastAsia="Times New Roman" w:hAnsiTheme="majorBidi" w:cstheme="majorBidi"/>
        </w:rPr>
        <w:t xml:space="preserve"> (TSB)</w:t>
      </w:r>
      <w:r w:rsidRPr="009E05A8">
        <w:rPr>
          <w:rFonts w:asciiTheme="majorBidi" w:eastAsia="Times New Roman" w:hAnsiTheme="majorBidi" w:cstheme="majorBidi"/>
        </w:rPr>
        <w:t>.</w:t>
      </w:r>
    </w:p>
    <w:p w:rsidR="00512905" w:rsidRPr="009E05A8" w:rsidRDefault="00512905" w:rsidP="00512905">
      <w:pPr>
        <w:spacing w:line="240" w:lineRule="atLeast"/>
        <w:jc w:val="both"/>
        <w:rPr>
          <w:rFonts w:asciiTheme="majorBidi" w:eastAsia="Times New Roman" w:hAnsiTheme="majorBidi" w:cstheme="majorBidi"/>
        </w:rPr>
      </w:pPr>
    </w:p>
    <w:p w:rsidR="006F7A91" w:rsidRPr="009E05A8" w:rsidRDefault="00855191" w:rsidP="006F7A91">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 xml:space="preserve">I would like to </w:t>
      </w:r>
      <w:r w:rsidR="00D83C31" w:rsidRPr="009E05A8">
        <w:rPr>
          <w:rFonts w:asciiTheme="majorBidi" w:eastAsia="Times New Roman" w:hAnsiTheme="majorBidi" w:cstheme="majorBidi"/>
        </w:rPr>
        <w:t xml:space="preserve">begin by </w:t>
      </w:r>
      <w:r w:rsidRPr="009E05A8">
        <w:rPr>
          <w:rFonts w:asciiTheme="majorBidi" w:eastAsia="Times New Roman" w:hAnsiTheme="majorBidi" w:cstheme="majorBidi"/>
        </w:rPr>
        <w:t>thank</w:t>
      </w:r>
      <w:r w:rsidR="00D83C31" w:rsidRPr="009E05A8">
        <w:rPr>
          <w:rFonts w:asciiTheme="majorBidi" w:eastAsia="Times New Roman" w:hAnsiTheme="majorBidi" w:cstheme="majorBidi"/>
        </w:rPr>
        <w:t>ing</w:t>
      </w:r>
      <w:r w:rsidR="006F7A91" w:rsidRPr="009E05A8">
        <w:rPr>
          <w:rFonts w:asciiTheme="majorBidi" w:eastAsia="Times New Roman" w:hAnsiTheme="majorBidi" w:cstheme="majorBidi"/>
        </w:rPr>
        <w:t xml:space="preserve"> our hosts, the</w:t>
      </w:r>
      <w:r w:rsidRPr="009E05A8">
        <w:rPr>
          <w:rFonts w:asciiTheme="majorBidi" w:eastAsia="Times New Roman" w:hAnsiTheme="majorBidi" w:cstheme="majorBidi"/>
        </w:rPr>
        <w:t xml:space="preserve"> </w:t>
      </w:r>
      <w:r w:rsidR="00512905" w:rsidRPr="009E05A8">
        <w:rPr>
          <w:rFonts w:asciiTheme="majorBidi" w:hAnsiTheme="majorBidi" w:cstheme="majorBidi"/>
        </w:rPr>
        <w:t>Uganda Communications Commission</w:t>
      </w:r>
      <w:r w:rsidR="006F7A91" w:rsidRPr="009E05A8">
        <w:rPr>
          <w:rFonts w:asciiTheme="majorBidi" w:hAnsiTheme="majorBidi" w:cstheme="majorBidi"/>
        </w:rPr>
        <w:t xml:space="preserve">, </w:t>
      </w:r>
      <w:r w:rsidR="006F7A91" w:rsidRPr="009E05A8">
        <w:rPr>
          <w:rFonts w:asciiTheme="majorBidi" w:eastAsia="Times New Roman" w:hAnsiTheme="majorBidi" w:cstheme="majorBidi"/>
        </w:rPr>
        <w:t xml:space="preserve">and, in particular, </w:t>
      </w:r>
      <w:r w:rsidR="006F7A91" w:rsidRPr="009E05A8">
        <w:rPr>
          <w:rFonts w:asciiTheme="majorBidi" w:hAnsiTheme="majorBidi" w:cstheme="majorBidi"/>
        </w:rPr>
        <w:t>Helen Nakiguli</w:t>
      </w:r>
      <w:r w:rsidR="00F06197" w:rsidRPr="009E05A8">
        <w:rPr>
          <w:rFonts w:asciiTheme="majorBidi" w:hAnsiTheme="majorBidi" w:cstheme="majorBidi"/>
        </w:rPr>
        <w:t xml:space="preserve"> and her </w:t>
      </w:r>
      <w:r w:rsidR="006F7A91" w:rsidRPr="009E05A8">
        <w:rPr>
          <w:rFonts w:asciiTheme="majorBidi" w:hAnsiTheme="majorBidi" w:cstheme="majorBidi"/>
        </w:rPr>
        <w:t>team for their excellent collaboration with ITU in organizing this event.</w:t>
      </w:r>
    </w:p>
    <w:p w:rsidR="000E5C4E" w:rsidRPr="009E05A8" w:rsidRDefault="000E5C4E" w:rsidP="00244EED">
      <w:pPr>
        <w:spacing w:line="240" w:lineRule="atLeast"/>
        <w:jc w:val="both"/>
        <w:rPr>
          <w:rFonts w:asciiTheme="majorBidi" w:eastAsia="Times New Roman" w:hAnsiTheme="majorBidi" w:cstheme="majorBidi"/>
        </w:rPr>
      </w:pPr>
    </w:p>
    <w:p w:rsidR="000E5C4E" w:rsidRPr="009E05A8" w:rsidRDefault="000E5C4E" w:rsidP="001E7C15">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As many of you will know, ITU</w:t>
      </w:r>
      <w:r w:rsidR="00D83C31" w:rsidRPr="009E05A8">
        <w:rPr>
          <w:rFonts w:asciiTheme="majorBidi" w:eastAsia="Times New Roman" w:hAnsiTheme="majorBidi" w:cstheme="majorBidi"/>
        </w:rPr>
        <w:t xml:space="preserve"> has </w:t>
      </w:r>
      <w:r w:rsidR="001E7C15" w:rsidRPr="009E05A8">
        <w:rPr>
          <w:rFonts w:asciiTheme="majorBidi" w:eastAsia="Times New Roman" w:hAnsiTheme="majorBidi" w:cstheme="majorBidi"/>
        </w:rPr>
        <w:t xml:space="preserve">a </w:t>
      </w:r>
      <w:r w:rsidR="00D83C31" w:rsidRPr="009E05A8">
        <w:rPr>
          <w:rFonts w:asciiTheme="majorBidi" w:eastAsia="Times New Roman" w:hAnsiTheme="majorBidi" w:cstheme="majorBidi"/>
        </w:rPr>
        <w:t>prestigious history</w:t>
      </w:r>
      <w:r w:rsidRPr="009E05A8">
        <w:rPr>
          <w:rFonts w:asciiTheme="majorBidi" w:eastAsia="Times New Roman" w:hAnsiTheme="majorBidi" w:cstheme="majorBidi"/>
        </w:rPr>
        <w:t xml:space="preserve"> stretching back almost 150 years. We are the U</w:t>
      </w:r>
      <w:r w:rsidR="001E7C15" w:rsidRPr="009E05A8">
        <w:rPr>
          <w:rFonts w:asciiTheme="majorBidi" w:eastAsia="Times New Roman" w:hAnsiTheme="majorBidi" w:cstheme="majorBidi"/>
        </w:rPr>
        <w:t xml:space="preserve">nited </w:t>
      </w:r>
      <w:r w:rsidRPr="009E05A8">
        <w:rPr>
          <w:rFonts w:asciiTheme="majorBidi" w:eastAsia="Times New Roman" w:hAnsiTheme="majorBidi" w:cstheme="majorBidi"/>
        </w:rPr>
        <w:t>N</w:t>
      </w:r>
      <w:r w:rsidR="001E7C15" w:rsidRPr="009E05A8">
        <w:rPr>
          <w:rFonts w:asciiTheme="majorBidi" w:eastAsia="Times New Roman" w:hAnsiTheme="majorBidi" w:cstheme="majorBidi"/>
        </w:rPr>
        <w:t>ations</w:t>
      </w:r>
      <w:r w:rsidRPr="009E05A8">
        <w:rPr>
          <w:rFonts w:asciiTheme="majorBidi" w:eastAsia="Times New Roman" w:hAnsiTheme="majorBidi" w:cstheme="majorBidi"/>
        </w:rPr>
        <w:t xml:space="preserve"> </w:t>
      </w:r>
      <w:r w:rsidR="001E7C15" w:rsidRPr="009E05A8">
        <w:rPr>
          <w:rFonts w:asciiTheme="majorBidi" w:eastAsia="Times New Roman" w:hAnsiTheme="majorBidi" w:cstheme="majorBidi"/>
        </w:rPr>
        <w:t xml:space="preserve">specialized </w:t>
      </w:r>
      <w:r w:rsidRPr="009E05A8">
        <w:rPr>
          <w:rFonts w:asciiTheme="majorBidi" w:eastAsia="Times New Roman" w:hAnsiTheme="majorBidi" w:cstheme="majorBidi"/>
        </w:rPr>
        <w:t xml:space="preserve">agency for information </w:t>
      </w:r>
      <w:r w:rsidR="00D83C31" w:rsidRPr="009E05A8">
        <w:rPr>
          <w:rFonts w:asciiTheme="majorBidi" w:eastAsia="Times New Roman" w:hAnsiTheme="majorBidi" w:cstheme="majorBidi"/>
        </w:rPr>
        <w:t>and communication technologies (ICTs)</w:t>
      </w:r>
      <w:r w:rsidRPr="009E05A8">
        <w:rPr>
          <w:rFonts w:asciiTheme="majorBidi" w:eastAsia="Times New Roman" w:hAnsiTheme="majorBidi" w:cstheme="majorBidi"/>
        </w:rPr>
        <w:t xml:space="preserve"> and we are headquartered in Geneva, Switzerland, with twelve regional and area offices around the world.</w:t>
      </w:r>
    </w:p>
    <w:p w:rsidR="00855191" w:rsidRPr="009E05A8" w:rsidRDefault="00855191" w:rsidP="00244EED">
      <w:pPr>
        <w:spacing w:line="240" w:lineRule="atLeast"/>
        <w:jc w:val="both"/>
        <w:rPr>
          <w:rFonts w:asciiTheme="majorBidi" w:eastAsia="Times New Roman" w:hAnsiTheme="majorBidi" w:cstheme="majorBidi"/>
        </w:rPr>
      </w:pPr>
    </w:p>
    <w:p w:rsidR="00855191" w:rsidRPr="009E05A8" w:rsidRDefault="00D83C31" w:rsidP="00244EED">
      <w:pPr>
        <w:jc w:val="both"/>
        <w:rPr>
          <w:rFonts w:asciiTheme="majorBidi" w:hAnsiTheme="majorBidi" w:cstheme="majorBidi"/>
        </w:rPr>
      </w:pPr>
      <w:r w:rsidRPr="009E05A8">
        <w:rPr>
          <w:rFonts w:asciiTheme="majorBidi" w:hAnsiTheme="majorBidi" w:cstheme="majorBidi"/>
        </w:rPr>
        <w:t>International</w:t>
      </w:r>
      <w:r w:rsidR="00855191" w:rsidRPr="009E05A8">
        <w:rPr>
          <w:rFonts w:asciiTheme="majorBidi" w:hAnsiTheme="majorBidi" w:cstheme="majorBidi"/>
        </w:rPr>
        <w:t xml:space="preserve"> standards are one of the most important tools to address the digital divide as t</w:t>
      </w:r>
      <w:r w:rsidRPr="009E05A8">
        <w:rPr>
          <w:rFonts w:asciiTheme="majorBidi" w:hAnsiTheme="majorBidi" w:cstheme="majorBidi"/>
        </w:rPr>
        <w:t>hey increase competition and reduce costs, enabling</w:t>
      </w:r>
      <w:r w:rsidR="00855191" w:rsidRPr="009E05A8">
        <w:rPr>
          <w:rFonts w:asciiTheme="majorBidi" w:hAnsiTheme="majorBidi" w:cstheme="majorBidi"/>
        </w:rPr>
        <w:t xml:space="preserve"> companies </w:t>
      </w:r>
      <w:r w:rsidRPr="009E05A8">
        <w:rPr>
          <w:rFonts w:asciiTheme="majorBidi" w:hAnsiTheme="majorBidi" w:cstheme="majorBidi"/>
        </w:rPr>
        <w:t xml:space="preserve">in emerging markets to access </w:t>
      </w:r>
      <w:r w:rsidR="00855191" w:rsidRPr="009E05A8">
        <w:rPr>
          <w:rFonts w:asciiTheme="majorBidi" w:hAnsiTheme="majorBidi" w:cstheme="majorBidi"/>
        </w:rPr>
        <w:t>global market</w:t>
      </w:r>
      <w:r w:rsidRPr="009E05A8">
        <w:rPr>
          <w:rFonts w:asciiTheme="majorBidi" w:hAnsiTheme="majorBidi" w:cstheme="majorBidi"/>
        </w:rPr>
        <w:t>s</w:t>
      </w:r>
      <w:r w:rsidR="00855191" w:rsidRPr="009E05A8">
        <w:rPr>
          <w:rFonts w:asciiTheme="majorBidi" w:hAnsiTheme="majorBidi" w:cstheme="majorBidi"/>
        </w:rPr>
        <w:t xml:space="preserve">. They are an essential aid to developing countries in building their infrastructure and encouraging economic development. </w:t>
      </w:r>
    </w:p>
    <w:p w:rsidR="00855191" w:rsidRPr="009E05A8" w:rsidRDefault="00855191" w:rsidP="00244EED">
      <w:pPr>
        <w:jc w:val="both"/>
        <w:rPr>
          <w:rFonts w:asciiTheme="majorBidi" w:hAnsiTheme="majorBidi" w:cstheme="majorBidi"/>
        </w:rPr>
      </w:pPr>
    </w:p>
    <w:p w:rsidR="00855191" w:rsidRPr="009E05A8" w:rsidRDefault="00855191" w:rsidP="00D83C31">
      <w:pPr>
        <w:jc w:val="both"/>
        <w:rPr>
          <w:rFonts w:asciiTheme="majorBidi" w:hAnsiTheme="majorBidi" w:cstheme="majorBidi"/>
        </w:rPr>
      </w:pPr>
      <w:r w:rsidRPr="009E05A8">
        <w:rPr>
          <w:rFonts w:asciiTheme="majorBidi" w:hAnsiTheme="majorBidi" w:cstheme="majorBidi"/>
        </w:rPr>
        <w:t xml:space="preserve">Increasing the participation of developing countries in ITU’s standardization work </w:t>
      </w:r>
      <w:r w:rsidR="001E7C15" w:rsidRPr="009E05A8">
        <w:rPr>
          <w:rFonts w:asciiTheme="majorBidi" w:hAnsiTheme="majorBidi" w:cstheme="majorBidi"/>
        </w:rPr>
        <w:t>will ensure</w:t>
      </w:r>
      <w:r w:rsidRPr="009E05A8">
        <w:rPr>
          <w:rFonts w:asciiTheme="majorBidi" w:hAnsiTheme="majorBidi" w:cstheme="majorBidi"/>
        </w:rPr>
        <w:t xml:space="preserve"> that ITU produ</w:t>
      </w:r>
      <w:r w:rsidR="00D83C31" w:rsidRPr="009E05A8">
        <w:rPr>
          <w:rFonts w:asciiTheme="majorBidi" w:hAnsiTheme="majorBidi" w:cstheme="majorBidi"/>
        </w:rPr>
        <w:t xml:space="preserve">ces standards to meet their </w:t>
      </w:r>
      <w:r w:rsidRPr="009E05A8">
        <w:rPr>
          <w:rFonts w:asciiTheme="majorBidi" w:hAnsiTheme="majorBidi" w:cstheme="majorBidi"/>
        </w:rPr>
        <w:t>particular requirements. Parti</w:t>
      </w:r>
      <w:r w:rsidR="006F4931" w:rsidRPr="009E05A8">
        <w:rPr>
          <w:rFonts w:asciiTheme="majorBidi" w:hAnsiTheme="majorBidi" w:cstheme="majorBidi"/>
        </w:rPr>
        <w:t xml:space="preserve">cipation also builds </w:t>
      </w:r>
      <w:r w:rsidR="001E7C15" w:rsidRPr="009E05A8">
        <w:rPr>
          <w:rFonts w:asciiTheme="majorBidi" w:hAnsiTheme="majorBidi" w:cstheme="majorBidi"/>
        </w:rPr>
        <w:t xml:space="preserve">an improved </w:t>
      </w:r>
      <w:r w:rsidRPr="009E05A8">
        <w:rPr>
          <w:rFonts w:asciiTheme="majorBidi" w:hAnsiTheme="majorBidi" w:cstheme="majorBidi"/>
        </w:rPr>
        <w:t>understanding of what can be very complicated standards</w:t>
      </w:r>
      <w:r w:rsidR="00D83C31" w:rsidRPr="009E05A8">
        <w:rPr>
          <w:rFonts w:asciiTheme="majorBidi" w:hAnsiTheme="majorBidi" w:cstheme="majorBidi"/>
        </w:rPr>
        <w:t>, translating into</w:t>
      </w:r>
      <w:r w:rsidRPr="009E05A8">
        <w:rPr>
          <w:rFonts w:asciiTheme="majorBidi" w:hAnsiTheme="majorBidi" w:cstheme="majorBidi"/>
        </w:rPr>
        <w:t xml:space="preserve"> more informed choice</w:t>
      </w:r>
      <w:r w:rsidR="00D83C31" w:rsidRPr="009E05A8">
        <w:rPr>
          <w:rFonts w:asciiTheme="majorBidi" w:hAnsiTheme="majorBidi" w:cstheme="majorBidi"/>
        </w:rPr>
        <w:t xml:space="preserve">s of standards </w:t>
      </w:r>
      <w:r w:rsidRPr="009E05A8">
        <w:rPr>
          <w:rFonts w:asciiTheme="majorBidi" w:hAnsiTheme="majorBidi" w:cstheme="majorBidi"/>
        </w:rPr>
        <w:t xml:space="preserve">and </w:t>
      </w:r>
      <w:r w:rsidR="006F4931" w:rsidRPr="009E05A8">
        <w:rPr>
          <w:rFonts w:asciiTheme="majorBidi" w:hAnsiTheme="majorBidi" w:cstheme="majorBidi"/>
        </w:rPr>
        <w:t xml:space="preserve">greater </w:t>
      </w:r>
      <w:r w:rsidRPr="009E05A8">
        <w:rPr>
          <w:rFonts w:asciiTheme="majorBidi" w:hAnsiTheme="majorBidi" w:cstheme="majorBidi"/>
        </w:rPr>
        <w:t>knowledge of how to implement them.</w:t>
      </w:r>
    </w:p>
    <w:p w:rsidR="00855191" w:rsidRPr="009E05A8" w:rsidRDefault="00855191" w:rsidP="00244EED">
      <w:pPr>
        <w:jc w:val="both"/>
        <w:rPr>
          <w:rFonts w:asciiTheme="majorBidi" w:hAnsiTheme="majorBidi" w:cstheme="majorBidi"/>
        </w:rPr>
      </w:pPr>
    </w:p>
    <w:p w:rsidR="00855191" w:rsidRPr="009E05A8" w:rsidRDefault="00855191" w:rsidP="006F4931">
      <w:pPr>
        <w:jc w:val="both"/>
        <w:rPr>
          <w:rFonts w:asciiTheme="majorBidi" w:hAnsiTheme="majorBidi" w:cstheme="majorBidi"/>
        </w:rPr>
      </w:pPr>
      <w:r w:rsidRPr="009E05A8">
        <w:rPr>
          <w:rFonts w:asciiTheme="majorBidi" w:hAnsiTheme="majorBidi" w:cstheme="majorBidi"/>
        </w:rPr>
        <w:t>ITU</w:t>
      </w:r>
      <w:r w:rsidR="001E7C15" w:rsidRPr="009E05A8">
        <w:rPr>
          <w:rFonts w:asciiTheme="majorBidi" w:hAnsiTheme="majorBidi" w:cstheme="majorBidi"/>
        </w:rPr>
        <w:t>’s Standardization Sector (ITU-T)</w:t>
      </w:r>
      <w:r w:rsidRPr="009E05A8">
        <w:rPr>
          <w:rFonts w:asciiTheme="majorBidi" w:hAnsiTheme="majorBidi" w:cstheme="majorBidi"/>
        </w:rPr>
        <w:t xml:space="preserve"> has introduced a number of in</w:t>
      </w:r>
      <w:r w:rsidR="006F4931" w:rsidRPr="009E05A8">
        <w:rPr>
          <w:rFonts w:asciiTheme="majorBidi" w:hAnsiTheme="majorBidi" w:cstheme="majorBidi"/>
        </w:rPr>
        <w:t xml:space="preserve">itiatives to increase the </w:t>
      </w:r>
      <w:r w:rsidRPr="009E05A8">
        <w:rPr>
          <w:rFonts w:asciiTheme="majorBidi" w:hAnsiTheme="majorBidi" w:cstheme="majorBidi"/>
        </w:rPr>
        <w:t>participation of devel</w:t>
      </w:r>
      <w:r w:rsidR="006F4931" w:rsidRPr="009E05A8">
        <w:rPr>
          <w:rFonts w:asciiTheme="majorBidi" w:hAnsiTheme="majorBidi" w:cstheme="majorBidi"/>
        </w:rPr>
        <w:t>oping countries in our standardization</w:t>
      </w:r>
      <w:r w:rsidRPr="009E05A8">
        <w:rPr>
          <w:rFonts w:asciiTheme="majorBidi" w:hAnsiTheme="majorBidi" w:cstheme="majorBidi"/>
        </w:rPr>
        <w:t xml:space="preserve"> work. </w:t>
      </w:r>
    </w:p>
    <w:p w:rsidR="00855191" w:rsidRPr="009E05A8" w:rsidRDefault="00855191" w:rsidP="00244EED">
      <w:pPr>
        <w:jc w:val="both"/>
        <w:rPr>
          <w:rFonts w:asciiTheme="majorBidi" w:hAnsiTheme="majorBidi" w:cstheme="majorBidi"/>
        </w:rPr>
      </w:pPr>
    </w:p>
    <w:p w:rsidR="00855191" w:rsidRPr="009E05A8" w:rsidRDefault="00855191" w:rsidP="00244EED">
      <w:pPr>
        <w:jc w:val="both"/>
        <w:rPr>
          <w:rFonts w:asciiTheme="majorBidi" w:hAnsiTheme="majorBidi" w:cstheme="majorBidi"/>
        </w:rPr>
      </w:pPr>
      <w:r w:rsidRPr="009E05A8">
        <w:rPr>
          <w:rFonts w:asciiTheme="majorBidi" w:hAnsiTheme="majorBidi" w:cstheme="majorBidi"/>
        </w:rPr>
        <w:t>Making ITU-</w:t>
      </w:r>
      <w:r w:rsidR="00D83C31" w:rsidRPr="009E05A8">
        <w:rPr>
          <w:rFonts w:asciiTheme="majorBidi" w:hAnsiTheme="majorBidi" w:cstheme="majorBidi"/>
        </w:rPr>
        <w:t>T Recommendations available to download</w:t>
      </w:r>
      <w:r w:rsidRPr="009E05A8">
        <w:rPr>
          <w:rFonts w:asciiTheme="majorBidi" w:hAnsiTheme="majorBidi" w:cstheme="majorBidi"/>
        </w:rPr>
        <w:t xml:space="preserve"> free of charge from the ITU website was one of the first initiatives. ITU previously sold around 5000 copies </w:t>
      </w:r>
      <w:r w:rsidR="00D83C31" w:rsidRPr="009E05A8">
        <w:rPr>
          <w:rFonts w:asciiTheme="majorBidi" w:hAnsiTheme="majorBidi" w:cstheme="majorBidi"/>
        </w:rPr>
        <w:t xml:space="preserve">of standards a year; </w:t>
      </w:r>
      <w:r w:rsidRPr="009E05A8">
        <w:rPr>
          <w:rFonts w:asciiTheme="majorBidi" w:hAnsiTheme="majorBidi" w:cstheme="majorBidi"/>
        </w:rPr>
        <w:t>now downloads are running at over 2.5 million copies a year.</w:t>
      </w:r>
    </w:p>
    <w:p w:rsidR="00855191" w:rsidRPr="009E05A8" w:rsidRDefault="00855191" w:rsidP="00244EED">
      <w:pPr>
        <w:jc w:val="both"/>
        <w:rPr>
          <w:rFonts w:asciiTheme="majorBidi" w:hAnsiTheme="majorBidi" w:cstheme="majorBidi"/>
        </w:rPr>
      </w:pPr>
    </w:p>
    <w:p w:rsidR="00855191" w:rsidRPr="009E05A8" w:rsidRDefault="006F4931" w:rsidP="006F4931">
      <w:pPr>
        <w:jc w:val="both"/>
        <w:rPr>
          <w:rFonts w:asciiTheme="majorBidi" w:hAnsiTheme="majorBidi" w:cstheme="majorBidi"/>
        </w:rPr>
      </w:pPr>
      <w:r w:rsidRPr="009E05A8">
        <w:rPr>
          <w:rFonts w:asciiTheme="majorBidi" w:hAnsiTheme="majorBidi" w:cstheme="majorBidi"/>
        </w:rPr>
        <w:t>F</w:t>
      </w:r>
      <w:r w:rsidR="00855191" w:rsidRPr="009E05A8">
        <w:rPr>
          <w:rFonts w:asciiTheme="majorBidi" w:hAnsiTheme="majorBidi" w:cstheme="majorBidi"/>
        </w:rPr>
        <w:t xml:space="preserve">ellowships were </w:t>
      </w:r>
      <w:r w:rsidRPr="009E05A8">
        <w:rPr>
          <w:rFonts w:asciiTheme="majorBidi" w:hAnsiTheme="majorBidi" w:cstheme="majorBidi"/>
        </w:rPr>
        <w:t xml:space="preserve">previously </w:t>
      </w:r>
      <w:r w:rsidR="00855191" w:rsidRPr="009E05A8">
        <w:rPr>
          <w:rFonts w:asciiTheme="majorBidi" w:hAnsiTheme="majorBidi" w:cstheme="majorBidi"/>
        </w:rPr>
        <w:t xml:space="preserve">available for </w:t>
      </w:r>
      <w:r w:rsidRPr="009E05A8">
        <w:rPr>
          <w:rFonts w:asciiTheme="majorBidi" w:hAnsiTheme="majorBidi" w:cstheme="majorBidi"/>
        </w:rPr>
        <w:t xml:space="preserve">only </w:t>
      </w:r>
      <w:r w:rsidR="00855191" w:rsidRPr="009E05A8">
        <w:rPr>
          <w:rFonts w:asciiTheme="majorBidi" w:hAnsiTheme="majorBidi" w:cstheme="majorBidi"/>
        </w:rPr>
        <w:t>one of our st</w:t>
      </w:r>
      <w:r w:rsidRPr="009E05A8">
        <w:rPr>
          <w:rFonts w:asciiTheme="majorBidi" w:hAnsiTheme="majorBidi" w:cstheme="majorBidi"/>
        </w:rPr>
        <w:t>udy groups,</w:t>
      </w:r>
      <w:r w:rsidR="00196EE3" w:rsidRPr="009E05A8">
        <w:rPr>
          <w:rFonts w:asciiTheme="majorBidi" w:hAnsiTheme="majorBidi" w:cstheme="majorBidi"/>
        </w:rPr>
        <w:t xml:space="preserve"> ITU-T Study Group 3. Today,</w:t>
      </w:r>
      <w:r w:rsidR="00855191" w:rsidRPr="009E05A8">
        <w:rPr>
          <w:rFonts w:asciiTheme="majorBidi" w:hAnsiTheme="majorBidi" w:cstheme="majorBidi"/>
        </w:rPr>
        <w:t xml:space="preserve"> </w:t>
      </w:r>
      <w:r w:rsidRPr="009E05A8">
        <w:rPr>
          <w:rFonts w:asciiTheme="majorBidi" w:hAnsiTheme="majorBidi" w:cstheme="majorBidi"/>
        </w:rPr>
        <w:t xml:space="preserve">eligible countries are granted </w:t>
      </w:r>
      <w:r w:rsidR="00855191" w:rsidRPr="009E05A8">
        <w:rPr>
          <w:rFonts w:asciiTheme="majorBidi" w:hAnsiTheme="majorBidi" w:cstheme="majorBidi"/>
        </w:rPr>
        <w:t xml:space="preserve">one full fellowship or two partial fellowships </w:t>
      </w:r>
      <w:r w:rsidR="00F06197" w:rsidRPr="009E05A8">
        <w:rPr>
          <w:rFonts w:asciiTheme="majorBidi" w:hAnsiTheme="majorBidi" w:cstheme="majorBidi"/>
        </w:rPr>
        <w:t>for meetings of all ten</w:t>
      </w:r>
      <w:r w:rsidR="00196EE3" w:rsidRPr="009E05A8">
        <w:rPr>
          <w:rFonts w:asciiTheme="majorBidi" w:hAnsiTheme="majorBidi" w:cstheme="majorBidi"/>
        </w:rPr>
        <w:t xml:space="preserve"> ITU-T Study G</w:t>
      </w:r>
      <w:r w:rsidR="00855191" w:rsidRPr="009E05A8">
        <w:rPr>
          <w:rFonts w:asciiTheme="majorBidi" w:hAnsiTheme="majorBidi" w:cstheme="majorBidi"/>
        </w:rPr>
        <w:t>roups.</w:t>
      </w:r>
      <w:r w:rsidR="00D436FD" w:rsidRPr="009E05A8">
        <w:rPr>
          <w:rFonts w:asciiTheme="majorBidi" w:hAnsiTheme="majorBidi" w:cstheme="majorBidi"/>
        </w:rPr>
        <w:t xml:space="preserve"> </w:t>
      </w:r>
    </w:p>
    <w:p w:rsidR="00855191" w:rsidRPr="009E05A8" w:rsidRDefault="00855191" w:rsidP="00244EED">
      <w:pPr>
        <w:jc w:val="both"/>
        <w:rPr>
          <w:rFonts w:asciiTheme="majorBidi" w:hAnsiTheme="majorBidi" w:cstheme="majorBidi"/>
        </w:rPr>
      </w:pPr>
    </w:p>
    <w:p w:rsidR="00855191" w:rsidRPr="009E05A8" w:rsidRDefault="00855191" w:rsidP="00244EED">
      <w:pPr>
        <w:jc w:val="both"/>
        <w:rPr>
          <w:rFonts w:asciiTheme="majorBidi" w:hAnsiTheme="majorBidi" w:cstheme="majorBidi"/>
        </w:rPr>
      </w:pPr>
      <w:r w:rsidRPr="009E05A8">
        <w:rPr>
          <w:rFonts w:asciiTheme="majorBidi" w:hAnsiTheme="majorBidi" w:cstheme="majorBidi"/>
        </w:rPr>
        <w:t>We have increased the nu</w:t>
      </w:r>
      <w:r w:rsidR="00196EE3" w:rsidRPr="009E05A8">
        <w:rPr>
          <w:rFonts w:asciiTheme="majorBidi" w:hAnsiTheme="majorBidi" w:cstheme="majorBidi"/>
        </w:rPr>
        <w:t xml:space="preserve">mber of meetings in the regions and we have created </w:t>
      </w:r>
      <w:r w:rsidR="00F06197" w:rsidRPr="009E05A8">
        <w:rPr>
          <w:rFonts w:asciiTheme="majorBidi" w:hAnsiTheme="majorBidi" w:cstheme="majorBidi"/>
        </w:rPr>
        <w:t>R</w:t>
      </w:r>
      <w:r w:rsidR="00196EE3" w:rsidRPr="009E05A8">
        <w:rPr>
          <w:rFonts w:asciiTheme="majorBidi" w:hAnsiTheme="majorBidi" w:cstheme="majorBidi"/>
        </w:rPr>
        <w:t xml:space="preserve">egional </w:t>
      </w:r>
      <w:r w:rsidR="00F06197" w:rsidRPr="009E05A8">
        <w:rPr>
          <w:rFonts w:asciiTheme="majorBidi" w:hAnsiTheme="majorBidi" w:cstheme="majorBidi"/>
        </w:rPr>
        <w:t>G</w:t>
      </w:r>
      <w:r w:rsidRPr="009E05A8">
        <w:rPr>
          <w:rFonts w:asciiTheme="majorBidi" w:hAnsiTheme="majorBidi" w:cstheme="majorBidi"/>
        </w:rPr>
        <w:t>roups</w:t>
      </w:r>
      <w:r w:rsidR="00196EE3" w:rsidRPr="009E05A8">
        <w:rPr>
          <w:rFonts w:asciiTheme="majorBidi" w:hAnsiTheme="majorBidi" w:cstheme="majorBidi"/>
        </w:rPr>
        <w:t xml:space="preserve"> within ITU-T Study Groups. W</w:t>
      </w:r>
      <w:r w:rsidRPr="009E05A8">
        <w:rPr>
          <w:rFonts w:asciiTheme="majorBidi" w:hAnsiTheme="majorBidi" w:cstheme="majorBidi"/>
        </w:rPr>
        <w:t xml:space="preserve">e </w:t>
      </w:r>
      <w:r w:rsidR="00196EE3" w:rsidRPr="009E05A8">
        <w:rPr>
          <w:rFonts w:asciiTheme="majorBidi" w:hAnsiTheme="majorBidi" w:cstheme="majorBidi"/>
        </w:rPr>
        <w:t xml:space="preserve">also </w:t>
      </w:r>
      <w:r w:rsidRPr="009E05A8">
        <w:rPr>
          <w:rFonts w:asciiTheme="majorBidi" w:hAnsiTheme="majorBidi" w:cstheme="majorBidi"/>
        </w:rPr>
        <w:t xml:space="preserve">offer </w:t>
      </w:r>
      <w:r w:rsidR="00196EE3" w:rsidRPr="009E05A8">
        <w:rPr>
          <w:rFonts w:asciiTheme="majorBidi" w:hAnsiTheme="majorBidi" w:cstheme="majorBidi"/>
        </w:rPr>
        <w:t>online ‘</w:t>
      </w:r>
      <w:r w:rsidRPr="009E05A8">
        <w:rPr>
          <w:rFonts w:asciiTheme="majorBidi" w:hAnsiTheme="majorBidi" w:cstheme="majorBidi"/>
        </w:rPr>
        <w:t>remote participation</w:t>
      </w:r>
      <w:r w:rsidR="00196EE3" w:rsidRPr="009E05A8">
        <w:rPr>
          <w:rFonts w:asciiTheme="majorBidi" w:hAnsiTheme="majorBidi" w:cstheme="majorBidi"/>
        </w:rPr>
        <w:t>’</w:t>
      </w:r>
      <w:r w:rsidRPr="009E05A8">
        <w:rPr>
          <w:rFonts w:asciiTheme="majorBidi" w:hAnsiTheme="majorBidi" w:cstheme="majorBidi"/>
        </w:rPr>
        <w:t xml:space="preserve"> </w:t>
      </w:r>
      <w:r w:rsidR="00196EE3" w:rsidRPr="009E05A8">
        <w:rPr>
          <w:rFonts w:asciiTheme="majorBidi" w:hAnsiTheme="majorBidi" w:cstheme="majorBidi"/>
        </w:rPr>
        <w:t xml:space="preserve">in all </w:t>
      </w:r>
      <w:r w:rsidR="006F4931" w:rsidRPr="009E05A8">
        <w:rPr>
          <w:rFonts w:asciiTheme="majorBidi" w:hAnsiTheme="majorBidi" w:cstheme="majorBidi"/>
        </w:rPr>
        <w:t xml:space="preserve">of </w:t>
      </w:r>
      <w:r w:rsidR="00196EE3" w:rsidRPr="009E05A8">
        <w:rPr>
          <w:rFonts w:asciiTheme="majorBidi" w:hAnsiTheme="majorBidi" w:cstheme="majorBidi"/>
        </w:rPr>
        <w:t xml:space="preserve">our study group meetings, which </w:t>
      </w:r>
      <w:r w:rsidRPr="009E05A8">
        <w:rPr>
          <w:rFonts w:asciiTheme="majorBidi" w:hAnsiTheme="majorBidi" w:cstheme="majorBidi"/>
        </w:rPr>
        <w:t>allows delegates to avoid costly airfares and hotel expenses.</w:t>
      </w:r>
    </w:p>
    <w:p w:rsidR="00855191" w:rsidRPr="009E05A8" w:rsidRDefault="00855191" w:rsidP="00244EED">
      <w:pPr>
        <w:jc w:val="both"/>
        <w:rPr>
          <w:rFonts w:asciiTheme="majorBidi" w:hAnsiTheme="majorBidi" w:cstheme="majorBidi"/>
        </w:rPr>
      </w:pPr>
    </w:p>
    <w:p w:rsidR="00855191" w:rsidRPr="009E05A8" w:rsidRDefault="00855191" w:rsidP="00752C53">
      <w:pPr>
        <w:jc w:val="both"/>
        <w:rPr>
          <w:rFonts w:asciiTheme="majorBidi" w:hAnsiTheme="majorBidi" w:cstheme="majorBidi"/>
        </w:rPr>
      </w:pPr>
      <w:r w:rsidRPr="009E05A8">
        <w:rPr>
          <w:rFonts w:asciiTheme="majorBidi" w:hAnsiTheme="majorBidi" w:cstheme="majorBidi"/>
        </w:rPr>
        <w:t xml:space="preserve">I am pleased to say that </w:t>
      </w:r>
      <w:r w:rsidR="00196EE3" w:rsidRPr="009E05A8">
        <w:rPr>
          <w:rFonts w:asciiTheme="majorBidi" w:hAnsiTheme="majorBidi" w:cstheme="majorBidi"/>
        </w:rPr>
        <w:t xml:space="preserve">these efforts have been effective: </w:t>
      </w:r>
      <w:r w:rsidRPr="009E05A8">
        <w:rPr>
          <w:rFonts w:asciiTheme="majorBidi" w:hAnsiTheme="majorBidi" w:cstheme="majorBidi"/>
        </w:rPr>
        <w:t>since 200</w:t>
      </w:r>
      <w:r w:rsidR="00D436FD" w:rsidRPr="009E05A8">
        <w:rPr>
          <w:rFonts w:asciiTheme="majorBidi" w:hAnsiTheme="majorBidi" w:cstheme="majorBidi"/>
        </w:rPr>
        <w:t>8</w:t>
      </w:r>
      <w:r w:rsidR="00196EE3" w:rsidRPr="009E05A8">
        <w:rPr>
          <w:rFonts w:asciiTheme="majorBidi" w:hAnsiTheme="majorBidi" w:cstheme="majorBidi"/>
        </w:rPr>
        <w:t xml:space="preserve"> we have seen </w:t>
      </w:r>
      <w:r w:rsidR="00752C53" w:rsidRPr="009E05A8">
        <w:rPr>
          <w:rFonts w:asciiTheme="majorBidi" w:hAnsiTheme="majorBidi" w:cstheme="majorBidi"/>
        </w:rPr>
        <w:t>41</w:t>
      </w:r>
      <w:r w:rsidR="00196EE3" w:rsidRPr="009E05A8">
        <w:rPr>
          <w:rFonts w:asciiTheme="majorBidi" w:hAnsiTheme="majorBidi" w:cstheme="majorBidi"/>
        </w:rPr>
        <w:t xml:space="preserve"> </w:t>
      </w:r>
      <w:r w:rsidR="00D14D58" w:rsidRPr="009E05A8">
        <w:rPr>
          <w:rFonts w:asciiTheme="majorBidi" w:hAnsiTheme="majorBidi" w:cstheme="majorBidi"/>
        </w:rPr>
        <w:t>countries participating</w:t>
      </w:r>
      <w:r w:rsidRPr="009E05A8">
        <w:rPr>
          <w:rFonts w:asciiTheme="majorBidi" w:hAnsiTheme="majorBidi" w:cstheme="majorBidi"/>
        </w:rPr>
        <w:t xml:space="preserve"> in ITU-T meetings</w:t>
      </w:r>
      <w:r w:rsidR="00196EE3" w:rsidRPr="009E05A8">
        <w:rPr>
          <w:rFonts w:asciiTheme="majorBidi" w:hAnsiTheme="majorBidi" w:cstheme="majorBidi"/>
        </w:rPr>
        <w:t xml:space="preserve"> that had never done so before</w:t>
      </w:r>
      <w:r w:rsidRPr="009E05A8">
        <w:rPr>
          <w:rFonts w:asciiTheme="majorBidi" w:hAnsiTheme="majorBidi" w:cstheme="majorBidi"/>
        </w:rPr>
        <w:t xml:space="preserve">. </w:t>
      </w:r>
    </w:p>
    <w:p w:rsidR="00B107CF" w:rsidRPr="009E05A8" w:rsidRDefault="00B107CF" w:rsidP="00D436FD">
      <w:pPr>
        <w:jc w:val="both"/>
        <w:rPr>
          <w:rFonts w:asciiTheme="majorBidi" w:hAnsiTheme="majorBidi" w:cstheme="majorBidi"/>
        </w:rPr>
      </w:pPr>
    </w:p>
    <w:p w:rsidR="00B107CF" w:rsidRPr="009E05A8" w:rsidRDefault="00B107CF" w:rsidP="001E7C15">
      <w:pPr>
        <w:jc w:val="both"/>
        <w:rPr>
          <w:rFonts w:asciiTheme="majorBidi" w:hAnsiTheme="majorBidi" w:cstheme="majorBidi"/>
        </w:rPr>
      </w:pPr>
      <w:r w:rsidRPr="009E05A8">
        <w:rPr>
          <w:rFonts w:asciiTheme="majorBidi" w:hAnsiTheme="majorBidi" w:cstheme="majorBidi"/>
        </w:rPr>
        <w:lastRenderedPageBreak/>
        <w:t xml:space="preserve">Other significant steps forward have been the establishment of a reduced membership fee for companies from certain developing countries and the formation of a new </w:t>
      </w:r>
      <w:r w:rsidR="001E7C15" w:rsidRPr="009E05A8">
        <w:rPr>
          <w:rFonts w:asciiTheme="majorBidi" w:hAnsiTheme="majorBidi" w:cstheme="majorBidi"/>
        </w:rPr>
        <w:t xml:space="preserve">membership </w:t>
      </w:r>
      <w:r w:rsidRPr="009E05A8">
        <w:rPr>
          <w:rFonts w:asciiTheme="majorBidi" w:hAnsiTheme="majorBidi" w:cstheme="majorBidi"/>
        </w:rPr>
        <w:t xml:space="preserve">category for academic and research institutes. </w:t>
      </w:r>
    </w:p>
    <w:p w:rsidR="00B107CF" w:rsidRPr="009E05A8" w:rsidRDefault="00B107CF" w:rsidP="00B107CF">
      <w:pPr>
        <w:jc w:val="both"/>
        <w:rPr>
          <w:rFonts w:asciiTheme="majorBidi" w:hAnsiTheme="majorBidi" w:cstheme="majorBidi"/>
        </w:rPr>
      </w:pPr>
    </w:p>
    <w:p w:rsidR="00B107CF" w:rsidRPr="009E05A8" w:rsidRDefault="00B107CF" w:rsidP="00B107CF">
      <w:pPr>
        <w:jc w:val="both"/>
        <w:rPr>
          <w:rFonts w:asciiTheme="majorBidi" w:hAnsiTheme="majorBidi" w:cstheme="majorBidi"/>
        </w:rPr>
      </w:pPr>
      <w:r w:rsidRPr="009E05A8">
        <w:rPr>
          <w:rFonts w:asciiTheme="majorBidi" w:hAnsiTheme="majorBidi" w:cstheme="majorBidi"/>
        </w:rPr>
        <w:t>Academic and research institutes are eligible to become members of ITU at a greatly reduced fee. Uganda’s universities, for example, are able to join ITU for just CHF2000 per year.</w:t>
      </w:r>
    </w:p>
    <w:p w:rsidR="00B107CF" w:rsidRPr="009E05A8" w:rsidRDefault="00B107CF" w:rsidP="00B107CF">
      <w:pPr>
        <w:jc w:val="both"/>
        <w:rPr>
          <w:rFonts w:asciiTheme="majorBidi" w:hAnsiTheme="majorBidi" w:cstheme="majorBidi"/>
        </w:rPr>
      </w:pPr>
    </w:p>
    <w:p w:rsidR="00B107CF" w:rsidRPr="009E05A8" w:rsidRDefault="00B107CF" w:rsidP="001E7C15">
      <w:pPr>
        <w:jc w:val="both"/>
        <w:rPr>
          <w:rFonts w:asciiTheme="majorBidi" w:hAnsiTheme="majorBidi" w:cstheme="majorBidi"/>
        </w:rPr>
      </w:pPr>
      <w:r w:rsidRPr="009E05A8">
        <w:rPr>
          <w:rFonts w:asciiTheme="majorBidi" w:hAnsiTheme="majorBidi" w:cstheme="majorBidi"/>
        </w:rPr>
        <w:t>Since this new academic membership category opened its doors at the beginning of 2011, 63 institutions have joined ITU</w:t>
      </w:r>
      <w:r w:rsidR="001E7C15" w:rsidRPr="009E05A8">
        <w:rPr>
          <w:rFonts w:asciiTheme="majorBidi" w:hAnsiTheme="majorBidi" w:cstheme="majorBidi"/>
        </w:rPr>
        <w:t>, of which 4</w:t>
      </w:r>
      <w:r w:rsidRPr="009E05A8">
        <w:rPr>
          <w:rFonts w:asciiTheme="majorBidi" w:hAnsiTheme="majorBidi" w:cstheme="majorBidi"/>
        </w:rPr>
        <w:t xml:space="preserve">5 are members of </w:t>
      </w:r>
      <w:r w:rsidR="001E7C15" w:rsidRPr="009E05A8">
        <w:rPr>
          <w:rFonts w:asciiTheme="majorBidi" w:hAnsiTheme="majorBidi" w:cstheme="majorBidi"/>
        </w:rPr>
        <w:t>ITU-T</w:t>
      </w:r>
      <w:r w:rsidRPr="009E05A8">
        <w:rPr>
          <w:rFonts w:asciiTheme="majorBidi" w:hAnsiTheme="majorBidi" w:cstheme="majorBidi"/>
        </w:rPr>
        <w:t xml:space="preserve">. </w:t>
      </w:r>
    </w:p>
    <w:p w:rsidR="00AF024E" w:rsidRPr="009E05A8" w:rsidRDefault="00AF024E" w:rsidP="00244EED">
      <w:pPr>
        <w:spacing w:line="240" w:lineRule="atLeast"/>
        <w:jc w:val="both"/>
        <w:rPr>
          <w:rFonts w:asciiTheme="majorBidi" w:eastAsia="Times New Roman" w:hAnsiTheme="majorBidi" w:cstheme="majorBidi"/>
        </w:rPr>
      </w:pPr>
    </w:p>
    <w:p w:rsidR="00D14D58" w:rsidRPr="009E05A8" w:rsidRDefault="00AF024E" w:rsidP="00D436FD">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WTSA Resolution 44 on Bridging the Standardization Gap was re</w:t>
      </w:r>
      <w:r w:rsidR="00D14D58" w:rsidRPr="009E05A8">
        <w:rPr>
          <w:rFonts w:asciiTheme="majorBidi" w:eastAsia="Times New Roman" w:hAnsiTheme="majorBidi" w:cstheme="majorBidi"/>
        </w:rPr>
        <w:t>viewed at WTSA-12 in Dubai, providing</w:t>
      </w:r>
      <w:r w:rsidRPr="009E05A8">
        <w:rPr>
          <w:rFonts w:asciiTheme="majorBidi" w:eastAsia="Times New Roman" w:hAnsiTheme="majorBidi" w:cstheme="majorBidi"/>
        </w:rPr>
        <w:t xml:space="preserve"> for TSB to develop guidelines to assist developing countries in establishing a national standardization secretariat.</w:t>
      </w:r>
      <w:r w:rsidR="00855191" w:rsidRPr="009E05A8">
        <w:rPr>
          <w:rFonts w:asciiTheme="majorBidi" w:eastAsia="Times New Roman" w:hAnsiTheme="majorBidi" w:cstheme="majorBidi"/>
        </w:rPr>
        <w:t xml:space="preserve"> </w:t>
      </w:r>
    </w:p>
    <w:p w:rsidR="00D14D58" w:rsidRPr="009E05A8" w:rsidRDefault="00D14D58" w:rsidP="00D14D58">
      <w:pPr>
        <w:spacing w:line="240" w:lineRule="atLeast"/>
        <w:jc w:val="both"/>
        <w:rPr>
          <w:rFonts w:asciiTheme="majorBidi" w:eastAsia="Times New Roman" w:hAnsiTheme="majorBidi" w:cstheme="majorBidi"/>
        </w:rPr>
      </w:pPr>
    </w:p>
    <w:p w:rsidR="00F06197" w:rsidRPr="009E05A8" w:rsidRDefault="00F06197" w:rsidP="00F06197">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 xml:space="preserve">Creating a standardization secretariat is crucial to driving ICT standardization at the national level and ensuring effective participation in international standards work. The Korean government supported an ITU research study to assess the standardization capabilities of developing countries. This study found that the absence of a national body responsible for the coordination of ICT standardization activities was the main factor determining the level of a country’s standardization capacity. </w:t>
      </w:r>
    </w:p>
    <w:p w:rsidR="00F06197" w:rsidRPr="009E05A8" w:rsidRDefault="00F06197" w:rsidP="00D14D58">
      <w:pPr>
        <w:spacing w:line="240" w:lineRule="atLeast"/>
        <w:jc w:val="both"/>
        <w:rPr>
          <w:rFonts w:asciiTheme="majorBidi" w:eastAsia="Times New Roman" w:hAnsiTheme="majorBidi" w:cstheme="majorBidi"/>
        </w:rPr>
      </w:pPr>
    </w:p>
    <w:p w:rsidR="00C27BD6" w:rsidRPr="009E05A8" w:rsidRDefault="00275CD8" w:rsidP="00F06197">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Responding to WTSA Resolutio</w:t>
      </w:r>
      <w:r w:rsidR="00F06197" w:rsidRPr="009E05A8">
        <w:rPr>
          <w:rFonts w:asciiTheme="majorBidi" w:eastAsia="Times New Roman" w:hAnsiTheme="majorBidi" w:cstheme="majorBidi"/>
        </w:rPr>
        <w:t xml:space="preserve">n 44 as well as the findings of our research study, ITU-T recently finalized and published </w:t>
      </w:r>
      <w:r w:rsidR="00AF024E" w:rsidRPr="009E05A8">
        <w:rPr>
          <w:rFonts w:asciiTheme="majorBidi" w:eastAsia="Times New Roman" w:hAnsiTheme="majorBidi" w:cstheme="majorBidi"/>
        </w:rPr>
        <w:t>guidelines</w:t>
      </w:r>
      <w:r w:rsidRPr="009E05A8">
        <w:rPr>
          <w:rFonts w:asciiTheme="majorBidi" w:eastAsia="Times New Roman" w:hAnsiTheme="majorBidi" w:cstheme="majorBidi"/>
        </w:rPr>
        <w:t xml:space="preserve"> on the establishment of a national </w:t>
      </w:r>
      <w:r w:rsidR="00F06197" w:rsidRPr="009E05A8">
        <w:rPr>
          <w:rFonts w:asciiTheme="majorBidi" w:eastAsia="Times New Roman" w:hAnsiTheme="majorBidi" w:cstheme="majorBidi"/>
        </w:rPr>
        <w:t>standardization secretariat. T</w:t>
      </w:r>
      <w:r w:rsidRPr="009E05A8">
        <w:rPr>
          <w:rFonts w:asciiTheme="majorBidi" w:eastAsia="Times New Roman" w:hAnsiTheme="majorBidi" w:cstheme="majorBidi"/>
        </w:rPr>
        <w:t>hese guidelines</w:t>
      </w:r>
      <w:r w:rsidR="00AF024E" w:rsidRPr="009E05A8">
        <w:rPr>
          <w:rFonts w:asciiTheme="majorBidi" w:eastAsia="Times New Roman" w:hAnsiTheme="majorBidi" w:cstheme="majorBidi"/>
        </w:rPr>
        <w:t xml:space="preserve"> will be p</w:t>
      </w:r>
      <w:r w:rsidR="00D14D58" w:rsidRPr="009E05A8">
        <w:rPr>
          <w:rFonts w:asciiTheme="majorBidi" w:eastAsia="Times New Roman" w:hAnsiTheme="majorBidi" w:cstheme="majorBidi"/>
        </w:rPr>
        <w:t xml:space="preserve">resented </w:t>
      </w:r>
      <w:r w:rsidRPr="009E05A8">
        <w:rPr>
          <w:rFonts w:asciiTheme="majorBidi" w:eastAsia="Times New Roman" w:hAnsiTheme="majorBidi" w:cstheme="majorBidi"/>
        </w:rPr>
        <w:t xml:space="preserve">in the session beginning at 11:00 </w:t>
      </w:r>
      <w:r w:rsidR="00D14D58" w:rsidRPr="009E05A8">
        <w:rPr>
          <w:rFonts w:asciiTheme="majorBidi" w:eastAsia="Times New Roman" w:hAnsiTheme="majorBidi" w:cstheme="majorBidi"/>
        </w:rPr>
        <w:t xml:space="preserve">today. </w:t>
      </w:r>
      <w:r w:rsidRPr="009E05A8">
        <w:rPr>
          <w:rFonts w:asciiTheme="majorBidi" w:eastAsia="Times New Roman" w:hAnsiTheme="majorBidi" w:cstheme="majorBidi"/>
        </w:rPr>
        <w:t>This interactive session will also see presentations given on ICT standardization in Morroco, Uganda and Ghana</w:t>
      </w:r>
      <w:r w:rsidR="00F06197" w:rsidRPr="009E05A8">
        <w:rPr>
          <w:rFonts w:asciiTheme="majorBidi" w:eastAsia="Times New Roman" w:hAnsiTheme="majorBidi" w:cstheme="majorBidi"/>
        </w:rPr>
        <w:t xml:space="preserve">, and </w:t>
      </w:r>
      <w:r w:rsidRPr="009E05A8">
        <w:rPr>
          <w:rFonts w:asciiTheme="majorBidi" w:eastAsia="Times New Roman" w:hAnsiTheme="majorBidi" w:cstheme="majorBidi"/>
        </w:rPr>
        <w:t xml:space="preserve">I am sure </w:t>
      </w:r>
      <w:r w:rsidR="00F06197" w:rsidRPr="009E05A8">
        <w:rPr>
          <w:rFonts w:asciiTheme="majorBidi" w:eastAsia="Times New Roman" w:hAnsiTheme="majorBidi" w:cstheme="majorBidi"/>
        </w:rPr>
        <w:t xml:space="preserve">that </w:t>
      </w:r>
      <w:r w:rsidRPr="009E05A8">
        <w:rPr>
          <w:rFonts w:asciiTheme="majorBidi" w:eastAsia="Times New Roman" w:hAnsiTheme="majorBidi" w:cstheme="majorBidi"/>
        </w:rPr>
        <w:t xml:space="preserve">the </w:t>
      </w:r>
      <w:r w:rsidR="00F06197" w:rsidRPr="009E05A8">
        <w:rPr>
          <w:rFonts w:asciiTheme="majorBidi" w:eastAsia="Times New Roman" w:hAnsiTheme="majorBidi" w:cstheme="majorBidi"/>
        </w:rPr>
        <w:t xml:space="preserve">discussions of this </w:t>
      </w:r>
      <w:r w:rsidRPr="009E05A8">
        <w:rPr>
          <w:rFonts w:asciiTheme="majorBidi" w:eastAsia="Times New Roman" w:hAnsiTheme="majorBidi" w:cstheme="majorBidi"/>
        </w:rPr>
        <w:t xml:space="preserve">session will be very useful in determining future ITU actions to enhance ICT standardization activities in the </w:t>
      </w:r>
      <w:r w:rsidR="00F06197" w:rsidRPr="009E05A8">
        <w:rPr>
          <w:rFonts w:asciiTheme="majorBidi" w:eastAsia="Times New Roman" w:hAnsiTheme="majorBidi" w:cstheme="majorBidi"/>
        </w:rPr>
        <w:t xml:space="preserve">African </w:t>
      </w:r>
      <w:r w:rsidRPr="009E05A8">
        <w:rPr>
          <w:rFonts w:asciiTheme="majorBidi" w:eastAsia="Times New Roman" w:hAnsiTheme="majorBidi" w:cstheme="majorBidi"/>
        </w:rPr>
        <w:t>region.</w:t>
      </w:r>
    </w:p>
    <w:p w:rsidR="00B107CF" w:rsidRPr="009E05A8" w:rsidRDefault="00B107CF" w:rsidP="00B107CF">
      <w:pPr>
        <w:spacing w:line="240" w:lineRule="atLeast"/>
        <w:jc w:val="both"/>
        <w:rPr>
          <w:rFonts w:asciiTheme="majorBidi" w:eastAsia="Times New Roman" w:hAnsiTheme="majorBidi" w:cstheme="majorBidi"/>
        </w:rPr>
      </w:pPr>
    </w:p>
    <w:p w:rsidR="00B107CF" w:rsidRPr="009E05A8" w:rsidRDefault="00B107CF" w:rsidP="00F5295A">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lastRenderedPageBreak/>
        <w:t xml:space="preserve">This Forum will address a wide variety of key issues: human exposure to electromagnetic fields, combatting climate change and tackling e-waste, end-to-end </w:t>
      </w:r>
      <w:r w:rsidR="00F5295A" w:rsidRPr="009E05A8">
        <w:rPr>
          <w:rFonts w:asciiTheme="majorBidi" w:eastAsia="Times New Roman" w:hAnsiTheme="majorBidi" w:cstheme="majorBidi"/>
        </w:rPr>
        <w:t>Quality of Service (</w:t>
      </w:r>
      <w:r w:rsidRPr="009E05A8">
        <w:rPr>
          <w:rFonts w:asciiTheme="majorBidi" w:eastAsia="Times New Roman" w:hAnsiTheme="majorBidi" w:cstheme="majorBidi"/>
        </w:rPr>
        <w:t>QoS</w:t>
      </w:r>
      <w:r w:rsidR="00F5295A" w:rsidRPr="009E05A8">
        <w:rPr>
          <w:rFonts w:asciiTheme="majorBidi" w:eastAsia="Times New Roman" w:hAnsiTheme="majorBidi" w:cstheme="majorBidi"/>
        </w:rPr>
        <w:t>)</w:t>
      </w:r>
      <w:r w:rsidRPr="009E05A8">
        <w:rPr>
          <w:rFonts w:asciiTheme="majorBidi" w:eastAsia="Times New Roman" w:hAnsiTheme="majorBidi" w:cstheme="majorBidi"/>
        </w:rPr>
        <w:t xml:space="preserve"> for broadband and mobile services, and regulatory aspects of ICT and associated experiences in the region. </w:t>
      </w:r>
    </w:p>
    <w:p w:rsidR="00B107CF" w:rsidRPr="009E05A8" w:rsidRDefault="00B107CF" w:rsidP="008B60CD">
      <w:pPr>
        <w:spacing w:line="240" w:lineRule="atLeast"/>
        <w:jc w:val="both"/>
        <w:rPr>
          <w:rFonts w:asciiTheme="majorBidi" w:eastAsia="Times New Roman" w:hAnsiTheme="majorBidi" w:cstheme="majorBidi"/>
          <w:i/>
          <w:iCs/>
        </w:rPr>
      </w:pPr>
    </w:p>
    <w:p w:rsidR="008B60CD" w:rsidRPr="009E05A8" w:rsidRDefault="00F06197" w:rsidP="0054155E">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 xml:space="preserve">With respect to </w:t>
      </w:r>
      <w:r w:rsidR="00F5295A" w:rsidRPr="009E05A8">
        <w:rPr>
          <w:rFonts w:asciiTheme="majorBidi" w:eastAsia="Times New Roman" w:hAnsiTheme="majorBidi" w:cstheme="majorBidi"/>
        </w:rPr>
        <w:t>human exposure to elec</w:t>
      </w:r>
      <w:r w:rsidRPr="009E05A8">
        <w:rPr>
          <w:rFonts w:asciiTheme="majorBidi" w:eastAsia="Times New Roman" w:hAnsiTheme="majorBidi" w:cstheme="majorBidi"/>
        </w:rPr>
        <w:t>tromagnetic fields,</w:t>
      </w:r>
      <w:r w:rsidR="00F5295A" w:rsidRPr="009E05A8">
        <w:rPr>
          <w:rFonts w:asciiTheme="majorBidi" w:eastAsia="Times New Roman" w:hAnsiTheme="majorBidi" w:cstheme="majorBidi"/>
        </w:rPr>
        <w:t xml:space="preserve"> ITU provides technical frameworks for the responsible management of the ICT systems that underpin wireless communications. </w:t>
      </w:r>
    </w:p>
    <w:p w:rsidR="008B60CD" w:rsidRPr="009E05A8" w:rsidRDefault="008B60CD" w:rsidP="008B60CD">
      <w:pPr>
        <w:spacing w:line="240" w:lineRule="atLeast"/>
        <w:jc w:val="both"/>
        <w:rPr>
          <w:rFonts w:asciiTheme="majorBidi" w:eastAsia="Times New Roman" w:hAnsiTheme="majorBidi" w:cstheme="majorBidi"/>
        </w:rPr>
      </w:pPr>
    </w:p>
    <w:p w:rsidR="008B60CD" w:rsidRPr="009E05A8" w:rsidRDefault="008B60CD" w:rsidP="0054155E">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ICTs are also capable of playing a key role in addressing major global challenges related to climate cha</w:t>
      </w:r>
      <w:r w:rsidR="0054155E" w:rsidRPr="009E05A8">
        <w:rPr>
          <w:rFonts w:asciiTheme="majorBidi" w:eastAsia="Times New Roman" w:hAnsiTheme="majorBidi" w:cstheme="majorBidi"/>
        </w:rPr>
        <w:t>nge and sustainable development. ITU has led the way in this arena, developing standards to increase the environmental sustainability of ICTs and the extent to which they enable emissions-savings in other industry sectors.</w:t>
      </w:r>
    </w:p>
    <w:p w:rsidR="008B60CD" w:rsidRPr="009E05A8" w:rsidRDefault="008B60CD" w:rsidP="008B60CD">
      <w:pPr>
        <w:spacing w:line="240" w:lineRule="atLeast"/>
        <w:jc w:val="both"/>
        <w:rPr>
          <w:rFonts w:asciiTheme="majorBidi" w:eastAsia="Times New Roman" w:hAnsiTheme="majorBidi" w:cstheme="majorBidi"/>
        </w:rPr>
      </w:pPr>
    </w:p>
    <w:p w:rsidR="008B60CD" w:rsidRPr="009E05A8" w:rsidRDefault="008B60CD" w:rsidP="00F5295A">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ITU-T Study Group 5 develops international standards</w:t>
      </w:r>
      <w:r w:rsidR="00D14D58" w:rsidRPr="009E05A8">
        <w:rPr>
          <w:rFonts w:asciiTheme="majorBidi" w:eastAsia="Times New Roman" w:hAnsiTheme="majorBidi" w:cstheme="majorBidi"/>
        </w:rPr>
        <w:t xml:space="preserve"> </w:t>
      </w:r>
      <w:r w:rsidR="0054155E" w:rsidRPr="009E05A8">
        <w:rPr>
          <w:rFonts w:asciiTheme="majorBidi" w:eastAsia="Times New Roman" w:hAnsiTheme="majorBidi" w:cstheme="majorBidi"/>
        </w:rPr>
        <w:t>that address ICT</w:t>
      </w:r>
      <w:r w:rsidRPr="009E05A8">
        <w:rPr>
          <w:rFonts w:asciiTheme="majorBidi" w:eastAsia="Times New Roman" w:hAnsiTheme="majorBidi" w:cstheme="majorBidi"/>
        </w:rPr>
        <w:t>s</w:t>
      </w:r>
      <w:r w:rsidR="0054155E" w:rsidRPr="009E05A8">
        <w:rPr>
          <w:rFonts w:asciiTheme="majorBidi" w:eastAsia="Times New Roman" w:hAnsiTheme="majorBidi" w:cstheme="majorBidi"/>
        </w:rPr>
        <w:t>’</w:t>
      </w:r>
      <w:r w:rsidRPr="009E05A8">
        <w:rPr>
          <w:rFonts w:asciiTheme="majorBidi" w:eastAsia="Times New Roman" w:hAnsiTheme="majorBidi" w:cstheme="majorBidi"/>
        </w:rPr>
        <w:t xml:space="preserve"> relationship with electromagnetic effects and climate change. The gro</w:t>
      </w:r>
      <w:r w:rsidR="0054155E" w:rsidRPr="009E05A8">
        <w:rPr>
          <w:rFonts w:asciiTheme="majorBidi" w:eastAsia="Times New Roman" w:hAnsiTheme="majorBidi" w:cstheme="majorBidi"/>
        </w:rPr>
        <w:t>up also raises awareness of ICT</w:t>
      </w:r>
      <w:r w:rsidRPr="009E05A8">
        <w:rPr>
          <w:rFonts w:asciiTheme="majorBidi" w:eastAsia="Times New Roman" w:hAnsiTheme="majorBidi" w:cstheme="majorBidi"/>
        </w:rPr>
        <w:t>s</w:t>
      </w:r>
      <w:r w:rsidR="0054155E" w:rsidRPr="009E05A8">
        <w:rPr>
          <w:rFonts w:asciiTheme="majorBidi" w:eastAsia="Times New Roman" w:hAnsiTheme="majorBidi" w:cstheme="majorBidi"/>
        </w:rPr>
        <w:t>’</w:t>
      </w:r>
      <w:r w:rsidRPr="009E05A8">
        <w:rPr>
          <w:rFonts w:asciiTheme="majorBidi" w:eastAsia="Times New Roman" w:hAnsiTheme="majorBidi" w:cstheme="majorBidi"/>
        </w:rPr>
        <w:t xml:space="preserve"> role in tackling climate change and assists in the development of ‘green ICT’ strategies by organizing dedicated symposia, workshops, </w:t>
      </w:r>
      <w:r w:rsidR="00D14D58" w:rsidRPr="009E05A8">
        <w:rPr>
          <w:rFonts w:asciiTheme="majorBidi" w:eastAsia="Times New Roman" w:hAnsiTheme="majorBidi" w:cstheme="majorBidi"/>
        </w:rPr>
        <w:t xml:space="preserve">and </w:t>
      </w:r>
      <w:r w:rsidRPr="009E05A8">
        <w:rPr>
          <w:rFonts w:asciiTheme="majorBidi" w:eastAsia="Times New Roman" w:hAnsiTheme="majorBidi" w:cstheme="majorBidi"/>
        </w:rPr>
        <w:t>training and capacity-building activities.</w:t>
      </w:r>
    </w:p>
    <w:p w:rsidR="00855191" w:rsidRPr="009E05A8" w:rsidRDefault="00855191" w:rsidP="00244EED">
      <w:pPr>
        <w:spacing w:line="240" w:lineRule="atLeast"/>
        <w:jc w:val="both"/>
        <w:rPr>
          <w:rFonts w:asciiTheme="majorBidi" w:eastAsia="Times New Roman" w:hAnsiTheme="majorBidi" w:cstheme="majorBidi"/>
        </w:rPr>
      </w:pPr>
    </w:p>
    <w:p w:rsidR="00F12018" w:rsidRPr="009E05A8" w:rsidRDefault="00F5295A" w:rsidP="006F4931">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 xml:space="preserve">QoS is addressed by ITU-T Study Group 12 and this </w:t>
      </w:r>
      <w:r w:rsidR="00FD5B31" w:rsidRPr="009E05A8">
        <w:rPr>
          <w:rFonts w:asciiTheme="majorBidi" w:eastAsia="Times New Roman" w:hAnsiTheme="majorBidi" w:cstheme="majorBidi"/>
        </w:rPr>
        <w:t xml:space="preserve">is an </w:t>
      </w:r>
      <w:r w:rsidR="006F4931" w:rsidRPr="009E05A8">
        <w:rPr>
          <w:rFonts w:asciiTheme="majorBidi" w:eastAsia="Times New Roman" w:hAnsiTheme="majorBidi" w:cstheme="majorBidi"/>
        </w:rPr>
        <w:t xml:space="preserve">area where ITU has had a </w:t>
      </w:r>
      <w:r w:rsidR="0008036E" w:rsidRPr="009E05A8">
        <w:rPr>
          <w:rFonts w:asciiTheme="majorBidi" w:eastAsia="Times New Roman" w:hAnsiTheme="majorBidi" w:cstheme="majorBidi"/>
        </w:rPr>
        <w:t>long hi</w:t>
      </w:r>
      <w:r w:rsidR="00FD5B31" w:rsidRPr="009E05A8">
        <w:rPr>
          <w:rFonts w:asciiTheme="majorBidi" w:eastAsia="Times New Roman" w:hAnsiTheme="majorBidi" w:cstheme="majorBidi"/>
        </w:rPr>
        <w:t>story of success. Thanks to ITU-</w:t>
      </w:r>
      <w:r w:rsidR="0008036E" w:rsidRPr="009E05A8">
        <w:rPr>
          <w:rFonts w:asciiTheme="majorBidi" w:eastAsia="Times New Roman" w:hAnsiTheme="majorBidi" w:cstheme="majorBidi"/>
        </w:rPr>
        <w:t>standardized performance criteria and measuremen</w:t>
      </w:r>
      <w:r w:rsidR="00FD5B31" w:rsidRPr="009E05A8">
        <w:rPr>
          <w:rFonts w:asciiTheme="majorBidi" w:eastAsia="Times New Roman" w:hAnsiTheme="majorBidi" w:cstheme="majorBidi"/>
        </w:rPr>
        <w:t>t methods, people can enjoy high-</w:t>
      </w:r>
      <w:r w:rsidR="0008036E" w:rsidRPr="009E05A8">
        <w:rPr>
          <w:rFonts w:asciiTheme="majorBidi" w:eastAsia="Times New Roman" w:hAnsiTheme="majorBidi" w:cstheme="majorBidi"/>
        </w:rPr>
        <w:t>quality tel</w:t>
      </w:r>
      <w:r w:rsidR="0054155E" w:rsidRPr="009E05A8">
        <w:rPr>
          <w:rFonts w:asciiTheme="majorBidi" w:eastAsia="Times New Roman" w:hAnsiTheme="majorBidi" w:cstheme="majorBidi"/>
        </w:rPr>
        <w:t>ecommunication services all around</w:t>
      </w:r>
      <w:r w:rsidR="0008036E" w:rsidRPr="009E05A8">
        <w:rPr>
          <w:rFonts w:asciiTheme="majorBidi" w:eastAsia="Times New Roman" w:hAnsiTheme="majorBidi" w:cstheme="majorBidi"/>
        </w:rPr>
        <w:t xml:space="preserve"> the world. </w:t>
      </w:r>
    </w:p>
    <w:p w:rsidR="00F12018" w:rsidRPr="009E05A8" w:rsidRDefault="00F12018" w:rsidP="0008036E">
      <w:pPr>
        <w:spacing w:line="240" w:lineRule="atLeast"/>
        <w:jc w:val="both"/>
        <w:rPr>
          <w:rFonts w:asciiTheme="majorBidi" w:eastAsia="Times New Roman" w:hAnsiTheme="majorBidi" w:cstheme="majorBidi"/>
        </w:rPr>
      </w:pPr>
    </w:p>
    <w:p w:rsidR="00F12018" w:rsidRPr="009E05A8" w:rsidRDefault="00F12018" w:rsidP="00F12018">
      <w:pPr>
        <w:spacing w:line="240" w:lineRule="atLeast"/>
        <w:rPr>
          <w:rFonts w:asciiTheme="majorBidi" w:eastAsia="Times New Roman" w:hAnsiTheme="majorBidi" w:cstheme="majorBidi"/>
        </w:rPr>
      </w:pPr>
      <w:r w:rsidRPr="009E05A8">
        <w:rPr>
          <w:rFonts w:asciiTheme="majorBidi" w:eastAsia="Times New Roman" w:hAnsiTheme="majorBidi" w:cstheme="majorBidi"/>
        </w:rPr>
        <w:t>Today</w:t>
      </w:r>
      <w:r w:rsidR="006F4931" w:rsidRPr="009E05A8">
        <w:rPr>
          <w:rFonts w:asciiTheme="majorBidi" w:eastAsia="Times New Roman" w:hAnsiTheme="majorBidi" w:cstheme="majorBidi"/>
        </w:rPr>
        <w:t>,</w:t>
      </w:r>
      <w:r w:rsidRPr="009E05A8">
        <w:rPr>
          <w:rFonts w:asciiTheme="majorBidi" w:eastAsia="Times New Roman" w:hAnsiTheme="majorBidi" w:cstheme="majorBidi"/>
        </w:rPr>
        <w:t xml:space="preserve"> ITU’s QoS work spans the full spectrum of terminals, networks and services, ranging from speech over fixed circuit-switched networks to multimedia applications over mobile and packet-based networks.</w:t>
      </w:r>
    </w:p>
    <w:p w:rsidR="00F12018" w:rsidRPr="009E05A8" w:rsidRDefault="00F12018" w:rsidP="00F12018">
      <w:pPr>
        <w:spacing w:line="240" w:lineRule="atLeast"/>
        <w:rPr>
          <w:rFonts w:asciiTheme="majorBidi" w:eastAsia="Times New Roman" w:hAnsiTheme="majorBidi" w:cstheme="majorBidi"/>
        </w:rPr>
      </w:pPr>
      <w:r w:rsidRPr="009E05A8">
        <w:rPr>
          <w:rFonts w:asciiTheme="majorBidi" w:eastAsia="Times New Roman" w:hAnsiTheme="majorBidi" w:cstheme="majorBidi"/>
        </w:rPr>
        <w:t xml:space="preserve"> </w:t>
      </w:r>
    </w:p>
    <w:p w:rsidR="0008036E" w:rsidRPr="009E05A8" w:rsidRDefault="00F12018" w:rsidP="00F5295A">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The evolution from circuit-switched to packet-based networks has introduced new challenges to the assessment of QoS, in large part stemming from the emergence of new multimedia services and applications. ITU-T standards thus work to achieve the end-to-end performance levels required to support adequate QoS in an IP environment characterized by a wide array of user applications.</w:t>
      </w:r>
    </w:p>
    <w:p w:rsidR="00CC1B8F" w:rsidRPr="009E05A8" w:rsidRDefault="00CC1B8F" w:rsidP="00CC1B8F">
      <w:pPr>
        <w:spacing w:line="240" w:lineRule="atLeast"/>
        <w:jc w:val="both"/>
        <w:rPr>
          <w:rFonts w:asciiTheme="majorBidi" w:eastAsia="Times New Roman" w:hAnsiTheme="majorBidi" w:cstheme="majorBidi"/>
        </w:rPr>
      </w:pPr>
    </w:p>
    <w:p w:rsidR="00E50F72" w:rsidRPr="009E05A8" w:rsidRDefault="0054155E" w:rsidP="00F12018">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lastRenderedPageBreak/>
        <w:t>Finally</w:t>
      </w:r>
      <w:r w:rsidR="006F4931" w:rsidRPr="009E05A8">
        <w:rPr>
          <w:rFonts w:asciiTheme="majorBidi" w:eastAsia="Times New Roman" w:hAnsiTheme="majorBidi" w:cstheme="majorBidi"/>
        </w:rPr>
        <w:t>, t</w:t>
      </w:r>
      <w:r w:rsidR="00E50F72" w:rsidRPr="009E05A8">
        <w:rPr>
          <w:rFonts w:asciiTheme="majorBidi" w:eastAsia="Times New Roman" w:hAnsiTheme="majorBidi" w:cstheme="majorBidi"/>
        </w:rPr>
        <w:t xml:space="preserve">he </w:t>
      </w:r>
      <w:r w:rsidRPr="009E05A8">
        <w:rPr>
          <w:rFonts w:asciiTheme="majorBidi" w:eastAsia="Times New Roman" w:hAnsiTheme="majorBidi" w:cstheme="majorBidi"/>
        </w:rPr>
        <w:t xml:space="preserve">ITU-T </w:t>
      </w:r>
      <w:r w:rsidR="00E50F72" w:rsidRPr="009E05A8">
        <w:rPr>
          <w:rFonts w:asciiTheme="majorBidi" w:eastAsia="Times New Roman" w:hAnsiTheme="majorBidi" w:cstheme="majorBidi"/>
        </w:rPr>
        <w:t>Focus Group on</w:t>
      </w:r>
      <w:r w:rsidR="00F12018" w:rsidRPr="009E05A8">
        <w:rPr>
          <w:rFonts w:asciiTheme="majorBidi" w:eastAsia="Times New Roman" w:hAnsiTheme="majorBidi" w:cstheme="majorBidi"/>
        </w:rPr>
        <w:t xml:space="preserve"> Smart Water Management </w:t>
      </w:r>
      <w:r w:rsidR="006F7A91" w:rsidRPr="009E05A8">
        <w:rPr>
          <w:rFonts w:asciiTheme="majorBidi" w:eastAsia="Times New Roman" w:hAnsiTheme="majorBidi" w:cstheme="majorBidi"/>
        </w:rPr>
        <w:t xml:space="preserve">(FG-SWM) </w:t>
      </w:r>
      <w:r w:rsidR="00F12018" w:rsidRPr="009E05A8">
        <w:rPr>
          <w:rFonts w:asciiTheme="majorBidi" w:eastAsia="Times New Roman" w:hAnsiTheme="majorBidi" w:cstheme="majorBidi"/>
        </w:rPr>
        <w:t xml:space="preserve">is </w:t>
      </w:r>
      <w:r w:rsidR="00E50F72" w:rsidRPr="009E05A8">
        <w:rPr>
          <w:rFonts w:asciiTheme="majorBidi" w:eastAsia="Times New Roman" w:hAnsiTheme="majorBidi" w:cstheme="majorBidi"/>
        </w:rPr>
        <w:t xml:space="preserve">holding its third meeting on 27 June. The Focus Group </w:t>
      </w:r>
      <w:r w:rsidR="00F12018" w:rsidRPr="009E05A8">
        <w:rPr>
          <w:rFonts w:asciiTheme="majorBidi" w:eastAsia="Times New Roman" w:hAnsiTheme="majorBidi" w:cstheme="majorBidi"/>
        </w:rPr>
        <w:t>will lay the foundation for standardization work on the topic in ITU-T Study Groups. Part of its work will be to showcase smart-water</w:t>
      </w:r>
      <w:r w:rsidR="00E50F72" w:rsidRPr="009E05A8">
        <w:rPr>
          <w:rFonts w:asciiTheme="majorBidi" w:eastAsia="Times New Roman" w:hAnsiTheme="majorBidi" w:cstheme="majorBidi"/>
        </w:rPr>
        <w:t xml:space="preserve"> initiatives and </w:t>
      </w:r>
      <w:r w:rsidR="00F12018" w:rsidRPr="009E05A8">
        <w:rPr>
          <w:rFonts w:asciiTheme="majorBidi" w:eastAsia="Times New Roman" w:hAnsiTheme="majorBidi" w:cstheme="majorBidi"/>
        </w:rPr>
        <w:t xml:space="preserve">associated </w:t>
      </w:r>
      <w:r w:rsidR="00E50F72" w:rsidRPr="009E05A8">
        <w:rPr>
          <w:rFonts w:asciiTheme="majorBidi" w:eastAsia="Times New Roman" w:hAnsiTheme="majorBidi" w:cstheme="majorBidi"/>
        </w:rPr>
        <w:t>standardization activities</w:t>
      </w:r>
      <w:r w:rsidR="00F12018" w:rsidRPr="009E05A8">
        <w:rPr>
          <w:rFonts w:asciiTheme="majorBidi" w:eastAsia="Times New Roman" w:hAnsiTheme="majorBidi" w:cstheme="majorBidi"/>
        </w:rPr>
        <w:t xml:space="preserve"> </w:t>
      </w:r>
      <w:r w:rsidRPr="009E05A8">
        <w:rPr>
          <w:rFonts w:asciiTheme="majorBidi" w:eastAsia="Times New Roman" w:hAnsiTheme="majorBidi" w:cstheme="majorBidi"/>
        </w:rPr>
        <w:t xml:space="preserve">occurring </w:t>
      </w:r>
      <w:r w:rsidR="00F12018" w:rsidRPr="009E05A8">
        <w:rPr>
          <w:rFonts w:asciiTheme="majorBidi" w:eastAsia="Times New Roman" w:hAnsiTheme="majorBidi" w:cstheme="majorBidi"/>
        </w:rPr>
        <w:t xml:space="preserve">around the world, and the group’s final </w:t>
      </w:r>
      <w:r w:rsidRPr="009E05A8">
        <w:rPr>
          <w:rFonts w:asciiTheme="majorBidi" w:eastAsia="Times New Roman" w:hAnsiTheme="majorBidi" w:cstheme="majorBidi"/>
        </w:rPr>
        <w:t>Technical R</w:t>
      </w:r>
      <w:r w:rsidR="00F12018" w:rsidRPr="009E05A8">
        <w:rPr>
          <w:rFonts w:asciiTheme="majorBidi" w:eastAsia="Times New Roman" w:hAnsiTheme="majorBidi" w:cstheme="majorBidi"/>
        </w:rPr>
        <w:t>eports will pay particular attention to t</w:t>
      </w:r>
      <w:r w:rsidR="00E50F72" w:rsidRPr="009E05A8">
        <w:rPr>
          <w:rFonts w:asciiTheme="majorBidi" w:eastAsia="Times New Roman" w:hAnsiTheme="majorBidi" w:cstheme="majorBidi"/>
        </w:rPr>
        <w:t>he role of the Internet of Things i</w:t>
      </w:r>
      <w:r w:rsidR="00F12018" w:rsidRPr="009E05A8">
        <w:rPr>
          <w:rFonts w:asciiTheme="majorBidi" w:eastAsia="Times New Roman" w:hAnsiTheme="majorBidi" w:cstheme="majorBidi"/>
        </w:rPr>
        <w:t>n smart water m</w:t>
      </w:r>
      <w:r w:rsidR="00E50F72" w:rsidRPr="009E05A8">
        <w:rPr>
          <w:rFonts w:asciiTheme="majorBidi" w:eastAsia="Times New Roman" w:hAnsiTheme="majorBidi" w:cstheme="majorBidi"/>
        </w:rPr>
        <w:t>anagement.</w:t>
      </w:r>
    </w:p>
    <w:p w:rsidR="00E50F72" w:rsidRPr="009E05A8" w:rsidRDefault="00E50F72" w:rsidP="00CC1B8F">
      <w:pPr>
        <w:spacing w:line="240" w:lineRule="atLeast"/>
        <w:jc w:val="both"/>
        <w:rPr>
          <w:rFonts w:asciiTheme="majorBidi" w:eastAsia="Times New Roman" w:hAnsiTheme="majorBidi" w:cstheme="majorBidi"/>
        </w:rPr>
      </w:pPr>
    </w:p>
    <w:p w:rsidR="00855191" w:rsidRPr="009E05A8" w:rsidRDefault="0008036E" w:rsidP="0054155E">
      <w:pPr>
        <w:spacing w:line="240" w:lineRule="atLeast"/>
        <w:jc w:val="both"/>
        <w:rPr>
          <w:rFonts w:asciiTheme="majorBidi" w:eastAsia="Times New Roman" w:hAnsiTheme="majorBidi" w:cstheme="majorBidi"/>
        </w:rPr>
      </w:pPr>
      <w:r w:rsidRPr="009E05A8">
        <w:rPr>
          <w:rFonts w:asciiTheme="majorBidi" w:eastAsia="Times New Roman" w:hAnsiTheme="majorBidi" w:cstheme="majorBidi"/>
        </w:rPr>
        <w:t>I am sure that the prese</w:t>
      </w:r>
      <w:r w:rsidR="006F7A91" w:rsidRPr="009E05A8">
        <w:rPr>
          <w:rFonts w:asciiTheme="majorBidi" w:eastAsia="Times New Roman" w:hAnsiTheme="majorBidi" w:cstheme="majorBidi"/>
        </w:rPr>
        <w:t xml:space="preserve">ntations and discussions of this Forum </w:t>
      </w:r>
      <w:r w:rsidRPr="009E05A8">
        <w:rPr>
          <w:rFonts w:asciiTheme="majorBidi" w:eastAsia="Times New Roman" w:hAnsiTheme="majorBidi" w:cstheme="majorBidi"/>
        </w:rPr>
        <w:t xml:space="preserve">will trigger new ideas to progress the work </w:t>
      </w:r>
      <w:r w:rsidR="00E50F72" w:rsidRPr="009E05A8">
        <w:rPr>
          <w:rFonts w:asciiTheme="majorBidi" w:eastAsia="Times New Roman" w:hAnsiTheme="majorBidi" w:cstheme="majorBidi"/>
        </w:rPr>
        <w:t>of Study Groups 5 and 12</w:t>
      </w:r>
      <w:r w:rsidR="006F4931" w:rsidRPr="009E05A8">
        <w:rPr>
          <w:rFonts w:asciiTheme="majorBidi" w:eastAsia="Times New Roman" w:hAnsiTheme="majorBidi" w:cstheme="majorBidi"/>
        </w:rPr>
        <w:t xml:space="preserve"> and FG-SWM</w:t>
      </w:r>
      <w:r w:rsidR="00E50F72" w:rsidRPr="009E05A8">
        <w:rPr>
          <w:rFonts w:asciiTheme="majorBidi" w:eastAsia="Times New Roman" w:hAnsiTheme="majorBidi" w:cstheme="majorBidi"/>
        </w:rPr>
        <w:t>.</w:t>
      </w:r>
      <w:r w:rsidRPr="009E05A8">
        <w:rPr>
          <w:rFonts w:asciiTheme="majorBidi" w:eastAsia="Times New Roman" w:hAnsiTheme="majorBidi" w:cstheme="majorBidi"/>
        </w:rPr>
        <w:t xml:space="preserve"> </w:t>
      </w:r>
      <w:r w:rsidR="006F4931" w:rsidRPr="009E05A8">
        <w:rPr>
          <w:rFonts w:asciiTheme="majorBidi" w:hAnsiTheme="majorBidi" w:cstheme="majorBidi"/>
        </w:rPr>
        <w:t xml:space="preserve">And </w:t>
      </w:r>
      <w:r w:rsidR="00855191" w:rsidRPr="009E05A8">
        <w:rPr>
          <w:rFonts w:asciiTheme="majorBidi" w:hAnsiTheme="majorBidi" w:cstheme="majorBidi"/>
        </w:rPr>
        <w:t>I certainly</w:t>
      </w:r>
      <w:r w:rsidR="00B103BC" w:rsidRPr="009E05A8">
        <w:rPr>
          <w:rFonts w:asciiTheme="majorBidi" w:hAnsiTheme="majorBidi" w:cstheme="majorBidi"/>
        </w:rPr>
        <w:t xml:space="preserve"> hope to see many of you partici</w:t>
      </w:r>
      <w:r w:rsidR="00855191" w:rsidRPr="009E05A8">
        <w:rPr>
          <w:rFonts w:asciiTheme="majorBidi" w:hAnsiTheme="majorBidi" w:cstheme="majorBidi"/>
        </w:rPr>
        <w:t xml:space="preserve">pating </w:t>
      </w:r>
      <w:r w:rsidR="00B103BC" w:rsidRPr="009E05A8">
        <w:rPr>
          <w:rFonts w:asciiTheme="majorBidi" w:hAnsiTheme="majorBidi" w:cstheme="majorBidi"/>
        </w:rPr>
        <w:t xml:space="preserve">in </w:t>
      </w:r>
      <w:r w:rsidR="006F4931" w:rsidRPr="009E05A8">
        <w:rPr>
          <w:rFonts w:asciiTheme="majorBidi" w:hAnsiTheme="majorBidi" w:cstheme="majorBidi"/>
        </w:rPr>
        <w:t>the work of these groups in the near future</w:t>
      </w:r>
      <w:r w:rsidR="00855191" w:rsidRPr="009E05A8">
        <w:rPr>
          <w:rFonts w:asciiTheme="majorBidi" w:hAnsiTheme="majorBidi" w:cstheme="majorBidi"/>
        </w:rPr>
        <w:t>.</w:t>
      </w:r>
    </w:p>
    <w:p w:rsidR="00855191" w:rsidRPr="009E05A8" w:rsidRDefault="00855191" w:rsidP="00244EED">
      <w:pPr>
        <w:jc w:val="both"/>
        <w:rPr>
          <w:rFonts w:asciiTheme="majorBidi" w:hAnsiTheme="majorBidi" w:cstheme="majorBidi"/>
        </w:rPr>
      </w:pPr>
    </w:p>
    <w:p w:rsidR="00855191" w:rsidRPr="009E05A8" w:rsidRDefault="006F4931" w:rsidP="00244EED">
      <w:pPr>
        <w:jc w:val="both"/>
        <w:rPr>
          <w:rFonts w:asciiTheme="majorBidi" w:hAnsiTheme="majorBidi" w:cstheme="majorBidi"/>
        </w:rPr>
      </w:pPr>
      <w:r w:rsidRPr="009E05A8">
        <w:rPr>
          <w:rFonts w:asciiTheme="majorBidi" w:hAnsiTheme="majorBidi" w:cstheme="majorBidi"/>
        </w:rPr>
        <w:t xml:space="preserve">Thank you. I wish you all a </w:t>
      </w:r>
      <w:r w:rsidR="0054155E" w:rsidRPr="009E05A8">
        <w:rPr>
          <w:rFonts w:asciiTheme="majorBidi" w:hAnsiTheme="majorBidi" w:cstheme="majorBidi"/>
        </w:rPr>
        <w:t xml:space="preserve">most </w:t>
      </w:r>
      <w:r w:rsidR="00855191" w:rsidRPr="009E05A8">
        <w:rPr>
          <w:rFonts w:asciiTheme="majorBidi" w:hAnsiTheme="majorBidi" w:cstheme="majorBidi"/>
        </w:rPr>
        <w:t>productive and enjoyable meeting</w:t>
      </w:r>
      <w:r w:rsidRPr="009E05A8">
        <w:rPr>
          <w:rFonts w:asciiTheme="majorBidi" w:hAnsiTheme="majorBidi" w:cstheme="majorBidi"/>
        </w:rPr>
        <w:t>.</w:t>
      </w:r>
    </w:p>
    <w:p w:rsidR="00855191" w:rsidRPr="009E05A8" w:rsidRDefault="00855191" w:rsidP="00244EED">
      <w:pPr>
        <w:jc w:val="both"/>
        <w:rPr>
          <w:rFonts w:asciiTheme="majorBidi" w:hAnsiTheme="majorBidi" w:cstheme="majorBidi"/>
        </w:rPr>
      </w:pPr>
    </w:p>
    <w:p w:rsidR="00AA1935" w:rsidRPr="009E05A8" w:rsidRDefault="00AA1935" w:rsidP="00244EED">
      <w:pPr>
        <w:jc w:val="both"/>
        <w:rPr>
          <w:rFonts w:asciiTheme="majorBidi" w:hAnsiTheme="majorBidi" w:cstheme="majorBidi"/>
        </w:rPr>
      </w:pPr>
    </w:p>
    <w:sectPr w:rsidR="00AA1935" w:rsidRPr="009E05A8" w:rsidSect="00855191">
      <w:footerReference w:type="default" r:id="rId7"/>
      <w:pgSz w:w="11900" w:h="16840"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57" w:rsidRDefault="006B2C57" w:rsidP="00CC1B8F">
      <w:r>
        <w:separator/>
      </w:r>
    </w:p>
  </w:endnote>
  <w:endnote w:type="continuationSeparator" w:id="0">
    <w:p w:rsidR="006B2C57" w:rsidRDefault="006B2C57" w:rsidP="00CC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440462"/>
      <w:docPartObj>
        <w:docPartGallery w:val="Page Numbers (Bottom of Page)"/>
        <w:docPartUnique/>
      </w:docPartObj>
    </w:sdtPr>
    <w:sdtEndPr>
      <w:rPr>
        <w:noProof/>
      </w:rPr>
    </w:sdtEndPr>
    <w:sdtContent>
      <w:p w:rsidR="00CC1B8F" w:rsidRDefault="00CC1B8F">
        <w:pPr>
          <w:pStyle w:val="Footer"/>
          <w:jc w:val="center"/>
        </w:pPr>
        <w:r>
          <w:fldChar w:fldCharType="begin"/>
        </w:r>
        <w:r>
          <w:instrText xml:space="preserve"> PAGE   \* MERGEFORMAT </w:instrText>
        </w:r>
        <w:r>
          <w:fldChar w:fldCharType="separate"/>
        </w:r>
        <w:r w:rsidR="000805E6">
          <w:rPr>
            <w:noProof/>
          </w:rPr>
          <w:t>2</w:t>
        </w:r>
        <w:r>
          <w:rPr>
            <w:noProof/>
          </w:rPr>
          <w:fldChar w:fldCharType="end"/>
        </w:r>
      </w:p>
    </w:sdtContent>
  </w:sdt>
  <w:p w:rsidR="00CC1B8F" w:rsidRDefault="00CC1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57" w:rsidRDefault="006B2C57" w:rsidP="00CC1B8F">
      <w:r>
        <w:separator/>
      </w:r>
    </w:p>
  </w:footnote>
  <w:footnote w:type="continuationSeparator" w:id="0">
    <w:p w:rsidR="006B2C57" w:rsidRDefault="006B2C57" w:rsidP="00CC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66C89"/>
    <w:multiLevelType w:val="hybridMultilevel"/>
    <w:tmpl w:val="230E4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91"/>
    <w:rsid w:val="0006644A"/>
    <w:rsid w:val="0008036E"/>
    <w:rsid w:val="000805E6"/>
    <w:rsid w:val="000E5C4E"/>
    <w:rsid w:val="00163DD9"/>
    <w:rsid w:val="00196EE3"/>
    <w:rsid w:val="001E7C15"/>
    <w:rsid w:val="00241109"/>
    <w:rsid w:val="00244EED"/>
    <w:rsid w:val="00275CD8"/>
    <w:rsid w:val="002D5B01"/>
    <w:rsid w:val="00435419"/>
    <w:rsid w:val="0046682D"/>
    <w:rsid w:val="0048324C"/>
    <w:rsid w:val="00512905"/>
    <w:rsid w:val="0054155E"/>
    <w:rsid w:val="00543D86"/>
    <w:rsid w:val="006B2C57"/>
    <w:rsid w:val="006F4931"/>
    <w:rsid w:val="006F7A91"/>
    <w:rsid w:val="00752C53"/>
    <w:rsid w:val="00855191"/>
    <w:rsid w:val="0088259F"/>
    <w:rsid w:val="008B60CD"/>
    <w:rsid w:val="009E05A8"/>
    <w:rsid w:val="00AA1935"/>
    <w:rsid w:val="00AF024E"/>
    <w:rsid w:val="00B103BC"/>
    <w:rsid w:val="00B107CF"/>
    <w:rsid w:val="00C27BD6"/>
    <w:rsid w:val="00CC1B8F"/>
    <w:rsid w:val="00D14D58"/>
    <w:rsid w:val="00D436FD"/>
    <w:rsid w:val="00D83C31"/>
    <w:rsid w:val="00DA0A20"/>
    <w:rsid w:val="00DB0E9D"/>
    <w:rsid w:val="00E05F3C"/>
    <w:rsid w:val="00E32987"/>
    <w:rsid w:val="00E44384"/>
    <w:rsid w:val="00E50F72"/>
    <w:rsid w:val="00E92C65"/>
    <w:rsid w:val="00F06197"/>
    <w:rsid w:val="00F11A84"/>
    <w:rsid w:val="00F12018"/>
    <w:rsid w:val="00F5295A"/>
    <w:rsid w:val="00F87BF9"/>
    <w:rsid w:val="00FD1AD8"/>
    <w:rsid w:val="00FD5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D7BBC-776C-4E26-A032-7D03832D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191"/>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905"/>
    <w:pPr>
      <w:spacing w:before="100" w:after="100" w:line="240" w:lineRule="atLeast"/>
    </w:pPr>
    <w:rPr>
      <w:rFonts w:ascii="Verdana" w:eastAsia="Times New Roman" w:hAnsi="Verdana" w:cs="Times New Roman"/>
      <w:sz w:val="18"/>
      <w:szCs w:val="18"/>
      <w:lang w:eastAsia="zh-CN"/>
    </w:rPr>
  </w:style>
  <w:style w:type="paragraph" w:styleId="Header">
    <w:name w:val="header"/>
    <w:basedOn w:val="Normal"/>
    <w:link w:val="HeaderChar"/>
    <w:uiPriority w:val="99"/>
    <w:unhideWhenUsed/>
    <w:rsid w:val="00CC1B8F"/>
    <w:pPr>
      <w:tabs>
        <w:tab w:val="center" w:pos="4680"/>
        <w:tab w:val="right" w:pos="9360"/>
      </w:tabs>
    </w:pPr>
  </w:style>
  <w:style w:type="character" w:customStyle="1" w:styleId="HeaderChar">
    <w:name w:val="Header Char"/>
    <w:basedOn w:val="DefaultParagraphFont"/>
    <w:link w:val="Header"/>
    <w:uiPriority w:val="99"/>
    <w:rsid w:val="00CC1B8F"/>
    <w:rPr>
      <w:sz w:val="24"/>
      <w:szCs w:val="24"/>
      <w:lang w:eastAsia="en-US"/>
    </w:rPr>
  </w:style>
  <w:style w:type="paragraph" w:styleId="Footer">
    <w:name w:val="footer"/>
    <w:basedOn w:val="Normal"/>
    <w:link w:val="FooterChar"/>
    <w:uiPriority w:val="99"/>
    <w:unhideWhenUsed/>
    <w:rsid w:val="00CC1B8F"/>
    <w:pPr>
      <w:tabs>
        <w:tab w:val="center" w:pos="4680"/>
        <w:tab w:val="right" w:pos="9360"/>
      </w:tabs>
    </w:pPr>
  </w:style>
  <w:style w:type="character" w:customStyle="1" w:styleId="FooterChar">
    <w:name w:val="Footer Char"/>
    <w:basedOn w:val="DefaultParagraphFont"/>
    <w:link w:val="Footer"/>
    <w:uiPriority w:val="99"/>
    <w:rsid w:val="00CC1B8F"/>
    <w:rPr>
      <w:sz w:val="24"/>
      <w:szCs w:val="24"/>
      <w:lang w:eastAsia="en-US"/>
    </w:rPr>
  </w:style>
  <w:style w:type="paragraph" w:customStyle="1" w:styleId="Telecomhead">
    <w:name w:val="Telecom head"/>
    <w:basedOn w:val="Normal"/>
    <w:rsid w:val="00DA0A20"/>
    <w:pPr>
      <w:spacing w:before="120" w:after="120"/>
      <w:jc w:val="center"/>
    </w:pPr>
    <w:rPr>
      <w:rFonts w:ascii="Trebuchet MS" w:eastAsia="Times New Roman" w:hAnsi="Trebuchet MS" w:cs="Times New Roman"/>
      <w:b/>
      <w:smallCaps/>
      <w:sz w:val="28"/>
      <w:szCs w:val="20"/>
      <w:lang w:val="en-GB" w:eastAsia="zh-CN"/>
    </w:rPr>
  </w:style>
  <w:style w:type="paragraph" w:styleId="BalloonText">
    <w:name w:val="Balloon Text"/>
    <w:basedOn w:val="Normal"/>
    <w:link w:val="BalloonTextChar"/>
    <w:uiPriority w:val="99"/>
    <w:semiHidden/>
    <w:unhideWhenUsed/>
    <w:rsid w:val="0046682D"/>
    <w:rPr>
      <w:rFonts w:ascii="Tahoma" w:hAnsi="Tahoma" w:cs="Tahoma"/>
      <w:sz w:val="16"/>
      <w:szCs w:val="16"/>
    </w:rPr>
  </w:style>
  <w:style w:type="character" w:customStyle="1" w:styleId="BalloonTextChar">
    <w:name w:val="Balloon Text Char"/>
    <w:basedOn w:val="DefaultParagraphFont"/>
    <w:link w:val="BalloonText"/>
    <w:uiPriority w:val="99"/>
    <w:semiHidden/>
    <w:rsid w:val="0046682D"/>
    <w:rPr>
      <w:rFonts w:ascii="Tahoma" w:hAnsi="Tahoma" w:cs="Tahoma"/>
      <w:sz w:val="16"/>
      <w:szCs w:val="16"/>
      <w:lang w:eastAsia="en-US"/>
    </w:rPr>
  </w:style>
  <w:style w:type="paragraph" w:styleId="ListParagraph">
    <w:name w:val="List Paragraph"/>
    <w:basedOn w:val="Normal"/>
    <w:uiPriority w:val="34"/>
    <w:qFormat/>
    <w:rsid w:val="00D14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95826">
      <w:bodyDiv w:val="1"/>
      <w:marLeft w:val="0"/>
      <w:marRight w:val="0"/>
      <w:marTop w:val="0"/>
      <w:marBottom w:val="0"/>
      <w:divBdr>
        <w:top w:val="none" w:sz="0" w:space="0" w:color="auto"/>
        <w:left w:val="none" w:sz="0" w:space="0" w:color="auto"/>
        <w:bottom w:val="none" w:sz="0" w:space="0" w:color="auto"/>
        <w:right w:val="none" w:sz="0" w:space="0" w:color="auto"/>
      </w:divBdr>
      <w:divsChild>
        <w:div w:id="680083782">
          <w:marLeft w:val="0"/>
          <w:marRight w:val="0"/>
          <w:marTop w:val="0"/>
          <w:marBottom w:val="0"/>
          <w:divBdr>
            <w:top w:val="none" w:sz="0" w:space="0" w:color="auto"/>
            <w:left w:val="none" w:sz="0" w:space="0" w:color="auto"/>
            <w:bottom w:val="none" w:sz="0" w:space="0" w:color="auto"/>
            <w:right w:val="none" w:sz="0" w:space="0" w:color="auto"/>
          </w:divBdr>
          <w:divsChild>
            <w:div w:id="1438987369">
              <w:marLeft w:val="0"/>
              <w:marRight w:val="0"/>
              <w:marTop w:val="0"/>
              <w:marBottom w:val="0"/>
              <w:divBdr>
                <w:top w:val="none" w:sz="0" w:space="0" w:color="auto"/>
                <w:left w:val="none" w:sz="0" w:space="0" w:color="auto"/>
                <w:bottom w:val="none" w:sz="0" w:space="0" w:color="auto"/>
                <w:right w:val="none" w:sz="0" w:space="0" w:color="auto"/>
              </w:divBdr>
              <w:divsChild>
                <w:div w:id="1135030895">
                  <w:marLeft w:val="0"/>
                  <w:marRight w:val="0"/>
                  <w:marTop w:val="0"/>
                  <w:marBottom w:val="0"/>
                  <w:divBdr>
                    <w:top w:val="none" w:sz="0" w:space="0" w:color="auto"/>
                    <w:left w:val="none" w:sz="0" w:space="0" w:color="auto"/>
                    <w:bottom w:val="none" w:sz="0" w:space="0" w:color="auto"/>
                    <w:right w:val="none" w:sz="0" w:space="0" w:color="auto"/>
                  </w:divBdr>
                  <w:divsChild>
                    <w:div w:id="978876099">
                      <w:marLeft w:val="0"/>
                      <w:marRight w:val="0"/>
                      <w:marTop w:val="0"/>
                      <w:marBottom w:val="0"/>
                      <w:divBdr>
                        <w:top w:val="none" w:sz="0" w:space="0" w:color="auto"/>
                        <w:left w:val="none" w:sz="0" w:space="0" w:color="auto"/>
                        <w:bottom w:val="none" w:sz="0" w:space="0" w:color="auto"/>
                        <w:right w:val="none" w:sz="0" w:space="0" w:color="auto"/>
                      </w:divBdr>
                      <w:divsChild>
                        <w:div w:id="1097628529">
                          <w:marLeft w:val="0"/>
                          <w:marRight w:val="0"/>
                          <w:marTop w:val="0"/>
                          <w:marBottom w:val="0"/>
                          <w:divBdr>
                            <w:top w:val="none" w:sz="0" w:space="0" w:color="auto"/>
                            <w:left w:val="none" w:sz="0" w:space="0" w:color="auto"/>
                            <w:bottom w:val="none" w:sz="0" w:space="0" w:color="auto"/>
                            <w:right w:val="none" w:sz="0" w:space="0" w:color="auto"/>
                          </w:divBdr>
                          <w:divsChild>
                            <w:div w:id="1901819924">
                              <w:marLeft w:val="0"/>
                              <w:marRight w:val="0"/>
                              <w:marTop w:val="0"/>
                              <w:marBottom w:val="0"/>
                              <w:divBdr>
                                <w:top w:val="none" w:sz="0" w:space="0" w:color="auto"/>
                                <w:left w:val="none" w:sz="0" w:space="0" w:color="auto"/>
                                <w:bottom w:val="none" w:sz="0" w:space="0" w:color="auto"/>
                                <w:right w:val="none" w:sz="0" w:space="0" w:color="auto"/>
                              </w:divBdr>
                              <w:divsChild>
                                <w:div w:id="1968270450">
                                  <w:marLeft w:val="0"/>
                                  <w:marRight w:val="0"/>
                                  <w:marTop w:val="0"/>
                                  <w:marBottom w:val="0"/>
                                  <w:divBdr>
                                    <w:top w:val="none" w:sz="0" w:space="0" w:color="auto"/>
                                    <w:left w:val="none" w:sz="0" w:space="0" w:color="auto"/>
                                    <w:bottom w:val="none" w:sz="0" w:space="0" w:color="auto"/>
                                    <w:right w:val="none" w:sz="0" w:space="0" w:color="auto"/>
                                  </w:divBdr>
                                  <w:divsChild>
                                    <w:div w:id="19936483">
                                      <w:marLeft w:val="0"/>
                                      <w:marRight w:val="0"/>
                                      <w:marTop w:val="0"/>
                                      <w:marBottom w:val="0"/>
                                      <w:divBdr>
                                        <w:top w:val="none" w:sz="0" w:space="0" w:color="auto"/>
                                        <w:left w:val="none" w:sz="0" w:space="0" w:color="auto"/>
                                        <w:bottom w:val="none" w:sz="0" w:space="0" w:color="auto"/>
                                        <w:right w:val="none" w:sz="0" w:space="0" w:color="auto"/>
                                      </w:divBdr>
                                      <w:divsChild>
                                        <w:div w:id="15238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0162">
      <w:bodyDiv w:val="1"/>
      <w:marLeft w:val="0"/>
      <w:marRight w:val="0"/>
      <w:marTop w:val="0"/>
      <w:marBottom w:val="0"/>
      <w:divBdr>
        <w:top w:val="none" w:sz="0" w:space="0" w:color="auto"/>
        <w:left w:val="none" w:sz="0" w:space="0" w:color="auto"/>
        <w:bottom w:val="none" w:sz="0" w:space="0" w:color="auto"/>
        <w:right w:val="none" w:sz="0" w:space="0" w:color="auto"/>
      </w:divBdr>
      <w:divsChild>
        <w:div w:id="547029033">
          <w:marLeft w:val="0"/>
          <w:marRight w:val="0"/>
          <w:marTop w:val="0"/>
          <w:marBottom w:val="0"/>
          <w:divBdr>
            <w:top w:val="none" w:sz="0" w:space="0" w:color="auto"/>
            <w:left w:val="none" w:sz="0" w:space="0" w:color="auto"/>
            <w:bottom w:val="none" w:sz="0" w:space="0" w:color="auto"/>
            <w:right w:val="none" w:sz="0" w:space="0" w:color="auto"/>
          </w:divBdr>
          <w:divsChild>
            <w:div w:id="1703283283">
              <w:marLeft w:val="0"/>
              <w:marRight w:val="0"/>
              <w:marTop w:val="0"/>
              <w:marBottom w:val="0"/>
              <w:divBdr>
                <w:top w:val="none" w:sz="0" w:space="0" w:color="auto"/>
                <w:left w:val="none" w:sz="0" w:space="0" w:color="auto"/>
                <w:bottom w:val="none" w:sz="0" w:space="0" w:color="auto"/>
                <w:right w:val="none" w:sz="0" w:space="0" w:color="auto"/>
              </w:divBdr>
              <w:divsChild>
                <w:div w:id="1420517652">
                  <w:marLeft w:val="0"/>
                  <w:marRight w:val="0"/>
                  <w:marTop w:val="0"/>
                  <w:marBottom w:val="0"/>
                  <w:divBdr>
                    <w:top w:val="none" w:sz="0" w:space="0" w:color="auto"/>
                    <w:left w:val="none" w:sz="0" w:space="0" w:color="auto"/>
                    <w:bottom w:val="none" w:sz="0" w:space="0" w:color="auto"/>
                    <w:right w:val="none" w:sz="0" w:space="0" w:color="auto"/>
                  </w:divBdr>
                  <w:divsChild>
                    <w:div w:id="764304575">
                      <w:marLeft w:val="0"/>
                      <w:marRight w:val="0"/>
                      <w:marTop w:val="0"/>
                      <w:marBottom w:val="0"/>
                      <w:divBdr>
                        <w:top w:val="none" w:sz="0" w:space="0" w:color="auto"/>
                        <w:left w:val="none" w:sz="0" w:space="0" w:color="auto"/>
                        <w:bottom w:val="none" w:sz="0" w:space="0" w:color="auto"/>
                        <w:right w:val="none" w:sz="0" w:space="0" w:color="auto"/>
                      </w:divBdr>
                      <w:divsChild>
                        <w:div w:id="1867014483">
                          <w:marLeft w:val="0"/>
                          <w:marRight w:val="0"/>
                          <w:marTop w:val="0"/>
                          <w:marBottom w:val="0"/>
                          <w:divBdr>
                            <w:top w:val="none" w:sz="0" w:space="0" w:color="auto"/>
                            <w:left w:val="none" w:sz="0" w:space="0" w:color="auto"/>
                            <w:bottom w:val="none" w:sz="0" w:space="0" w:color="auto"/>
                            <w:right w:val="none" w:sz="0" w:space="0" w:color="auto"/>
                          </w:divBdr>
                          <w:divsChild>
                            <w:div w:id="993029990">
                              <w:marLeft w:val="0"/>
                              <w:marRight w:val="0"/>
                              <w:marTop w:val="0"/>
                              <w:marBottom w:val="0"/>
                              <w:divBdr>
                                <w:top w:val="none" w:sz="0" w:space="0" w:color="auto"/>
                                <w:left w:val="none" w:sz="0" w:space="0" w:color="auto"/>
                                <w:bottom w:val="none" w:sz="0" w:space="0" w:color="auto"/>
                                <w:right w:val="none" w:sz="0" w:space="0" w:color="auto"/>
                              </w:divBdr>
                            </w:div>
                            <w:div w:id="889028418">
                              <w:marLeft w:val="0"/>
                              <w:marRight w:val="0"/>
                              <w:marTop w:val="0"/>
                              <w:marBottom w:val="0"/>
                              <w:divBdr>
                                <w:top w:val="none" w:sz="0" w:space="0" w:color="auto"/>
                                <w:left w:val="none" w:sz="0" w:space="0" w:color="auto"/>
                                <w:bottom w:val="none" w:sz="0" w:space="0" w:color="auto"/>
                                <w:right w:val="none" w:sz="0" w:space="0" w:color="auto"/>
                              </w:divBdr>
                            </w:div>
                            <w:div w:id="1117455788">
                              <w:marLeft w:val="0"/>
                              <w:marRight w:val="0"/>
                              <w:marTop w:val="0"/>
                              <w:marBottom w:val="0"/>
                              <w:divBdr>
                                <w:top w:val="none" w:sz="0" w:space="0" w:color="auto"/>
                                <w:left w:val="none" w:sz="0" w:space="0" w:color="auto"/>
                                <w:bottom w:val="none" w:sz="0" w:space="0" w:color="auto"/>
                                <w:right w:val="none" w:sz="0" w:space="0" w:color="auto"/>
                              </w:divBdr>
                            </w:div>
                            <w:div w:id="360937399">
                              <w:marLeft w:val="0"/>
                              <w:marRight w:val="0"/>
                              <w:marTop w:val="0"/>
                              <w:marBottom w:val="0"/>
                              <w:divBdr>
                                <w:top w:val="none" w:sz="0" w:space="0" w:color="auto"/>
                                <w:left w:val="none" w:sz="0" w:space="0" w:color="auto"/>
                                <w:bottom w:val="none" w:sz="0" w:space="0" w:color="auto"/>
                                <w:right w:val="none" w:sz="0" w:space="0" w:color="auto"/>
                              </w:divBdr>
                            </w:div>
                            <w:div w:id="1251309272">
                              <w:marLeft w:val="0"/>
                              <w:marRight w:val="0"/>
                              <w:marTop w:val="0"/>
                              <w:marBottom w:val="0"/>
                              <w:divBdr>
                                <w:top w:val="none" w:sz="0" w:space="0" w:color="auto"/>
                                <w:left w:val="none" w:sz="0" w:space="0" w:color="auto"/>
                                <w:bottom w:val="none" w:sz="0" w:space="0" w:color="auto"/>
                                <w:right w:val="none" w:sz="0" w:space="0" w:color="auto"/>
                              </w:divBdr>
                            </w:div>
                            <w:div w:id="14792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431169">
      <w:bodyDiv w:val="1"/>
      <w:marLeft w:val="0"/>
      <w:marRight w:val="0"/>
      <w:marTop w:val="0"/>
      <w:marBottom w:val="0"/>
      <w:divBdr>
        <w:top w:val="none" w:sz="0" w:space="0" w:color="auto"/>
        <w:left w:val="none" w:sz="0" w:space="0" w:color="auto"/>
        <w:bottom w:val="none" w:sz="0" w:space="0" w:color="auto"/>
        <w:right w:val="none" w:sz="0" w:space="0" w:color="auto"/>
      </w:divBdr>
    </w:div>
    <w:div w:id="1848060461">
      <w:bodyDiv w:val="1"/>
      <w:marLeft w:val="0"/>
      <w:marRight w:val="0"/>
      <w:marTop w:val="0"/>
      <w:marBottom w:val="0"/>
      <w:divBdr>
        <w:top w:val="none" w:sz="0" w:space="0" w:color="auto"/>
        <w:left w:val="none" w:sz="0" w:space="0" w:color="auto"/>
        <w:bottom w:val="none" w:sz="0" w:space="0" w:color="auto"/>
        <w:right w:val="none" w:sz="0" w:space="0" w:color="auto"/>
      </w:divBdr>
      <w:divsChild>
        <w:div w:id="16083248">
          <w:marLeft w:val="0"/>
          <w:marRight w:val="0"/>
          <w:marTop w:val="0"/>
          <w:marBottom w:val="0"/>
          <w:divBdr>
            <w:top w:val="none" w:sz="0" w:space="0" w:color="auto"/>
            <w:left w:val="none" w:sz="0" w:space="0" w:color="auto"/>
            <w:bottom w:val="none" w:sz="0" w:space="0" w:color="auto"/>
            <w:right w:val="none" w:sz="0" w:space="0" w:color="auto"/>
          </w:divBdr>
        </w:div>
        <w:div w:id="1805661120">
          <w:marLeft w:val="0"/>
          <w:marRight w:val="0"/>
          <w:marTop w:val="0"/>
          <w:marBottom w:val="0"/>
          <w:divBdr>
            <w:top w:val="none" w:sz="0" w:space="0" w:color="auto"/>
            <w:left w:val="none" w:sz="0" w:space="0" w:color="auto"/>
            <w:bottom w:val="none" w:sz="0" w:space="0" w:color="auto"/>
            <w:right w:val="none" w:sz="0" w:space="0" w:color="auto"/>
          </w:divBdr>
        </w:div>
        <w:div w:id="1591083147">
          <w:marLeft w:val="0"/>
          <w:marRight w:val="0"/>
          <w:marTop w:val="0"/>
          <w:marBottom w:val="0"/>
          <w:divBdr>
            <w:top w:val="none" w:sz="0" w:space="0" w:color="auto"/>
            <w:left w:val="none" w:sz="0" w:space="0" w:color="auto"/>
            <w:bottom w:val="none" w:sz="0" w:space="0" w:color="auto"/>
            <w:right w:val="none" w:sz="0" w:space="0" w:color="auto"/>
          </w:divBdr>
        </w:div>
      </w:divsChild>
    </w:div>
    <w:div w:id="20157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AAF5BF-2C3C-4B1F-B51E-3BAB1F229CEF}"/>
</file>

<file path=customXml/itemProps2.xml><?xml version="1.0" encoding="utf-8"?>
<ds:datastoreItem xmlns:ds="http://schemas.openxmlformats.org/officeDocument/2006/customXml" ds:itemID="{129FD44C-4240-4C38-9F15-AF9663A68F7A}"/>
</file>

<file path=customXml/itemProps3.xml><?xml version="1.0" encoding="utf-8"?>
<ds:datastoreItem xmlns:ds="http://schemas.openxmlformats.org/officeDocument/2006/customXml" ds:itemID="{A128717F-5D31-40E5-B116-33C1F8524689}"/>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6231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 Venkatesen</dc:creator>
  <cp:lastModifiedBy>Aloran, Rakan</cp:lastModifiedBy>
  <cp:revision>2</cp:revision>
  <dcterms:created xsi:type="dcterms:W3CDTF">2014-06-24T07:10:00Z</dcterms:created>
  <dcterms:modified xsi:type="dcterms:W3CDTF">2014-06-24T07:10:00Z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