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99E6" w14:textId="679DD721" w:rsidR="00D37A53" w:rsidRPr="00C94643" w:rsidRDefault="00C94643" w:rsidP="00C94643">
      <w:pPr>
        <w:jc w:val="center"/>
        <w:rPr>
          <w:b/>
          <w:bCs/>
          <w:sz w:val="28"/>
          <w:szCs w:val="28"/>
        </w:rPr>
      </w:pPr>
      <w:r w:rsidRPr="00C94643">
        <w:rPr>
          <w:b/>
          <w:bCs/>
          <w:sz w:val="28"/>
          <w:szCs w:val="28"/>
        </w:rPr>
        <w:t>Report of ITU and IEEE Photonics Workshop on “Photonics for AI Infrastructure”</w:t>
      </w:r>
    </w:p>
    <w:p w14:paraId="28FF19AD" w14:textId="77777777" w:rsidR="00C94643" w:rsidRDefault="00C94643" w:rsidP="00725817"/>
    <w:tbl>
      <w:tblPr>
        <w:tblW w:w="964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3544"/>
        <w:gridCol w:w="4678"/>
      </w:tblGrid>
      <w:tr w:rsidR="00C94643" w:rsidRPr="00F105CE" w14:paraId="7E5DEC10" w14:textId="77777777" w:rsidTr="00FC28D0">
        <w:trPr>
          <w:cantSplit/>
          <w:jc w:val="center"/>
        </w:trPr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4050D22C" w14:textId="77777777" w:rsidR="00C94643" w:rsidRPr="008F7104" w:rsidRDefault="00C94643" w:rsidP="00FC28D0">
            <w:pPr>
              <w:rPr>
                <w:b/>
                <w:bCs/>
              </w:rPr>
            </w:pPr>
            <w:r w:rsidRPr="008F7104">
              <w:rPr>
                <w:b/>
                <w:bCs/>
              </w:rPr>
              <w:t>Contact:</w:t>
            </w:r>
          </w:p>
        </w:tc>
        <w:tc>
          <w:tcPr>
            <w:tcW w:w="3544" w:type="dxa"/>
            <w:tcBorders>
              <w:top w:val="single" w:sz="6" w:space="0" w:color="auto"/>
              <w:bottom w:val="single" w:sz="6" w:space="0" w:color="auto"/>
            </w:tcBorders>
          </w:tcPr>
          <w:p w14:paraId="779BB29B" w14:textId="77777777" w:rsidR="00C94643" w:rsidRDefault="00BA0679" w:rsidP="00FC28D0">
            <w:pPr>
              <w:tabs>
                <w:tab w:val="left" w:pos="794"/>
              </w:tabs>
              <w:rPr>
                <w:lang w:val="en-US"/>
              </w:rPr>
            </w:pPr>
            <w:sdt>
              <w:sdtPr>
                <w:alias w:val="ContactNameOrgCountry"/>
                <w:tag w:val="ContactNameOrgCountry"/>
                <w:id w:val="-683902545"/>
                <w:placeholder>
                  <w:docPart w:val="2B2A31C3F0B146F9A22A6AAC52D40601"/>
                </w:placeholder>
                <w:text w:multiLine="1"/>
              </w:sdtPr>
              <w:sdtEndPr/>
              <w:sdtContent>
                <w:r w:rsidR="00C94643">
                  <w:t>Matthew Posner</w:t>
                </w:r>
                <w:r w:rsidR="00C94643">
                  <w:br/>
                  <w:t>Axonal Networks Inc.</w:t>
                </w:r>
                <w:r w:rsidR="00C94643">
                  <w:br/>
                  <w:t>Canada</w:t>
                </w:r>
              </w:sdtContent>
            </w:sdt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14:paraId="2B1FCF3C" w14:textId="77777777" w:rsidR="00C94643" w:rsidRPr="00F105CE" w:rsidRDefault="00C94643" w:rsidP="00FC28D0">
            <w:pPr>
              <w:tabs>
                <w:tab w:val="left" w:pos="794"/>
              </w:tabs>
              <w:rPr>
                <w:lang w:val="de-CH"/>
              </w:rPr>
            </w:pPr>
            <w:r w:rsidRPr="00F105CE">
              <w:rPr>
                <w:lang w:val="de-CH"/>
              </w:rPr>
              <w:t>Tel: +</w:t>
            </w:r>
            <w:r>
              <w:rPr>
                <w:lang w:val="de-CH"/>
              </w:rPr>
              <w:t>1</w:t>
            </w:r>
            <w:r w:rsidRPr="00F105CE">
              <w:rPr>
                <w:lang w:val="de-CH"/>
              </w:rPr>
              <w:t>-</w:t>
            </w:r>
            <w:r>
              <w:rPr>
                <w:lang w:val="de-CH"/>
              </w:rPr>
              <w:t>4389299257</w:t>
            </w:r>
            <w:r w:rsidRPr="00F105CE">
              <w:rPr>
                <w:lang w:val="de-CH"/>
              </w:rPr>
              <w:br/>
              <w:t xml:space="preserve">E-mail: </w:t>
            </w:r>
            <w:hyperlink r:id="rId7" w:history="1">
              <w:r w:rsidRPr="00CD789E">
                <w:rPr>
                  <w:rStyle w:val="Hyperlink"/>
                  <w:lang w:val="de-CH"/>
                </w:rPr>
                <w:t>matthew.posner@axonalnetworks.com</w:t>
              </w:r>
            </w:hyperlink>
            <w:r>
              <w:rPr>
                <w:lang w:val="de-CH"/>
              </w:rPr>
              <w:t xml:space="preserve"> </w:t>
            </w:r>
          </w:p>
        </w:tc>
      </w:tr>
    </w:tbl>
    <w:p w14:paraId="7E33D361" w14:textId="77777777" w:rsidR="00C94643" w:rsidRPr="00C94643" w:rsidRDefault="00C94643" w:rsidP="00725817">
      <w:pPr>
        <w:rPr>
          <w:lang w:val="de-CH"/>
        </w:rPr>
      </w:pPr>
    </w:p>
    <w:tbl>
      <w:tblPr>
        <w:tblW w:w="964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8222"/>
      </w:tblGrid>
      <w:tr w:rsidR="00D37A53" w:rsidRPr="00CC4DBC" w14:paraId="6CEF5C1C" w14:textId="77777777" w:rsidTr="00F36497">
        <w:trPr>
          <w:cantSplit/>
          <w:jc w:val="center"/>
        </w:trPr>
        <w:tc>
          <w:tcPr>
            <w:tcW w:w="1418" w:type="dxa"/>
          </w:tcPr>
          <w:p w14:paraId="7075CEB7" w14:textId="77777777" w:rsidR="00D37A53" w:rsidRPr="00CC4DBC" w:rsidRDefault="00D37A53" w:rsidP="00F36497">
            <w:pPr>
              <w:rPr>
                <w:b/>
                <w:bCs/>
              </w:rPr>
            </w:pPr>
            <w:r w:rsidRPr="00CC4DBC">
              <w:rPr>
                <w:b/>
                <w:bCs/>
              </w:rPr>
              <w:t>Abstract:</w:t>
            </w:r>
          </w:p>
        </w:tc>
        <w:tc>
          <w:tcPr>
            <w:tcW w:w="8222" w:type="dxa"/>
          </w:tcPr>
          <w:p w14:paraId="72882B3B" w14:textId="0ED16AC5" w:rsidR="00D37A53" w:rsidRPr="00CC4DBC" w:rsidRDefault="00F27265" w:rsidP="00F36497">
            <w:pPr>
              <w:pStyle w:val="TSBHeaderSummary"/>
            </w:pPr>
            <w:r>
              <w:rPr>
                <w:rFonts w:hint="eastAsia"/>
                <w:lang w:eastAsia="zh-CN"/>
              </w:rPr>
              <w:t>This</w:t>
            </w:r>
            <w:r>
              <w:t xml:space="preserve"> </w:t>
            </w:r>
            <w:r w:rsidR="00C94643">
              <w:t xml:space="preserve">document </w:t>
            </w:r>
            <w:r>
              <w:t xml:space="preserve">provides the report of the </w:t>
            </w:r>
            <w:r w:rsidR="007A3B46" w:rsidRPr="002B3486">
              <w:t>ITU</w:t>
            </w:r>
            <w:r w:rsidR="00957618">
              <w:t>-T</w:t>
            </w:r>
            <w:r w:rsidR="007A3B46" w:rsidRPr="002B3486">
              <w:t xml:space="preserve"> and IEEE Photonics</w:t>
            </w:r>
            <w:r w:rsidR="00957618">
              <w:t xml:space="preserve"> Society</w:t>
            </w:r>
            <w:r w:rsidR="007A3B46" w:rsidRPr="002B3486">
              <w:t xml:space="preserve"> Workshop on “Photonics for AI Infrastructure</w:t>
            </w:r>
            <w:r w:rsidR="007A3B46">
              <w:t>”</w:t>
            </w:r>
            <w:r>
              <w:t xml:space="preserve"> on</w:t>
            </w:r>
            <w:r w:rsidR="00167867">
              <w:t xml:space="preserve"> </w:t>
            </w:r>
            <w:r w:rsidR="007A3B46">
              <w:t>5</w:t>
            </w:r>
            <w:r>
              <w:t xml:space="preserve"> </w:t>
            </w:r>
            <w:r w:rsidR="00167867">
              <w:t xml:space="preserve">July </w:t>
            </w:r>
            <w:r>
              <w:t>202</w:t>
            </w:r>
            <w:r w:rsidR="007A3B46">
              <w:t>6</w:t>
            </w:r>
            <w:r>
              <w:t xml:space="preserve">, which occurred during the </w:t>
            </w:r>
            <w:r w:rsidR="006C217E">
              <w:t xml:space="preserve">SG15 </w:t>
            </w:r>
            <w:r w:rsidR="00171B11">
              <w:t xml:space="preserve">plenary </w:t>
            </w:r>
            <w:r w:rsidR="006C217E">
              <w:t>meeting in Montréal, QC, Canada</w:t>
            </w:r>
            <w:r>
              <w:t xml:space="preserve">. </w:t>
            </w:r>
            <w:r w:rsidR="00FA3934" w:rsidRPr="00FA3934">
              <w:t xml:space="preserve">This ITU </w:t>
            </w:r>
            <w:r w:rsidR="003F0686">
              <w:t xml:space="preserve">and IEEE Photonics Society </w:t>
            </w:r>
            <w:r w:rsidR="00FA3934" w:rsidRPr="00FA3934">
              <w:t>Workshop aimed</w:t>
            </w:r>
            <w:r w:rsidR="00B36F6C">
              <w:t xml:space="preserve"> to provide a discussion platform </w:t>
            </w:r>
            <w:r w:rsidR="00B36F6C" w:rsidRPr="00B36F6C">
              <w:t>for stakeholders involved in the evolution of AI infrastructure</w:t>
            </w:r>
            <w:r w:rsidR="00FA3934" w:rsidRPr="00FA3934">
              <w:t xml:space="preserve">. </w:t>
            </w:r>
            <w:r w:rsidR="007F0D25">
              <w:t xml:space="preserve">The workshop </w:t>
            </w:r>
            <w:r w:rsidR="00FA3934" w:rsidRPr="00FA3934">
              <w:t xml:space="preserve">included </w:t>
            </w:r>
            <w:r w:rsidR="00BE6D39">
              <w:t>presentations on</w:t>
            </w:r>
            <w:r w:rsidR="00FA3934" w:rsidRPr="00FA3934">
              <w:t xml:space="preserve"> the</w:t>
            </w:r>
            <w:r w:rsidR="00C30954">
              <w:t xml:space="preserve"> ITU SG15</w:t>
            </w:r>
            <w:r w:rsidR="00FA3934" w:rsidRPr="00FA3934">
              <w:t xml:space="preserve"> framework</w:t>
            </w:r>
            <w:r w:rsidR="00C30954">
              <w:t xml:space="preserve">, </w:t>
            </w:r>
            <w:r w:rsidR="00C635B5">
              <w:t xml:space="preserve">technical presentations on the themes of </w:t>
            </w:r>
            <w:r w:rsidR="00F630BF">
              <w:t>“</w:t>
            </w:r>
            <w:r w:rsidR="00751D25">
              <w:t>Scale-up,” “Scale-out,” and “Scale-Across,” as well as</w:t>
            </w:r>
            <w:r w:rsidR="00B04855">
              <w:t xml:space="preserve"> informal networking opportunities for representatives from </w:t>
            </w:r>
            <w:r w:rsidR="00B04855" w:rsidRPr="00B04855">
              <w:t>industry, academia, and standards organizations</w:t>
            </w:r>
            <w:r w:rsidR="00FA3934" w:rsidRPr="00FA3934">
              <w:t xml:space="preserve">. </w:t>
            </w:r>
            <w:r w:rsidR="00FB7D28">
              <w:t>The t</w:t>
            </w:r>
            <w:r w:rsidR="00FB7D28" w:rsidRPr="00FB7D28">
              <w:t>echnical developments align closely with the objectives of ITU-T Study Group 15 and complement the broader goals of the ITU AI for Good initiative by providing sustainable, high-capacity communication infrastructure needed to support future AI systems and services</w:t>
            </w:r>
          </w:p>
        </w:tc>
      </w:tr>
    </w:tbl>
    <w:p w14:paraId="516E7AC5" w14:textId="1ECB6508" w:rsidR="00CC4DBC" w:rsidRDefault="00F21D88" w:rsidP="00CC7428">
      <w:pPr>
        <w:pStyle w:val="Heading1"/>
      </w:pPr>
      <w:r>
        <w:t>Introduction</w:t>
      </w:r>
    </w:p>
    <w:p w14:paraId="4DB83600" w14:textId="77777777" w:rsidR="00C94643" w:rsidRPr="00C94643" w:rsidRDefault="00C94643" w:rsidP="00C94643"/>
    <w:p w14:paraId="5450F8D1" w14:textId="6C47C875" w:rsidR="00CC7428" w:rsidRDefault="00F21D88" w:rsidP="00BD5CDA">
      <w:pPr>
        <w:spacing w:before="0"/>
        <w:rPr>
          <w:rFonts w:eastAsia="Times New Roman"/>
          <w:lang w:val="en-US" w:eastAsia="en-US"/>
        </w:rPr>
      </w:pPr>
      <w:r w:rsidRPr="00F21D88">
        <w:rPr>
          <w:rFonts w:eastAsia="Times New Roman"/>
          <w:lang w:val="en-US" w:eastAsia="en-US"/>
        </w:rPr>
        <w:t xml:space="preserve">The International Telecommunication Union (ITU) </w:t>
      </w:r>
      <w:r w:rsidR="00B76E33" w:rsidRPr="002B3486">
        <w:t>and IEEE Photonics</w:t>
      </w:r>
      <w:r w:rsidR="00B76E33">
        <w:t xml:space="preserve"> Society</w:t>
      </w:r>
      <w:r w:rsidR="00B76E33" w:rsidRPr="002B3486">
        <w:t xml:space="preserve"> </w:t>
      </w:r>
      <w:r w:rsidR="00FD780F">
        <w:t>Chapter of the IEEE Montreal Section organized a w</w:t>
      </w:r>
      <w:r w:rsidR="00B76E33" w:rsidRPr="002B3486">
        <w:t>orkshop on “Photonics for AI Infrastructure</w:t>
      </w:r>
      <w:r w:rsidR="00B76E33">
        <w:t xml:space="preserve">” on 5 </w:t>
      </w:r>
      <w:r w:rsidR="00167867">
        <w:t xml:space="preserve">July </w:t>
      </w:r>
      <w:r w:rsidR="00B76E33">
        <w:t xml:space="preserve">2026, </w:t>
      </w:r>
      <w:r w:rsidR="00671C11">
        <w:rPr>
          <w:rFonts w:eastAsia="Times New Roman"/>
          <w:lang w:val="en-US" w:eastAsia="en-US"/>
        </w:rPr>
        <w:t>13:00-16:30 ET</w:t>
      </w:r>
      <w:r w:rsidR="00671C11">
        <w:t>, which</w:t>
      </w:r>
      <w:r>
        <w:rPr>
          <w:rFonts w:eastAsia="Times New Roman"/>
          <w:lang w:val="en-US" w:eastAsia="en-US"/>
        </w:rPr>
        <w:t xml:space="preserve"> was held</w:t>
      </w:r>
      <w:r w:rsidR="00BD5CDA">
        <w:rPr>
          <w:rFonts w:eastAsia="Times New Roman"/>
          <w:lang w:val="en-US" w:eastAsia="en-US"/>
        </w:rPr>
        <w:t xml:space="preserve"> at</w:t>
      </w:r>
      <w:r w:rsidR="00BD5CDA" w:rsidRPr="00BD5CDA">
        <w:rPr>
          <w:rFonts w:eastAsia="Times New Roman"/>
          <w:lang w:val="en-US" w:eastAsia="en-US"/>
        </w:rPr>
        <w:t xml:space="preserve"> Le Centre Sheraton Montreal Hotel</w:t>
      </w:r>
      <w:r w:rsidR="00E021AE">
        <w:rPr>
          <w:rFonts w:eastAsia="Times New Roman"/>
          <w:lang w:val="en-US" w:eastAsia="en-US"/>
        </w:rPr>
        <w:t xml:space="preserve">, </w:t>
      </w:r>
      <w:r w:rsidR="00BD5CDA" w:rsidRPr="00BD5CDA">
        <w:rPr>
          <w:rFonts w:eastAsia="Times New Roman"/>
          <w:lang w:val="en-US" w:eastAsia="en-US"/>
        </w:rPr>
        <w:t xml:space="preserve">Montreal, </w:t>
      </w:r>
      <w:r w:rsidR="00E021AE">
        <w:rPr>
          <w:rFonts w:eastAsia="Times New Roman"/>
          <w:lang w:val="en-US" w:eastAsia="en-US"/>
        </w:rPr>
        <w:t>QC, Canada</w:t>
      </w:r>
      <w:r w:rsidRPr="00F21D88">
        <w:rPr>
          <w:rFonts w:eastAsia="Times New Roman"/>
          <w:lang w:val="en-US" w:eastAsia="en-US"/>
        </w:rPr>
        <w:t>. Th</w:t>
      </w:r>
      <w:r>
        <w:rPr>
          <w:rFonts w:eastAsia="Times New Roman"/>
          <w:lang w:val="en-US" w:eastAsia="en-US"/>
        </w:rPr>
        <w:t>e</w:t>
      </w:r>
      <w:r w:rsidRPr="00F21D88">
        <w:rPr>
          <w:rFonts w:eastAsia="Times New Roman"/>
          <w:lang w:val="en-US" w:eastAsia="en-US"/>
        </w:rPr>
        <w:t xml:space="preserve"> workshop was</w:t>
      </w:r>
      <w:r w:rsidR="00C72291">
        <w:rPr>
          <w:rFonts w:eastAsia="Times New Roman"/>
          <w:lang w:val="en-US" w:eastAsia="en-US"/>
        </w:rPr>
        <w:t xml:space="preserve"> </w:t>
      </w:r>
      <w:r w:rsidRPr="00F21D88">
        <w:rPr>
          <w:rFonts w:eastAsia="Times New Roman"/>
          <w:lang w:val="en-US" w:eastAsia="en-US"/>
        </w:rPr>
        <w:t xml:space="preserve">held in conjunction with the </w:t>
      </w:r>
      <w:r>
        <w:rPr>
          <w:rFonts w:eastAsia="Times New Roman"/>
          <w:lang w:val="en-US" w:eastAsia="en-US"/>
        </w:rPr>
        <w:t xml:space="preserve">co-located </w:t>
      </w:r>
      <w:r w:rsidR="00171B11" w:rsidRPr="00171B11">
        <w:rPr>
          <w:rFonts w:eastAsia="Times New Roman"/>
          <w:lang w:val="en-US" w:eastAsia="en-US"/>
        </w:rPr>
        <w:t>SG15 plenary meeting</w:t>
      </w:r>
      <w:r w:rsidR="00331582">
        <w:rPr>
          <w:rFonts w:eastAsia="Times New Roman"/>
          <w:lang w:val="en-US" w:eastAsia="en-US"/>
        </w:rPr>
        <w:t xml:space="preserve"> of</w:t>
      </w:r>
      <w:r w:rsidR="00331582" w:rsidRPr="00331582">
        <w:rPr>
          <w:rFonts w:eastAsia="Times New Roman"/>
          <w:lang w:val="en-US" w:eastAsia="en-US"/>
        </w:rPr>
        <w:t xml:space="preserve"> 29 Jun</w:t>
      </w:r>
      <w:r w:rsidR="009E6ACD">
        <w:rPr>
          <w:rFonts w:eastAsia="Times New Roman"/>
          <w:lang w:val="en-US" w:eastAsia="en-US"/>
        </w:rPr>
        <w:t>e</w:t>
      </w:r>
      <w:r w:rsidR="009E6ACD" w:rsidRPr="009E6ACD">
        <w:rPr>
          <w:rFonts w:eastAsia="Times New Roman"/>
          <w:lang w:val="en-US" w:eastAsia="en-US"/>
        </w:rPr>
        <w:t>–</w:t>
      </w:r>
      <w:r w:rsidR="00331582" w:rsidRPr="00331582">
        <w:rPr>
          <w:rFonts w:eastAsia="Times New Roman"/>
          <w:lang w:val="en-US" w:eastAsia="en-US"/>
        </w:rPr>
        <w:t>10 July 2026</w:t>
      </w:r>
      <w:r w:rsidRPr="00FA3934">
        <w:rPr>
          <w:rFonts w:eastAsia="Times New Roman"/>
          <w:lang w:val="en-US" w:eastAsia="en-US"/>
        </w:rPr>
        <w:t>.</w:t>
      </w:r>
      <w:r w:rsidR="00CC7428" w:rsidRPr="00FA3934">
        <w:rPr>
          <w:rFonts w:eastAsia="Times New Roman"/>
          <w:lang w:val="en-US" w:eastAsia="en-US"/>
        </w:rPr>
        <w:t xml:space="preserve"> The workshop was attended by approximately </w:t>
      </w:r>
      <w:r w:rsidR="00DE1263">
        <w:rPr>
          <w:rFonts w:eastAsia="Times New Roman"/>
          <w:lang w:val="en-US" w:eastAsia="en-US"/>
        </w:rPr>
        <w:t>98</w:t>
      </w:r>
      <w:r w:rsidR="00CC7428" w:rsidRPr="00FA3934">
        <w:rPr>
          <w:rFonts w:eastAsia="Times New Roman"/>
          <w:lang w:val="en-US" w:eastAsia="en-US"/>
        </w:rPr>
        <w:t xml:space="preserve"> people in person and </w:t>
      </w:r>
      <w:r w:rsidR="00A145E8">
        <w:rPr>
          <w:rFonts w:eastAsia="Times New Roman"/>
          <w:lang w:val="en-US" w:eastAsia="en-US"/>
        </w:rPr>
        <w:t>48</w:t>
      </w:r>
      <w:r w:rsidR="006D0A58">
        <w:rPr>
          <w:rFonts w:eastAsia="Times New Roman"/>
          <w:lang w:val="en-US" w:eastAsia="en-US"/>
        </w:rPr>
        <w:t xml:space="preserve"> </w:t>
      </w:r>
      <w:r w:rsidR="00CC7428">
        <w:rPr>
          <w:rFonts w:eastAsia="Times New Roman"/>
          <w:lang w:val="en-US" w:eastAsia="en-US"/>
        </w:rPr>
        <w:t>online attend</w:t>
      </w:r>
      <w:r w:rsidR="006A4B78">
        <w:rPr>
          <w:rFonts w:eastAsia="Times New Roman"/>
          <w:lang w:val="en-US" w:eastAsia="en-US"/>
        </w:rPr>
        <w:t>ees.</w:t>
      </w:r>
    </w:p>
    <w:p w14:paraId="653F19B3" w14:textId="38018385" w:rsidR="00F21D88" w:rsidRDefault="00F21D88" w:rsidP="00F21D88">
      <w:pPr>
        <w:pStyle w:val="Heading1"/>
        <w:rPr>
          <w:lang w:val="en-US" w:eastAsia="en-US"/>
        </w:rPr>
      </w:pPr>
      <w:r w:rsidRPr="00F21D88">
        <w:t xml:space="preserve">Workshop </w:t>
      </w:r>
      <w:r>
        <w:t xml:space="preserve">organisation and </w:t>
      </w:r>
      <w:r>
        <w:rPr>
          <w:lang w:val="en-US" w:eastAsia="en-US"/>
        </w:rPr>
        <w:t>o</w:t>
      </w:r>
      <w:r w:rsidRPr="00F21D88">
        <w:rPr>
          <w:lang w:val="en-US" w:eastAsia="en-US"/>
        </w:rPr>
        <w:t>bjectives</w:t>
      </w:r>
    </w:p>
    <w:p w14:paraId="052B2BEA" w14:textId="2C55F640" w:rsidR="00A94930" w:rsidRDefault="00664786" w:rsidP="00A94930">
      <w:r w:rsidRPr="00664786">
        <w:t>The workshop aim</w:t>
      </w:r>
      <w:r w:rsidR="001F4ADE">
        <w:t>ed</w:t>
      </w:r>
      <w:r w:rsidRPr="00664786">
        <w:t xml:space="preserve"> to foster dialogue, knowledge exchange, and partnerships across industry, academia, and standards organizations. </w:t>
      </w:r>
      <w:r w:rsidR="001B2829" w:rsidRPr="00664786">
        <w:t>It</w:t>
      </w:r>
      <w:r w:rsidRPr="00664786">
        <w:t xml:space="preserve"> </w:t>
      </w:r>
      <w:r w:rsidR="006D129E">
        <w:t>sought</w:t>
      </w:r>
      <w:r w:rsidRPr="00664786">
        <w:t xml:space="preserve"> to strengthen collaboration between ITU-T Study Group 15 and the broader photonics research and innovation community by addressing topics of shared interest and strategic importance.</w:t>
      </w:r>
      <w:r w:rsidR="005B3C5C" w:rsidRPr="005B3C5C">
        <w:t xml:space="preserve"> </w:t>
      </w:r>
      <w:r w:rsidR="00A94930" w:rsidRPr="005B3C5C">
        <w:t xml:space="preserve">Participation </w:t>
      </w:r>
      <w:r w:rsidR="00A94930">
        <w:t>in the workshop was</w:t>
      </w:r>
      <w:r w:rsidR="00A94930" w:rsidRPr="005B3C5C">
        <w:t xml:space="preserve"> open to Members from IEEE, ITU Member States, Sector Members, Associates and Academic Institutions and to any individual from a country that is a member of ITU who wish</w:t>
      </w:r>
      <w:r w:rsidR="00A94930">
        <w:t>ed</w:t>
      </w:r>
      <w:r w:rsidR="00A94930" w:rsidRPr="005B3C5C">
        <w:t xml:space="preserve"> to </w:t>
      </w:r>
      <w:r w:rsidR="00A94930">
        <w:t>participate</w:t>
      </w:r>
      <w:r w:rsidR="00A94930" w:rsidRPr="005B3C5C">
        <w:t xml:space="preserve">. </w:t>
      </w:r>
    </w:p>
    <w:p w14:paraId="49F3DF23" w14:textId="17D5DBB9" w:rsidR="007D36E1" w:rsidRDefault="000F2EEA" w:rsidP="00A94930">
      <w:r>
        <w:t>The workshop was organized by a program committee consisting of Matthew Posner (</w:t>
      </w:r>
      <w:r w:rsidR="00515F17">
        <w:t>IEEE Photonics Society, Axonal Networks), Glenn Parsons (ITU SG15, Ericsson), Benton Qiu (McGill University), Santiag</w:t>
      </w:r>
      <w:r w:rsidR="00B46DE2">
        <w:t>o</w:t>
      </w:r>
      <w:r w:rsidR="00515F17">
        <w:t xml:space="preserve"> Bernal (McGill University), </w:t>
      </w:r>
      <w:r w:rsidR="00B46DE2">
        <w:t xml:space="preserve">Aleksandar Nikic (McGill University), Anabel </w:t>
      </w:r>
      <w:r w:rsidR="007C3AA0">
        <w:t xml:space="preserve">Alarcon </w:t>
      </w:r>
      <w:r w:rsidR="00B46DE2">
        <w:t>(Exfo), Alex Poungoue (Anyon Systems)</w:t>
      </w:r>
      <w:r w:rsidR="0090671F">
        <w:t>. The workshop was</w:t>
      </w:r>
      <w:r w:rsidR="007C3AA0">
        <w:t xml:space="preserve"> sponsored </w:t>
      </w:r>
      <w:r w:rsidR="003C6CEA">
        <w:t xml:space="preserve">by </w:t>
      </w:r>
      <w:r w:rsidR="006F6619">
        <w:t>ITU-T and the C</w:t>
      </w:r>
      <w:r w:rsidR="006F6619" w:rsidRPr="006F6619">
        <w:t>entre for Systems, Technologies and Applications for Radiofrequency and Communication (STARaCom)</w:t>
      </w:r>
      <w:r w:rsidR="006F6619">
        <w:t xml:space="preserve">, </w:t>
      </w:r>
      <w:r w:rsidR="006F6619" w:rsidRPr="006F6619">
        <w:t xml:space="preserve">a </w:t>
      </w:r>
      <w:r w:rsidR="00820614">
        <w:t>r</w:t>
      </w:r>
      <w:r w:rsidR="006F6619" w:rsidRPr="006F6619">
        <w:t>egroupement stratégique funded by the Fonds de recherche du Québec – Nature et technologies (FRQNT)</w:t>
      </w:r>
      <w:r w:rsidR="006F6619">
        <w:t>. A networking lunch for program committee and speakers was hosted by</w:t>
      </w:r>
      <w:r w:rsidR="003C6CEA">
        <w:t xml:space="preserve"> IEEE Montreal Section</w:t>
      </w:r>
      <w:r w:rsidR="006F6619">
        <w:t xml:space="preserve"> and </w:t>
      </w:r>
      <w:r w:rsidR="003C6CEA">
        <w:t>IEEE Photonics Society</w:t>
      </w:r>
      <w:r w:rsidR="00A94930">
        <w:t>.</w:t>
      </w:r>
      <w:r w:rsidR="003C6CEA">
        <w:t xml:space="preserve"> </w:t>
      </w:r>
    </w:p>
    <w:p w14:paraId="1E255A0A" w14:textId="4189439E" w:rsidR="000A2EAD" w:rsidRDefault="00AC7EF5" w:rsidP="00CC7428">
      <w:r>
        <w:t>Key takeaways</w:t>
      </w:r>
      <w:r w:rsidR="00F27880">
        <w:t xml:space="preserve"> were:</w:t>
      </w:r>
    </w:p>
    <w:p w14:paraId="06A932B6" w14:textId="4182BB8F" w:rsidR="00BD12E8" w:rsidRPr="006D7E36" w:rsidRDefault="0010302D" w:rsidP="00AC7EF5">
      <w:pPr>
        <w:pStyle w:val="ListParagraph"/>
        <w:numPr>
          <w:ilvl w:val="0"/>
          <w:numId w:val="36"/>
        </w:numPr>
      </w:pPr>
      <w:r>
        <w:t>AI data</w:t>
      </w:r>
      <w:r w:rsidR="0039183E">
        <w:t xml:space="preserve"> </w:t>
      </w:r>
      <w:r>
        <w:t xml:space="preserve">centres </w:t>
      </w:r>
      <w:r w:rsidR="005E17D9">
        <w:t xml:space="preserve">are </w:t>
      </w:r>
      <w:r w:rsidR="00BD12E8" w:rsidRPr="006D7E36">
        <w:t xml:space="preserve">driving faster, </w:t>
      </w:r>
      <w:r w:rsidR="0019256F">
        <w:t xml:space="preserve">scalable, </w:t>
      </w:r>
      <w:r w:rsidR="00BD12E8" w:rsidRPr="006D7E36">
        <w:t xml:space="preserve">more intelligent networks, </w:t>
      </w:r>
      <w:r w:rsidR="00C76028">
        <w:t xml:space="preserve">but today’s </w:t>
      </w:r>
      <w:r w:rsidR="00E92812">
        <w:t xml:space="preserve">network </w:t>
      </w:r>
      <w:r w:rsidR="00C76028">
        <w:t xml:space="preserve">architecture limits growth </w:t>
      </w:r>
      <w:r w:rsidR="00A7050B">
        <w:t xml:space="preserve">for increased bandwidth, data rates, and </w:t>
      </w:r>
      <w:r w:rsidR="00E92812">
        <w:t>compute</w:t>
      </w:r>
      <w:r w:rsidR="006333E2">
        <w:t>.</w:t>
      </w:r>
    </w:p>
    <w:p w14:paraId="0E582AB6" w14:textId="65BC1825" w:rsidR="00C2376D" w:rsidRDefault="00C2376D" w:rsidP="00410825">
      <w:pPr>
        <w:pStyle w:val="ListParagraph"/>
        <w:numPr>
          <w:ilvl w:val="0"/>
          <w:numId w:val="36"/>
        </w:numPr>
      </w:pPr>
      <w:r>
        <w:t xml:space="preserve">The </w:t>
      </w:r>
      <w:r w:rsidRPr="00C2376D">
        <w:t>photonics research, development, and innovation community</w:t>
      </w:r>
      <w:r>
        <w:t xml:space="preserve"> are developing solutions </w:t>
      </w:r>
      <w:r w:rsidR="00272548">
        <w:t>to respond to this</w:t>
      </w:r>
      <w:r w:rsidR="000074D9">
        <w:t xml:space="preserve"> growing</w:t>
      </w:r>
      <w:r w:rsidR="00272548">
        <w:t xml:space="preserve"> infrastructure demand. </w:t>
      </w:r>
    </w:p>
    <w:p w14:paraId="1810E483" w14:textId="0584DAE4" w:rsidR="007D36E1" w:rsidRDefault="007D36E1" w:rsidP="00410825">
      <w:pPr>
        <w:pStyle w:val="ListParagraph"/>
        <w:numPr>
          <w:ilvl w:val="0"/>
          <w:numId w:val="36"/>
        </w:numPr>
      </w:pPr>
      <w:r w:rsidRPr="007D36E1">
        <w:lastRenderedPageBreak/>
        <w:t>These technical developments align closely with the objectives of ITU-T Study Group 15 and complement the broader goals of the ITU AI for Good initiative by providing sustainable, high-capacity communication infrastructure needed to support future AI systems and services.</w:t>
      </w:r>
    </w:p>
    <w:p w14:paraId="0257C8DE" w14:textId="5BB0EE59" w:rsidR="00BD12E8" w:rsidRDefault="00BD12E8" w:rsidP="00BD12E8">
      <w:pPr>
        <w:rPr>
          <w:rFonts w:eastAsia="MS Mincho"/>
          <w:highlight w:val="yellow"/>
        </w:rPr>
      </w:pPr>
    </w:p>
    <w:p w14:paraId="69570172" w14:textId="1E8C1696" w:rsidR="0000066E" w:rsidRPr="0000066E" w:rsidRDefault="0000066E" w:rsidP="0000066E">
      <w:pPr>
        <w:jc w:val="center"/>
        <w:rPr>
          <w:rFonts w:eastAsia="MS Mincho"/>
          <w:highlight w:val="yellow"/>
          <w:lang w:val="en-CA"/>
        </w:rPr>
      </w:pPr>
      <w:r w:rsidRPr="0000066E">
        <w:rPr>
          <w:rFonts w:eastAsia="MS Mincho"/>
          <w:noProof/>
          <w:highlight w:val="yellow"/>
          <w:lang w:val="en-CA"/>
        </w:rPr>
        <w:drawing>
          <wp:inline distT="0" distB="0" distL="0" distR="0" wp14:anchorId="7714859E" wp14:editId="0B7779B9">
            <wp:extent cx="4866361" cy="2700000"/>
            <wp:effectExtent l="0" t="0" r="0" b="5715"/>
            <wp:docPr id="2886004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361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3BCBD" w14:textId="050D72BE" w:rsidR="00BD12E8" w:rsidRPr="00F322CE" w:rsidRDefault="001F3A98" w:rsidP="00F322CE">
      <w:pPr>
        <w:jc w:val="center"/>
        <w:rPr>
          <w:lang w:eastAsia="zh-CN"/>
        </w:rPr>
      </w:pPr>
      <w:r w:rsidRPr="00F322CE">
        <w:rPr>
          <w:lang w:eastAsia="zh-CN"/>
        </w:rPr>
        <w:t xml:space="preserve">Figure 1: </w:t>
      </w:r>
      <w:r w:rsidR="0000066E">
        <w:rPr>
          <w:lang w:eastAsia="zh-CN"/>
        </w:rPr>
        <w:t>G</w:t>
      </w:r>
      <w:r w:rsidRPr="00F322CE">
        <w:rPr>
          <w:lang w:eastAsia="zh-CN"/>
        </w:rPr>
        <w:t xml:space="preserve">roup photo </w:t>
      </w:r>
      <w:r w:rsidR="00AC6420">
        <w:rPr>
          <w:lang w:eastAsia="zh-CN"/>
        </w:rPr>
        <w:t>of speakers, program committee, and partners</w:t>
      </w:r>
      <w:r w:rsidR="00957618">
        <w:rPr>
          <w:lang w:eastAsia="zh-CN"/>
        </w:rPr>
        <w:t xml:space="preserve"> of the </w:t>
      </w:r>
      <w:r w:rsidR="00DF4C8B" w:rsidRPr="002B3486">
        <w:t>ITU</w:t>
      </w:r>
      <w:r w:rsidR="00DF4C8B">
        <w:t>-T</w:t>
      </w:r>
      <w:r w:rsidR="00DF4C8B" w:rsidRPr="002B3486">
        <w:t xml:space="preserve"> and IEEE Photonics</w:t>
      </w:r>
      <w:r w:rsidR="00DF4C8B">
        <w:t xml:space="preserve"> Society</w:t>
      </w:r>
      <w:r w:rsidR="00DF4C8B" w:rsidRPr="002B3486">
        <w:t xml:space="preserve"> Workshop</w:t>
      </w:r>
      <w:r w:rsidR="00DF4C8B">
        <w:t xml:space="preserve"> </w:t>
      </w:r>
      <w:r w:rsidR="00957618">
        <w:rPr>
          <w:lang w:eastAsia="zh-CN"/>
        </w:rPr>
        <w:t>“Photonics for AI infrastructure”</w:t>
      </w:r>
    </w:p>
    <w:p w14:paraId="3B836B19" w14:textId="40F550B0" w:rsidR="0077708F" w:rsidRDefault="0077708F" w:rsidP="0077708F">
      <w:pPr>
        <w:pStyle w:val="Heading1"/>
      </w:pPr>
      <w:r>
        <w:t>Workshop programme</w:t>
      </w:r>
    </w:p>
    <w:p w14:paraId="3EB6AE8D" w14:textId="4DF32852" w:rsidR="00CC7428" w:rsidRDefault="006319B5" w:rsidP="00CC7428">
      <w:r>
        <w:t>The workshop</w:t>
      </w:r>
      <w:r w:rsidR="00CB0B10">
        <w:t xml:space="preserve"> </w:t>
      </w:r>
      <w:r>
        <w:t xml:space="preserve">consisted of </w:t>
      </w:r>
      <w:r w:rsidR="0077708F">
        <w:t xml:space="preserve">brief introductory remarks from </w:t>
      </w:r>
      <w:r w:rsidR="000269D7">
        <w:t xml:space="preserve">Glenn </w:t>
      </w:r>
      <w:r w:rsidR="0077708F">
        <w:t>Parson</w:t>
      </w:r>
      <w:r w:rsidR="00D355D6">
        <w:t>s</w:t>
      </w:r>
      <w:r w:rsidR="0077708F">
        <w:t>, Chairman of SG15</w:t>
      </w:r>
      <w:r>
        <w:t xml:space="preserve">, </w:t>
      </w:r>
      <w:r w:rsidR="001D22B8">
        <w:t xml:space="preserve">and Dr. Posner, Chair of the Workshop, </w:t>
      </w:r>
      <w:r>
        <w:t xml:space="preserve">followed by sessions </w:t>
      </w:r>
      <w:r w:rsidR="001B3806">
        <w:t>entitled “Building the AI rack” and “Scale Across and Access”</w:t>
      </w:r>
      <w:r>
        <w:t xml:space="preserve">. </w:t>
      </w:r>
      <w:r w:rsidR="00365CFA">
        <w:t>The workshop</w:t>
      </w:r>
      <w:r w:rsidR="00CB0B10">
        <w:t xml:space="preserve"> was moderated by </w:t>
      </w:r>
      <w:r w:rsidR="000269D7">
        <w:t>Matthew</w:t>
      </w:r>
      <w:r w:rsidR="001B3806">
        <w:t xml:space="preserve"> Posner, Benton Qiu, Aleksander Nikic</w:t>
      </w:r>
      <w:r w:rsidR="00CB0B10">
        <w:t xml:space="preserve">, </w:t>
      </w:r>
      <w:r w:rsidR="001B3806">
        <w:t>members of the program committee.</w:t>
      </w:r>
      <w:r w:rsidR="00CB0B10">
        <w:t xml:space="preserve"> </w:t>
      </w:r>
      <w:r w:rsidR="001C76FC" w:rsidRPr="001C76FC">
        <w:t>The workshop format allowed for Q&amp;A to take place throughout the sessions, with time for all speakers to engage with the audience.</w:t>
      </w:r>
      <w:r w:rsidR="00C17150">
        <w:t xml:space="preserve"> </w:t>
      </w:r>
      <w:r w:rsidR="00CC7428">
        <w:t xml:space="preserve">The web page for the workshop is at: </w:t>
      </w:r>
      <w:hyperlink r:id="rId9" w:history="1">
        <w:r w:rsidR="009F7518" w:rsidRPr="009F7518">
          <w:rPr>
            <w:rStyle w:val="Hyperlink"/>
          </w:rPr>
          <w:t>ITU and IEEE Photonics Workshop on “Photonics for AI Infrastructure"</w:t>
        </w:r>
      </w:hyperlink>
      <w:r w:rsidR="00F27265" w:rsidRPr="00F27265">
        <w:t xml:space="preserve"> </w:t>
      </w:r>
      <w:r w:rsidR="00CC7428">
        <w:t xml:space="preserve">where the complete presentations </w:t>
      </w:r>
      <w:r w:rsidR="006333E2">
        <w:t xml:space="preserve">and recordings </w:t>
      </w:r>
      <w:r w:rsidR="00CC7428">
        <w:t>are available.</w:t>
      </w:r>
    </w:p>
    <w:p w14:paraId="08ADD775" w14:textId="557A6CE4" w:rsidR="006319B5" w:rsidRDefault="006319B5" w:rsidP="006319B5">
      <w:pPr>
        <w:pStyle w:val="Heading1"/>
      </w:pPr>
      <w:r>
        <w:t>Session summaries</w:t>
      </w:r>
    </w:p>
    <w:p w14:paraId="0518AA67" w14:textId="137B4F84" w:rsidR="002A0C32" w:rsidRDefault="002A0C32" w:rsidP="002A0C32">
      <w:pPr>
        <w:pStyle w:val="Heading2"/>
      </w:pPr>
      <w:r w:rsidRPr="002A0C32">
        <w:t>Opening Speech: ITU-T SG15 Introduction and Update​</w:t>
      </w:r>
      <w:r w:rsidRPr="00CB0B10">
        <w:t xml:space="preserve"> </w:t>
      </w:r>
      <w:r>
        <w:t>– Glenn Parsons</w:t>
      </w:r>
    </w:p>
    <w:p w14:paraId="56553C06" w14:textId="5853660B" w:rsidR="002A0C32" w:rsidRPr="002A0C32" w:rsidRDefault="006A0D8F" w:rsidP="002A0C32">
      <w:pPr>
        <w:rPr>
          <w:rFonts w:eastAsia="MS Mincho"/>
          <w:lang w:val="en-US"/>
        </w:rPr>
      </w:pPr>
      <w:r>
        <w:rPr>
          <w:lang w:val="en-US" w:eastAsia="zh-CN"/>
        </w:rPr>
        <w:t xml:space="preserve">Glenn Parsons is the </w:t>
      </w:r>
      <w:r w:rsidRPr="006A0D8F">
        <w:rPr>
          <w:lang w:eastAsia="zh-CN"/>
        </w:rPr>
        <w:t>principal standards advisor with Ericsson Canada</w:t>
      </w:r>
      <w:r>
        <w:rPr>
          <w:lang w:eastAsia="zh-CN"/>
        </w:rPr>
        <w:t xml:space="preserve">. </w:t>
      </w:r>
      <w:r>
        <w:rPr>
          <w:rFonts w:eastAsia="MS Mincho"/>
          <w:lang w:val="en-US"/>
        </w:rPr>
        <w:t xml:space="preserve">In the opening speech, </w:t>
      </w:r>
      <w:r w:rsidR="003F2418" w:rsidRPr="003F2418">
        <w:rPr>
          <w:rFonts w:eastAsia="MS Mincho"/>
          <w:lang w:val="en-US"/>
        </w:rPr>
        <w:t>Glenn Parsons highlighted the role of ITU-T Study Group 15 in developing the standards for optical transport, access and network infrastructure that will underpin the evolution toward intelligent optical networks supporting future AI applications</w:t>
      </w:r>
      <w:r w:rsidR="002A0C32" w:rsidRPr="002A0C32">
        <w:rPr>
          <w:rFonts w:eastAsia="MS Mincho"/>
          <w:lang w:val="en-US"/>
        </w:rPr>
        <w:t>.</w:t>
      </w:r>
    </w:p>
    <w:p w14:paraId="587C3E39" w14:textId="501D5030" w:rsidR="009E40DE" w:rsidRDefault="0016025E" w:rsidP="009E40DE">
      <w:pPr>
        <w:pStyle w:val="Heading2"/>
        <w:rPr>
          <w:lang w:val="en-CA"/>
        </w:rPr>
      </w:pPr>
      <w:r w:rsidRPr="0016025E">
        <w:rPr>
          <w:lang w:val="en-CA"/>
        </w:rPr>
        <w:t>Program presentation: Photonics for AI infrastr</w:t>
      </w:r>
      <w:r>
        <w:rPr>
          <w:lang w:val="en-CA"/>
        </w:rPr>
        <w:t>ucture</w:t>
      </w:r>
      <w:r w:rsidR="00CB0B10" w:rsidRPr="0016025E">
        <w:rPr>
          <w:lang w:val="en-CA"/>
        </w:rPr>
        <w:t xml:space="preserve"> </w:t>
      </w:r>
      <w:r w:rsidR="00BD6EC6" w:rsidRPr="0016025E">
        <w:rPr>
          <w:lang w:val="en-CA"/>
        </w:rPr>
        <w:t xml:space="preserve">– </w:t>
      </w:r>
      <w:r w:rsidRPr="0016025E">
        <w:rPr>
          <w:lang w:val="en-CA"/>
        </w:rPr>
        <w:t>Matthew Posner</w:t>
      </w:r>
    </w:p>
    <w:p w14:paraId="081C7C9F" w14:textId="1C3904F5" w:rsidR="00BD6EC6" w:rsidRPr="00167867" w:rsidRDefault="00614C08" w:rsidP="00BD12E8">
      <w:pPr>
        <w:rPr>
          <w:lang w:val="en-CA"/>
        </w:rPr>
      </w:pPr>
      <w:r w:rsidRPr="00614C08">
        <w:rPr>
          <w:lang w:val="en-CA"/>
        </w:rPr>
        <w:t xml:space="preserve">Matthew </w:t>
      </w:r>
      <w:r w:rsidR="00E707E2">
        <w:rPr>
          <w:lang w:val="en-CA"/>
        </w:rPr>
        <w:t xml:space="preserve">Posner </w:t>
      </w:r>
      <w:r w:rsidR="00120020">
        <w:rPr>
          <w:lang w:val="en-CA"/>
        </w:rPr>
        <w:t>is</w:t>
      </w:r>
      <w:r w:rsidRPr="00614C08">
        <w:rPr>
          <w:lang w:val="en-CA"/>
        </w:rPr>
        <w:t xml:space="preserve"> Chair of the IEEE Photonics Society Chapter Montreal,</w:t>
      </w:r>
      <w:r w:rsidR="00120020">
        <w:rPr>
          <w:lang w:val="en-CA"/>
        </w:rPr>
        <w:t xml:space="preserve"> through which</w:t>
      </w:r>
      <w:r w:rsidRPr="00614C08">
        <w:rPr>
          <w:lang w:val="en-CA"/>
        </w:rPr>
        <w:t xml:space="preserve"> he supports outreach education, career development, and technical networking. </w:t>
      </w:r>
      <w:r w:rsidR="00837DDE">
        <w:rPr>
          <w:lang w:val="en-CA"/>
        </w:rPr>
        <w:t xml:space="preserve">It was noted that </w:t>
      </w:r>
      <w:r w:rsidR="00837DDE" w:rsidRPr="00837DDE">
        <w:rPr>
          <w:lang w:val="en-CA"/>
        </w:rPr>
        <w:t>AI infrastructure is driving a fundamental transition in networking, with photonics becoming an essential enabling technology rather than simply a high-speed communication medium</w:t>
      </w:r>
      <w:r w:rsidR="00B475E7">
        <w:rPr>
          <w:lang w:val="en-CA"/>
        </w:rPr>
        <w:t xml:space="preserve"> (Fig. 2)</w:t>
      </w:r>
    </w:p>
    <w:p w14:paraId="633D2DE2" w14:textId="1C049D3E" w:rsidR="003F7F56" w:rsidRDefault="00030183" w:rsidP="00BD29DD">
      <w:pPr>
        <w:jc w:val="center"/>
        <w:rPr>
          <w:rFonts w:eastAsia="MS Mincho"/>
          <w:lang w:val="en-US"/>
        </w:rPr>
      </w:pPr>
      <w:r>
        <w:rPr>
          <w:noProof/>
        </w:rPr>
        <w:lastRenderedPageBreak/>
        <w:drawing>
          <wp:inline distT="0" distB="0" distL="0" distR="0" wp14:anchorId="78110CFE" wp14:editId="3758F588">
            <wp:extent cx="4799946" cy="2700000"/>
            <wp:effectExtent l="0" t="0" r="1270" b="5715"/>
            <wp:docPr id="172754894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54894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46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AACFD" w14:textId="44AFA202" w:rsidR="003F7F56" w:rsidRPr="003F7F56" w:rsidRDefault="003F7F56" w:rsidP="00BD29DD">
      <w:pPr>
        <w:jc w:val="center"/>
        <w:rPr>
          <w:lang w:val="en-US" w:eastAsia="zh-CN"/>
        </w:rPr>
      </w:pPr>
      <w:r>
        <w:rPr>
          <w:rFonts w:hint="eastAsia"/>
          <w:lang w:val="en-US" w:eastAsia="zh-CN"/>
        </w:rPr>
        <w:t>F</w:t>
      </w:r>
      <w:r>
        <w:rPr>
          <w:lang w:val="en-US" w:eastAsia="zh-CN"/>
        </w:rPr>
        <w:t xml:space="preserve">ig. 2: </w:t>
      </w:r>
      <w:r w:rsidR="00292338" w:rsidRPr="00292338">
        <w:rPr>
          <w:lang w:val="en-US" w:eastAsia="zh-CN"/>
        </w:rPr>
        <w:t xml:space="preserve">Photonics technologies spanning AI scale-up, scale-out, scale-across, sensing and </w:t>
      </w:r>
      <w:r w:rsidR="00292338">
        <w:rPr>
          <w:lang w:val="en-US" w:eastAsia="zh-CN"/>
        </w:rPr>
        <w:t>compute in</w:t>
      </w:r>
      <w:r w:rsidR="00292338" w:rsidRPr="00292338">
        <w:rPr>
          <w:lang w:val="en-US" w:eastAsia="zh-CN"/>
        </w:rPr>
        <w:t xml:space="preserve"> networking </w:t>
      </w:r>
      <w:r w:rsidR="00292338">
        <w:rPr>
          <w:lang w:val="en-US" w:eastAsia="zh-CN"/>
        </w:rPr>
        <w:t>technologies.</w:t>
      </w:r>
    </w:p>
    <w:p w14:paraId="55FBB2CA" w14:textId="456F8536" w:rsidR="00BD6EC6" w:rsidRDefault="006B4691" w:rsidP="00BD6EC6">
      <w:pPr>
        <w:pStyle w:val="Heading2"/>
      </w:pPr>
      <w:r w:rsidRPr="006B4691">
        <w:t>1.6T and Beyond: Innovations in High-Speed Technology</w:t>
      </w:r>
      <w:r w:rsidR="00BD6EC6" w:rsidRPr="00CB0B10">
        <w:t xml:space="preserve"> </w:t>
      </w:r>
      <w:r w:rsidR="00BD6EC6">
        <w:t xml:space="preserve">– </w:t>
      </w:r>
      <w:r w:rsidR="0016025E">
        <w:t>Anabel Alarcon</w:t>
      </w:r>
    </w:p>
    <w:p w14:paraId="7DA785DF" w14:textId="2B86C8BC" w:rsidR="00FB2EC6" w:rsidRDefault="00FB2EC6" w:rsidP="00FB2EC6">
      <w:r w:rsidRPr="00FB2EC6">
        <w:t>Anabel Alarcón is a technology and product management professional</w:t>
      </w:r>
      <w:r w:rsidR="00D76694">
        <w:t xml:space="preserve"> with Exfo,</w:t>
      </w:r>
      <w:r w:rsidRPr="00FB2EC6">
        <w:t xml:space="preserve"> specializing in high-speed networking and telecommunications</w:t>
      </w:r>
      <w:r w:rsidR="00D76694">
        <w:t>.</w:t>
      </w:r>
      <w:r w:rsidR="00624605">
        <w:t xml:space="preserve"> </w:t>
      </w:r>
      <w:r w:rsidR="00C94F50">
        <w:t xml:space="preserve">The </w:t>
      </w:r>
      <w:r w:rsidR="00162E18">
        <w:t>presentation described</w:t>
      </w:r>
    </w:p>
    <w:p w14:paraId="79FC7540" w14:textId="38DD0398" w:rsidR="00121116" w:rsidRDefault="00121116" w:rsidP="00121116">
      <w:pPr>
        <w:pStyle w:val="ListParagraph"/>
        <w:numPr>
          <w:ilvl w:val="0"/>
          <w:numId w:val="39"/>
        </w:numPr>
      </w:pPr>
      <w:r>
        <w:t>The evolution from 800G to 1.6T and future 3.2T optical interfaces introduces new challenges in power consumption, cooling, connector technology and system validation across AI infrastructure</w:t>
      </w:r>
      <w:r w:rsidR="00B475E7">
        <w:t xml:space="preserve"> (Fig. 3)</w:t>
      </w:r>
    </w:p>
    <w:p w14:paraId="652B032C" w14:textId="77777777" w:rsidR="00121116" w:rsidRDefault="00121116" w:rsidP="00121116">
      <w:pPr>
        <w:pStyle w:val="ListParagraph"/>
        <w:numPr>
          <w:ilvl w:val="0"/>
          <w:numId w:val="39"/>
        </w:numPr>
      </w:pPr>
      <w:r>
        <w:t>Emerging architectures including Co-Packaged Optics (CPO), Near-Packaged Optics and Optical Circuit Switching require new approaches to testing, troubleshooting and interoperability throughout the deployment lifecycle.</w:t>
      </w:r>
    </w:p>
    <w:p w14:paraId="742D9288" w14:textId="04A829C3" w:rsidR="00121116" w:rsidRPr="00FB2EC6" w:rsidRDefault="001B7DD2" w:rsidP="00121116">
      <w:pPr>
        <w:pStyle w:val="ListParagraph"/>
        <w:numPr>
          <w:ilvl w:val="0"/>
          <w:numId w:val="39"/>
        </w:numPr>
      </w:pPr>
      <w:r>
        <w:t>T</w:t>
      </w:r>
      <w:r w:rsidR="00121116">
        <w:t>est and measurement capabilities must evolve alongside optical technologies to ensure reliable deployment of increasingly complex AI networking systems operating at terabit-per-second data rates.</w:t>
      </w:r>
    </w:p>
    <w:p w14:paraId="7FA46AC9" w14:textId="1161EC1C" w:rsidR="00936650" w:rsidRDefault="00936650" w:rsidP="00BD29DD">
      <w:pPr>
        <w:jc w:val="center"/>
        <w:rPr>
          <w:lang w:eastAsia="zh-CN"/>
        </w:rPr>
      </w:pPr>
      <w:r>
        <w:rPr>
          <w:noProof/>
        </w:rPr>
        <w:drawing>
          <wp:inline distT="0" distB="0" distL="0" distR="0" wp14:anchorId="74AB9B5A" wp14:editId="6984BF0C">
            <wp:extent cx="4799945" cy="2700000"/>
            <wp:effectExtent l="0" t="0" r="1270" b="5715"/>
            <wp:docPr id="192205643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56437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45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8DD05" w14:textId="653CBDFB" w:rsidR="007F0BB8" w:rsidRPr="007F0BB8" w:rsidRDefault="007F0BB8" w:rsidP="00BD29DD">
      <w:pPr>
        <w:jc w:val="center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>ig. 3</w:t>
      </w:r>
      <w:r w:rsidR="006B4691">
        <w:rPr>
          <w:lang w:eastAsia="zh-CN"/>
        </w:rPr>
        <w:t xml:space="preserve">: </w:t>
      </w:r>
      <w:r w:rsidR="003A7992" w:rsidRPr="003A7992">
        <w:rPr>
          <w:lang w:eastAsia="zh-CN"/>
        </w:rPr>
        <w:t xml:space="preserve">Roadmap for 1.6T optical transceiver standardization and ecosystem adoption </w:t>
      </w:r>
    </w:p>
    <w:p w14:paraId="752341E9" w14:textId="332C9D29" w:rsidR="00BD6EC6" w:rsidRDefault="006306A8" w:rsidP="00BD6EC6">
      <w:pPr>
        <w:pStyle w:val="Heading2"/>
      </w:pPr>
      <w:r w:rsidRPr="006306A8">
        <w:lastRenderedPageBreak/>
        <w:t>Architectural Trends in Optical Interconnects for the AI Scale-Up Fabric</w:t>
      </w:r>
      <w:r w:rsidR="00BD6EC6" w:rsidRPr="00CB0B10">
        <w:t xml:space="preserve"> </w:t>
      </w:r>
      <w:r w:rsidR="00BD6EC6">
        <w:t xml:space="preserve">– </w:t>
      </w:r>
      <w:r w:rsidRPr="006306A8">
        <w:t>Mohammad Alavirad</w:t>
      </w:r>
    </w:p>
    <w:p w14:paraId="3674688A" w14:textId="44CBE2DC" w:rsidR="00DB3B59" w:rsidRDefault="003923E7" w:rsidP="00DB3B59">
      <w:r w:rsidRPr="003923E7">
        <w:t xml:space="preserve">Mohammad Alavirad is a Senior Principal Research Architect in the Office of the CTO at Dell Technologies, where he leads initiatives in optical networking, Co-Packaged Optics (CPO), Near-Packaged Optics (NPO), and advanced AI infrastructure. </w:t>
      </w:r>
      <w:r w:rsidR="00162E18">
        <w:t>The presentation described</w:t>
      </w:r>
    </w:p>
    <w:p w14:paraId="43CEAC62" w14:textId="77777777" w:rsidR="000E4DC4" w:rsidRDefault="000E4DC4" w:rsidP="000E4DC4">
      <w:pPr>
        <w:pStyle w:val="ListParagraph"/>
        <w:numPr>
          <w:ilvl w:val="0"/>
          <w:numId w:val="39"/>
        </w:numPr>
      </w:pPr>
      <w:r>
        <w:t>AI scale-up fabrics require a broader range of optical interconnect options, where Linear Pluggable Optics (LPO), Near-Packaged Optics (NPO) and Co-Packaged Optics (CPO) should be viewed as complementary points along a continuous design space rather than competing technologies.</w:t>
      </w:r>
    </w:p>
    <w:p w14:paraId="6AB7F45B" w14:textId="2E27F38C" w:rsidR="000E4DC4" w:rsidRDefault="000E4DC4" w:rsidP="000E4DC4">
      <w:pPr>
        <w:pStyle w:val="ListParagraph"/>
        <w:numPr>
          <w:ilvl w:val="0"/>
          <w:numId w:val="39"/>
        </w:numPr>
      </w:pPr>
      <w:r>
        <w:t xml:space="preserve">Early adoption of LPO is expected at the network interface card (NIC), where reducing </w:t>
      </w:r>
      <w:r w:rsidR="00FC4F33">
        <w:t>digital signal processing (DSP)</w:t>
      </w:r>
      <w:r>
        <w:t xml:space="preserve"> count lowers power consumption, latency and cost while maintaining system reliability through integrated hardware design.</w:t>
      </w:r>
    </w:p>
    <w:p w14:paraId="28052BE8" w14:textId="2B6AA91C" w:rsidR="00162E18" w:rsidRDefault="000E4DC4" w:rsidP="000E4DC4">
      <w:pPr>
        <w:pStyle w:val="ListParagraph"/>
        <w:numPr>
          <w:ilvl w:val="0"/>
          <w:numId w:val="39"/>
        </w:numPr>
      </w:pPr>
      <w:r>
        <w:t>Future AI clusters will increasingly optimize complete system architectures rather than individual optical modules, requiring closer co-design between servers, switches, optics and packaging technologies</w:t>
      </w:r>
      <w:r w:rsidR="00B475E7">
        <w:t xml:space="preserve"> (Fig. 4)</w:t>
      </w:r>
    </w:p>
    <w:p w14:paraId="6F35ECE1" w14:textId="66FFF19A" w:rsidR="00DB3B59" w:rsidRPr="00DB3B59" w:rsidRDefault="00DB3B59" w:rsidP="00DB3B59">
      <w:pPr>
        <w:jc w:val="center"/>
      </w:pPr>
      <w:r w:rsidRPr="00DB3B59">
        <w:rPr>
          <w:noProof/>
        </w:rPr>
        <w:drawing>
          <wp:inline distT="0" distB="0" distL="0" distR="0" wp14:anchorId="03E48102" wp14:editId="083A9F1B">
            <wp:extent cx="4962872" cy="2700000"/>
            <wp:effectExtent l="0" t="0" r="0" b="5715"/>
            <wp:docPr id="757603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0366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2872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6A783" w14:textId="11178648" w:rsidR="00E837BA" w:rsidRPr="00E837BA" w:rsidRDefault="00E837BA" w:rsidP="00BD29DD">
      <w:pPr>
        <w:jc w:val="center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>ig. 4</w:t>
      </w:r>
      <w:r w:rsidR="00A41509">
        <w:rPr>
          <w:lang w:eastAsia="zh-CN"/>
        </w:rPr>
        <w:t xml:space="preserve">: </w:t>
      </w:r>
      <w:r w:rsidR="00886AD4">
        <w:rPr>
          <w:lang w:eastAsia="zh-CN"/>
        </w:rPr>
        <w:t>AI Fabric Domains requirements</w:t>
      </w:r>
      <w:r w:rsidR="001E5E21">
        <w:rPr>
          <w:lang w:eastAsia="zh-CN"/>
        </w:rPr>
        <w:t xml:space="preserve"> for</w:t>
      </w:r>
      <w:r w:rsidR="001E5E21" w:rsidRPr="001E5E21">
        <w:rPr>
          <w:lang w:eastAsia="zh-CN"/>
        </w:rPr>
        <w:t xml:space="preserve"> connectivity, bandwidth and latency</w:t>
      </w:r>
      <w:r w:rsidR="001E5E21">
        <w:rPr>
          <w:lang w:eastAsia="zh-CN"/>
        </w:rPr>
        <w:t>.</w:t>
      </w:r>
    </w:p>
    <w:p w14:paraId="0CABCEBE" w14:textId="55A5867F" w:rsidR="00BD6EC6" w:rsidRDefault="00850BBE" w:rsidP="00BD6EC6">
      <w:pPr>
        <w:pStyle w:val="Heading2"/>
      </w:pPr>
      <w:r w:rsidRPr="00850BBE">
        <w:t>Optical Circuit Switch Technology and Applications</w:t>
      </w:r>
      <w:r>
        <w:t xml:space="preserve"> </w:t>
      </w:r>
      <w:r w:rsidR="00BD6EC6">
        <w:t>–</w:t>
      </w:r>
      <w:r w:rsidR="00BA3261">
        <w:t xml:space="preserve"> </w:t>
      </w:r>
      <w:r>
        <w:t>Amjad Haddad</w:t>
      </w:r>
    </w:p>
    <w:p w14:paraId="2CB35E25" w14:textId="4F6D62B9" w:rsidR="00CD1A51" w:rsidRDefault="007E3834" w:rsidP="007E3834">
      <w:r w:rsidRPr="007E3834">
        <w:t xml:space="preserve">Amjad Haddad </w:t>
      </w:r>
      <w:r w:rsidR="00D77904">
        <w:t>manages Lumentum’s Wavelength Selective Switching portfolio</w:t>
      </w:r>
      <w:r w:rsidR="00144AF1">
        <w:t xml:space="preserve"> and </w:t>
      </w:r>
      <w:r w:rsidRPr="007E3834">
        <w:t>has been active in the telecommunications industry since 2007.</w:t>
      </w:r>
      <w:r w:rsidR="000E4DC4">
        <w:t xml:space="preserve"> The presentation described</w:t>
      </w:r>
    </w:p>
    <w:p w14:paraId="4D266691" w14:textId="77777777" w:rsidR="00CD1A51" w:rsidRDefault="00CD1A51" w:rsidP="00CD1A51">
      <w:pPr>
        <w:pStyle w:val="ListParagraph"/>
        <w:numPr>
          <w:ilvl w:val="0"/>
          <w:numId w:val="39"/>
        </w:numPr>
      </w:pPr>
      <w:r>
        <w:t>Rapid growth in AI cluster bandwidth is significantly outpacing switch ASIC capacity, making network scalability, power consumption and switch radix primary architectural challenges.</w:t>
      </w:r>
    </w:p>
    <w:p w14:paraId="5539A284" w14:textId="75676118" w:rsidR="00CD1A51" w:rsidRDefault="00CD1A51" w:rsidP="00CD1A51">
      <w:pPr>
        <w:pStyle w:val="ListParagraph"/>
        <w:numPr>
          <w:ilvl w:val="0"/>
          <w:numId w:val="39"/>
        </w:numPr>
      </w:pPr>
      <w:r>
        <w:t>Optical Circuit Switching (OCS) enables passive, protocol-independent, high-radix optical connectivity that reduces electrical packet processing, lowers latency and power consumption, and supports dynamically reconfigurable AI network topologies</w:t>
      </w:r>
      <w:r w:rsidR="009D74A6">
        <w:t xml:space="preserve"> (Fig. 5).</w:t>
      </w:r>
    </w:p>
    <w:p w14:paraId="7F2063DD" w14:textId="1F1C73A1" w:rsidR="00CD1A51" w:rsidRPr="007E3834" w:rsidRDefault="00CD1A51" w:rsidP="00CD1A51">
      <w:pPr>
        <w:pStyle w:val="ListParagraph"/>
        <w:numPr>
          <w:ilvl w:val="0"/>
          <w:numId w:val="39"/>
        </w:numPr>
      </w:pPr>
      <w:r>
        <w:t>MEMS-based OCS technology has reached commercial maturity and is expected to play an increasingly important role in future AI scale-out, scale-across and data centre interconnect architectures.</w:t>
      </w:r>
    </w:p>
    <w:p w14:paraId="1F8A1D79" w14:textId="13C76035" w:rsidR="00850BBE" w:rsidRDefault="008065B3" w:rsidP="00BD29DD">
      <w:pPr>
        <w:jc w:val="center"/>
        <w:rPr>
          <w:rFonts w:eastAsia="MS Mincho"/>
        </w:rPr>
      </w:pPr>
      <w:r>
        <w:rPr>
          <w:noProof/>
        </w:rPr>
        <w:lastRenderedPageBreak/>
        <w:drawing>
          <wp:inline distT="0" distB="0" distL="0" distR="0" wp14:anchorId="62C281E1" wp14:editId="085E2681">
            <wp:extent cx="4799944" cy="2700000"/>
            <wp:effectExtent l="0" t="0" r="1270" b="5715"/>
            <wp:docPr id="128415383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153835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44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2A199" w14:textId="677DD685" w:rsidR="00E837BA" w:rsidRPr="00E837BA" w:rsidRDefault="00E837BA" w:rsidP="00BD29DD">
      <w:pPr>
        <w:jc w:val="center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>ig. 5</w:t>
      </w:r>
      <w:r w:rsidR="00850BBE">
        <w:rPr>
          <w:lang w:eastAsia="zh-CN"/>
        </w:rPr>
        <w:t>:</w:t>
      </w:r>
      <w:r>
        <w:rPr>
          <w:lang w:eastAsia="zh-CN"/>
        </w:rPr>
        <w:t xml:space="preserve"> </w:t>
      </w:r>
      <w:r w:rsidR="008065B3">
        <w:rPr>
          <w:lang w:eastAsia="zh-CN"/>
        </w:rPr>
        <w:t>Applications for Optical Circuit Switch Technology in AI infrastructure.</w:t>
      </w:r>
    </w:p>
    <w:p w14:paraId="52E259BA" w14:textId="05A00C26" w:rsidR="00BD6EC6" w:rsidRDefault="00CE71E4" w:rsidP="00BD6EC6">
      <w:pPr>
        <w:pStyle w:val="Heading2"/>
      </w:pPr>
      <w:r w:rsidRPr="00CE71E4">
        <w:t>Digital Photonics for High-Radix Switches in AI Data Centers</w:t>
      </w:r>
      <w:r>
        <w:t xml:space="preserve"> </w:t>
      </w:r>
      <w:r w:rsidR="00BD6EC6">
        <w:t xml:space="preserve">– </w:t>
      </w:r>
      <w:r w:rsidRPr="00CE71E4">
        <w:t>José Garcia-Echeverria</w:t>
      </w:r>
    </w:p>
    <w:p w14:paraId="7B766462" w14:textId="4E12A790" w:rsidR="00850EDA" w:rsidRDefault="00850EDA" w:rsidP="00850EDA">
      <w:r w:rsidRPr="00850EDA">
        <w:t>José García Echeverría is Chief Technology Officer at Axonal Networks, where he helps drive the development of photonic technologies for next-generation communication and computing systems.</w:t>
      </w:r>
      <w:r w:rsidR="000E4DC4">
        <w:t xml:space="preserve"> The presentation described</w:t>
      </w:r>
    </w:p>
    <w:p w14:paraId="213EBD37" w14:textId="77777777" w:rsidR="00D041EB" w:rsidRDefault="00D041EB" w:rsidP="00D041EB">
      <w:pPr>
        <w:pStyle w:val="ListParagraph"/>
        <w:numPr>
          <w:ilvl w:val="0"/>
          <w:numId w:val="39"/>
        </w:numPr>
      </w:pPr>
      <w:r>
        <w:t>Conventional electronic packet switch architectures face increasing limitations in transistor count, power density and scalability as AI clusters grow towards multi-thousand-radix switching systems.</w:t>
      </w:r>
    </w:p>
    <w:p w14:paraId="7EEDBA72" w14:textId="4DE94C4F" w:rsidR="00D041EB" w:rsidRDefault="00FF0A06" w:rsidP="00D041EB">
      <w:pPr>
        <w:pStyle w:val="ListParagraph"/>
        <w:numPr>
          <w:ilvl w:val="0"/>
          <w:numId w:val="39"/>
        </w:numPr>
      </w:pPr>
      <w:r>
        <w:t>A novel</w:t>
      </w:r>
      <w:r w:rsidR="0039183E">
        <w:t xml:space="preserve"> </w:t>
      </w:r>
      <w:r w:rsidR="00D041EB">
        <w:t>packet switch architecture combin</w:t>
      </w:r>
      <w:r w:rsidR="002B0E92">
        <w:t>ing</w:t>
      </w:r>
      <w:r w:rsidR="00D041EB">
        <w:t xml:space="preserve"> distributed switching, spatial-division multiplexing and digital photonic logic to significantly reduce network complexity while enabling </w:t>
      </w:r>
      <w:r w:rsidR="00031CF2">
        <w:t>significantly</w:t>
      </w:r>
      <w:r w:rsidR="00D041EB">
        <w:t xml:space="preserve"> higher switch radix than conventional leaf-spine networks</w:t>
      </w:r>
      <w:r w:rsidR="00A57F57">
        <w:t xml:space="preserve"> (Fig. 6)</w:t>
      </w:r>
    </w:p>
    <w:p w14:paraId="0866A7FE" w14:textId="0116B4F5" w:rsidR="00D041EB" w:rsidRDefault="00D041EB" w:rsidP="00D041EB">
      <w:pPr>
        <w:pStyle w:val="ListParagraph"/>
        <w:numPr>
          <w:ilvl w:val="0"/>
          <w:numId w:val="39"/>
        </w:numPr>
      </w:pPr>
      <w:r>
        <w:t>Experimental demonstrations of stabilized silicon photonic microring logic gates and optical switching illustrate the potential for distributed optical processing that minimizes electrical conversions and substantially reduces network power consumption.</w:t>
      </w:r>
    </w:p>
    <w:p w14:paraId="2ACC6858" w14:textId="77777777" w:rsidR="00614C08" w:rsidRPr="00850EDA" w:rsidRDefault="00614C08" w:rsidP="00850EDA"/>
    <w:p w14:paraId="3AD853DF" w14:textId="2D3B681F" w:rsidR="00BD6EC6" w:rsidRDefault="00281A13" w:rsidP="00BD29DD">
      <w:pPr>
        <w:jc w:val="center"/>
        <w:rPr>
          <w:rFonts w:eastAsia="MS Mincho"/>
        </w:rPr>
      </w:pPr>
      <w:r>
        <w:rPr>
          <w:rFonts w:eastAsia="MS Mincho"/>
          <w:noProof/>
        </w:rPr>
        <w:drawing>
          <wp:inline distT="0" distB="0" distL="0" distR="0" wp14:anchorId="481541E1" wp14:editId="02381ECB">
            <wp:extent cx="4800500" cy="2700000"/>
            <wp:effectExtent l="0" t="0" r="635" b="5715"/>
            <wp:docPr id="2027217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500" cy="27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C17794" w14:textId="0AF586BE" w:rsidR="00A2709E" w:rsidRDefault="00A2709E" w:rsidP="00BD29DD">
      <w:pPr>
        <w:jc w:val="center"/>
        <w:rPr>
          <w:rFonts w:eastAsia="MS Mincho"/>
        </w:rPr>
      </w:pPr>
    </w:p>
    <w:p w14:paraId="71A30F88" w14:textId="48C231CA" w:rsidR="00BD29DD" w:rsidRPr="00BD29DD" w:rsidRDefault="00BD29DD" w:rsidP="00BD29DD">
      <w:pPr>
        <w:jc w:val="center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>ig. 6</w:t>
      </w:r>
      <w:r w:rsidR="00360E85">
        <w:rPr>
          <w:lang w:eastAsia="zh-CN"/>
        </w:rPr>
        <w:t xml:space="preserve">: </w:t>
      </w:r>
      <w:r w:rsidR="00AE5FDE" w:rsidRPr="00AE5FDE">
        <w:rPr>
          <w:lang w:eastAsia="zh-CN"/>
        </w:rPr>
        <w:t>Distributed photonic switch architecture for scalable high-radix AI networking</w:t>
      </w:r>
      <w:r w:rsidR="00AE5FDE">
        <w:rPr>
          <w:lang w:eastAsia="zh-CN"/>
        </w:rPr>
        <w:t>.</w:t>
      </w:r>
    </w:p>
    <w:p w14:paraId="6846C531" w14:textId="739C6F2A" w:rsidR="00360E85" w:rsidRDefault="000726C2" w:rsidP="00360E85">
      <w:pPr>
        <w:pStyle w:val="Heading2"/>
      </w:pPr>
      <w:r w:rsidRPr="000726C2">
        <w:lastRenderedPageBreak/>
        <w:t>Photonics for AI Infrastructure</w:t>
      </w:r>
      <w:r w:rsidR="00FB789C">
        <w:t xml:space="preserve">: </w:t>
      </w:r>
      <w:r w:rsidRPr="000726C2">
        <w:t>Scale Across</w:t>
      </w:r>
      <w:r w:rsidR="00360E85">
        <w:t xml:space="preserve"> – </w:t>
      </w:r>
      <w:r>
        <w:t>David Plant</w:t>
      </w:r>
    </w:p>
    <w:p w14:paraId="6BCD7E6B" w14:textId="496E365F" w:rsidR="006C51F3" w:rsidRDefault="00850EDA" w:rsidP="00850EDA">
      <w:r w:rsidRPr="00850EDA">
        <w:t>David V. Plant is a Tier 1 Canada Research Chair in the Department of Electrical and Computer Engineering, McGill University, Montreal, Canada. He researches photonic systems.</w:t>
      </w:r>
      <w:r w:rsidR="000E4DC4">
        <w:t xml:space="preserve"> The presentation described</w:t>
      </w:r>
    </w:p>
    <w:p w14:paraId="62BD8D22" w14:textId="77777777" w:rsidR="006C51F3" w:rsidRDefault="006C51F3" w:rsidP="006C51F3">
      <w:pPr>
        <w:pStyle w:val="ListParagraph"/>
        <w:numPr>
          <w:ilvl w:val="0"/>
          <w:numId w:val="39"/>
        </w:numPr>
      </w:pPr>
      <w:r>
        <w:t>Ethernet continues to evolve beyond 1.6T through advances in higher symbol rates, multi-level modulation, digital signal processing and emerging modulator technologies including silicon photonics, thin-film lithium niobate (TFLN) and barium titanate oxide (BTO).</w:t>
      </w:r>
    </w:p>
    <w:p w14:paraId="1CDC4724" w14:textId="03E972F0" w:rsidR="006C51F3" w:rsidRDefault="006C51F3" w:rsidP="006C51F3">
      <w:pPr>
        <w:pStyle w:val="ListParagraph"/>
        <w:numPr>
          <w:ilvl w:val="0"/>
          <w:numId w:val="39"/>
        </w:numPr>
      </w:pPr>
      <w:r>
        <w:t>Experimental demonstrations show that 200–400 Gb/s single-lane IM/DD transmission is becoming feasible through a combination of advanced modulation formats (PAM4/PAM8), probabilistic shaping and nonlinear equalization, enabling multi-terabit optical links without coherent detection</w:t>
      </w:r>
      <w:r w:rsidR="00A57F57">
        <w:t xml:space="preserve"> (Fig. 7)</w:t>
      </w:r>
    </w:p>
    <w:p w14:paraId="04CDBC59" w14:textId="49A1F83C" w:rsidR="00850EDA" w:rsidRPr="00850EDA" w:rsidRDefault="006C51F3" w:rsidP="006C51F3">
      <w:pPr>
        <w:pStyle w:val="ListParagraph"/>
        <w:numPr>
          <w:ilvl w:val="0"/>
          <w:numId w:val="39"/>
        </w:numPr>
      </w:pPr>
      <w:r>
        <w:t>Future scale-across AI networks will depend on continued co-optimization of photonic devices, DSP algorithms and system architectures to maximize bandwidth while maintaining practical power consumption, transmission reach and manufacturing scalability.</w:t>
      </w:r>
      <w:r w:rsidR="00850EDA" w:rsidRPr="00850EDA">
        <w:t xml:space="preserve"> </w:t>
      </w:r>
    </w:p>
    <w:p w14:paraId="7E07C70F" w14:textId="44A04F7D" w:rsidR="00360E85" w:rsidRDefault="00DB3B59" w:rsidP="00360E85">
      <w:pPr>
        <w:jc w:val="center"/>
        <w:rPr>
          <w:rFonts w:eastAsia="MS Mincho"/>
        </w:rPr>
      </w:pPr>
      <w:r>
        <w:rPr>
          <w:noProof/>
        </w:rPr>
        <w:drawing>
          <wp:inline distT="0" distB="0" distL="0" distR="0" wp14:anchorId="5516555C" wp14:editId="407655B9">
            <wp:extent cx="4799945" cy="2700000"/>
            <wp:effectExtent l="0" t="0" r="1270" b="5715"/>
            <wp:docPr id="146583245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32457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45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C77A0" w14:textId="6D03D672" w:rsidR="00360E85" w:rsidRPr="00BD29DD" w:rsidRDefault="00360E85" w:rsidP="00360E85">
      <w:pPr>
        <w:jc w:val="center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 xml:space="preserve">ig. 7: </w:t>
      </w:r>
      <w:r w:rsidR="00AE5FDE" w:rsidRPr="00AE5FDE">
        <w:rPr>
          <w:lang w:eastAsia="zh-CN"/>
        </w:rPr>
        <w:t>Research progress toward beyond-400 Gb/s single-lane IM/DD optical transmission</w:t>
      </w:r>
      <w:r w:rsidR="00AE5FDE">
        <w:rPr>
          <w:lang w:eastAsia="zh-CN"/>
        </w:rPr>
        <w:t>.</w:t>
      </w:r>
    </w:p>
    <w:p w14:paraId="4B0DF415" w14:textId="7ECB560A" w:rsidR="00BD6EC6" w:rsidRDefault="00360E85" w:rsidP="00BD6EC6">
      <w:pPr>
        <w:pStyle w:val="Heading2"/>
      </w:pPr>
      <w:r w:rsidRPr="00360E85">
        <w:t>Optical Interconnects in Radio Access: Use Cases and Enabling Technologies for Future RAN Architectures</w:t>
      </w:r>
      <w:r w:rsidR="005D48CD">
        <w:t xml:space="preserve"> – </w:t>
      </w:r>
      <w:r w:rsidR="007E3834">
        <w:t>Fabio Cavaliere</w:t>
      </w:r>
    </w:p>
    <w:p w14:paraId="01243582" w14:textId="1ADD8EC3" w:rsidR="007E3834" w:rsidRDefault="007E3834" w:rsidP="007E3834">
      <w:r w:rsidRPr="007E3834">
        <w:t xml:space="preserve">Fabio Cavaliere is </w:t>
      </w:r>
      <w:r w:rsidR="00FC5631">
        <w:t xml:space="preserve">an </w:t>
      </w:r>
      <w:r w:rsidR="00F3713D">
        <w:t>e</w:t>
      </w:r>
      <w:r w:rsidRPr="007E3834">
        <w:t xml:space="preserve">xpert in Photonic Systems and Technologies at Ericsson, and Rapporteur of ITU-T Question 6/15 (Characteristics of optical components, subsystems and systems for optical transport networks). </w:t>
      </w:r>
      <w:r w:rsidR="000E4DC4">
        <w:t>The presentation described</w:t>
      </w:r>
    </w:p>
    <w:p w14:paraId="0285BA78" w14:textId="13702E76" w:rsidR="006E44A4" w:rsidRDefault="006E44A4" w:rsidP="006E44A4">
      <w:pPr>
        <w:pStyle w:val="ListParagraph"/>
        <w:numPr>
          <w:ilvl w:val="0"/>
          <w:numId w:val="39"/>
        </w:numPr>
      </w:pPr>
      <w:r>
        <w:t>Increasing bandwidth demands in 6G radio access networks are driving interest in integrated photonic interconnects, where Co-Packaged Optics (CPO) and Near-Packaged Optics (NPO) developed for AI data</w:t>
      </w:r>
      <w:r w:rsidR="0039183E">
        <w:t xml:space="preserve"> </w:t>
      </w:r>
      <w:r>
        <w:t xml:space="preserve">centres can be adapted to future radio </w:t>
      </w:r>
      <w:r w:rsidR="00686BC1">
        <w:t xml:space="preserve">and Access </w:t>
      </w:r>
      <w:r>
        <w:t>systems</w:t>
      </w:r>
      <w:r w:rsidR="00A57F57">
        <w:t xml:space="preserve"> (Fig. 8)</w:t>
      </w:r>
      <w:r w:rsidR="00F3713D">
        <w:t>.</w:t>
      </w:r>
    </w:p>
    <w:p w14:paraId="5F4F51DA" w14:textId="77777777" w:rsidR="006E44A4" w:rsidRDefault="006E44A4" w:rsidP="006E44A4">
      <w:pPr>
        <w:pStyle w:val="ListParagraph"/>
        <w:numPr>
          <w:ilvl w:val="0"/>
          <w:numId w:val="39"/>
        </w:numPr>
      </w:pPr>
      <w:r>
        <w:t>Integrated optical packaging, optical PCBs and external laser architectures offer significant reductions in power consumption, latency and signal integrity challenges while improving long-term reliability for distributed radio infrastructure.</w:t>
      </w:r>
    </w:p>
    <w:p w14:paraId="0BC1D9EF" w14:textId="01040440" w:rsidR="006E44A4" w:rsidRPr="007E3834" w:rsidRDefault="006E44A4" w:rsidP="006E44A4">
      <w:pPr>
        <w:pStyle w:val="ListParagraph"/>
        <w:numPr>
          <w:ilvl w:val="0"/>
          <w:numId w:val="39"/>
        </w:numPr>
      </w:pPr>
      <w:r>
        <w:t>AI-assisted digital twins and physics-informed machine learning provide a promising approach for optimizing complex high-speed optical links, reducing operational complexity while enabling future intelligent radio transport networks.</w:t>
      </w:r>
    </w:p>
    <w:p w14:paraId="26176233" w14:textId="030540F9" w:rsidR="00FB789C" w:rsidRDefault="00F20500" w:rsidP="00F20500">
      <w:pPr>
        <w:jc w:val="center"/>
      </w:pPr>
      <w:r>
        <w:rPr>
          <w:noProof/>
        </w:rPr>
        <w:lastRenderedPageBreak/>
        <w:drawing>
          <wp:inline distT="0" distB="0" distL="0" distR="0" wp14:anchorId="7B9A5517" wp14:editId="390BF18E">
            <wp:extent cx="4799945" cy="2700000"/>
            <wp:effectExtent l="0" t="0" r="1270" b="5715"/>
            <wp:docPr id="200878233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782338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45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5D962" w14:textId="6F84A50C" w:rsidR="00FB789C" w:rsidRPr="00BD29DD" w:rsidRDefault="00FB789C" w:rsidP="00FB789C">
      <w:pPr>
        <w:jc w:val="center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 xml:space="preserve">ig. 8: </w:t>
      </w:r>
      <w:r w:rsidR="00756A89" w:rsidRPr="00756A89">
        <w:rPr>
          <w:lang w:eastAsia="zh-CN"/>
        </w:rPr>
        <w:t>Adapting co-packaged optics architectures for future radio access networks</w:t>
      </w:r>
    </w:p>
    <w:p w14:paraId="06AAC75C" w14:textId="34294EB7" w:rsidR="00FB789C" w:rsidRDefault="005D48CD" w:rsidP="00FB789C">
      <w:pPr>
        <w:pStyle w:val="Heading2"/>
      </w:pPr>
      <w:r w:rsidRPr="005D48CD">
        <w:t>Distributed Fibre Optic Sensing for Telecom Networks</w:t>
      </w:r>
      <w:r>
        <w:t xml:space="preserve"> – </w:t>
      </w:r>
      <w:r w:rsidR="00D71E18">
        <w:t>Jun Shan Wey</w:t>
      </w:r>
    </w:p>
    <w:p w14:paraId="60AEBD1B" w14:textId="4B3E7E7F" w:rsidR="00FB789C" w:rsidRDefault="0026695E" w:rsidP="00FB789C">
      <w:r w:rsidRPr="0026695E">
        <w:t>Jun Shan Wey is an Associate Fellow in Technology Standards Planning at Verizon. Her work focuses on optical networking standards ecosystem development</w:t>
      </w:r>
      <w:r w:rsidR="00144AF1">
        <w:t xml:space="preserve">, including service </w:t>
      </w:r>
      <w:r w:rsidRPr="0026695E">
        <w:t>as the ITU-T SG15 Q2 Associate Rapporteur, WP1 Coordinator and editor of G.681 Recommendation</w:t>
      </w:r>
      <w:r w:rsidR="00144AF1">
        <w:t>.</w:t>
      </w:r>
      <w:r w:rsidR="000E4DC4">
        <w:t xml:space="preserve"> The presentation described</w:t>
      </w:r>
    </w:p>
    <w:p w14:paraId="4449D1E4" w14:textId="77777777" w:rsidR="006E44A4" w:rsidRDefault="006E44A4" w:rsidP="006E44A4">
      <w:pPr>
        <w:pStyle w:val="ListParagraph"/>
        <w:numPr>
          <w:ilvl w:val="0"/>
          <w:numId w:val="39"/>
        </w:numPr>
      </w:pPr>
      <w:r>
        <w:t>Distributed Fibre Optic Sensing (DFOS) enables existing telecommunications fibre infrastructure to provide continuous monitoring for cable identification, asset mapping, fault detection and infrastructure protection without disrupting communication services.</w:t>
      </w:r>
    </w:p>
    <w:p w14:paraId="5F05F410" w14:textId="2D762FAA" w:rsidR="006E44A4" w:rsidRDefault="006E44A4" w:rsidP="006E44A4">
      <w:pPr>
        <w:pStyle w:val="ListParagraph"/>
        <w:numPr>
          <w:ilvl w:val="0"/>
          <w:numId w:val="39"/>
        </w:numPr>
      </w:pPr>
      <w:r>
        <w:t>Verizon presented operational deployments and field trials demonstrating AI-assisted event classification, high-resolution fault localization and proactive risk monitoring using deployed metropolitan optical networks</w:t>
      </w:r>
      <w:r w:rsidR="008B2AF4">
        <w:t xml:space="preserve">. Requirements are listed in </w:t>
      </w:r>
      <w:r w:rsidR="0039183E">
        <w:t>F</w:t>
      </w:r>
      <w:r w:rsidR="00A57F57">
        <w:t>ig. 9</w:t>
      </w:r>
      <w:r w:rsidR="008B2AF4">
        <w:t>.</w:t>
      </w:r>
    </w:p>
    <w:p w14:paraId="67601E00" w14:textId="0270FAA9" w:rsidR="006E44A4" w:rsidRDefault="006E44A4" w:rsidP="006E44A4">
      <w:pPr>
        <w:pStyle w:val="ListParagraph"/>
        <w:numPr>
          <w:ilvl w:val="0"/>
          <w:numId w:val="39"/>
        </w:numPr>
      </w:pPr>
      <w:r>
        <w:t>Continued development of ITU-T standards for DFOS interoperability, performance and deployment is expected to reduce implementation costs and accelerate large-scale adoption of intelligent sensing capabilities across optical transport networks.</w:t>
      </w:r>
    </w:p>
    <w:p w14:paraId="0918FF69" w14:textId="041620F4" w:rsidR="00F7119D" w:rsidRDefault="00F7119D" w:rsidP="00F7119D">
      <w:pPr>
        <w:jc w:val="center"/>
      </w:pPr>
      <w:r w:rsidRPr="00F7119D">
        <w:rPr>
          <w:noProof/>
        </w:rPr>
        <w:drawing>
          <wp:inline distT="0" distB="0" distL="0" distR="0" wp14:anchorId="5FFAE5EA" wp14:editId="370536D4">
            <wp:extent cx="4975206" cy="2700000"/>
            <wp:effectExtent l="0" t="0" r="0" b="5715"/>
            <wp:docPr id="1573444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44451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75206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9A6DA" w14:textId="59E106BA" w:rsidR="00FB789C" w:rsidRPr="00BD29DD" w:rsidRDefault="00FB789C" w:rsidP="00FB789C">
      <w:pPr>
        <w:jc w:val="center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 xml:space="preserve">ig. 9: </w:t>
      </w:r>
      <w:r w:rsidR="00756A89">
        <w:rPr>
          <w:lang w:eastAsia="zh-CN"/>
        </w:rPr>
        <w:t>V</w:t>
      </w:r>
      <w:r w:rsidR="00756A89" w:rsidRPr="00756A89">
        <w:rPr>
          <w:lang w:eastAsia="zh-CN"/>
        </w:rPr>
        <w:t>erizon deployment requirements for distributed fibre optic sensing in operational telecom networks</w:t>
      </w:r>
    </w:p>
    <w:p w14:paraId="7BF52997" w14:textId="6EE7807F" w:rsidR="00D71E18" w:rsidRDefault="00D71E18" w:rsidP="00D71E18">
      <w:pPr>
        <w:pStyle w:val="Heading2"/>
      </w:pPr>
      <w:r w:rsidRPr="00D71E18">
        <w:lastRenderedPageBreak/>
        <w:t>Sensing in Fiber Optic Networks: From Communication Infrastructure to Distributed Intelligence</w:t>
      </w:r>
      <w:r>
        <w:t xml:space="preserve"> – Christine Tremblay</w:t>
      </w:r>
    </w:p>
    <w:p w14:paraId="581AD286" w14:textId="3835DAD7" w:rsidR="0026695E" w:rsidRDefault="0026695E" w:rsidP="0026695E">
      <w:r w:rsidRPr="0026695E">
        <w:t xml:space="preserve">Christine Tremblay is a Full Professor at École de </w:t>
      </w:r>
      <w:r w:rsidR="0092776B">
        <w:t>T</w:t>
      </w:r>
      <w:r w:rsidRPr="0026695E">
        <w:t xml:space="preserve">echnologie </w:t>
      </w:r>
      <w:r w:rsidR="0092776B">
        <w:t>S</w:t>
      </w:r>
      <w:r w:rsidRPr="0026695E">
        <w:t>upérieure</w:t>
      </w:r>
      <w:r w:rsidR="00144AF1">
        <w:t xml:space="preserve"> and </w:t>
      </w:r>
      <w:r w:rsidRPr="0026695E">
        <w:t xml:space="preserve">the Founding Researcher and Head of the Network Technology Lab, a cutting-edge optical network testbed integrating a wide range of fiber-optic transmission technologies, as well as advanced test, </w:t>
      </w:r>
      <w:r w:rsidR="0092776B" w:rsidRPr="0026695E">
        <w:t>modelling</w:t>
      </w:r>
      <w:r w:rsidRPr="0026695E">
        <w:t>, and control systems supporting speeds up to 1600G.</w:t>
      </w:r>
      <w:r w:rsidR="000E4DC4">
        <w:t xml:space="preserve"> The presentation described</w:t>
      </w:r>
    </w:p>
    <w:p w14:paraId="0469A1FB" w14:textId="77777777" w:rsidR="005F23F0" w:rsidRDefault="005F23F0" w:rsidP="005F23F0">
      <w:pPr>
        <w:pStyle w:val="ListParagraph"/>
        <w:numPr>
          <w:ilvl w:val="0"/>
          <w:numId w:val="39"/>
        </w:numPr>
      </w:pPr>
      <w:r>
        <w:t>Existing optical communication networks can simultaneously provide distributed sensing capabilities, transforming telecommunications infrastructure into large-scale platforms for environmental monitoring, infrastructure protection and situational awareness.</w:t>
      </w:r>
    </w:p>
    <w:p w14:paraId="6377D6E0" w14:textId="174E209D" w:rsidR="005F23F0" w:rsidRDefault="005F23F0" w:rsidP="005F23F0">
      <w:pPr>
        <w:pStyle w:val="ListParagraph"/>
        <w:numPr>
          <w:ilvl w:val="0"/>
          <w:numId w:val="39"/>
        </w:numPr>
      </w:pPr>
      <w:r>
        <w:t>Complementary sensing approaches based on dedicated interrogators and coherent communication transceivers enable different levels of spatial resolution, deployment cost and operational awareness, supporting integrated communication and sensing functions</w:t>
      </w:r>
      <w:r w:rsidR="00A57F57">
        <w:t xml:space="preserve"> (Fig. 10)</w:t>
      </w:r>
    </w:p>
    <w:p w14:paraId="477BE6FD" w14:textId="077B2E2A" w:rsidR="005F23F0" w:rsidRPr="0026695E" w:rsidRDefault="005F23F0" w:rsidP="005F23F0">
      <w:pPr>
        <w:pStyle w:val="ListParagraph"/>
        <w:numPr>
          <w:ilvl w:val="0"/>
          <w:numId w:val="39"/>
        </w:numPr>
      </w:pPr>
      <w:r>
        <w:t>Artificial intelligence will play an increasingly important role in interpreting large volumes of distributed sensing data, enabling autonomous network monitoring and intelligent infrastructure management.</w:t>
      </w:r>
    </w:p>
    <w:p w14:paraId="38CFB3B5" w14:textId="590F24E0" w:rsidR="00AF6301" w:rsidRDefault="00AF6301" w:rsidP="00AF6301">
      <w:pPr>
        <w:jc w:val="center"/>
      </w:pPr>
      <w:r w:rsidRPr="00AF6301">
        <w:rPr>
          <w:noProof/>
        </w:rPr>
        <w:drawing>
          <wp:inline distT="0" distB="0" distL="0" distR="0" wp14:anchorId="350679F8" wp14:editId="20A81B3E">
            <wp:extent cx="4890135" cy="2700000"/>
            <wp:effectExtent l="0" t="0" r="5715" b="5715"/>
            <wp:docPr id="215448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4868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0135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94C21" w14:textId="393431B8" w:rsidR="00D71E18" w:rsidRPr="00BD29DD" w:rsidRDefault="00D71E18" w:rsidP="00D71E18">
      <w:pPr>
        <w:jc w:val="center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 xml:space="preserve">ig. 10: </w:t>
      </w:r>
      <w:r w:rsidR="00756A89" w:rsidRPr="00756A89">
        <w:rPr>
          <w:lang w:eastAsia="zh-CN"/>
        </w:rPr>
        <w:t>Comparison of distributed fibre sensing technologies and representative network application</w:t>
      </w:r>
      <w:r w:rsidR="00756A89">
        <w:rPr>
          <w:lang w:eastAsia="zh-CN"/>
        </w:rPr>
        <w:t>s.</w:t>
      </w:r>
    </w:p>
    <w:p w14:paraId="2404C348" w14:textId="2BEC310D" w:rsidR="00D71E18" w:rsidRDefault="00B638A5" w:rsidP="00D71E18">
      <w:pPr>
        <w:pStyle w:val="Heading2"/>
      </w:pPr>
      <w:r w:rsidRPr="00B638A5">
        <w:t>Quantum photonic interconnects</w:t>
      </w:r>
      <w:r>
        <w:t xml:space="preserve"> </w:t>
      </w:r>
      <w:r w:rsidR="00D71E18">
        <w:t xml:space="preserve">– </w:t>
      </w:r>
      <w:r>
        <w:t>Piotr Roztocki</w:t>
      </w:r>
    </w:p>
    <w:p w14:paraId="306C1378" w14:textId="4FDA1254" w:rsidR="009D55B7" w:rsidRDefault="00144AF1" w:rsidP="009D55B7">
      <w:r>
        <w:t>Piotr</w:t>
      </w:r>
      <w:r w:rsidR="00194B39">
        <w:t xml:space="preserve"> </w:t>
      </w:r>
      <w:r w:rsidR="009D55B7" w:rsidRPr="009D55B7">
        <w:t xml:space="preserve">Roztocki </w:t>
      </w:r>
      <w:r>
        <w:t xml:space="preserve">is </w:t>
      </w:r>
      <w:r w:rsidR="009D55B7" w:rsidRPr="009D55B7">
        <w:t>co-founde</w:t>
      </w:r>
      <w:r>
        <w:t>r and CTO of</w:t>
      </w:r>
      <w:r w:rsidR="009D55B7" w:rsidRPr="009D55B7">
        <w:t xml:space="preserve"> Ki3 Photonics Technologies</w:t>
      </w:r>
      <w:r w:rsidR="00F24CEC">
        <w:t xml:space="preserve">, </w:t>
      </w:r>
      <w:r>
        <w:t xml:space="preserve">where his work </w:t>
      </w:r>
      <w:r w:rsidRPr="00144AF1">
        <w:t>is focused on the development of quantum photonic technologies compatible with standard telecommunications infrastructures</w:t>
      </w:r>
      <w:r>
        <w:t>.</w:t>
      </w:r>
      <w:r w:rsidR="000E4DC4">
        <w:t xml:space="preserve"> The presentation described</w:t>
      </w:r>
    </w:p>
    <w:p w14:paraId="1247E199" w14:textId="79CDF31E" w:rsidR="005F23F0" w:rsidRDefault="005F23F0" w:rsidP="005F23F0">
      <w:pPr>
        <w:pStyle w:val="ListParagraph"/>
        <w:numPr>
          <w:ilvl w:val="0"/>
          <w:numId w:val="39"/>
        </w:numPr>
      </w:pPr>
      <w:r>
        <w:t>Scalable quantum computing requires photonic interconnect technologies capable of distributing entanglement while maintaining extremely stringent requirements for timing, phase stability and optical coherence</w:t>
      </w:r>
      <w:r w:rsidR="006F425E">
        <w:t xml:space="preserve"> (Fig. 11)</w:t>
      </w:r>
      <w:r>
        <w:t>.</w:t>
      </w:r>
    </w:p>
    <w:p w14:paraId="6AA65A62" w14:textId="77777777" w:rsidR="005F23F0" w:rsidRDefault="005F23F0" w:rsidP="005F23F0">
      <w:pPr>
        <w:pStyle w:val="ListParagraph"/>
        <w:numPr>
          <w:ilvl w:val="0"/>
          <w:numId w:val="39"/>
        </w:numPr>
      </w:pPr>
      <w:r>
        <w:t>Integrated hardware modules for entanglement generation, optical synchronization, interferometric stabilization and network orchestration demonstrate how quantum networking can leverage mature telecommunications technologies and standards.</w:t>
      </w:r>
    </w:p>
    <w:p w14:paraId="7C5FA9E4" w14:textId="0AE65D76" w:rsidR="005F23F0" w:rsidRPr="009D55B7" w:rsidRDefault="005F23F0" w:rsidP="005F23F0">
      <w:pPr>
        <w:pStyle w:val="ListParagraph"/>
        <w:numPr>
          <w:ilvl w:val="0"/>
          <w:numId w:val="39"/>
        </w:numPr>
      </w:pPr>
      <w:r>
        <w:t>Future quantum data centres are expected to integrate classical and quantum networking infrastructure within common rack-scale systems, creating new opportunities for photonic standardization and interoperable network management.</w:t>
      </w:r>
    </w:p>
    <w:p w14:paraId="428A4B65" w14:textId="43554006" w:rsidR="00365616" w:rsidRDefault="00365616" w:rsidP="00365616">
      <w:pPr>
        <w:jc w:val="center"/>
      </w:pPr>
      <w:r>
        <w:rPr>
          <w:noProof/>
        </w:rPr>
        <w:lastRenderedPageBreak/>
        <w:drawing>
          <wp:inline distT="0" distB="0" distL="0" distR="0" wp14:anchorId="38860736" wp14:editId="5EB275B5">
            <wp:extent cx="4799945" cy="2700000"/>
            <wp:effectExtent l="0" t="0" r="1270" b="5715"/>
            <wp:docPr id="206839067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390678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45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A88EC" w14:textId="5868DBF2" w:rsidR="00D71E18" w:rsidRPr="00BD29DD" w:rsidRDefault="00D71E18" w:rsidP="00D71E18">
      <w:pPr>
        <w:jc w:val="center"/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 xml:space="preserve">ig. 11: </w:t>
      </w:r>
      <w:r w:rsidR="009B2933" w:rsidRPr="009B2933">
        <w:rPr>
          <w:lang w:eastAsia="zh-CN"/>
        </w:rPr>
        <w:t>Key enabling technologies for scalable quantum photonic interconnects</w:t>
      </w:r>
    </w:p>
    <w:p w14:paraId="66D45639" w14:textId="7A908DAA" w:rsidR="00D71E18" w:rsidRDefault="00D71E18" w:rsidP="00894996"/>
    <w:p w14:paraId="22AB9584" w14:textId="39FDAED5" w:rsidR="00DD31F6" w:rsidRDefault="00086F03" w:rsidP="00DD31F6">
      <w:pPr>
        <w:pStyle w:val="Heading1"/>
        <w:rPr>
          <w:rStyle w:val="Strong"/>
          <w:b/>
          <w:bCs/>
        </w:rPr>
      </w:pPr>
      <w:r w:rsidRPr="00086F03">
        <w:rPr>
          <w:rStyle w:val="Strong"/>
          <w:b/>
          <w:bCs/>
        </w:rPr>
        <w:t xml:space="preserve">Closing Remarks – </w:t>
      </w:r>
      <w:r w:rsidR="00B635E3">
        <w:rPr>
          <w:rStyle w:val="Strong"/>
          <w:b/>
          <w:bCs/>
        </w:rPr>
        <w:t>Matthew Posner</w:t>
      </w:r>
    </w:p>
    <w:p w14:paraId="218FB648" w14:textId="23A634EA" w:rsidR="002026A2" w:rsidRDefault="005B0A18" w:rsidP="00D72985">
      <w:r w:rsidRPr="005B0A18">
        <w:t xml:space="preserve">The workshop demonstrated the growing importance of photonic technologies in enabling next-generation AI infrastructure, </w:t>
      </w:r>
      <w:r w:rsidR="00CC5BD0" w:rsidRPr="00CC5BD0">
        <w:t xml:space="preserve">spanning scale-up, scale-out, scale-across, optical access, </w:t>
      </w:r>
      <w:r w:rsidR="00CC5BD0">
        <w:t xml:space="preserve">compute </w:t>
      </w:r>
      <w:r w:rsidR="0092776B">
        <w:t xml:space="preserve">and </w:t>
      </w:r>
      <w:r w:rsidR="0092776B" w:rsidRPr="00CC5BD0">
        <w:t>sensing</w:t>
      </w:r>
      <w:r w:rsidR="00CC5BD0" w:rsidRPr="00CC5BD0">
        <w:t>, and quantum networking</w:t>
      </w:r>
      <w:r w:rsidRPr="005B0A18">
        <w:t>. Presentations highlighted advances in optical interconnects, high-radix switching, integrated photonics, optical circuit switching</w:t>
      </w:r>
      <w:r w:rsidR="00381F1A">
        <w:t>, quantum interconnects,</w:t>
      </w:r>
      <w:r w:rsidRPr="005B0A18">
        <w:t xml:space="preserve"> and intelligent fibre sensing, while emphasizing the need for continued innovation in performance, energy efficiency and scalability. </w:t>
      </w:r>
      <w:r w:rsidR="00DF041A" w:rsidRPr="00DF041A">
        <w:t>Collectively, the presentations demonstrated that photonic technologies will play a central role in enabling the scalable, energy-efficient and interoperable communications infrastructure required to support the next generation of AI systems.</w:t>
      </w:r>
    </w:p>
    <w:p w14:paraId="6C215F12" w14:textId="0B8EA829" w:rsidR="00BD12E8" w:rsidRPr="00BD12E8" w:rsidRDefault="002026A2" w:rsidP="00BD12E8">
      <w:pPr>
        <w:rPr>
          <w:rFonts w:eastAsia="MS Mincho"/>
          <w:lang w:val="en-US"/>
        </w:rPr>
      </w:pPr>
      <w:r w:rsidRPr="002026A2">
        <w:t>These technical developments align closely with the objectives of ITU-T Study Group 15 and complement the broader goals of the ITU AI for Good initiative by providing sustainable, high-capacity communication infrastructure needed to support future AI systems and services.</w:t>
      </w:r>
      <w:r w:rsidR="00A558E1">
        <w:t xml:space="preserve"> </w:t>
      </w:r>
      <w:r w:rsidR="002E67E5" w:rsidRPr="002E67E5">
        <w:t xml:space="preserve">The strong participation from industry, academia and standards organizations </w:t>
      </w:r>
      <w:r w:rsidR="00CC5BD0">
        <w:t>demonstrated</w:t>
      </w:r>
      <w:r w:rsidR="002E67E5" w:rsidRPr="002E67E5">
        <w:t xml:space="preserve"> the importance of international collaboration</w:t>
      </w:r>
      <w:r w:rsidR="00CB6049">
        <w:t xml:space="preserve"> in accelerating innovation</w:t>
      </w:r>
      <w:r w:rsidR="002E67E5" w:rsidRPr="002E67E5">
        <w:t xml:space="preserve">, interoperability and standards development </w:t>
      </w:r>
      <w:r w:rsidR="00CB6049">
        <w:t xml:space="preserve">for </w:t>
      </w:r>
      <w:r w:rsidR="002E67E5" w:rsidRPr="002E67E5">
        <w:t>future AI infrastructure.</w:t>
      </w:r>
    </w:p>
    <w:sectPr w:rsidR="00BD12E8" w:rsidRPr="00BD12E8" w:rsidSect="00BA448D">
      <w:headerReference w:type="default" r:id="rId26"/>
      <w:pgSz w:w="11907" w:h="16840" w:code="9"/>
      <w:pgMar w:top="1134" w:right="1134" w:bottom="1134" w:left="1134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BE625" w14:textId="77777777" w:rsidR="00BA0679" w:rsidRDefault="00BA0679">
      <w:pPr>
        <w:spacing w:before="0"/>
      </w:pPr>
      <w:r>
        <w:separator/>
      </w:r>
    </w:p>
  </w:endnote>
  <w:endnote w:type="continuationSeparator" w:id="0">
    <w:p w14:paraId="1A1ACCEF" w14:textId="77777777" w:rsidR="00BA0679" w:rsidRDefault="00BA067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?">
    <w:altName w:val="Yu Gothic"/>
    <w:charset w:val="80"/>
    <w:family w:val="auto"/>
    <w:pitch w:val="default"/>
    <w:sig w:usb0="00000000" w:usb1="00000000" w:usb2="00000010" w:usb3="00000000" w:csb0="00020000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08B4B" w14:textId="77777777" w:rsidR="00BA0679" w:rsidRDefault="00BA0679">
      <w:pPr>
        <w:spacing w:before="0"/>
      </w:pPr>
      <w:r>
        <w:separator/>
      </w:r>
    </w:p>
  </w:footnote>
  <w:footnote w:type="continuationSeparator" w:id="0">
    <w:p w14:paraId="2289D28F" w14:textId="77777777" w:rsidR="00BA0679" w:rsidRDefault="00BA067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3B4BD" w14:textId="7104BE23" w:rsidR="001B5DF2" w:rsidRPr="00C42125" w:rsidRDefault="001B5DF2" w:rsidP="00C94643">
    <w:pPr>
      <w:pStyle w:val="Header"/>
    </w:pPr>
    <w:r w:rsidRPr="00C42125">
      <w:t xml:space="preserve">- </w:t>
    </w:r>
    <w:r w:rsidRPr="00C42125">
      <w:fldChar w:fldCharType="begin"/>
    </w:r>
    <w:r w:rsidRPr="00C42125">
      <w:instrText xml:space="preserve"> PAGE  \* MERGEFORMAT </w:instrText>
    </w:r>
    <w:r w:rsidRPr="00C42125">
      <w:fldChar w:fldCharType="separate"/>
    </w:r>
    <w:r>
      <w:rPr>
        <w:noProof/>
      </w:rPr>
      <w:t>2</w:t>
    </w:r>
    <w:r w:rsidRPr="00C42125">
      <w:fldChar w:fldCharType="end"/>
    </w:r>
    <w:r w:rsidRPr="00C42125"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41E086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DCB3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1A268B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EA912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CCA26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EE879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CC19F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FC4C0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ACBD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D23D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2CD27D4"/>
    <w:multiLevelType w:val="hybridMultilevel"/>
    <w:tmpl w:val="452641FE"/>
    <w:lvl w:ilvl="0" w:tplc="1F208C98">
      <w:start w:val="1"/>
      <w:numFmt w:val="decimal"/>
      <w:pStyle w:val="References"/>
      <w:lvlText w:val="[%1]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D21640"/>
    <w:multiLevelType w:val="hybridMultilevel"/>
    <w:tmpl w:val="852EB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D3396F"/>
    <w:multiLevelType w:val="hybridMultilevel"/>
    <w:tmpl w:val="2CB2F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171A50"/>
    <w:multiLevelType w:val="hybridMultilevel"/>
    <w:tmpl w:val="3022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E75DF"/>
    <w:multiLevelType w:val="hybridMultilevel"/>
    <w:tmpl w:val="7966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B3989"/>
    <w:multiLevelType w:val="hybridMultilevel"/>
    <w:tmpl w:val="F9A0F0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8914D9"/>
    <w:multiLevelType w:val="hybridMultilevel"/>
    <w:tmpl w:val="E3CEE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82766"/>
    <w:multiLevelType w:val="hybridMultilevel"/>
    <w:tmpl w:val="4B8C8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B3A64"/>
    <w:multiLevelType w:val="hybridMultilevel"/>
    <w:tmpl w:val="0EC635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BF6A3F"/>
    <w:multiLevelType w:val="hybridMultilevel"/>
    <w:tmpl w:val="82B6F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A5AFF"/>
    <w:multiLevelType w:val="hybridMultilevel"/>
    <w:tmpl w:val="12F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20C5658">
      <w:numFmt w:val="bullet"/>
      <w:lvlText w:val="•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56769D"/>
    <w:multiLevelType w:val="hybridMultilevel"/>
    <w:tmpl w:val="760E8A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A3DF6"/>
    <w:multiLevelType w:val="hybridMultilevel"/>
    <w:tmpl w:val="9D765B18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11319F9"/>
    <w:multiLevelType w:val="hybridMultilevel"/>
    <w:tmpl w:val="4C8AD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C01D0"/>
    <w:multiLevelType w:val="hybridMultilevel"/>
    <w:tmpl w:val="81A28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37C44"/>
    <w:multiLevelType w:val="hybridMultilevel"/>
    <w:tmpl w:val="46326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C042C"/>
    <w:multiLevelType w:val="hybridMultilevel"/>
    <w:tmpl w:val="89CCE2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1C6AF9"/>
    <w:multiLevelType w:val="hybridMultilevel"/>
    <w:tmpl w:val="22B6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A06934"/>
    <w:multiLevelType w:val="hybridMultilevel"/>
    <w:tmpl w:val="6846D5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1">
    <w:nsid w:val="6F013ABE"/>
    <w:multiLevelType w:val="multilevel"/>
    <w:tmpl w:val="2E909B8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CD435BE"/>
    <w:multiLevelType w:val="hybridMultilevel"/>
    <w:tmpl w:val="F92CD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058858">
    <w:abstractNumId w:val="29"/>
  </w:num>
  <w:num w:numId="2" w16cid:durableId="1778716983">
    <w:abstractNumId w:val="29"/>
  </w:num>
  <w:num w:numId="3" w16cid:durableId="1450661320">
    <w:abstractNumId w:val="29"/>
  </w:num>
  <w:num w:numId="4" w16cid:durableId="1539005153">
    <w:abstractNumId w:val="29"/>
  </w:num>
  <w:num w:numId="5" w16cid:durableId="1114207835">
    <w:abstractNumId w:val="29"/>
  </w:num>
  <w:num w:numId="6" w16cid:durableId="288783237">
    <w:abstractNumId w:val="29"/>
  </w:num>
  <w:num w:numId="7" w16cid:durableId="1773167413">
    <w:abstractNumId w:val="29"/>
  </w:num>
  <w:num w:numId="8" w16cid:durableId="1302075975">
    <w:abstractNumId w:val="29"/>
  </w:num>
  <w:num w:numId="9" w16cid:durableId="84962634">
    <w:abstractNumId w:val="29"/>
  </w:num>
  <w:num w:numId="10" w16cid:durableId="177350100">
    <w:abstractNumId w:val="10"/>
  </w:num>
  <w:num w:numId="11" w16cid:durableId="1765343417">
    <w:abstractNumId w:val="9"/>
  </w:num>
  <w:num w:numId="12" w16cid:durableId="177936881">
    <w:abstractNumId w:val="7"/>
  </w:num>
  <w:num w:numId="13" w16cid:durableId="972491053">
    <w:abstractNumId w:val="6"/>
  </w:num>
  <w:num w:numId="14" w16cid:durableId="392776040">
    <w:abstractNumId w:val="5"/>
  </w:num>
  <w:num w:numId="15" w16cid:durableId="756245848">
    <w:abstractNumId w:val="4"/>
  </w:num>
  <w:num w:numId="16" w16cid:durableId="1247303999">
    <w:abstractNumId w:val="8"/>
  </w:num>
  <w:num w:numId="17" w16cid:durableId="552085291">
    <w:abstractNumId w:val="3"/>
  </w:num>
  <w:num w:numId="18" w16cid:durableId="1889798803">
    <w:abstractNumId w:val="2"/>
  </w:num>
  <w:num w:numId="19" w16cid:durableId="1700426434">
    <w:abstractNumId w:val="1"/>
  </w:num>
  <w:num w:numId="20" w16cid:durableId="743142541">
    <w:abstractNumId w:val="0"/>
  </w:num>
  <w:num w:numId="21" w16cid:durableId="1991061398">
    <w:abstractNumId w:val="26"/>
  </w:num>
  <w:num w:numId="22" w16cid:durableId="506752223">
    <w:abstractNumId w:val="28"/>
  </w:num>
  <w:num w:numId="23" w16cid:durableId="337583564">
    <w:abstractNumId w:val="27"/>
  </w:num>
  <w:num w:numId="24" w16cid:durableId="469785575">
    <w:abstractNumId w:val="17"/>
  </w:num>
  <w:num w:numId="25" w16cid:durableId="1321150715">
    <w:abstractNumId w:val="11"/>
  </w:num>
  <w:num w:numId="26" w16cid:durableId="877006668">
    <w:abstractNumId w:val="15"/>
  </w:num>
  <w:num w:numId="27" w16cid:durableId="224489096">
    <w:abstractNumId w:val="12"/>
  </w:num>
  <w:num w:numId="28" w16cid:durableId="1686398337">
    <w:abstractNumId w:val="24"/>
  </w:num>
  <w:num w:numId="29" w16cid:durableId="1934321023">
    <w:abstractNumId w:val="13"/>
  </w:num>
  <w:num w:numId="30" w16cid:durableId="151453825">
    <w:abstractNumId w:val="23"/>
  </w:num>
  <w:num w:numId="31" w16cid:durableId="1390418115">
    <w:abstractNumId w:val="20"/>
  </w:num>
  <w:num w:numId="32" w16cid:durableId="749038647">
    <w:abstractNumId w:val="25"/>
  </w:num>
  <w:num w:numId="33" w16cid:durableId="2000843682">
    <w:abstractNumId w:val="18"/>
  </w:num>
  <w:num w:numId="34" w16cid:durableId="732461343">
    <w:abstractNumId w:val="16"/>
  </w:num>
  <w:num w:numId="35" w16cid:durableId="836773948">
    <w:abstractNumId w:val="19"/>
  </w:num>
  <w:num w:numId="36" w16cid:durableId="588586088">
    <w:abstractNumId w:val="30"/>
  </w:num>
  <w:num w:numId="37" w16cid:durableId="634023759">
    <w:abstractNumId w:val="14"/>
  </w:num>
  <w:num w:numId="38" w16cid:durableId="336270394">
    <w:abstractNumId w:val="22"/>
  </w:num>
  <w:num w:numId="39" w16cid:durableId="13734587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17"/>
    <w:rsid w:val="000002CE"/>
    <w:rsid w:val="00000339"/>
    <w:rsid w:val="0000066E"/>
    <w:rsid w:val="0000085D"/>
    <w:rsid w:val="00000F80"/>
    <w:rsid w:val="00000FA8"/>
    <w:rsid w:val="000018A5"/>
    <w:rsid w:val="0000742F"/>
    <w:rsid w:val="000074D9"/>
    <w:rsid w:val="0001104D"/>
    <w:rsid w:val="00012EB5"/>
    <w:rsid w:val="00017655"/>
    <w:rsid w:val="00017D92"/>
    <w:rsid w:val="00017FE7"/>
    <w:rsid w:val="00022B29"/>
    <w:rsid w:val="00025502"/>
    <w:rsid w:val="000269D7"/>
    <w:rsid w:val="00027A32"/>
    <w:rsid w:val="00030183"/>
    <w:rsid w:val="00030DBC"/>
    <w:rsid w:val="0003117B"/>
    <w:rsid w:val="00031CF2"/>
    <w:rsid w:val="0003257A"/>
    <w:rsid w:val="000346BA"/>
    <w:rsid w:val="0004493F"/>
    <w:rsid w:val="00050A24"/>
    <w:rsid w:val="00055464"/>
    <w:rsid w:val="0006330F"/>
    <w:rsid w:val="00063556"/>
    <w:rsid w:val="00065594"/>
    <w:rsid w:val="000661D3"/>
    <w:rsid w:val="000726C2"/>
    <w:rsid w:val="00074B12"/>
    <w:rsid w:val="000769E6"/>
    <w:rsid w:val="00077E88"/>
    <w:rsid w:val="0008099A"/>
    <w:rsid w:val="000842F4"/>
    <w:rsid w:val="00085268"/>
    <w:rsid w:val="00086F03"/>
    <w:rsid w:val="00092930"/>
    <w:rsid w:val="000959C5"/>
    <w:rsid w:val="00096D82"/>
    <w:rsid w:val="00097D70"/>
    <w:rsid w:val="000A1971"/>
    <w:rsid w:val="000A2EAD"/>
    <w:rsid w:val="000A31CB"/>
    <w:rsid w:val="000A3F81"/>
    <w:rsid w:val="000B1D6F"/>
    <w:rsid w:val="000B286A"/>
    <w:rsid w:val="000B4350"/>
    <w:rsid w:val="000B594B"/>
    <w:rsid w:val="000B748C"/>
    <w:rsid w:val="000C1868"/>
    <w:rsid w:val="000C5FD9"/>
    <w:rsid w:val="000D7A19"/>
    <w:rsid w:val="000E2EF7"/>
    <w:rsid w:val="000E4DC4"/>
    <w:rsid w:val="000E4E82"/>
    <w:rsid w:val="000E6414"/>
    <w:rsid w:val="000E716C"/>
    <w:rsid w:val="000E7AB7"/>
    <w:rsid w:val="000F2E95"/>
    <w:rsid w:val="000F2EEA"/>
    <w:rsid w:val="000F67F1"/>
    <w:rsid w:val="0010302D"/>
    <w:rsid w:val="00103F3E"/>
    <w:rsid w:val="00106AAB"/>
    <w:rsid w:val="00110480"/>
    <w:rsid w:val="001113C7"/>
    <w:rsid w:val="00112783"/>
    <w:rsid w:val="00114606"/>
    <w:rsid w:val="00115B4C"/>
    <w:rsid w:val="00117A13"/>
    <w:rsid w:val="00120020"/>
    <w:rsid w:val="0012002D"/>
    <w:rsid w:val="00121116"/>
    <w:rsid w:val="00121A7A"/>
    <w:rsid w:val="00122669"/>
    <w:rsid w:val="00123A2B"/>
    <w:rsid w:val="001266E6"/>
    <w:rsid w:val="00131282"/>
    <w:rsid w:val="00131D86"/>
    <w:rsid w:val="00134BB5"/>
    <w:rsid w:val="00137E61"/>
    <w:rsid w:val="00144AF1"/>
    <w:rsid w:val="00146FED"/>
    <w:rsid w:val="00147EE6"/>
    <w:rsid w:val="001528E6"/>
    <w:rsid w:val="00155DD6"/>
    <w:rsid w:val="001571FC"/>
    <w:rsid w:val="00157413"/>
    <w:rsid w:val="0016025E"/>
    <w:rsid w:val="001605F4"/>
    <w:rsid w:val="00161BAB"/>
    <w:rsid w:val="00162E18"/>
    <w:rsid w:val="0016529A"/>
    <w:rsid w:val="001664ED"/>
    <w:rsid w:val="00166E75"/>
    <w:rsid w:val="001675C3"/>
    <w:rsid w:val="00167647"/>
    <w:rsid w:val="00167867"/>
    <w:rsid w:val="00170248"/>
    <w:rsid w:val="00171B11"/>
    <w:rsid w:val="00172670"/>
    <w:rsid w:val="00174C91"/>
    <w:rsid w:val="00176C2F"/>
    <w:rsid w:val="00176F40"/>
    <w:rsid w:val="00181DAE"/>
    <w:rsid w:val="00184A3C"/>
    <w:rsid w:val="001862D2"/>
    <w:rsid w:val="001871E3"/>
    <w:rsid w:val="001872B3"/>
    <w:rsid w:val="0019256F"/>
    <w:rsid w:val="001942EC"/>
    <w:rsid w:val="001945B5"/>
    <w:rsid w:val="001945B8"/>
    <w:rsid w:val="00194B39"/>
    <w:rsid w:val="00196438"/>
    <w:rsid w:val="001A03CC"/>
    <w:rsid w:val="001A1E05"/>
    <w:rsid w:val="001A21A6"/>
    <w:rsid w:val="001A6E14"/>
    <w:rsid w:val="001A79B0"/>
    <w:rsid w:val="001B2829"/>
    <w:rsid w:val="001B3806"/>
    <w:rsid w:val="001B4799"/>
    <w:rsid w:val="001B4A85"/>
    <w:rsid w:val="001B5563"/>
    <w:rsid w:val="001B5DF2"/>
    <w:rsid w:val="001B6D84"/>
    <w:rsid w:val="001B7DD2"/>
    <w:rsid w:val="001C01DD"/>
    <w:rsid w:val="001C06CA"/>
    <w:rsid w:val="001C303F"/>
    <w:rsid w:val="001C76FC"/>
    <w:rsid w:val="001D0786"/>
    <w:rsid w:val="001D0A21"/>
    <w:rsid w:val="001D1EDB"/>
    <w:rsid w:val="001D22B8"/>
    <w:rsid w:val="001D240C"/>
    <w:rsid w:val="001D505A"/>
    <w:rsid w:val="001D5206"/>
    <w:rsid w:val="001D6401"/>
    <w:rsid w:val="001E031A"/>
    <w:rsid w:val="001E1E53"/>
    <w:rsid w:val="001E2CE2"/>
    <w:rsid w:val="001E3A97"/>
    <w:rsid w:val="001E58AB"/>
    <w:rsid w:val="001E5965"/>
    <w:rsid w:val="001E5E21"/>
    <w:rsid w:val="001E5E42"/>
    <w:rsid w:val="001E6C93"/>
    <w:rsid w:val="001E7D6A"/>
    <w:rsid w:val="001F0CF0"/>
    <w:rsid w:val="001F0D74"/>
    <w:rsid w:val="001F3A98"/>
    <w:rsid w:val="001F4ADE"/>
    <w:rsid w:val="001F5DA4"/>
    <w:rsid w:val="00201267"/>
    <w:rsid w:val="002026A2"/>
    <w:rsid w:val="002027A2"/>
    <w:rsid w:val="00202AA7"/>
    <w:rsid w:val="0020358F"/>
    <w:rsid w:val="00213C1C"/>
    <w:rsid w:val="002157FB"/>
    <w:rsid w:val="00215E68"/>
    <w:rsid w:val="00216499"/>
    <w:rsid w:val="00217F9B"/>
    <w:rsid w:val="0022194A"/>
    <w:rsid w:val="00222121"/>
    <w:rsid w:val="00223009"/>
    <w:rsid w:val="00224EEB"/>
    <w:rsid w:val="00226A0F"/>
    <w:rsid w:val="00230922"/>
    <w:rsid w:val="002313E5"/>
    <w:rsid w:val="00233064"/>
    <w:rsid w:val="002341B0"/>
    <w:rsid w:val="00242B8D"/>
    <w:rsid w:val="00257576"/>
    <w:rsid w:val="00257A66"/>
    <w:rsid w:val="00260003"/>
    <w:rsid w:val="00262AC6"/>
    <w:rsid w:val="00263A01"/>
    <w:rsid w:val="002651A6"/>
    <w:rsid w:val="00265E0D"/>
    <w:rsid w:val="00265FC7"/>
    <w:rsid w:val="0026695E"/>
    <w:rsid w:val="00267BAB"/>
    <w:rsid w:val="002706A2"/>
    <w:rsid w:val="00270DDF"/>
    <w:rsid w:val="00271D94"/>
    <w:rsid w:val="00272548"/>
    <w:rsid w:val="00272DCD"/>
    <w:rsid w:val="0027462B"/>
    <w:rsid w:val="00281A13"/>
    <w:rsid w:val="00281AC7"/>
    <w:rsid w:val="0028651A"/>
    <w:rsid w:val="00287355"/>
    <w:rsid w:val="00292338"/>
    <w:rsid w:val="002A0C32"/>
    <w:rsid w:val="002A57C1"/>
    <w:rsid w:val="002A6E11"/>
    <w:rsid w:val="002B0E92"/>
    <w:rsid w:val="002B27EF"/>
    <w:rsid w:val="002B3486"/>
    <w:rsid w:val="002B4844"/>
    <w:rsid w:val="002B49FE"/>
    <w:rsid w:val="002B4C67"/>
    <w:rsid w:val="002C01C8"/>
    <w:rsid w:val="002C69A4"/>
    <w:rsid w:val="002C6A7F"/>
    <w:rsid w:val="002D0969"/>
    <w:rsid w:val="002D372B"/>
    <w:rsid w:val="002D66C8"/>
    <w:rsid w:val="002E2EC1"/>
    <w:rsid w:val="002E40ED"/>
    <w:rsid w:val="002E6279"/>
    <w:rsid w:val="002E67E5"/>
    <w:rsid w:val="002E712F"/>
    <w:rsid w:val="002F00D4"/>
    <w:rsid w:val="002F0B65"/>
    <w:rsid w:val="002F0B8A"/>
    <w:rsid w:val="002F21DA"/>
    <w:rsid w:val="002F316F"/>
    <w:rsid w:val="002F3A6A"/>
    <w:rsid w:val="002F3C86"/>
    <w:rsid w:val="002F5706"/>
    <w:rsid w:val="002F6AD3"/>
    <w:rsid w:val="00306040"/>
    <w:rsid w:val="00310082"/>
    <w:rsid w:val="003102A3"/>
    <w:rsid w:val="00310F96"/>
    <w:rsid w:val="00314E84"/>
    <w:rsid w:val="00315755"/>
    <w:rsid w:val="00325F11"/>
    <w:rsid w:val="0032690C"/>
    <w:rsid w:val="00327081"/>
    <w:rsid w:val="00331582"/>
    <w:rsid w:val="003331EE"/>
    <w:rsid w:val="00335A28"/>
    <w:rsid w:val="00337560"/>
    <w:rsid w:val="003429F2"/>
    <w:rsid w:val="00343245"/>
    <w:rsid w:val="00343BA0"/>
    <w:rsid w:val="00346B76"/>
    <w:rsid w:val="00347D06"/>
    <w:rsid w:val="00347FFC"/>
    <w:rsid w:val="00350363"/>
    <w:rsid w:val="00350AC2"/>
    <w:rsid w:val="00351D63"/>
    <w:rsid w:val="00352738"/>
    <w:rsid w:val="00352B12"/>
    <w:rsid w:val="003557E5"/>
    <w:rsid w:val="00357B31"/>
    <w:rsid w:val="00360E85"/>
    <w:rsid w:val="0036170A"/>
    <w:rsid w:val="00365616"/>
    <w:rsid w:val="00365CFA"/>
    <w:rsid w:val="003666B3"/>
    <w:rsid w:val="003676EB"/>
    <w:rsid w:val="0037050B"/>
    <w:rsid w:val="00370AB3"/>
    <w:rsid w:val="00370CF4"/>
    <w:rsid w:val="00371451"/>
    <w:rsid w:val="0037341A"/>
    <w:rsid w:val="00374EBD"/>
    <w:rsid w:val="00376609"/>
    <w:rsid w:val="00377C74"/>
    <w:rsid w:val="00381F1A"/>
    <w:rsid w:val="0038320B"/>
    <w:rsid w:val="00383C8F"/>
    <w:rsid w:val="003850CD"/>
    <w:rsid w:val="00387228"/>
    <w:rsid w:val="0039183E"/>
    <w:rsid w:val="003923E7"/>
    <w:rsid w:val="003A121C"/>
    <w:rsid w:val="003A229D"/>
    <w:rsid w:val="003A39E0"/>
    <w:rsid w:val="003A76F6"/>
    <w:rsid w:val="003A7992"/>
    <w:rsid w:val="003B197C"/>
    <w:rsid w:val="003B1D28"/>
    <w:rsid w:val="003B2A40"/>
    <w:rsid w:val="003B53B3"/>
    <w:rsid w:val="003C08EC"/>
    <w:rsid w:val="003C6CEA"/>
    <w:rsid w:val="003C6DBB"/>
    <w:rsid w:val="003D0967"/>
    <w:rsid w:val="003D2C2B"/>
    <w:rsid w:val="003D2D24"/>
    <w:rsid w:val="003D3C3E"/>
    <w:rsid w:val="003D58F8"/>
    <w:rsid w:val="003D7964"/>
    <w:rsid w:val="003E152B"/>
    <w:rsid w:val="003E21BA"/>
    <w:rsid w:val="003E3BB5"/>
    <w:rsid w:val="003E440C"/>
    <w:rsid w:val="003F0686"/>
    <w:rsid w:val="003F2418"/>
    <w:rsid w:val="003F2B63"/>
    <w:rsid w:val="003F5E9C"/>
    <w:rsid w:val="003F67A5"/>
    <w:rsid w:val="003F6921"/>
    <w:rsid w:val="003F7CBB"/>
    <w:rsid w:val="003F7F56"/>
    <w:rsid w:val="00402B6C"/>
    <w:rsid w:val="004032AC"/>
    <w:rsid w:val="00410D5A"/>
    <w:rsid w:val="00411475"/>
    <w:rsid w:val="00411C59"/>
    <w:rsid w:val="00412A4D"/>
    <w:rsid w:val="00412A89"/>
    <w:rsid w:val="00413D0A"/>
    <w:rsid w:val="004143C4"/>
    <w:rsid w:val="00415ABE"/>
    <w:rsid w:val="00415CD7"/>
    <w:rsid w:val="00417EED"/>
    <w:rsid w:val="00422C23"/>
    <w:rsid w:val="0042468A"/>
    <w:rsid w:val="00425055"/>
    <w:rsid w:val="00427E5A"/>
    <w:rsid w:val="00432526"/>
    <w:rsid w:val="00434345"/>
    <w:rsid w:val="00435BA6"/>
    <w:rsid w:val="004368E3"/>
    <w:rsid w:val="0043699C"/>
    <w:rsid w:val="004377B0"/>
    <w:rsid w:val="004401F6"/>
    <w:rsid w:val="004429EC"/>
    <w:rsid w:val="00444079"/>
    <w:rsid w:val="00444228"/>
    <w:rsid w:val="00444784"/>
    <w:rsid w:val="004447A4"/>
    <w:rsid w:val="00444FC3"/>
    <w:rsid w:val="004454D3"/>
    <w:rsid w:val="00446162"/>
    <w:rsid w:val="00446B1C"/>
    <w:rsid w:val="00452887"/>
    <w:rsid w:val="00453E77"/>
    <w:rsid w:val="0045405F"/>
    <w:rsid w:val="00454C7C"/>
    <w:rsid w:val="00455102"/>
    <w:rsid w:val="00460665"/>
    <w:rsid w:val="004607FB"/>
    <w:rsid w:val="00460ED4"/>
    <w:rsid w:val="0046182A"/>
    <w:rsid w:val="00462B6A"/>
    <w:rsid w:val="00464CC7"/>
    <w:rsid w:val="00465632"/>
    <w:rsid w:val="004669B1"/>
    <w:rsid w:val="00466AC2"/>
    <w:rsid w:val="00466E34"/>
    <w:rsid w:val="004717A9"/>
    <w:rsid w:val="0047347C"/>
    <w:rsid w:val="00473548"/>
    <w:rsid w:val="004753D9"/>
    <w:rsid w:val="004773C2"/>
    <w:rsid w:val="00477426"/>
    <w:rsid w:val="004806F0"/>
    <w:rsid w:val="00480BF5"/>
    <w:rsid w:val="00481970"/>
    <w:rsid w:val="00481B8F"/>
    <w:rsid w:val="00483B57"/>
    <w:rsid w:val="00494B8A"/>
    <w:rsid w:val="004A019C"/>
    <w:rsid w:val="004A460E"/>
    <w:rsid w:val="004A4B26"/>
    <w:rsid w:val="004A66F3"/>
    <w:rsid w:val="004A6F37"/>
    <w:rsid w:val="004A7E65"/>
    <w:rsid w:val="004B1020"/>
    <w:rsid w:val="004B17D1"/>
    <w:rsid w:val="004B1A33"/>
    <w:rsid w:val="004B1BCD"/>
    <w:rsid w:val="004B2E75"/>
    <w:rsid w:val="004B34BB"/>
    <w:rsid w:val="004B3BD0"/>
    <w:rsid w:val="004B4317"/>
    <w:rsid w:val="004B5105"/>
    <w:rsid w:val="004C2E42"/>
    <w:rsid w:val="004C3990"/>
    <w:rsid w:val="004C5F5E"/>
    <w:rsid w:val="004C6C19"/>
    <w:rsid w:val="004D054B"/>
    <w:rsid w:val="004D0FFC"/>
    <w:rsid w:val="004D217C"/>
    <w:rsid w:val="004D53AD"/>
    <w:rsid w:val="004D5D51"/>
    <w:rsid w:val="004E1D1B"/>
    <w:rsid w:val="004E2A77"/>
    <w:rsid w:val="004E7413"/>
    <w:rsid w:val="004F18BB"/>
    <w:rsid w:val="004F467F"/>
    <w:rsid w:val="004F4EB6"/>
    <w:rsid w:val="00500C55"/>
    <w:rsid w:val="00502C16"/>
    <w:rsid w:val="00504261"/>
    <w:rsid w:val="00507D55"/>
    <w:rsid w:val="00510C3D"/>
    <w:rsid w:val="005110D4"/>
    <w:rsid w:val="00514399"/>
    <w:rsid w:val="00515F17"/>
    <w:rsid w:val="005166B9"/>
    <w:rsid w:val="00517C7D"/>
    <w:rsid w:val="00522154"/>
    <w:rsid w:val="00524AFA"/>
    <w:rsid w:val="0052618A"/>
    <w:rsid w:val="00527984"/>
    <w:rsid w:val="005307FF"/>
    <w:rsid w:val="0053132D"/>
    <w:rsid w:val="00542167"/>
    <w:rsid w:val="0054509D"/>
    <w:rsid w:val="00547A8B"/>
    <w:rsid w:val="00547CC9"/>
    <w:rsid w:val="00553C5C"/>
    <w:rsid w:val="00554DAD"/>
    <w:rsid w:val="00555133"/>
    <w:rsid w:val="00555173"/>
    <w:rsid w:val="00560C65"/>
    <w:rsid w:val="005614F6"/>
    <w:rsid w:val="005633B4"/>
    <w:rsid w:val="005674BA"/>
    <w:rsid w:val="00572091"/>
    <w:rsid w:val="005741DA"/>
    <w:rsid w:val="00574F82"/>
    <w:rsid w:val="00575F9B"/>
    <w:rsid w:val="005771A3"/>
    <w:rsid w:val="0057782F"/>
    <w:rsid w:val="005815CC"/>
    <w:rsid w:val="00583141"/>
    <w:rsid w:val="0058633E"/>
    <w:rsid w:val="00590C8C"/>
    <w:rsid w:val="00591E39"/>
    <w:rsid w:val="00593191"/>
    <w:rsid w:val="00593340"/>
    <w:rsid w:val="00595B26"/>
    <w:rsid w:val="00597535"/>
    <w:rsid w:val="005A2A95"/>
    <w:rsid w:val="005A7693"/>
    <w:rsid w:val="005B0A18"/>
    <w:rsid w:val="005B0D58"/>
    <w:rsid w:val="005B1C8B"/>
    <w:rsid w:val="005B29FD"/>
    <w:rsid w:val="005B3C5C"/>
    <w:rsid w:val="005B57BB"/>
    <w:rsid w:val="005B5835"/>
    <w:rsid w:val="005B5F01"/>
    <w:rsid w:val="005B60D2"/>
    <w:rsid w:val="005B66FC"/>
    <w:rsid w:val="005C083A"/>
    <w:rsid w:val="005C6264"/>
    <w:rsid w:val="005D22F9"/>
    <w:rsid w:val="005D3BE6"/>
    <w:rsid w:val="005D48CD"/>
    <w:rsid w:val="005D572B"/>
    <w:rsid w:val="005D633F"/>
    <w:rsid w:val="005D6FA8"/>
    <w:rsid w:val="005D7328"/>
    <w:rsid w:val="005E17D9"/>
    <w:rsid w:val="005E3DA5"/>
    <w:rsid w:val="005E4B83"/>
    <w:rsid w:val="005E51E1"/>
    <w:rsid w:val="005E5474"/>
    <w:rsid w:val="005E7AFD"/>
    <w:rsid w:val="005F0F28"/>
    <w:rsid w:val="005F1527"/>
    <w:rsid w:val="005F23F0"/>
    <w:rsid w:val="005F23F2"/>
    <w:rsid w:val="005F2709"/>
    <w:rsid w:val="005F2DB2"/>
    <w:rsid w:val="005F3636"/>
    <w:rsid w:val="005F4B8F"/>
    <w:rsid w:val="005F6550"/>
    <w:rsid w:val="005F6894"/>
    <w:rsid w:val="005F6B17"/>
    <w:rsid w:val="00601AE7"/>
    <w:rsid w:val="006041E5"/>
    <w:rsid w:val="0060474D"/>
    <w:rsid w:val="00604ABB"/>
    <w:rsid w:val="00614C08"/>
    <w:rsid w:val="00615D97"/>
    <w:rsid w:val="00616390"/>
    <w:rsid w:val="00621FC0"/>
    <w:rsid w:val="00624344"/>
    <w:rsid w:val="00624605"/>
    <w:rsid w:val="006246ED"/>
    <w:rsid w:val="00627024"/>
    <w:rsid w:val="006306A8"/>
    <w:rsid w:val="006319B5"/>
    <w:rsid w:val="006333E2"/>
    <w:rsid w:val="006334FD"/>
    <w:rsid w:val="006336BF"/>
    <w:rsid w:val="006361D0"/>
    <w:rsid w:val="006401EA"/>
    <w:rsid w:val="0064100A"/>
    <w:rsid w:val="00641D2A"/>
    <w:rsid w:val="006440F8"/>
    <w:rsid w:val="00652934"/>
    <w:rsid w:val="00656BDC"/>
    <w:rsid w:val="00657999"/>
    <w:rsid w:val="0066061E"/>
    <w:rsid w:val="00661C0F"/>
    <w:rsid w:val="00664786"/>
    <w:rsid w:val="00667CAF"/>
    <w:rsid w:val="00670127"/>
    <w:rsid w:val="00671B96"/>
    <w:rsid w:val="00671C11"/>
    <w:rsid w:val="00672840"/>
    <w:rsid w:val="00672A32"/>
    <w:rsid w:val="00672C0A"/>
    <w:rsid w:val="006731B0"/>
    <w:rsid w:val="00673355"/>
    <w:rsid w:val="006733BC"/>
    <w:rsid w:val="006851ED"/>
    <w:rsid w:val="00686BC1"/>
    <w:rsid w:val="006871D2"/>
    <w:rsid w:val="00691155"/>
    <w:rsid w:val="0069505A"/>
    <w:rsid w:val="0069505B"/>
    <w:rsid w:val="00697D0D"/>
    <w:rsid w:val="006A0D8F"/>
    <w:rsid w:val="006A1E43"/>
    <w:rsid w:val="006A20A8"/>
    <w:rsid w:val="006A22BB"/>
    <w:rsid w:val="006A2774"/>
    <w:rsid w:val="006A3DF0"/>
    <w:rsid w:val="006A43C1"/>
    <w:rsid w:val="006A4B78"/>
    <w:rsid w:val="006A60D6"/>
    <w:rsid w:val="006B1676"/>
    <w:rsid w:val="006B1D1B"/>
    <w:rsid w:val="006B4691"/>
    <w:rsid w:val="006B5BE9"/>
    <w:rsid w:val="006B5FAD"/>
    <w:rsid w:val="006C20B0"/>
    <w:rsid w:val="006C217E"/>
    <w:rsid w:val="006C2430"/>
    <w:rsid w:val="006C2AC8"/>
    <w:rsid w:val="006C40DE"/>
    <w:rsid w:val="006C51F3"/>
    <w:rsid w:val="006C538F"/>
    <w:rsid w:val="006C6EAE"/>
    <w:rsid w:val="006C72D3"/>
    <w:rsid w:val="006D0765"/>
    <w:rsid w:val="006D0A58"/>
    <w:rsid w:val="006D129E"/>
    <w:rsid w:val="006D1F7B"/>
    <w:rsid w:val="006D6A9B"/>
    <w:rsid w:val="006D7E36"/>
    <w:rsid w:val="006E1652"/>
    <w:rsid w:val="006E2B8A"/>
    <w:rsid w:val="006E3E05"/>
    <w:rsid w:val="006E43E8"/>
    <w:rsid w:val="006E44A4"/>
    <w:rsid w:val="006E550A"/>
    <w:rsid w:val="006E7742"/>
    <w:rsid w:val="006E7AB0"/>
    <w:rsid w:val="006F117E"/>
    <w:rsid w:val="006F425E"/>
    <w:rsid w:val="006F6619"/>
    <w:rsid w:val="006F6A15"/>
    <w:rsid w:val="0070068E"/>
    <w:rsid w:val="00707C72"/>
    <w:rsid w:val="0071032C"/>
    <w:rsid w:val="00711C6A"/>
    <w:rsid w:val="00712129"/>
    <w:rsid w:val="0071243A"/>
    <w:rsid w:val="00712802"/>
    <w:rsid w:val="007139EE"/>
    <w:rsid w:val="007164A1"/>
    <w:rsid w:val="00721FE0"/>
    <w:rsid w:val="007231AD"/>
    <w:rsid w:val="007238CA"/>
    <w:rsid w:val="00723B74"/>
    <w:rsid w:val="00725817"/>
    <w:rsid w:val="007261BF"/>
    <w:rsid w:val="007262D6"/>
    <w:rsid w:val="00726B8B"/>
    <w:rsid w:val="00733084"/>
    <w:rsid w:val="007371B9"/>
    <w:rsid w:val="00742A5C"/>
    <w:rsid w:val="0074553A"/>
    <w:rsid w:val="007472FB"/>
    <w:rsid w:val="00751D25"/>
    <w:rsid w:val="00753305"/>
    <w:rsid w:val="00753F94"/>
    <w:rsid w:val="0075514D"/>
    <w:rsid w:val="00755A6D"/>
    <w:rsid w:val="00756A89"/>
    <w:rsid w:val="00760549"/>
    <w:rsid w:val="00761CA4"/>
    <w:rsid w:val="00762E3F"/>
    <w:rsid w:val="00764015"/>
    <w:rsid w:val="007641D3"/>
    <w:rsid w:val="00766078"/>
    <w:rsid w:val="00766B94"/>
    <w:rsid w:val="0077101F"/>
    <w:rsid w:val="00771B16"/>
    <w:rsid w:val="00774F2B"/>
    <w:rsid w:val="007760D0"/>
    <w:rsid w:val="0077708F"/>
    <w:rsid w:val="00780AF7"/>
    <w:rsid w:val="00783489"/>
    <w:rsid w:val="007862F5"/>
    <w:rsid w:val="0078663F"/>
    <w:rsid w:val="00793444"/>
    <w:rsid w:val="007935B0"/>
    <w:rsid w:val="00793CD3"/>
    <w:rsid w:val="00794834"/>
    <w:rsid w:val="0079581B"/>
    <w:rsid w:val="00796096"/>
    <w:rsid w:val="00796FCB"/>
    <w:rsid w:val="007977C4"/>
    <w:rsid w:val="007A096C"/>
    <w:rsid w:val="007A3B46"/>
    <w:rsid w:val="007A4E4C"/>
    <w:rsid w:val="007A4F0A"/>
    <w:rsid w:val="007A522A"/>
    <w:rsid w:val="007A7398"/>
    <w:rsid w:val="007B3431"/>
    <w:rsid w:val="007B40F5"/>
    <w:rsid w:val="007B5558"/>
    <w:rsid w:val="007C11F2"/>
    <w:rsid w:val="007C3AA0"/>
    <w:rsid w:val="007C43E2"/>
    <w:rsid w:val="007C7042"/>
    <w:rsid w:val="007D2F0F"/>
    <w:rsid w:val="007D2F42"/>
    <w:rsid w:val="007D36E1"/>
    <w:rsid w:val="007D7074"/>
    <w:rsid w:val="007E1D1A"/>
    <w:rsid w:val="007E3834"/>
    <w:rsid w:val="007F0BB8"/>
    <w:rsid w:val="007F0D25"/>
    <w:rsid w:val="007F107B"/>
    <w:rsid w:val="007F5562"/>
    <w:rsid w:val="0080048C"/>
    <w:rsid w:val="0080481C"/>
    <w:rsid w:val="008062A5"/>
    <w:rsid w:val="008065B3"/>
    <w:rsid w:val="00807B28"/>
    <w:rsid w:val="00811118"/>
    <w:rsid w:val="00814C73"/>
    <w:rsid w:val="00820614"/>
    <w:rsid w:val="00821E6D"/>
    <w:rsid w:val="00823B5F"/>
    <w:rsid w:val="00823E8E"/>
    <w:rsid w:val="008271CF"/>
    <w:rsid w:val="00831BDA"/>
    <w:rsid w:val="0083402B"/>
    <w:rsid w:val="00837DDE"/>
    <w:rsid w:val="00840CDC"/>
    <w:rsid w:val="00846658"/>
    <w:rsid w:val="00847782"/>
    <w:rsid w:val="00850978"/>
    <w:rsid w:val="00850AFE"/>
    <w:rsid w:val="00850BBE"/>
    <w:rsid w:val="00850EDA"/>
    <w:rsid w:val="00852B99"/>
    <w:rsid w:val="00855010"/>
    <w:rsid w:val="00855AA6"/>
    <w:rsid w:val="00855B71"/>
    <w:rsid w:val="0085720D"/>
    <w:rsid w:val="008579FD"/>
    <w:rsid w:val="00862429"/>
    <w:rsid w:val="00862F6E"/>
    <w:rsid w:val="00864C92"/>
    <w:rsid w:val="008709E6"/>
    <w:rsid w:val="00870CFD"/>
    <w:rsid w:val="00875019"/>
    <w:rsid w:val="00877486"/>
    <w:rsid w:val="008800C6"/>
    <w:rsid w:val="00882DF8"/>
    <w:rsid w:val="0088492F"/>
    <w:rsid w:val="00886AD4"/>
    <w:rsid w:val="008879EF"/>
    <w:rsid w:val="00887A32"/>
    <w:rsid w:val="00890884"/>
    <w:rsid w:val="0089103E"/>
    <w:rsid w:val="0089140E"/>
    <w:rsid w:val="00891EC9"/>
    <w:rsid w:val="00893909"/>
    <w:rsid w:val="00894717"/>
    <w:rsid w:val="00894996"/>
    <w:rsid w:val="008A20A2"/>
    <w:rsid w:val="008A79CD"/>
    <w:rsid w:val="008A7C9E"/>
    <w:rsid w:val="008B1D6B"/>
    <w:rsid w:val="008B2841"/>
    <w:rsid w:val="008B2AF4"/>
    <w:rsid w:val="008B2FC9"/>
    <w:rsid w:val="008B3D3F"/>
    <w:rsid w:val="008C0C74"/>
    <w:rsid w:val="008C25C8"/>
    <w:rsid w:val="008C2962"/>
    <w:rsid w:val="008C2F86"/>
    <w:rsid w:val="008C38B8"/>
    <w:rsid w:val="008C5677"/>
    <w:rsid w:val="008C71ED"/>
    <w:rsid w:val="008D0751"/>
    <w:rsid w:val="008D31AC"/>
    <w:rsid w:val="008D3778"/>
    <w:rsid w:val="008E3321"/>
    <w:rsid w:val="008E3FAA"/>
    <w:rsid w:val="008E3FD0"/>
    <w:rsid w:val="008E5942"/>
    <w:rsid w:val="008E5B8F"/>
    <w:rsid w:val="008E7D3D"/>
    <w:rsid w:val="008F24C6"/>
    <w:rsid w:val="008F55EA"/>
    <w:rsid w:val="008F6E82"/>
    <w:rsid w:val="008F729C"/>
    <w:rsid w:val="008F7D58"/>
    <w:rsid w:val="00900222"/>
    <w:rsid w:val="0090354F"/>
    <w:rsid w:val="0090671F"/>
    <w:rsid w:val="00906CD8"/>
    <w:rsid w:val="009072F1"/>
    <w:rsid w:val="00913443"/>
    <w:rsid w:val="009142BB"/>
    <w:rsid w:val="009168AF"/>
    <w:rsid w:val="009177BB"/>
    <w:rsid w:val="00920E41"/>
    <w:rsid w:val="00921601"/>
    <w:rsid w:val="009232E9"/>
    <w:rsid w:val="0092642F"/>
    <w:rsid w:val="00926E88"/>
    <w:rsid w:val="0092776B"/>
    <w:rsid w:val="00932726"/>
    <w:rsid w:val="009358DD"/>
    <w:rsid w:val="0093606E"/>
    <w:rsid w:val="00936650"/>
    <w:rsid w:val="00940436"/>
    <w:rsid w:val="00940E93"/>
    <w:rsid w:val="00944925"/>
    <w:rsid w:val="00944AAC"/>
    <w:rsid w:val="0094660D"/>
    <w:rsid w:val="00951D2A"/>
    <w:rsid w:val="009529FD"/>
    <w:rsid w:val="00953111"/>
    <w:rsid w:val="00955E8A"/>
    <w:rsid w:val="00956489"/>
    <w:rsid w:val="00957618"/>
    <w:rsid w:val="00960F92"/>
    <w:rsid w:val="009627DC"/>
    <w:rsid w:val="00964783"/>
    <w:rsid w:val="00964FDC"/>
    <w:rsid w:val="009659E4"/>
    <w:rsid w:val="00976863"/>
    <w:rsid w:val="0098004D"/>
    <w:rsid w:val="00980114"/>
    <w:rsid w:val="00980403"/>
    <w:rsid w:val="00983BA0"/>
    <w:rsid w:val="009847FC"/>
    <w:rsid w:val="00993F54"/>
    <w:rsid w:val="0099550B"/>
    <w:rsid w:val="009961B2"/>
    <w:rsid w:val="009A0558"/>
    <w:rsid w:val="009A0FF0"/>
    <w:rsid w:val="009A383F"/>
    <w:rsid w:val="009A629B"/>
    <w:rsid w:val="009A7F21"/>
    <w:rsid w:val="009B20B2"/>
    <w:rsid w:val="009B2933"/>
    <w:rsid w:val="009B2F77"/>
    <w:rsid w:val="009B3D53"/>
    <w:rsid w:val="009B70FA"/>
    <w:rsid w:val="009B7695"/>
    <w:rsid w:val="009B7E38"/>
    <w:rsid w:val="009C17D4"/>
    <w:rsid w:val="009C1C09"/>
    <w:rsid w:val="009C2246"/>
    <w:rsid w:val="009C7254"/>
    <w:rsid w:val="009C7DBA"/>
    <w:rsid w:val="009C7F12"/>
    <w:rsid w:val="009D1404"/>
    <w:rsid w:val="009D1536"/>
    <w:rsid w:val="009D1ABE"/>
    <w:rsid w:val="009D2D99"/>
    <w:rsid w:val="009D43A1"/>
    <w:rsid w:val="009D4B30"/>
    <w:rsid w:val="009D55B7"/>
    <w:rsid w:val="009D5964"/>
    <w:rsid w:val="009D74A6"/>
    <w:rsid w:val="009E05FB"/>
    <w:rsid w:val="009E2EB0"/>
    <w:rsid w:val="009E40DE"/>
    <w:rsid w:val="009E45A6"/>
    <w:rsid w:val="009E4C27"/>
    <w:rsid w:val="009E5F5B"/>
    <w:rsid w:val="009E6409"/>
    <w:rsid w:val="009E6ACD"/>
    <w:rsid w:val="009E7974"/>
    <w:rsid w:val="009E7BCC"/>
    <w:rsid w:val="009F2824"/>
    <w:rsid w:val="009F6454"/>
    <w:rsid w:val="009F7518"/>
    <w:rsid w:val="00A01EE1"/>
    <w:rsid w:val="00A02421"/>
    <w:rsid w:val="00A10A16"/>
    <w:rsid w:val="00A113F2"/>
    <w:rsid w:val="00A12E8B"/>
    <w:rsid w:val="00A13A4E"/>
    <w:rsid w:val="00A145E8"/>
    <w:rsid w:val="00A16B22"/>
    <w:rsid w:val="00A2709E"/>
    <w:rsid w:val="00A270F6"/>
    <w:rsid w:val="00A3107C"/>
    <w:rsid w:val="00A31EDE"/>
    <w:rsid w:val="00A3317A"/>
    <w:rsid w:val="00A33885"/>
    <w:rsid w:val="00A35E0F"/>
    <w:rsid w:val="00A376AD"/>
    <w:rsid w:val="00A4137D"/>
    <w:rsid w:val="00A41509"/>
    <w:rsid w:val="00A41716"/>
    <w:rsid w:val="00A41EB0"/>
    <w:rsid w:val="00A421DD"/>
    <w:rsid w:val="00A44E77"/>
    <w:rsid w:val="00A4614E"/>
    <w:rsid w:val="00A46AE4"/>
    <w:rsid w:val="00A470E3"/>
    <w:rsid w:val="00A50EBA"/>
    <w:rsid w:val="00A51324"/>
    <w:rsid w:val="00A52F64"/>
    <w:rsid w:val="00A558E1"/>
    <w:rsid w:val="00A564AE"/>
    <w:rsid w:val="00A57F57"/>
    <w:rsid w:val="00A60AFE"/>
    <w:rsid w:val="00A62887"/>
    <w:rsid w:val="00A64EF2"/>
    <w:rsid w:val="00A67788"/>
    <w:rsid w:val="00A7050B"/>
    <w:rsid w:val="00A7057D"/>
    <w:rsid w:val="00A71A73"/>
    <w:rsid w:val="00A72130"/>
    <w:rsid w:val="00A74048"/>
    <w:rsid w:val="00A74697"/>
    <w:rsid w:val="00A74E00"/>
    <w:rsid w:val="00A74ED9"/>
    <w:rsid w:val="00A76ABC"/>
    <w:rsid w:val="00A77A81"/>
    <w:rsid w:val="00A81DD7"/>
    <w:rsid w:val="00A836F6"/>
    <w:rsid w:val="00A90A92"/>
    <w:rsid w:val="00A91B6A"/>
    <w:rsid w:val="00A94930"/>
    <w:rsid w:val="00A9519D"/>
    <w:rsid w:val="00A952C4"/>
    <w:rsid w:val="00AA14F4"/>
    <w:rsid w:val="00AA2313"/>
    <w:rsid w:val="00AA3B47"/>
    <w:rsid w:val="00AA7BFE"/>
    <w:rsid w:val="00AB0693"/>
    <w:rsid w:val="00AB258E"/>
    <w:rsid w:val="00AB274D"/>
    <w:rsid w:val="00AB3089"/>
    <w:rsid w:val="00AB3976"/>
    <w:rsid w:val="00AB4538"/>
    <w:rsid w:val="00AC1951"/>
    <w:rsid w:val="00AC20C3"/>
    <w:rsid w:val="00AC2669"/>
    <w:rsid w:val="00AC3107"/>
    <w:rsid w:val="00AC3DA7"/>
    <w:rsid w:val="00AC6353"/>
    <w:rsid w:val="00AC6420"/>
    <w:rsid w:val="00AC7AAE"/>
    <w:rsid w:val="00AC7EF5"/>
    <w:rsid w:val="00AD0060"/>
    <w:rsid w:val="00AD1E9E"/>
    <w:rsid w:val="00AD1ECD"/>
    <w:rsid w:val="00AD2326"/>
    <w:rsid w:val="00AD5160"/>
    <w:rsid w:val="00AD5EBC"/>
    <w:rsid w:val="00AD70AE"/>
    <w:rsid w:val="00AD718C"/>
    <w:rsid w:val="00AD7AD8"/>
    <w:rsid w:val="00AE06BF"/>
    <w:rsid w:val="00AE14EC"/>
    <w:rsid w:val="00AE1A92"/>
    <w:rsid w:val="00AE1BBA"/>
    <w:rsid w:val="00AE2CD6"/>
    <w:rsid w:val="00AE55AB"/>
    <w:rsid w:val="00AE5A26"/>
    <w:rsid w:val="00AE5FDE"/>
    <w:rsid w:val="00AF031A"/>
    <w:rsid w:val="00AF0E98"/>
    <w:rsid w:val="00AF4B26"/>
    <w:rsid w:val="00AF6301"/>
    <w:rsid w:val="00B00BB8"/>
    <w:rsid w:val="00B02348"/>
    <w:rsid w:val="00B04855"/>
    <w:rsid w:val="00B04944"/>
    <w:rsid w:val="00B060E3"/>
    <w:rsid w:val="00B10963"/>
    <w:rsid w:val="00B12259"/>
    <w:rsid w:val="00B1257A"/>
    <w:rsid w:val="00B12D14"/>
    <w:rsid w:val="00B1358A"/>
    <w:rsid w:val="00B1425A"/>
    <w:rsid w:val="00B14E45"/>
    <w:rsid w:val="00B14F75"/>
    <w:rsid w:val="00B16E08"/>
    <w:rsid w:val="00B17455"/>
    <w:rsid w:val="00B21F02"/>
    <w:rsid w:val="00B221CB"/>
    <w:rsid w:val="00B242CB"/>
    <w:rsid w:val="00B250FE"/>
    <w:rsid w:val="00B31C63"/>
    <w:rsid w:val="00B32463"/>
    <w:rsid w:val="00B33205"/>
    <w:rsid w:val="00B33913"/>
    <w:rsid w:val="00B33DFA"/>
    <w:rsid w:val="00B35004"/>
    <w:rsid w:val="00B36F6C"/>
    <w:rsid w:val="00B44CED"/>
    <w:rsid w:val="00B451A9"/>
    <w:rsid w:val="00B46698"/>
    <w:rsid w:val="00B46DE2"/>
    <w:rsid w:val="00B475E7"/>
    <w:rsid w:val="00B47A9D"/>
    <w:rsid w:val="00B534C7"/>
    <w:rsid w:val="00B54082"/>
    <w:rsid w:val="00B54C4B"/>
    <w:rsid w:val="00B615D9"/>
    <w:rsid w:val="00B635E3"/>
    <w:rsid w:val="00B638A5"/>
    <w:rsid w:val="00B641D0"/>
    <w:rsid w:val="00B648E0"/>
    <w:rsid w:val="00B65759"/>
    <w:rsid w:val="00B67496"/>
    <w:rsid w:val="00B75495"/>
    <w:rsid w:val="00B76944"/>
    <w:rsid w:val="00B76E33"/>
    <w:rsid w:val="00B8109D"/>
    <w:rsid w:val="00B8179B"/>
    <w:rsid w:val="00B84329"/>
    <w:rsid w:val="00B846A3"/>
    <w:rsid w:val="00B906EE"/>
    <w:rsid w:val="00B912E0"/>
    <w:rsid w:val="00B9268E"/>
    <w:rsid w:val="00B94B9A"/>
    <w:rsid w:val="00B959B9"/>
    <w:rsid w:val="00B974E8"/>
    <w:rsid w:val="00B9764D"/>
    <w:rsid w:val="00BA0679"/>
    <w:rsid w:val="00BA2256"/>
    <w:rsid w:val="00BA2B4C"/>
    <w:rsid w:val="00BA3261"/>
    <w:rsid w:val="00BA3F2D"/>
    <w:rsid w:val="00BA4394"/>
    <w:rsid w:val="00BA448D"/>
    <w:rsid w:val="00BA451B"/>
    <w:rsid w:val="00BB0838"/>
    <w:rsid w:val="00BB2183"/>
    <w:rsid w:val="00BB411B"/>
    <w:rsid w:val="00BB46A0"/>
    <w:rsid w:val="00BB7122"/>
    <w:rsid w:val="00BC031E"/>
    <w:rsid w:val="00BC1F8A"/>
    <w:rsid w:val="00BC27D4"/>
    <w:rsid w:val="00BC41A0"/>
    <w:rsid w:val="00BD0091"/>
    <w:rsid w:val="00BD06A6"/>
    <w:rsid w:val="00BD12E8"/>
    <w:rsid w:val="00BD2550"/>
    <w:rsid w:val="00BD29DD"/>
    <w:rsid w:val="00BD3ACE"/>
    <w:rsid w:val="00BD5CDA"/>
    <w:rsid w:val="00BD6C74"/>
    <w:rsid w:val="00BD6EC6"/>
    <w:rsid w:val="00BE498F"/>
    <w:rsid w:val="00BE6D39"/>
    <w:rsid w:val="00BE735C"/>
    <w:rsid w:val="00BE787E"/>
    <w:rsid w:val="00BF0696"/>
    <w:rsid w:val="00BF0878"/>
    <w:rsid w:val="00BF3358"/>
    <w:rsid w:val="00BF5690"/>
    <w:rsid w:val="00BF639B"/>
    <w:rsid w:val="00C0104E"/>
    <w:rsid w:val="00C0167C"/>
    <w:rsid w:val="00C02937"/>
    <w:rsid w:val="00C0323E"/>
    <w:rsid w:val="00C036F7"/>
    <w:rsid w:val="00C03E5B"/>
    <w:rsid w:val="00C04058"/>
    <w:rsid w:val="00C06B27"/>
    <w:rsid w:val="00C070A0"/>
    <w:rsid w:val="00C076C1"/>
    <w:rsid w:val="00C10877"/>
    <w:rsid w:val="00C118C8"/>
    <w:rsid w:val="00C13153"/>
    <w:rsid w:val="00C142A5"/>
    <w:rsid w:val="00C16FA2"/>
    <w:rsid w:val="00C17150"/>
    <w:rsid w:val="00C2376D"/>
    <w:rsid w:val="00C24E33"/>
    <w:rsid w:val="00C27945"/>
    <w:rsid w:val="00C30954"/>
    <w:rsid w:val="00C31D81"/>
    <w:rsid w:val="00C352EA"/>
    <w:rsid w:val="00C35898"/>
    <w:rsid w:val="00C40D49"/>
    <w:rsid w:val="00C42100"/>
    <w:rsid w:val="00C43515"/>
    <w:rsid w:val="00C44450"/>
    <w:rsid w:val="00C44893"/>
    <w:rsid w:val="00C44E1B"/>
    <w:rsid w:val="00C45C0E"/>
    <w:rsid w:val="00C4740B"/>
    <w:rsid w:val="00C4763B"/>
    <w:rsid w:val="00C5021E"/>
    <w:rsid w:val="00C5592B"/>
    <w:rsid w:val="00C603DE"/>
    <w:rsid w:val="00C61742"/>
    <w:rsid w:val="00C61D2C"/>
    <w:rsid w:val="00C62383"/>
    <w:rsid w:val="00C635B5"/>
    <w:rsid w:val="00C639C6"/>
    <w:rsid w:val="00C63CB5"/>
    <w:rsid w:val="00C6410A"/>
    <w:rsid w:val="00C6485D"/>
    <w:rsid w:val="00C64E15"/>
    <w:rsid w:val="00C668D3"/>
    <w:rsid w:val="00C672A3"/>
    <w:rsid w:val="00C72291"/>
    <w:rsid w:val="00C76028"/>
    <w:rsid w:val="00C802CE"/>
    <w:rsid w:val="00C81734"/>
    <w:rsid w:val="00C83124"/>
    <w:rsid w:val="00C839F2"/>
    <w:rsid w:val="00C8468B"/>
    <w:rsid w:val="00C92395"/>
    <w:rsid w:val="00C939FC"/>
    <w:rsid w:val="00C94643"/>
    <w:rsid w:val="00C94F50"/>
    <w:rsid w:val="00C9502D"/>
    <w:rsid w:val="00C97908"/>
    <w:rsid w:val="00CA0B6A"/>
    <w:rsid w:val="00CA0E12"/>
    <w:rsid w:val="00CA1EC3"/>
    <w:rsid w:val="00CA318C"/>
    <w:rsid w:val="00CA577E"/>
    <w:rsid w:val="00CA6505"/>
    <w:rsid w:val="00CA7227"/>
    <w:rsid w:val="00CA7771"/>
    <w:rsid w:val="00CB0B10"/>
    <w:rsid w:val="00CB588D"/>
    <w:rsid w:val="00CB6049"/>
    <w:rsid w:val="00CB7D42"/>
    <w:rsid w:val="00CC2175"/>
    <w:rsid w:val="00CC37DB"/>
    <w:rsid w:val="00CC4DBC"/>
    <w:rsid w:val="00CC5BD0"/>
    <w:rsid w:val="00CC7428"/>
    <w:rsid w:val="00CC795E"/>
    <w:rsid w:val="00CD0289"/>
    <w:rsid w:val="00CD19B6"/>
    <w:rsid w:val="00CD1A51"/>
    <w:rsid w:val="00CD24B3"/>
    <w:rsid w:val="00CD3809"/>
    <w:rsid w:val="00CD4ACC"/>
    <w:rsid w:val="00CE2E7F"/>
    <w:rsid w:val="00CE71E4"/>
    <w:rsid w:val="00CF1AB3"/>
    <w:rsid w:val="00CF1F92"/>
    <w:rsid w:val="00CF3243"/>
    <w:rsid w:val="00CF44F8"/>
    <w:rsid w:val="00D002DE"/>
    <w:rsid w:val="00D00D82"/>
    <w:rsid w:val="00D041EB"/>
    <w:rsid w:val="00D0442B"/>
    <w:rsid w:val="00D06403"/>
    <w:rsid w:val="00D11F7F"/>
    <w:rsid w:val="00D14C68"/>
    <w:rsid w:val="00D22FC6"/>
    <w:rsid w:val="00D25E27"/>
    <w:rsid w:val="00D305B5"/>
    <w:rsid w:val="00D32900"/>
    <w:rsid w:val="00D34EC4"/>
    <w:rsid w:val="00D355D6"/>
    <w:rsid w:val="00D36843"/>
    <w:rsid w:val="00D36E81"/>
    <w:rsid w:val="00D37A53"/>
    <w:rsid w:val="00D42D8D"/>
    <w:rsid w:val="00D43B84"/>
    <w:rsid w:val="00D45DE4"/>
    <w:rsid w:val="00D50156"/>
    <w:rsid w:val="00D50BAD"/>
    <w:rsid w:val="00D50DD7"/>
    <w:rsid w:val="00D5167B"/>
    <w:rsid w:val="00D51AFF"/>
    <w:rsid w:val="00D53F49"/>
    <w:rsid w:val="00D561D6"/>
    <w:rsid w:val="00D57A90"/>
    <w:rsid w:val="00D62E85"/>
    <w:rsid w:val="00D671C7"/>
    <w:rsid w:val="00D672BA"/>
    <w:rsid w:val="00D6768B"/>
    <w:rsid w:val="00D67CAA"/>
    <w:rsid w:val="00D70D16"/>
    <w:rsid w:val="00D71E18"/>
    <w:rsid w:val="00D72985"/>
    <w:rsid w:val="00D72F49"/>
    <w:rsid w:val="00D76694"/>
    <w:rsid w:val="00D77904"/>
    <w:rsid w:val="00D80ACE"/>
    <w:rsid w:val="00D816A5"/>
    <w:rsid w:val="00D816D3"/>
    <w:rsid w:val="00D820B5"/>
    <w:rsid w:val="00D84133"/>
    <w:rsid w:val="00D84CB7"/>
    <w:rsid w:val="00D84E12"/>
    <w:rsid w:val="00D91255"/>
    <w:rsid w:val="00D9273D"/>
    <w:rsid w:val="00D93DA6"/>
    <w:rsid w:val="00D942F3"/>
    <w:rsid w:val="00D97365"/>
    <w:rsid w:val="00D97E90"/>
    <w:rsid w:val="00DA080F"/>
    <w:rsid w:val="00DA15E2"/>
    <w:rsid w:val="00DA1DE9"/>
    <w:rsid w:val="00DA2BE1"/>
    <w:rsid w:val="00DA50CD"/>
    <w:rsid w:val="00DA59D4"/>
    <w:rsid w:val="00DA7C58"/>
    <w:rsid w:val="00DB3B59"/>
    <w:rsid w:val="00DB4F52"/>
    <w:rsid w:val="00DB511E"/>
    <w:rsid w:val="00DB676C"/>
    <w:rsid w:val="00DC08E9"/>
    <w:rsid w:val="00DC0A63"/>
    <w:rsid w:val="00DC5217"/>
    <w:rsid w:val="00DD136D"/>
    <w:rsid w:val="00DD16BB"/>
    <w:rsid w:val="00DD2F98"/>
    <w:rsid w:val="00DD31F6"/>
    <w:rsid w:val="00DD514A"/>
    <w:rsid w:val="00DD7CC3"/>
    <w:rsid w:val="00DE1263"/>
    <w:rsid w:val="00DE2BD6"/>
    <w:rsid w:val="00DE415F"/>
    <w:rsid w:val="00DE68D8"/>
    <w:rsid w:val="00DE7E61"/>
    <w:rsid w:val="00DF041A"/>
    <w:rsid w:val="00DF1FFD"/>
    <w:rsid w:val="00DF4C8B"/>
    <w:rsid w:val="00DF5BCA"/>
    <w:rsid w:val="00DF6239"/>
    <w:rsid w:val="00DF7859"/>
    <w:rsid w:val="00E00C83"/>
    <w:rsid w:val="00E016C3"/>
    <w:rsid w:val="00E016E9"/>
    <w:rsid w:val="00E01A5E"/>
    <w:rsid w:val="00E01DAD"/>
    <w:rsid w:val="00E021AE"/>
    <w:rsid w:val="00E02E8F"/>
    <w:rsid w:val="00E041DB"/>
    <w:rsid w:val="00E05A81"/>
    <w:rsid w:val="00E133E2"/>
    <w:rsid w:val="00E1367E"/>
    <w:rsid w:val="00E150D6"/>
    <w:rsid w:val="00E16A67"/>
    <w:rsid w:val="00E203FE"/>
    <w:rsid w:val="00E223A9"/>
    <w:rsid w:val="00E232FF"/>
    <w:rsid w:val="00E254A6"/>
    <w:rsid w:val="00E27939"/>
    <w:rsid w:val="00E27E41"/>
    <w:rsid w:val="00E322CF"/>
    <w:rsid w:val="00E34BBF"/>
    <w:rsid w:val="00E35418"/>
    <w:rsid w:val="00E36F50"/>
    <w:rsid w:val="00E50C94"/>
    <w:rsid w:val="00E52824"/>
    <w:rsid w:val="00E52D35"/>
    <w:rsid w:val="00E5305A"/>
    <w:rsid w:val="00E628BB"/>
    <w:rsid w:val="00E62B7F"/>
    <w:rsid w:val="00E707E2"/>
    <w:rsid w:val="00E7406F"/>
    <w:rsid w:val="00E75037"/>
    <w:rsid w:val="00E77DE2"/>
    <w:rsid w:val="00E77E6E"/>
    <w:rsid w:val="00E809A7"/>
    <w:rsid w:val="00E837BA"/>
    <w:rsid w:val="00E84405"/>
    <w:rsid w:val="00E85AB7"/>
    <w:rsid w:val="00E86A5D"/>
    <w:rsid w:val="00E86AE9"/>
    <w:rsid w:val="00E908D6"/>
    <w:rsid w:val="00E91056"/>
    <w:rsid w:val="00E92812"/>
    <w:rsid w:val="00E93343"/>
    <w:rsid w:val="00E95565"/>
    <w:rsid w:val="00E9664D"/>
    <w:rsid w:val="00E9693E"/>
    <w:rsid w:val="00EA1377"/>
    <w:rsid w:val="00EA1736"/>
    <w:rsid w:val="00EA4AEB"/>
    <w:rsid w:val="00EA4E00"/>
    <w:rsid w:val="00EA51DE"/>
    <w:rsid w:val="00EA6BD4"/>
    <w:rsid w:val="00EA6E19"/>
    <w:rsid w:val="00EA6FA7"/>
    <w:rsid w:val="00EA7A51"/>
    <w:rsid w:val="00EB000D"/>
    <w:rsid w:val="00EB22C2"/>
    <w:rsid w:val="00EB2D68"/>
    <w:rsid w:val="00EB5397"/>
    <w:rsid w:val="00EB6D19"/>
    <w:rsid w:val="00EB6E6A"/>
    <w:rsid w:val="00EC00CA"/>
    <w:rsid w:val="00EC2769"/>
    <w:rsid w:val="00EC4AAC"/>
    <w:rsid w:val="00EC4E42"/>
    <w:rsid w:val="00EC7452"/>
    <w:rsid w:val="00EC784D"/>
    <w:rsid w:val="00ED4081"/>
    <w:rsid w:val="00ED5BA8"/>
    <w:rsid w:val="00EE5C60"/>
    <w:rsid w:val="00EE5D0D"/>
    <w:rsid w:val="00EF23EE"/>
    <w:rsid w:val="00EF2EBB"/>
    <w:rsid w:val="00EF32A4"/>
    <w:rsid w:val="00EF39B8"/>
    <w:rsid w:val="00EF3E94"/>
    <w:rsid w:val="00EF591D"/>
    <w:rsid w:val="00F000AF"/>
    <w:rsid w:val="00F01F9E"/>
    <w:rsid w:val="00F02A93"/>
    <w:rsid w:val="00F03019"/>
    <w:rsid w:val="00F104F7"/>
    <w:rsid w:val="00F105CE"/>
    <w:rsid w:val="00F127BF"/>
    <w:rsid w:val="00F13B70"/>
    <w:rsid w:val="00F150E2"/>
    <w:rsid w:val="00F154A1"/>
    <w:rsid w:val="00F15E28"/>
    <w:rsid w:val="00F20162"/>
    <w:rsid w:val="00F20500"/>
    <w:rsid w:val="00F208FE"/>
    <w:rsid w:val="00F21D88"/>
    <w:rsid w:val="00F226EE"/>
    <w:rsid w:val="00F24CEC"/>
    <w:rsid w:val="00F27265"/>
    <w:rsid w:val="00F27880"/>
    <w:rsid w:val="00F303CD"/>
    <w:rsid w:val="00F31F9C"/>
    <w:rsid w:val="00F322CE"/>
    <w:rsid w:val="00F32A61"/>
    <w:rsid w:val="00F3586C"/>
    <w:rsid w:val="00F35C9D"/>
    <w:rsid w:val="00F36239"/>
    <w:rsid w:val="00F36F66"/>
    <w:rsid w:val="00F3713D"/>
    <w:rsid w:val="00F412E9"/>
    <w:rsid w:val="00F41AE8"/>
    <w:rsid w:val="00F46552"/>
    <w:rsid w:val="00F4765B"/>
    <w:rsid w:val="00F51057"/>
    <w:rsid w:val="00F52079"/>
    <w:rsid w:val="00F53560"/>
    <w:rsid w:val="00F57B8B"/>
    <w:rsid w:val="00F60788"/>
    <w:rsid w:val="00F6222C"/>
    <w:rsid w:val="00F627E9"/>
    <w:rsid w:val="00F630BF"/>
    <w:rsid w:val="00F65790"/>
    <w:rsid w:val="00F67057"/>
    <w:rsid w:val="00F67C1F"/>
    <w:rsid w:val="00F67CCC"/>
    <w:rsid w:val="00F7119D"/>
    <w:rsid w:val="00F72643"/>
    <w:rsid w:val="00F72E45"/>
    <w:rsid w:val="00F731D9"/>
    <w:rsid w:val="00F736E6"/>
    <w:rsid w:val="00F770A6"/>
    <w:rsid w:val="00F80F4D"/>
    <w:rsid w:val="00F82906"/>
    <w:rsid w:val="00F873DF"/>
    <w:rsid w:val="00F92C2E"/>
    <w:rsid w:val="00F94445"/>
    <w:rsid w:val="00F96940"/>
    <w:rsid w:val="00FA1AF9"/>
    <w:rsid w:val="00FA3934"/>
    <w:rsid w:val="00FA57E6"/>
    <w:rsid w:val="00FA5E82"/>
    <w:rsid w:val="00FA6F95"/>
    <w:rsid w:val="00FA73FE"/>
    <w:rsid w:val="00FB2166"/>
    <w:rsid w:val="00FB2EC6"/>
    <w:rsid w:val="00FB789C"/>
    <w:rsid w:val="00FB7D28"/>
    <w:rsid w:val="00FC1B22"/>
    <w:rsid w:val="00FC253A"/>
    <w:rsid w:val="00FC2E44"/>
    <w:rsid w:val="00FC2F61"/>
    <w:rsid w:val="00FC4278"/>
    <w:rsid w:val="00FC4F33"/>
    <w:rsid w:val="00FC5631"/>
    <w:rsid w:val="00FC5DDE"/>
    <w:rsid w:val="00FC7293"/>
    <w:rsid w:val="00FC73A2"/>
    <w:rsid w:val="00FC7ACB"/>
    <w:rsid w:val="00FD75C2"/>
    <w:rsid w:val="00FD780F"/>
    <w:rsid w:val="00FF0A06"/>
    <w:rsid w:val="00FF1E0E"/>
    <w:rsid w:val="00FF4AC9"/>
    <w:rsid w:val="00FF522A"/>
    <w:rsid w:val="00FF55C6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96B29"/>
  <w15:chartTrackingRefBased/>
  <w15:docId w15:val="{608CFFC0-A3A2-48B7-A36A-9BEF80D0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448D"/>
    <w:pPr>
      <w:spacing w:before="120"/>
    </w:pPr>
    <w:rPr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rsid w:val="004B1A33"/>
    <w:pPr>
      <w:keepNext/>
      <w:numPr>
        <w:numId w:val="9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rsid w:val="00BB46A0"/>
    <w:pPr>
      <w:keepNext/>
      <w:numPr>
        <w:ilvl w:val="1"/>
        <w:numId w:val="9"/>
      </w:numPr>
      <w:spacing w:before="240" w:after="60"/>
      <w:outlineLvl w:val="1"/>
    </w:pPr>
    <w:rPr>
      <w:rFonts w:eastAsia="MS Mincho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rsid w:val="00BB46A0"/>
    <w:pPr>
      <w:keepNext/>
      <w:numPr>
        <w:ilvl w:val="2"/>
        <w:numId w:val="9"/>
      </w:numPr>
      <w:spacing w:before="240" w:after="60"/>
      <w:outlineLvl w:val="2"/>
    </w:pPr>
    <w:rPr>
      <w:rFonts w:eastAsia="MS Mincho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BB46A0"/>
    <w:pPr>
      <w:keepNext/>
      <w:numPr>
        <w:ilvl w:val="3"/>
        <w:numId w:val="9"/>
      </w:numPr>
      <w:spacing w:before="240" w:after="60"/>
      <w:outlineLvl w:val="3"/>
    </w:pPr>
    <w:rPr>
      <w:rFonts w:eastAsia="MS Mincho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BB46A0"/>
    <w:pPr>
      <w:numPr>
        <w:ilvl w:val="4"/>
        <w:numId w:val="9"/>
      </w:numPr>
      <w:spacing w:before="240" w:after="60"/>
      <w:outlineLvl w:val="4"/>
    </w:pPr>
    <w:rPr>
      <w:rFonts w:eastAsia="MS Mincho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rsid w:val="00BB46A0"/>
    <w:pPr>
      <w:numPr>
        <w:ilvl w:val="5"/>
        <w:numId w:val="9"/>
      </w:numPr>
      <w:spacing w:before="240" w:after="60"/>
      <w:outlineLvl w:val="5"/>
    </w:pPr>
    <w:rPr>
      <w:rFonts w:eastAsia="MS Mincho"/>
      <w:b/>
      <w:bCs/>
      <w:szCs w:val="20"/>
    </w:rPr>
  </w:style>
  <w:style w:type="paragraph" w:styleId="Heading7">
    <w:name w:val="heading 7"/>
    <w:basedOn w:val="Normal"/>
    <w:next w:val="Normal"/>
    <w:link w:val="Heading7Char"/>
    <w:rsid w:val="00BB46A0"/>
    <w:pPr>
      <w:numPr>
        <w:ilvl w:val="6"/>
        <w:numId w:val="9"/>
      </w:numPr>
      <w:spacing w:before="240" w:after="60"/>
      <w:outlineLvl w:val="6"/>
    </w:pPr>
    <w:rPr>
      <w:rFonts w:eastAsia="MS Mincho"/>
    </w:rPr>
  </w:style>
  <w:style w:type="paragraph" w:styleId="Heading8">
    <w:name w:val="heading 8"/>
    <w:basedOn w:val="Normal"/>
    <w:next w:val="Normal"/>
    <w:link w:val="Heading8Char"/>
    <w:rsid w:val="00BB46A0"/>
    <w:pPr>
      <w:numPr>
        <w:ilvl w:val="7"/>
        <w:numId w:val="9"/>
      </w:numPr>
      <w:spacing w:before="240" w:after="60"/>
      <w:outlineLvl w:val="7"/>
    </w:pPr>
    <w:rPr>
      <w:rFonts w:eastAsia="MS Mincho"/>
      <w:i/>
      <w:iCs/>
    </w:rPr>
  </w:style>
  <w:style w:type="paragraph" w:styleId="Heading9">
    <w:name w:val="heading 9"/>
    <w:basedOn w:val="Normal"/>
    <w:next w:val="Normal"/>
    <w:link w:val="Heading9Char"/>
    <w:rsid w:val="00BB46A0"/>
    <w:pPr>
      <w:numPr>
        <w:ilvl w:val="8"/>
        <w:numId w:val="9"/>
      </w:numPr>
      <w:spacing w:before="240" w:after="60"/>
      <w:outlineLvl w:val="8"/>
    </w:pPr>
    <w:rPr>
      <w:rFonts w:eastAsia="MS Mincho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rectionSeparatorBegin">
    <w:name w:val="Correction Separator Begin"/>
    <w:basedOn w:val="Normal"/>
    <w:rsid w:val="00BA448D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CorrectionSeparatorEnd">
    <w:name w:val="Correction Separator End"/>
    <w:basedOn w:val="Normal"/>
    <w:rsid w:val="00BA448D"/>
    <w:pPr>
      <w:pBdr>
        <w:top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Figure">
    <w:name w:val="Figure"/>
    <w:basedOn w:val="Normal"/>
    <w:next w:val="Normal"/>
    <w:rsid w:val="00BA448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FigureNotitle">
    <w:name w:val="Figure_No &amp; title"/>
    <w:basedOn w:val="Normal"/>
    <w:next w:val="Normal"/>
    <w:qFormat/>
    <w:rsid w:val="00BA448D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Cs w:val="20"/>
    </w:rPr>
  </w:style>
  <w:style w:type="character" w:customStyle="1" w:styleId="Heading1Char">
    <w:name w:val="Heading 1 Char"/>
    <w:basedOn w:val="DefaultParagraphFont"/>
    <w:link w:val="Heading1"/>
    <w:rsid w:val="004B1A33"/>
    <w:rPr>
      <w:rFonts w:cs="Arial"/>
      <w:b/>
      <w:bCs/>
      <w:kern w:val="32"/>
      <w:sz w:val="24"/>
      <w:szCs w:val="32"/>
      <w:lang w:val="en-GB" w:eastAsia="ja-JP"/>
    </w:rPr>
  </w:style>
  <w:style w:type="paragraph" w:customStyle="1" w:styleId="Heading1Centered">
    <w:name w:val="Heading 1 Centered"/>
    <w:basedOn w:val="Heading1"/>
    <w:rsid w:val="00BB46A0"/>
    <w:pPr>
      <w:keepLines/>
      <w:numPr>
        <w:numId w:val="0"/>
      </w:num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0"/>
      <w:jc w:val="center"/>
      <w:textAlignment w:val="baseline"/>
    </w:pPr>
    <w:rPr>
      <w:rFonts w:cs="Times New Roman"/>
      <w:kern w:val="0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BB46A0"/>
    <w:rPr>
      <w:rFonts w:ascii="Times New Roman" w:eastAsia="MS Mincho" w:hAnsi="Times New Roman" w:cs="Arial"/>
      <w:b/>
      <w:bCs/>
      <w:iCs/>
      <w:sz w:val="24"/>
      <w:szCs w:val="28"/>
      <w:lang w:val="en-GB" w:eastAsia="ja-JP"/>
    </w:rPr>
  </w:style>
  <w:style w:type="character" w:customStyle="1" w:styleId="Heading3Char">
    <w:name w:val="Heading 3 Char"/>
    <w:basedOn w:val="DefaultParagraphFont"/>
    <w:link w:val="Heading3"/>
    <w:rsid w:val="00BB46A0"/>
    <w:rPr>
      <w:rFonts w:ascii="Times New Roman" w:eastAsia="MS Mincho" w:hAnsi="Times New Roman" w:cs="Arial"/>
      <w:b/>
      <w:bCs/>
      <w:sz w:val="24"/>
      <w:szCs w:val="26"/>
      <w:lang w:val="en-GB" w:eastAsia="ja-JP"/>
    </w:rPr>
  </w:style>
  <w:style w:type="character" w:customStyle="1" w:styleId="Heading4Char">
    <w:name w:val="Heading 4 Char"/>
    <w:basedOn w:val="DefaultParagraphFont"/>
    <w:link w:val="Heading4"/>
    <w:rsid w:val="00BB46A0"/>
    <w:rPr>
      <w:rFonts w:ascii="Times New Roman" w:eastAsia="MS Mincho" w:hAnsi="Times New Roman" w:cs="Times New Roman"/>
      <w:b/>
      <w:bCs/>
      <w:sz w:val="24"/>
      <w:szCs w:val="28"/>
      <w:lang w:val="en-GB" w:eastAsia="ja-JP"/>
    </w:rPr>
  </w:style>
  <w:style w:type="character" w:customStyle="1" w:styleId="Heading5Char">
    <w:name w:val="Heading 5 Char"/>
    <w:basedOn w:val="DefaultParagraphFont"/>
    <w:link w:val="Heading5"/>
    <w:rsid w:val="00BB46A0"/>
    <w:rPr>
      <w:rFonts w:ascii="Times New Roman" w:eastAsia="MS Mincho" w:hAnsi="Times New Roman" w:cs="Times New Roman"/>
      <w:b/>
      <w:bCs/>
      <w:i/>
      <w:iCs/>
      <w:sz w:val="24"/>
      <w:szCs w:val="26"/>
      <w:lang w:val="en-GB" w:eastAsia="ja-JP"/>
    </w:rPr>
  </w:style>
  <w:style w:type="character" w:customStyle="1" w:styleId="Heading6Char">
    <w:name w:val="Heading 6 Char"/>
    <w:basedOn w:val="DefaultParagraphFont"/>
    <w:link w:val="Heading6"/>
    <w:rsid w:val="00BB46A0"/>
    <w:rPr>
      <w:rFonts w:ascii="Times New Roman" w:eastAsia="MS Mincho" w:hAnsi="Times New Roman" w:cs="Times New Roman"/>
      <w:b/>
      <w:bCs/>
      <w:sz w:val="24"/>
      <w:lang w:val="en-GB" w:eastAsia="ja-JP"/>
    </w:rPr>
  </w:style>
  <w:style w:type="character" w:customStyle="1" w:styleId="Heading7Char">
    <w:name w:val="Heading 7 Char"/>
    <w:basedOn w:val="DefaultParagraphFont"/>
    <w:link w:val="Heading7"/>
    <w:rsid w:val="00BB46A0"/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Heading8Char">
    <w:name w:val="Heading 8 Char"/>
    <w:basedOn w:val="DefaultParagraphFont"/>
    <w:link w:val="Heading8"/>
    <w:rsid w:val="00BB46A0"/>
    <w:rPr>
      <w:rFonts w:ascii="Times New Roman" w:eastAsia="MS Mincho" w:hAnsi="Times New Roman" w:cs="Times New Roman"/>
      <w:i/>
      <w:iCs/>
      <w:sz w:val="24"/>
      <w:szCs w:val="24"/>
      <w:lang w:val="en-GB" w:eastAsia="ja-JP"/>
    </w:rPr>
  </w:style>
  <w:style w:type="character" w:customStyle="1" w:styleId="Heading9Char">
    <w:name w:val="Heading 9 Char"/>
    <w:basedOn w:val="DefaultParagraphFont"/>
    <w:link w:val="Heading9"/>
    <w:rsid w:val="00BB46A0"/>
    <w:rPr>
      <w:rFonts w:ascii="Times New Roman" w:eastAsia="MS Mincho" w:hAnsi="Times New Roman" w:cs="Arial"/>
      <w:sz w:val="24"/>
      <w:lang w:val="en-GB" w:eastAsia="ja-JP"/>
    </w:rPr>
  </w:style>
  <w:style w:type="paragraph" w:customStyle="1" w:styleId="Headingb">
    <w:name w:val="Heading_b"/>
    <w:basedOn w:val="Normal"/>
    <w:next w:val="Normal"/>
    <w:qFormat/>
    <w:rsid w:val="00BA448D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b/>
      <w:szCs w:val="20"/>
    </w:rPr>
  </w:style>
  <w:style w:type="paragraph" w:customStyle="1" w:styleId="Headingi">
    <w:name w:val="Heading_i"/>
    <w:basedOn w:val="Normal"/>
    <w:next w:val="Normal"/>
    <w:rsid w:val="00BA448D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i/>
      <w:szCs w:val="20"/>
    </w:rPr>
  </w:style>
  <w:style w:type="character" w:styleId="Hyperlink">
    <w:name w:val="Hyperlink"/>
    <w:basedOn w:val="DefaultParagraphFont"/>
    <w:rsid w:val="00BA448D"/>
    <w:rPr>
      <w:color w:val="0000FF"/>
      <w:u w:val="single"/>
    </w:rPr>
  </w:style>
  <w:style w:type="paragraph" w:customStyle="1" w:styleId="LSDeadline">
    <w:name w:val="LSDeadline"/>
    <w:basedOn w:val="LSTitle"/>
    <w:next w:val="Normal"/>
    <w:rsid w:val="00CB588D"/>
    <w:rPr>
      <w:bCs w:val="0"/>
    </w:rPr>
  </w:style>
  <w:style w:type="paragraph" w:customStyle="1" w:styleId="LSSource">
    <w:name w:val="LSSource"/>
    <w:basedOn w:val="LSTitle"/>
    <w:next w:val="Normal"/>
    <w:rsid w:val="00CB588D"/>
    <w:rPr>
      <w:bCs w:val="0"/>
    </w:rPr>
  </w:style>
  <w:style w:type="paragraph" w:customStyle="1" w:styleId="LSTitle">
    <w:name w:val="LSTitle"/>
    <w:basedOn w:val="Normal"/>
    <w:next w:val="Normal"/>
    <w:rsid w:val="00CB588D"/>
    <w:rPr>
      <w:rFonts w:eastAsiaTheme="minorHAnsi"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48D"/>
    <w:pPr>
      <w:spacing w:before="0"/>
    </w:pPr>
    <w:rPr>
      <w:rFonts w:ascii="Segoe UI" w:hAnsi="Segoe UI" w:cs="Segoe UI"/>
      <w:sz w:val="18"/>
      <w:szCs w:val="18"/>
    </w:rPr>
  </w:style>
  <w:style w:type="paragraph" w:customStyle="1" w:styleId="Note">
    <w:name w:val="Note"/>
    <w:basedOn w:val="Normal"/>
    <w:rsid w:val="00BA448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RecNo">
    <w:name w:val="Rec_No"/>
    <w:basedOn w:val="Normal"/>
    <w:next w:val="Normal"/>
    <w:rsid w:val="00BA448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b/>
      <w:sz w:val="28"/>
      <w:szCs w:val="20"/>
    </w:rPr>
  </w:style>
  <w:style w:type="paragraph" w:customStyle="1" w:styleId="Rectitle">
    <w:name w:val="Rec_title"/>
    <w:basedOn w:val="Normal"/>
    <w:next w:val="Normal"/>
    <w:rsid w:val="00BA448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 w:val="28"/>
      <w:szCs w:val="20"/>
    </w:rPr>
  </w:style>
  <w:style w:type="paragraph" w:customStyle="1" w:styleId="Reftext">
    <w:name w:val="Ref_text"/>
    <w:basedOn w:val="Normal"/>
    <w:rsid w:val="00BA448D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paragraph" w:customStyle="1" w:styleId="TableNotitle">
    <w:name w:val="Table_No &amp; title"/>
    <w:basedOn w:val="Normal"/>
    <w:next w:val="Normal"/>
    <w:qFormat/>
    <w:rsid w:val="00BA448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b/>
      <w:szCs w:val="20"/>
    </w:rPr>
  </w:style>
  <w:style w:type="paragraph" w:styleId="TOC1">
    <w:name w:val="toc 1"/>
    <w:basedOn w:val="Normal"/>
    <w:uiPriority w:val="39"/>
    <w:rsid w:val="00BA448D"/>
    <w:pPr>
      <w:keepLines/>
      <w:tabs>
        <w:tab w:val="left" w:pos="964"/>
        <w:tab w:val="right" w:leader="do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uiPriority w:val="39"/>
    <w:rsid w:val="00BA448D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BA448D"/>
    <w:pPr>
      <w:ind w:left="2269"/>
    </w:pPr>
  </w:style>
  <w:style w:type="paragraph" w:customStyle="1" w:styleId="Normalbeforetable">
    <w:name w:val="Normal before table"/>
    <w:basedOn w:val="Normal"/>
    <w:rsid w:val="00BA448D"/>
    <w:pPr>
      <w:keepNext/>
      <w:spacing w:after="120"/>
    </w:pPr>
    <w:rPr>
      <w:rFonts w:eastAsia="????"/>
      <w:lang w:eastAsia="en-US"/>
    </w:rPr>
  </w:style>
  <w:style w:type="paragraph" w:customStyle="1" w:styleId="Tablehead">
    <w:name w:val="Table_head"/>
    <w:basedOn w:val="Normal"/>
    <w:next w:val="Normal"/>
    <w:rsid w:val="00BA448D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BA448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text">
    <w:name w:val="Table_text"/>
    <w:basedOn w:val="Normal"/>
    <w:rsid w:val="00BA448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Headingib">
    <w:name w:val="Heading_ib"/>
    <w:basedOn w:val="Headingi"/>
    <w:next w:val="Normal"/>
    <w:qFormat/>
    <w:rsid w:val="00BA448D"/>
    <w:rPr>
      <w:b/>
      <w:bCs/>
    </w:rPr>
  </w:style>
  <w:style w:type="paragraph" w:customStyle="1" w:styleId="References">
    <w:name w:val="References"/>
    <w:basedOn w:val="Normal"/>
    <w:rsid w:val="0077101F"/>
    <w:pPr>
      <w:widowControl w:val="0"/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lang w:eastAsia="zh-CN"/>
    </w:rPr>
  </w:style>
  <w:style w:type="paragraph" w:customStyle="1" w:styleId="NormalITU">
    <w:name w:val="Normal_ITU"/>
    <w:basedOn w:val="Normal"/>
    <w:rsid w:val="00C02937"/>
    <w:pPr>
      <w:autoSpaceDE w:val="0"/>
      <w:autoSpaceDN w:val="0"/>
      <w:adjustRightInd w:val="0"/>
    </w:pPr>
    <w:rPr>
      <w:rFonts w:cs="Arial"/>
      <w:szCs w:val="20"/>
      <w:lang w:val="en-US" w:eastAsia="en-US"/>
    </w:rPr>
  </w:style>
  <w:style w:type="paragraph" w:customStyle="1" w:styleId="AnnexNotitle">
    <w:name w:val="Annex_No &amp; title"/>
    <w:basedOn w:val="Normal"/>
    <w:next w:val="Normal"/>
    <w:rsid w:val="00BA448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AppendixNotitle">
    <w:name w:val="Appendix_No &amp; title"/>
    <w:basedOn w:val="AnnexNotitle"/>
    <w:next w:val="Normal"/>
    <w:rsid w:val="00BA448D"/>
  </w:style>
  <w:style w:type="paragraph" w:customStyle="1" w:styleId="Figurelegend">
    <w:name w:val="Figure_legend"/>
    <w:basedOn w:val="Normal"/>
    <w:rsid w:val="00980403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rFonts w:eastAsia="Times New Roman"/>
      <w:sz w:val="18"/>
      <w:szCs w:val="20"/>
      <w:lang w:eastAsia="en-US"/>
    </w:rPr>
  </w:style>
  <w:style w:type="paragraph" w:customStyle="1" w:styleId="Title1">
    <w:name w:val="Title 1"/>
    <w:basedOn w:val="Normal"/>
    <w:next w:val="Normal"/>
    <w:rsid w:val="00167647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caps/>
      <w:sz w:val="28"/>
      <w:szCs w:val="20"/>
      <w:lang w:eastAsia="en-US"/>
    </w:rPr>
  </w:style>
  <w:style w:type="paragraph" w:customStyle="1" w:styleId="Title2">
    <w:name w:val="Title 2"/>
    <w:basedOn w:val="Title1"/>
    <w:next w:val="Normal"/>
    <w:rsid w:val="00167647"/>
  </w:style>
  <w:style w:type="paragraph" w:customStyle="1" w:styleId="Title3">
    <w:name w:val="Title 3"/>
    <w:basedOn w:val="Title2"/>
    <w:next w:val="Normal"/>
    <w:rsid w:val="00167647"/>
    <w:rPr>
      <w:caps w:val="0"/>
    </w:rPr>
  </w:style>
  <w:style w:type="paragraph" w:customStyle="1" w:styleId="Title4">
    <w:name w:val="Title 4"/>
    <w:basedOn w:val="Title3"/>
    <w:next w:val="Heading1"/>
    <w:rsid w:val="00BA448D"/>
    <w:rPr>
      <w:b/>
    </w:rPr>
  </w:style>
  <w:style w:type="paragraph" w:customStyle="1" w:styleId="Formal">
    <w:name w:val="Formal"/>
    <w:basedOn w:val="Normal"/>
    <w:rsid w:val="00BA448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SimSun" w:hAnsi="Courier New"/>
      <w:noProof/>
      <w:sz w:val="20"/>
      <w:szCs w:val="20"/>
      <w:lang w:val="en-US" w:eastAsia="en-US"/>
    </w:rPr>
  </w:style>
  <w:style w:type="paragraph" w:customStyle="1" w:styleId="Docnumber">
    <w:name w:val="Docnumber"/>
    <w:basedOn w:val="Normal"/>
    <w:link w:val="DocnumberChar"/>
    <w:rsid w:val="003A39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right"/>
      <w:textAlignment w:val="baseline"/>
    </w:pPr>
    <w:rPr>
      <w:rFonts w:eastAsia="SimSun"/>
      <w:b/>
      <w:sz w:val="32"/>
      <w:szCs w:val="20"/>
      <w:lang w:eastAsia="en-US"/>
    </w:rPr>
  </w:style>
  <w:style w:type="character" w:customStyle="1" w:styleId="DocnumberChar">
    <w:name w:val="Docnumber Char"/>
    <w:link w:val="Docnumber"/>
    <w:rsid w:val="003A39E0"/>
    <w:rPr>
      <w:rFonts w:eastAsia="SimSun"/>
      <w:b/>
      <w:sz w:val="32"/>
      <w:lang w:val="en-GB" w:eastAsia="en-US"/>
    </w:rPr>
  </w:style>
  <w:style w:type="paragraph" w:styleId="TableofFigures">
    <w:name w:val="table of figures"/>
    <w:basedOn w:val="Normal"/>
    <w:next w:val="Normal"/>
    <w:uiPriority w:val="99"/>
    <w:rsid w:val="00BA448D"/>
    <w:pPr>
      <w:tabs>
        <w:tab w:val="right" w:leader="dot" w:pos="9639"/>
      </w:tabs>
    </w:pPr>
    <w:rPr>
      <w:rFonts w:eastAsia="MS Mincho"/>
    </w:rPr>
  </w:style>
  <w:style w:type="paragraph" w:styleId="Header">
    <w:name w:val="header"/>
    <w:basedOn w:val="Normal"/>
    <w:link w:val="HeaderChar"/>
    <w:rsid w:val="00BA448D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eastAsia="Times New Roman"/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BA448D"/>
    <w:rPr>
      <w:rFonts w:eastAsia="Times New Roman"/>
      <w:sz w:val="18"/>
      <w:lang w:val="en-GB" w:eastAsia="en-US"/>
    </w:rPr>
  </w:style>
  <w:style w:type="character" w:customStyle="1" w:styleId="ReftextArial9pt">
    <w:name w:val="Ref_text Arial 9 pt"/>
    <w:rsid w:val="00BA448D"/>
    <w:rPr>
      <w:rFonts w:ascii="Arial" w:hAnsi="Arial" w:cs="Arial"/>
      <w:sz w:val="18"/>
      <w:szCs w:val="18"/>
    </w:rPr>
  </w:style>
  <w:style w:type="paragraph" w:customStyle="1" w:styleId="LSForAction">
    <w:name w:val="LSForAction"/>
    <w:basedOn w:val="LSTitle"/>
    <w:next w:val="Normal"/>
    <w:rsid w:val="00CB588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bCs w:val="0"/>
      <w:szCs w:val="20"/>
      <w:lang w:eastAsia="en-US"/>
    </w:rPr>
  </w:style>
  <w:style w:type="paragraph" w:customStyle="1" w:styleId="LSForComment">
    <w:name w:val="LSForComment"/>
    <w:basedOn w:val="LSTitle"/>
    <w:next w:val="Normal"/>
    <w:rsid w:val="00CB588D"/>
  </w:style>
  <w:style w:type="paragraph" w:customStyle="1" w:styleId="LSForInfo">
    <w:name w:val="LSForInfo"/>
    <w:basedOn w:val="LSTitle"/>
    <w:next w:val="Normal"/>
    <w:rsid w:val="00CB588D"/>
  </w:style>
  <w:style w:type="paragraph" w:styleId="Footer">
    <w:name w:val="footer"/>
    <w:basedOn w:val="Normal"/>
    <w:link w:val="FooterChar"/>
    <w:rsid w:val="00547CC9"/>
    <w:pPr>
      <w:tabs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rFonts w:eastAsia="Times New Roman"/>
      <w:caps/>
      <w:noProof/>
      <w:sz w:val="16"/>
      <w:szCs w:val="20"/>
      <w:lang w:eastAsia="zh-CN"/>
    </w:rPr>
  </w:style>
  <w:style w:type="character" w:customStyle="1" w:styleId="FooterChar">
    <w:name w:val="Footer Char"/>
    <w:link w:val="Footer"/>
    <w:rsid w:val="00547CC9"/>
    <w:rPr>
      <w:rFonts w:eastAsia="Times New Roman"/>
      <w:caps/>
      <w:noProof/>
      <w:sz w:val="16"/>
      <w:lang w:val="en-GB"/>
    </w:rPr>
  </w:style>
  <w:style w:type="paragraph" w:styleId="MacroText">
    <w:name w:val="macro"/>
    <w:link w:val="MacroTextChar"/>
    <w:rsid w:val="00181D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urier New" w:hAnsi="Courier New" w:cs="CG Times"/>
      <w:lang w:val="en-GB" w:eastAsia="ja-JP"/>
    </w:rPr>
  </w:style>
  <w:style w:type="character" w:customStyle="1" w:styleId="MacroTextChar">
    <w:name w:val="Macro Text Char"/>
    <w:basedOn w:val="DefaultParagraphFont"/>
    <w:link w:val="MacroText"/>
    <w:rsid w:val="00181DAE"/>
    <w:rPr>
      <w:rFonts w:ascii="Courier New" w:hAnsi="Courier New" w:cs="CG Times"/>
      <w:lang w:val="en-GB" w:eastAsia="ja-JP"/>
    </w:rPr>
  </w:style>
  <w:style w:type="paragraph" w:customStyle="1" w:styleId="LSApproval">
    <w:name w:val="LSApproval"/>
    <w:basedOn w:val="LSTitle"/>
    <w:next w:val="Normal"/>
    <w:rsid w:val="004B1A33"/>
    <w:rPr>
      <w:bCs w:val="0"/>
    </w:rPr>
  </w:style>
  <w:style w:type="paragraph" w:customStyle="1" w:styleId="TSBHeaderQuestion">
    <w:name w:val="TSBHeaderQuestion"/>
    <w:basedOn w:val="Normal"/>
    <w:rsid w:val="00BA448D"/>
  </w:style>
  <w:style w:type="paragraph" w:customStyle="1" w:styleId="TSBHeaderRight14">
    <w:name w:val="TSBHeaderRight14"/>
    <w:basedOn w:val="Normal"/>
    <w:rsid w:val="00BA448D"/>
    <w:pPr>
      <w:jc w:val="right"/>
    </w:pPr>
    <w:rPr>
      <w:b/>
      <w:bCs/>
      <w:sz w:val="28"/>
      <w:szCs w:val="28"/>
    </w:rPr>
  </w:style>
  <w:style w:type="paragraph" w:customStyle="1" w:styleId="TSBHeaderSource">
    <w:name w:val="TSBHeaderSource"/>
    <w:basedOn w:val="Normal"/>
    <w:rsid w:val="00BA448D"/>
  </w:style>
  <w:style w:type="paragraph" w:customStyle="1" w:styleId="TSBHeaderSummary">
    <w:name w:val="TSBHeaderSummary"/>
    <w:basedOn w:val="Normal"/>
    <w:rsid w:val="00BA448D"/>
  </w:style>
  <w:style w:type="paragraph" w:customStyle="1" w:styleId="TSBHeaderTitle">
    <w:name w:val="TSBHeaderTitle"/>
    <w:basedOn w:val="Normal"/>
    <w:rsid w:val="00BA448D"/>
  </w:style>
  <w:style w:type="paragraph" w:customStyle="1" w:styleId="VenueDate">
    <w:name w:val="VenueDate"/>
    <w:basedOn w:val="Normal"/>
    <w:rsid w:val="00BA448D"/>
    <w:pPr>
      <w:jc w:val="right"/>
    </w:pPr>
  </w:style>
  <w:style w:type="paragraph" w:customStyle="1" w:styleId="toc0">
    <w:name w:val="toc 0"/>
    <w:basedOn w:val="Normal"/>
    <w:next w:val="TOC1"/>
    <w:rsid w:val="00BA448D"/>
    <w:pPr>
      <w:tabs>
        <w:tab w:val="right" w:pos="9639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b/>
      <w:sz w:val="20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10"/>
    <w:rsid w:val="0072581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817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Subtitle">
    <w:name w:val="Subtitle"/>
    <w:basedOn w:val="Normal"/>
    <w:next w:val="Normal"/>
    <w:link w:val="SubtitleChar"/>
    <w:uiPriority w:val="11"/>
    <w:rsid w:val="007258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8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ja-JP"/>
    </w:rPr>
  </w:style>
  <w:style w:type="paragraph" w:styleId="Quote">
    <w:name w:val="Quote"/>
    <w:basedOn w:val="Normal"/>
    <w:next w:val="Normal"/>
    <w:link w:val="QuoteChar"/>
    <w:uiPriority w:val="29"/>
    <w:rsid w:val="007258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817"/>
    <w:rPr>
      <w:i/>
      <w:iCs/>
      <w:color w:val="404040" w:themeColor="text1" w:themeTint="BF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rsid w:val="007258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72581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2581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817"/>
    <w:rPr>
      <w:i/>
      <w:iCs/>
      <w:color w:val="365F91" w:themeColor="accent1" w:themeShade="BF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725817"/>
    <w:rPr>
      <w:b/>
      <w:bCs/>
      <w:smallCaps/>
      <w:color w:val="365F91" w:themeColor="accent1" w:themeShade="BF"/>
      <w:spacing w:val="5"/>
    </w:rPr>
  </w:style>
  <w:style w:type="paragraph" w:customStyle="1" w:styleId="enumlev1">
    <w:name w:val="enumlev1"/>
    <w:basedOn w:val="Normal"/>
    <w:rsid w:val="0072581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eastAsia="Times New Roman"/>
      <w:szCs w:val="20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rsid w:val="00BA448D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448D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448D"/>
    <w:rPr>
      <w:lang w:val="en-GB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BA448D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48D"/>
    <w:rPr>
      <w:rFonts w:ascii="Segoe UI" w:hAnsi="Segoe UI" w:cs="Segoe UI"/>
      <w:sz w:val="18"/>
      <w:szCs w:val="18"/>
      <w:lang w:val="en-GB" w:eastAsia="ja-JP"/>
    </w:rPr>
  </w:style>
  <w:style w:type="paragraph" w:styleId="Bibliography">
    <w:name w:val="Bibliography"/>
    <w:basedOn w:val="Normal"/>
    <w:next w:val="Normal"/>
    <w:uiPriority w:val="37"/>
    <w:semiHidden/>
    <w:unhideWhenUsed/>
    <w:rsid w:val="00BA448D"/>
  </w:style>
  <w:style w:type="paragraph" w:styleId="BlockText">
    <w:name w:val="Block Text"/>
    <w:basedOn w:val="Normal"/>
    <w:uiPriority w:val="99"/>
    <w:semiHidden/>
    <w:unhideWhenUsed/>
    <w:rsid w:val="00BA448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A44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A448D"/>
    <w:rPr>
      <w:sz w:val="24"/>
      <w:szCs w:val="24"/>
      <w:lang w:val="en-GB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A44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A448D"/>
    <w:rPr>
      <w:sz w:val="24"/>
      <w:szCs w:val="24"/>
      <w:lang w:val="en-GB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A44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A448D"/>
    <w:rPr>
      <w:sz w:val="16"/>
      <w:szCs w:val="16"/>
      <w:lang w:val="en-GB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448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A448D"/>
    <w:rPr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448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A448D"/>
    <w:rPr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448D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A448D"/>
    <w:rPr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448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A448D"/>
    <w:rPr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448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A448D"/>
    <w:rPr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BA448D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BA448D"/>
    <w:pPr>
      <w:spacing w:before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A448D"/>
    <w:rPr>
      <w:sz w:val="24"/>
      <w:szCs w:val="24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A44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4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48D"/>
    <w:rPr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48D"/>
    <w:rPr>
      <w:b/>
      <w:bCs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448D"/>
  </w:style>
  <w:style w:type="character" w:customStyle="1" w:styleId="DateChar">
    <w:name w:val="Date Char"/>
    <w:basedOn w:val="DefaultParagraphFont"/>
    <w:link w:val="Date"/>
    <w:uiPriority w:val="99"/>
    <w:semiHidden/>
    <w:rsid w:val="00BA448D"/>
    <w:rPr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448D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A448D"/>
    <w:rPr>
      <w:rFonts w:ascii="Segoe UI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448D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A448D"/>
    <w:rPr>
      <w:sz w:val="24"/>
      <w:szCs w:val="24"/>
      <w:lang w:val="en-GB" w:eastAsia="ja-JP"/>
    </w:rPr>
  </w:style>
  <w:style w:type="character" w:styleId="Emphasis">
    <w:name w:val="Emphasis"/>
    <w:basedOn w:val="DefaultParagraphFont"/>
    <w:uiPriority w:val="20"/>
    <w:rsid w:val="00BA448D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BA448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448D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448D"/>
    <w:rPr>
      <w:lang w:val="en-GB" w:eastAsia="ja-JP"/>
    </w:rPr>
  </w:style>
  <w:style w:type="paragraph" w:styleId="EnvelopeAddress">
    <w:name w:val="envelope address"/>
    <w:basedOn w:val="Normal"/>
    <w:uiPriority w:val="99"/>
    <w:semiHidden/>
    <w:unhideWhenUsed/>
    <w:rsid w:val="00BA448D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BA448D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A448D"/>
    <w:rPr>
      <w:color w:val="800080" w:themeColor="followedHyperlink"/>
      <w:u w:val="single"/>
    </w:rPr>
  </w:style>
  <w:style w:type="character" w:styleId="Hashtag">
    <w:name w:val="Hashtag"/>
    <w:basedOn w:val="DefaultParagraphFont"/>
    <w:uiPriority w:val="99"/>
    <w:semiHidden/>
    <w:unhideWhenUsed/>
    <w:rsid w:val="00BA448D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BA448D"/>
  </w:style>
  <w:style w:type="paragraph" w:styleId="HTMLAddress">
    <w:name w:val="HTML Address"/>
    <w:basedOn w:val="Normal"/>
    <w:link w:val="HTMLAddressChar"/>
    <w:uiPriority w:val="99"/>
    <w:semiHidden/>
    <w:unhideWhenUsed/>
    <w:rsid w:val="00BA448D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A448D"/>
    <w:rPr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semiHidden/>
    <w:unhideWhenUsed/>
    <w:rsid w:val="00BA448D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A448D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BA448D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A448D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448D"/>
    <w:pPr>
      <w:spacing w:before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448D"/>
    <w:rPr>
      <w:rFonts w:ascii="Consolas" w:hAnsi="Consolas"/>
      <w:lang w:val="en-GB" w:eastAsia="ja-JP"/>
    </w:rPr>
  </w:style>
  <w:style w:type="character" w:styleId="HTMLSample">
    <w:name w:val="HTML Sample"/>
    <w:basedOn w:val="DefaultParagraphFont"/>
    <w:uiPriority w:val="99"/>
    <w:semiHidden/>
    <w:unhideWhenUsed/>
    <w:rsid w:val="00BA448D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BA448D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A448D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A448D"/>
    <w:pPr>
      <w:spacing w:before="0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A448D"/>
    <w:pPr>
      <w:spacing w:before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A448D"/>
    <w:pPr>
      <w:spacing w:before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A448D"/>
    <w:pPr>
      <w:spacing w:before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A448D"/>
    <w:pPr>
      <w:spacing w:before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A448D"/>
    <w:pPr>
      <w:spacing w:before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A448D"/>
    <w:pPr>
      <w:spacing w:before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A448D"/>
    <w:pPr>
      <w:spacing w:before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A448D"/>
    <w:pPr>
      <w:spacing w:before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448D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BA448D"/>
  </w:style>
  <w:style w:type="paragraph" w:styleId="List">
    <w:name w:val="List"/>
    <w:basedOn w:val="Normal"/>
    <w:uiPriority w:val="99"/>
    <w:semiHidden/>
    <w:unhideWhenUsed/>
    <w:rsid w:val="00BA448D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BA448D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BA448D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BA448D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BA448D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BA448D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A448D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A448D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A448D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A448D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A448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448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448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448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448D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BA448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A448D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A448D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A448D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A448D"/>
    <w:pPr>
      <w:numPr>
        <w:numId w:val="20"/>
      </w:numPr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BA448D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44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A448D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BA448D"/>
    <w:rPr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BA448D"/>
  </w:style>
  <w:style w:type="paragraph" w:styleId="NormalIndent">
    <w:name w:val="Normal Indent"/>
    <w:basedOn w:val="Normal"/>
    <w:uiPriority w:val="99"/>
    <w:semiHidden/>
    <w:unhideWhenUsed/>
    <w:rsid w:val="00BA448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448D"/>
    <w:pPr>
      <w:spacing w:befor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A448D"/>
    <w:rPr>
      <w:sz w:val="24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BA448D"/>
  </w:style>
  <w:style w:type="character" w:styleId="PlaceholderText">
    <w:name w:val="Placeholder Text"/>
    <w:basedOn w:val="DefaultParagraphFont"/>
    <w:uiPriority w:val="99"/>
    <w:semiHidden/>
    <w:rsid w:val="00BA448D"/>
    <w:rPr>
      <w:color w:val="66666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A448D"/>
    <w:pPr>
      <w:spacing w:before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A448D"/>
    <w:rPr>
      <w:rFonts w:ascii="Consolas" w:hAnsi="Consolas"/>
      <w:sz w:val="21"/>
      <w:szCs w:val="21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448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A448D"/>
    <w:rPr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448D"/>
    <w:pPr>
      <w:spacing w:before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A448D"/>
    <w:rPr>
      <w:sz w:val="24"/>
      <w:szCs w:val="24"/>
      <w:lang w:val="en-GB" w:eastAsia="ja-JP"/>
    </w:rPr>
  </w:style>
  <w:style w:type="character" w:styleId="SmartHyperlink">
    <w:name w:val="Smart Hyperlink"/>
    <w:basedOn w:val="DefaultParagraphFont"/>
    <w:uiPriority w:val="99"/>
    <w:semiHidden/>
    <w:unhideWhenUsed/>
    <w:rsid w:val="00BA448D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BA448D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BA448D"/>
    <w:rPr>
      <w:b/>
      <w:bCs/>
    </w:rPr>
  </w:style>
  <w:style w:type="character" w:styleId="SubtleEmphasis">
    <w:name w:val="Subtle Emphasis"/>
    <w:basedOn w:val="DefaultParagraphFont"/>
    <w:uiPriority w:val="19"/>
    <w:rsid w:val="00BA448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BA448D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A448D"/>
    <w:pPr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rsid w:val="00BA448D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A448D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A448D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A448D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A448D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A448D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A448D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rsid w:val="00BA448D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BA4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9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2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1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1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0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0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7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9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8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6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4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1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3.svg"/><Relationship Id="rId7" Type="http://schemas.openxmlformats.org/officeDocument/2006/relationships/hyperlink" Target="mailto:matthew.posner@axonalnetworks.com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svg"/><Relationship Id="rId2" Type="http://schemas.openxmlformats.org/officeDocument/2006/relationships/styles" Target="styles.xml"/><Relationship Id="rId16" Type="http://schemas.openxmlformats.org/officeDocument/2006/relationships/image" Target="media/image8.sv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svg"/><Relationship Id="rId24" Type="http://schemas.openxmlformats.org/officeDocument/2006/relationships/image" Target="media/image16.png"/><Relationship Id="rId32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19" Type="http://schemas.openxmlformats.org/officeDocument/2006/relationships/image" Target="media/image11.svg"/><Relationship Id="rId31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itu.int/en/ITU-T/Workshops-and-Seminars/2026/0705/Pages/default.aspx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Relationship Id="rId30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2A31C3F0B146F9A22A6AAC52D40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D27ED-3606-4ECB-994F-30688FCCAE54}"/>
      </w:docPartPr>
      <w:docPartBody>
        <w:p w:rsidR="00152BDE" w:rsidRDefault="00384E93" w:rsidP="00384E93">
          <w:pPr>
            <w:pStyle w:val="2B2A31C3F0B146F9A22A6AAC52D40601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?">
    <w:altName w:val="Yu Gothic"/>
    <w:charset w:val="80"/>
    <w:family w:val="auto"/>
    <w:pitch w:val="default"/>
    <w:sig w:usb0="00000000" w:usb1="00000000" w:usb2="00000010" w:usb3="00000000" w:csb0="00020000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5A"/>
    <w:rsid w:val="000F71BF"/>
    <w:rsid w:val="001267FB"/>
    <w:rsid w:val="00152BDE"/>
    <w:rsid w:val="00203454"/>
    <w:rsid w:val="00291028"/>
    <w:rsid w:val="00384E93"/>
    <w:rsid w:val="0053132D"/>
    <w:rsid w:val="006A60D6"/>
    <w:rsid w:val="00712129"/>
    <w:rsid w:val="00742A5C"/>
    <w:rsid w:val="007460AF"/>
    <w:rsid w:val="0079115A"/>
    <w:rsid w:val="00864C92"/>
    <w:rsid w:val="00875019"/>
    <w:rsid w:val="0089103E"/>
    <w:rsid w:val="008A15FF"/>
    <w:rsid w:val="008E01D4"/>
    <w:rsid w:val="00AD5F28"/>
    <w:rsid w:val="00BB4312"/>
    <w:rsid w:val="00C31238"/>
    <w:rsid w:val="00C86DA9"/>
    <w:rsid w:val="00EE5D0D"/>
    <w:rsid w:val="00F0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384E93"/>
    <w:rPr>
      <w:rFonts w:ascii="Times New Roman" w:hAnsi="Times New Roman"/>
      <w:color w:val="808080"/>
    </w:rPr>
  </w:style>
  <w:style w:type="paragraph" w:customStyle="1" w:styleId="2B2A31C3F0B146F9A22A6AAC52D40601">
    <w:name w:val="2B2A31C3F0B146F9A22A6AAC52D40601"/>
    <w:rsid w:val="00384E93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CF5F4E1A4EE44BC4FC6B2EE488E47" ma:contentTypeVersion="1" ma:contentTypeDescription="Create a new document." ma:contentTypeScope="" ma:versionID="0200df2ce6d1b956bcfbb10109b931b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C0CB528-746A-495D-8076-7ED7CE1EC2BD}"/>
</file>

<file path=customXml/itemProps2.xml><?xml version="1.0" encoding="utf-8"?>
<ds:datastoreItem xmlns:ds="http://schemas.openxmlformats.org/officeDocument/2006/customXml" ds:itemID="{77ECFB2B-4BF3-45CA-B38E-755D01747350}"/>
</file>

<file path=customXml/itemProps3.xml><?xml version="1.0" encoding="utf-8"?>
<ds:datastoreItem xmlns:ds="http://schemas.openxmlformats.org/officeDocument/2006/customXml" ds:itemID="{D43956C1-DC15-43B5-BDB4-8F5DB8D1F6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2511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DDP template for SG15 (2025-2028 study period)</vt:lpstr>
    </vt:vector>
  </TitlesOfParts>
  <Manager>ITU-T</Manager>
  <Company>International Telecommunication Union (ITU)</Company>
  <LinksUpToDate>false</LinksUpToDate>
  <CharactersWithSpaces>16797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DDP template for SG15 (2025-2028 study period)</dc:title>
  <dc:subject>ITU-T SG15</dc:subject>
  <dc:creator>TSB (2024-10-30)</dc:creator>
  <cp:keywords/>
  <dc:description>DDP-SG15.docx  For: _x000d_Document date: _x000d_Saved by ITU51018016 at 13:26:56 on 30/10/2024</dc:description>
  <cp:lastModifiedBy>TSB (EL)</cp:lastModifiedBy>
  <cp:revision>2</cp:revision>
  <cp:lastPrinted>2011-04-05T14:28:00Z</cp:lastPrinted>
  <dcterms:created xsi:type="dcterms:W3CDTF">2026-08-20T09:43:00Z</dcterms:created>
  <dcterms:modified xsi:type="dcterms:W3CDTF">2026-08-20T09:43:00Z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DDP-SG15.docx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  <property fmtid="{D5CDD505-2E9C-101B-9397-08002B2CF9AE}" pid="8" name="ContentTypeId">
    <vt:lpwstr>0x010100F97CF5F4E1A4EE44BC4FC6B2EE488E47</vt:lpwstr>
  </property>
</Properties>
</file>