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rsidTr="00F01D97">
        <w:trPr>
          <w:cantSplit/>
          <w:trHeight w:val="80"/>
        </w:trPr>
        <w:tc>
          <w:tcPr>
            <w:tcW w:w="1276" w:type="dxa"/>
            <w:gridSpan w:val="2"/>
            <w:vAlign w:val="center"/>
          </w:tcPr>
          <w:p w:rsidR="00344BEA" w:rsidRPr="009A54D9" w:rsidRDefault="00344BEA" w:rsidP="00344BEA">
            <w:pPr>
              <w:pStyle w:val="Tabletext"/>
              <w:jc w:val="center"/>
            </w:pPr>
            <w:bookmarkStart w:id="0" w:name="ditulogo"/>
            <w:bookmarkEnd w:id="0"/>
            <w:r>
              <w:rPr>
                <w:noProof/>
                <w:lang w:val="en-US" w:eastAsia="zh-CN"/>
              </w:rPr>
              <w:drawing>
                <wp:inline distT="0" distB="0" distL="0" distR="0" wp14:anchorId="41244FD5" wp14:editId="2917784B">
                  <wp:extent cx="717701" cy="799465"/>
                  <wp:effectExtent l="0" t="0" r="6350" b="635"/>
                  <wp:docPr id="8" name="Picture 8"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rsidR="00344BEA" w:rsidRPr="00F50108" w:rsidRDefault="00F01D97" w:rsidP="00642014">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rsidR="00344BEA" w:rsidRPr="00F50108" w:rsidRDefault="00344BEA" w:rsidP="00344BEA">
            <w:pPr>
              <w:spacing w:before="0"/>
              <w:jc w:val="right"/>
              <w:rPr>
                <w:rFonts w:ascii="Verdana" w:hAnsi="Verdana"/>
                <w:color w:val="FFFFFF"/>
                <w:sz w:val="26"/>
                <w:szCs w:val="26"/>
              </w:rPr>
            </w:pPr>
          </w:p>
        </w:tc>
      </w:tr>
      <w:tr w:rsidR="003D38E3" w:rsidTr="00A5354B">
        <w:trPr>
          <w:cantSplit/>
          <w:trHeight w:val="80"/>
        </w:trPr>
        <w:tc>
          <w:tcPr>
            <w:tcW w:w="5387" w:type="dxa"/>
            <w:gridSpan w:val="3"/>
            <w:vAlign w:val="center"/>
          </w:tcPr>
          <w:p w:rsidR="003D38E3" w:rsidRDefault="003D38E3" w:rsidP="00932E45">
            <w:pPr>
              <w:pStyle w:val="Tabletext"/>
              <w:jc w:val="right"/>
            </w:pPr>
          </w:p>
        </w:tc>
        <w:tc>
          <w:tcPr>
            <w:tcW w:w="4394" w:type="dxa"/>
            <w:gridSpan w:val="2"/>
            <w:vAlign w:val="center"/>
          </w:tcPr>
          <w:p w:rsidR="003D38E3" w:rsidRDefault="0071517B" w:rsidP="0071517B">
            <w:pPr>
              <w:pStyle w:val="Tabletext"/>
              <w:spacing w:before="480" w:after="120"/>
            </w:pPr>
            <w:r w:rsidRPr="002D3B5D">
              <w:rPr>
                <w:szCs w:val="24"/>
              </w:rPr>
              <w:t xml:space="preserve">Geneva, </w:t>
            </w:r>
            <w:r>
              <w:rPr>
                <w:szCs w:val="24"/>
              </w:rPr>
              <w:t>2 March 2017</w:t>
            </w:r>
          </w:p>
        </w:tc>
      </w:tr>
      <w:tr w:rsidR="00932E45" w:rsidTr="00A5354B">
        <w:trPr>
          <w:cantSplit/>
          <w:trHeight w:val="700"/>
        </w:trPr>
        <w:tc>
          <w:tcPr>
            <w:tcW w:w="1143" w:type="dxa"/>
          </w:tcPr>
          <w:p w:rsidR="00932E45" w:rsidRPr="00F36AC4" w:rsidRDefault="00932E45" w:rsidP="0088403A">
            <w:pPr>
              <w:pStyle w:val="Tabletext"/>
              <w:rPr>
                <w:rFonts w:ascii="Futura Lt BT" w:hAnsi="Futura Lt BT"/>
              </w:rPr>
            </w:pPr>
            <w:r w:rsidRPr="00F36AC4">
              <w:t>Ref:</w:t>
            </w:r>
          </w:p>
        </w:tc>
        <w:tc>
          <w:tcPr>
            <w:tcW w:w="4244" w:type="dxa"/>
            <w:gridSpan w:val="2"/>
          </w:tcPr>
          <w:p w:rsidR="00932E45" w:rsidRPr="00F36AC4" w:rsidRDefault="0071517B" w:rsidP="009B6449">
            <w:pPr>
              <w:pStyle w:val="Tabletext"/>
              <w:rPr>
                <w:b/>
              </w:rPr>
            </w:pPr>
            <w:r>
              <w:rPr>
                <w:b/>
              </w:rPr>
              <w:t>TSB Circular 12</w:t>
            </w:r>
          </w:p>
          <w:p w:rsidR="00932E45" w:rsidRPr="00F36AC4" w:rsidRDefault="00932E45" w:rsidP="0071517B">
            <w:pPr>
              <w:pStyle w:val="Tabletext"/>
            </w:pPr>
            <w:r w:rsidRPr="00F36AC4">
              <w:t>TSB Workshops/</w:t>
            </w:r>
            <w:r w:rsidR="0071517B">
              <w:t>DA</w:t>
            </w:r>
          </w:p>
        </w:tc>
        <w:tc>
          <w:tcPr>
            <w:tcW w:w="4394" w:type="dxa"/>
            <w:gridSpan w:val="2"/>
            <w:vMerge w:val="restart"/>
          </w:tcPr>
          <w:p w:rsidR="00932E45" w:rsidRDefault="00932E45" w:rsidP="00222D56">
            <w:pPr>
              <w:pStyle w:val="Tabletext"/>
              <w:ind w:left="283" w:hanging="283"/>
            </w:pPr>
            <w:bookmarkStart w:id="1" w:name="Addressee_E"/>
            <w:bookmarkEnd w:id="1"/>
            <w:r>
              <w:t>-</w:t>
            </w:r>
            <w:r>
              <w:tab/>
              <w:t>To Administrations of Member States of the Union;</w:t>
            </w:r>
          </w:p>
          <w:p w:rsidR="00932E45" w:rsidRDefault="00932E45" w:rsidP="00222D56">
            <w:pPr>
              <w:pStyle w:val="Tabletext"/>
              <w:ind w:left="283" w:hanging="283"/>
              <w:rPr>
                <w:color w:val="000000"/>
              </w:rPr>
            </w:pPr>
            <w:r>
              <w:rPr>
                <w:color w:val="000000"/>
              </w:rPr>
              <w:t>-</w:t>
            </w:r>
            <w:r>
              <w:rPr>
                <w:color w:val="000000"/>
              </w:rPr>
              <w:tab/>
              <w:t>To ITU-T Sector Members;</w:t>
            </w:r>
          </w:p>
          <w:p w:rsidR="00932E45" w:rsidRDefault="00932E45" w:rsidP="00222D56">
            <w:pPr>
              <w:pStyle w:val="Tabletext"/>
              <w:ind w:left="283" w:hanging="283"/>
              <w:rPr>
                <w:color w:val="000000"/>
              </w:rPr>
            </w:pPr>
            <w:r>
              <w:rPr>
                <w:color w:val="000000"/>
              </w:rPr>
              <w:t>-</w:t>
            </w:r>
            <w:r>
              <w:rPr>
                <w:color w:val="000000"/>
              </w:rPr>
              <w:tab/>
              <w:t>To ITU-T Associates;</w:t>
            </w:r>
          </w:p>
          <w:p w:rsidR="00932E45" w:rsidRDefault="00932E45" w:rsidP="004D0DCE">
            <w:pPr>
              <w:pStyle w:val="Tabletext"/>
              <w:ind w:left="283" w:hanging="283"/>
            </w:pPr>
            <w:r>
              <w:rPr>
                <w:color w:val="000000"/>
              </w:rPr>
              <w:t>-</w:t>
            </w:r>
            <w:r>
              <w:rPr>
                <w:color w:val="000000"/>
              </w:rPr>
              <w:tab/>
              <w:t>To ITU Academia</w:t>
            </w:r>
          </w:p>
        </w:tc>
      </w:tr>
      <w:tr w:rsidR="00932E45" w:rsidTr="00A5354B">
        <w:trPr>
          <w:cantSplit/>
          <w:trHeight w:val="289"/>
        </w:trPr>
        <w:tc>
          <w:tcPr>
            <w:tcW w:w="1143" w:type="dxa"/>
          </w:tcPr>
          <w:p w:rsidR="00932E45" w:rsidRPr="00F36AC4" w:rsidRDefault="00932E45" w:rsidP="009B6449">
            <w:pPr>
              <w:pStyle w:val="Tabletext"/>
            </w:pPr>
            <w:r w:rsidRPr="00F36AC4">
              <w:t>Contact</w:t>
            </w:r>
            <w:r>
              <w:t>:</w:t>
            </w:r>
          </w:p>
        </w:tc>
        <w:tc>
          <w:tcPr>
            <w:tcW w:w="4244" w:type="dxa"/>
            <w:gridSpan w:val="2"/>
          </w:tcPr>
          <w:p w:rsidR="00932E45" w:rsidRPr="00F36AC4" w:rsidRDefault="0071517B" w:rsidP="009B6449">
            <w:pPr>
              <w:pStyle w:val="Tabletext"/>
              <w:rPr>
                <w:b/>
              </w:rPr>
            </w:pPr>
            <w:r>
              <w:rPr>
                <w:b/>
              </w:rPr>
              <w:t>Denis Andreev</w:t>
            </w:r>
          </w:p>
        </w:tc>
        <w:tc>
          <w:tcPr>
            <w:tcW w:w="4394" w:type="dxa"/>
            <w:gridSpan w:val="2"/>
            <w:vMerge/>
          </w:tcPr>
          <w:p w:rsidR="00932E45" w:rsidRDefault="00932E45" w:rsidP="00932E45">
            <w:pPr>
              <w:pStyle w:val="Tabletext"/>
              <w:ind w:left="142" w:hanging="142"/>
            </w:pPr>
          </w:p>
        </w:tc>
      </w:tr>
      <w:tr w:rsidR="00932E45" w:rsidTr="00A5354B">
        <w:trPr>
          <w:cantSplit/>
          <w:trHeight w:val="221"/>
        </w:trPr>
        <w:tc>
          <w:tcPr>
            <w:tcW w:w="1143" w:type="dxa"/>
          </w:tcPr>
          <w:p w:rsidR="00932E45" w:rsidRPr="00F36AC4" w:rsidRDefault="00932E45" w:rsidP="009B6449">
            <w:pPr>
              <w:pStyle w:val="Tabletext"/>
            </w:pPr>
            <w:r w:rsidRPr="00F36AC4">
              <w:t>Tel:</w:t>
            </w:r>
          </w:p>
        </w:tc>
        <w:tc>
          <w:tcPr>
            <w:tcW w:w="4244" w:type="dxa"/>
            <w:gridSpan w:val="2"/>
          </w:tcPr>
          <w:p w:rsidR="00932E45" w:rsidRPr="00F36AC4" w:rsidRDefault="00932E45" w:rsidP="009B6449">
            <w:pPr>
              <w:pStyle w:val="Tabletext"/>
              <w:rPr>
                <w:b/>
              </w:rPr>
            </w:pPr>
            <w:r w:rsidRPr="00F36AC4">
              <w:t>+41 22 730</w:t>
            </w:r>
            <w:r w:rsidR="0071517B">
              <w:t xml:space="preserve"> 5780</w:t>
            </w:r>
          </w:p>
        </w:tc>
        <w:tc>
          <w:tcPr>
            <w:tcW w:w="4394" w:type="dxa"/>
            <w:gridSpan w:val="2"/>
            <w:vMerge/>
          </w:tcPr>
          <w:p w:rsidR="00932E45" w:rsidRDefault="00932E45" w:rsidP="00932E45">
            <w:pPr>
              <w:pStyle w:val="Tabletext"/>
              <w:ind w:left="142" w:hanging="142"/>
            </w:pPr>
          </w:p>
        </w:tc>
      </w:tr>
      <w:tr w:rsidR="00932E45" w:rsidTr="00A5354B">
        <w:trPr>
          <w:cantSplit/>
          <w:trHeight w:val="282"/>
        </w:trPr>
        <w:tc>
          <w:tcPr>
            <w:tcW w:w="1143" w:type="dxa"/>
          </w:tcPr>
          <w:p w:rsidR="00932E45" w:rsidRPr="00F36AC4" w:rsidRDefault="00932E45" w:rsidP="009B6449">
            <w:pPr>
              <w:pStyle w:val="Tabletext"/>
            </w:pPr>
            <w:r w:rsidRPr="00F36AC4">
              <w:t>Fax:</w:t>
            </w:r>
          </w:p>
        </w:tc>
        <w:tc>
          <w:tcPr>
            <w:tcW w:w="4244" w:type="dxa"/>
            <w:gridSpan w:val="2"/>
          </w:tcPr>
          <w:p w:rsidR="00932E45" w:rsidRPr="00F36AC4" w:rsidRDefault="00932E45" w:rsidP="009B6449">
            <w:pPr>
              <w:pStyle w:val="Tabletext"/>
              <w:rPr>
                <w:b/>
              </w:rPr>
            </w:pPr>
            <w:r w:rsidRPr="00F36AC4">
              <w:t>+41 22 730 5853</w:t>
            </w:r>
          </w:p>
        </w:tc>
        <w:tc>
          <w:tcPr>
            <w:tcW w:w="4394" w:type="dxa"/>
            <w:gridSpan w:val="2"/>
            <w:vMerge/>
          </w:tcPr>
          <w:p w:rsidR="00932E45" w:rsidRDefault="00932E45" w:rsidP="00932E45">
            <w:pPr>
              <w:pStyle w:val="Tabletext"/>
              <w:ind w:left="142" w:hanging="142"/>
            </w:pPr>
          </w:p>
        </w:tc>
      </w:tr>
      <w:tr w:rsidR="00870336" w:rsidTr="00A5354B">
        <w:trPr>
          <w:cantSplit/>
          <w:trHeight w:val="1381"/>
        </w:trPr>
        <w:tc>
          <w:tcPr>
            <w:tcW w:w="1143" w:type="dxa"/>
          </w:tcPr>
          <w:p w:rsidR="0087300D" w:rsidRPr="00F36AC4" w:rsidRDefault="0087300D" w:rsidP="009B6449">
            <w:pPr>
              <w:pStyle w:val="Tabletext"/>
            </w:pPr>
            <w:r w:rsidRPr="00F36AC4">
              <w:t>E-mail:</w:t>
            </w:r>
          </w:p>
        </w:tc>
        <w:tc>
          <w:tcPr>
            <w:tcW w:w="4244" w:type="dxa"/>
            <w:gridSpan w:val="2"/>
          </w:tcPr>
          <w:p w:rsidR="0087300D" w:rsidRPr="00F36AC4" w:rsidRDefault="00B06D17" w:rsidP="009B6449">
            <w:pPr>
              <w:pStyle w:val="Tabletext"/>
            </w:pPr>
            <w:hyperlink r:id="rId9" w:history="1">
              <w:r w:rsidR="0087300D" w:rsidRPr="00F36AC4">
                <w:rPr>
                  <w:rStyle w:val="Hyperlink"/>
                  <w:szCs w:val="22"/>
                </w:rPr>
                <w:t>tsbworkshops@itu.int</w:t>
              </w:r>
            </w:hyperlink>
            <w:r w:rsidR="0087300D" w:rsidRPr="00F36AC4">
              <w:t xml:space="preserve"> </w:t>
            </w:r>
          </w:p>
        </w:tc>
        <w:tc>
          <w:tcPr>
            <w:tcW w:w="4394" w:type="dxa"/>
            <w:gridSpan w:val="2"/>
          </w:tcPr>
          <w:p w:rsidR="0087300D" w:rsidRDefault="0087300D" w:rsidP="009B6449">
            <w:pPr>
              <w:pStyle w:val="Tabletext"/>
              <w:rPr>
                <w:b/>
              </w:rPr>
            </w:pPr>
            <w:r>
              <w:rPr>
                <w:b/>
              </w:rPr>
              <w:t>Copy:</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Chairman and Vice-Chairmen of ITU-T Study Groups;</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Telecommunication Development Bureau;</w:t>
            </w:r>
          </w:p>
          <w:p w:rsidR="0087300D"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 xml:space="preserve">To the Director of the </w:t>
            </w:r>
            <w:proofErr w:type="spellStart"/>
            <w:r>
              <w:t>Radiocommunication</w:t>
            </w:r>
            <w:proofErr w:type="spellEnd"/>
            <w:r>
              <w:t xml:space="preserve"> Bureau</w:t>
            </w:r>
          </w:p>
          <w:p w:rsidR="0071517B" w:rsidRDefault="0071517B"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rPr>
                <w:szCs w:val="24"/>
              </w:rPr>
              <w:t>-</w:t>
            </w:r>
            <w:r>
              <w:rPr>
                <w:szCs w:val="24"/>
              </w:rPr>
              <w:tab/>
              <w:t>To t</w:t>
            </w:r>
            <w:r w:rsidRPr="00F57280">
              <w:rPr>
                <w:szCs w:val="24"/>
              </w:rPr>
              <w:t>he Director</w:t>
            </w:r>
            <w:r>
              <w:rPr>
                <w:szCs w:val="24"/>
              </w:rPr>
              <w:t xml:space="preserve"> of the</w:t>
            </w:r>
            <w:r w:rsidRPr="00F57280">
              <w:rPr>
                <w:szCs w:val="24"/>
              </w:rPr>
              <w:t xml:space="preserve"> </w:t>
            </w:r>
            <w:r>
              <w:rPr>
                <w:szCs w:val="24"/>
              </w:rPr>
              <w:t>ITU Regional Office for Arab States</w:t>
            </w:r>
          </w:p>
        </w:tc>
      </w:tr>
      <w:tr w:rsidR="00222D56" w:rsidRPr="009B6449" w:rsidTr="00A5354B">
        <w:trPr>
          <w:cantSplit/>
          <w:trHeight w:val="80"/>
        </w:trPr>
        <w:tc>
          <w:tcPr>
            <w:tcW w:w="1143" w:type="dxa"/>
          </w:tcPr>
          <w:p w:rsidR="00222D56" w:rsidRPr="009B6449" w:rsidRDefault="00222D56" w:rsidP="009B6449">
            <w:pPr>
              <w:pStyle w:val="Tabletext"/>
            </w:pPr>
            <w:r w:rsidRPr="009B6449">
              <w:t>Subject:</w:t>
            </w:r>
          </w:p>
        </w:tc>
        <w:tc>
          <w:tcPr>
            <w:tcW w:w="8638" w:type="dxa"/>
            <w:gridSpan w:val="4"/>
          </w:tcPr>
          <w:p w:rsidR="00222D56" w:rsidRPr="009B6449" w:rsidRDefault="0071517B" w:rsidP="009B6449">
            <w:pPr>
              <w:pStyle w:val="Tabletext"/>
            </w:pPr>
            <w:r>
              <w:rPr>
                <w:rFonts w:cs="Segoe UI"/>
                <w:b/>
                <w:bCs/>
                <w:color w:val="000000"/>
                <w:szCs w:val="24"/>
              </w:rPr>
              <w:t>SG</w:t>
            </w:r>
            <w:r w:rsidRPr="002D3B5D">
              <w:rPr>
                <w:rFonts w:cs="Segoe UI"/>
                <w:b/>
                <w:bCs/>
                <w:color w:val="000000"/>
                <w:szCs w:val="24"/>
              </w:rPr>
              <w:t xml:space="preserve">11 Regional Workshop for Africa on "Counterfeit ICT Devices, Conformance and </w:t>
            </w:r>
            <w:r w:rsidRPr="002D3B5D">
              <w:rPr>
                <w:rFonts w:cs="Segoe UI"/>
                <w:b/>
                <w:bCs/>
                <w:color w:val="000000"/>
                <w:szCs w:val="24"/>
              </w:rPr>
              <w:br/>
              <w:t>Interoperability Testing Challenges in Africa</w:t>
            </w:r>
            <w:r>
              <w:rPr>
                <w:rFonts w:cs="Segoe UI"/>
                <w:b/>
                <w:bCs/>
                <w:color w:val="000000"/>
                <w:szCs w:val="24"/>
              </w:rPr>
              <w:t>"</w:t>
            </w:r>
            <w:r w:rsidR="00222D56">
              <w:rPr>
                <w:b/>
                <w:bCs/>
              </w:rPr>
              <w:br/>
            </w:r>
            <w:r>
              <w:rPr>
                <w:b/>
                <w:bCs/>
                <w:szCs w:val="24"/>
              </w:rPr>
              <w:t xml:space="preserve"> Cairo, Egypt</w:t>
            </w:r>
            <w:r w:rsidRPr="002D3B5D">
              <w:rPr>
                <w:b/>
                <w:bCs/>
                <w:szCs w:val="24"/>
              </w:rPr>
              <w:t>, 5 April 2017</w:t>
            </w:r>
          </w:p>
        </w:tc>
      </w:tr>
    </w:tbl>
    <w:p w:rsidR="0087300D" w:rsidRDefault="0087300D" w:rsidP="0013103F">
      <w:pPr>
        <w:pStyle w:val="Normalaftertitle0"/>
        <w:spacing w:before="360"/>
      </w:pPr>
      <w:bookmarkStart w:id="2" w:name="StartTyping_E"/>
      <w:bookmarkEnd w:id="2"/>
      <w:r>
        <w:t>Dear Sir/Madam,</w:t>
      </w:r>
    </w:p>
    <w:p w:rsidR="0087300D" w:rsidRDefault="0087300D" w:rsidP="0071517B">
      <w:pPr>
        <w:rPr>
          <w:szCs w:val="24"/>
          <w:lang w:val="en-US"/>
        </w:rPr>
      </w:pPr>
      <w:bookmarkStart w:id="3" w:name="suitetext"/>
      <w:bookmarkStart w:id="4" w:name="text"/>
      <w:bookmarkEnd w:id="3"/>
      <w:bookmarkEnd w:id="4"/>
      <w:r>
        <w:rPr>
          <w:bCs/>
        </w:rPr>
        <w:t>1</w:t>
      </w:r>
      <w:r>
        <w:tab/>
        <w:t xml:space="preserve">I would like to inform you that </w:t>
      </w:r>
      <w:r w:rsidR="0071517B">
        <w:rPr>
          <w:szCs w:val="24"/>
          <w:lang w:val="en-US"/>
        </w:rPr>
        <w:t>ITU-T SG11 Regional W</w:t>
      </w:r>
      <w:r w:rsidR="0071517B" w:rsidRPr="002D3B5D">
        <w:rPr>
          <w:szCs w:val="24"/>
          <w:lang w:val="en-US"/>
        </w:rPr>
        <w:t xml:space="preserve">orkshop </w:t>
      </w:r>
      <w:r w:rsidR="0071517B">
        <w:rPr>
          <w:szCs w:val="24"/>
          <w:lang w:val="en-US"/>
        </w:rPr>
        <w:t xml:space="preserve">for Africa </w:t>
      </w:r>
      <w:r w:rsidR="0071517B" w:rsidRPr="002D3B5D">
        <w:rPr>
          <w:szCs w:val="24"/>
          <w:lang w:val="en-US"/>
        </w:rPr>
        <w:t xml:space="preserve">on </w:t>
      </w:r>
      <w:r w:rsidR="0071517B" w:rsidRPr="002D3B5D">
        <w:rPr>
          <w:rFonts w:cs="Segoe UI"/>
          <w:b/>
          <w:bCs/>
          <w:color w:val="000000"/>
          <w:szCs w:val="24"/>
        </w:rPr>
        <w:t>"Counterfeit ICT Devices, Conformance and Interoperability Testing Challenges in Africa"</w:t>
      </w:r>
      <w:r w:rsidR="0071517B" w:rsidRPr="004D25F3">
        <w:rPr>
          <w:rFonts w:cs="Segoe UI"/>
          <w:color w:val="000000"/>
          <w:szCs w:val="24"/>
        </w:rPr>
        <w:t xml:space="preserve"> </w:t>
      </w:r>
      <w:r w:rsidR="0071517B" w:rsidRPr="002D3B5D">
        <w:rPr>
          <w:szCs w:val="24"/>
          <w:lang w:val="en-US"/>
        </w:rPr>
        <w:t xml:space="preserve">will take place </w:t>
      </w:r>
      <w:r w:rsidR="0071517B">
        <w:rPr>
          <w:szCs w:val="24"/>
          <w:lang w:val="en-US"/>
        </w:rPr>
        <w:t>in Cairo, Egypt</w:t>
      </w:r>
      <w:r>
        <w:t xml:space="preserve">, </w:t>
      </w:r>
      <w:r w:rsidR="0071517B">
        <w:rPr>
          <w:szCs w:val="24"/>
          <w:lang w:val="en-US"/>
        </w:rPr>
        <w:t>on 5 April 2017.</w:t>
      </w:r>
    </w:p>
    <w:p w:rsidR="0071517B" w:rsidRPr="0071517B" w:rsidRDefault="0071517B" w:rsidP="0071517B">
      <w:pPr>
        <w:rPr>
          <w:lang w:val="en-US"/>
        </w:rPr>
      </w:pPr>
      <w:r>
        <w:rPr>
          <w:szCs w:val="24"/>
          <w:lang w:val="en-US"/>
        </w:rPr>
        <w:t xml:space="preserve">The Workshop will be followed by the </w:t>
      </w:r>
      <w:r w:rsidRPr="00961DFB">
        <w:rPr>
          <w:szCs w:val="24"/>
          <w:lang w:val="en-US"/>
        </w:rPr>
        <w:t>SG11RG-AFR</w:t>
      </w:r>
      <w:r>
        <w:rPr>
          <w:szCs w:val="24"/>
          <w:lang w:val="en-US"/>
        </w:rPr>
        <w:t xml:space="preserve"> meeting on 6 April 2017, the goal of </w:t>
      </w:r>
      <w:r w:rsidRPr="009F107F">
        <w:rPr>
          <w:szCs w:val="24"/>
        </w:rPr>
        <w:t xml:space="preserve">which is to encourage the involvement of developing countries in standardization activities </w:t>
      </w:r>
      <w:r>
        <w:rPr>
          <w:szCs w:val="24"/>
        </w:rPr>
        <w:t>with</w:t>
      </w:r>
      <w:r w:rsidRPr="009F107F">
        <w:rPr>
          <w:szCs w:val="24"/>
        </w:rPr>
        <w:t>in their regions, and to submit written contributions to the parent ITU-T SG11</w:t>
      </w:r>
      <w:r w:rsidRPr="009F107F">
        <w:rPr>
          <w:szCs w:val="24"/>
          <w:lang w:val="en-US"/>
        </w:rPr>
        <w:t>.</w:t>
      </w:r>
      <w:r>
        <w:rPr>
          <w:szCs w:val="24"/>
          <w:lang w:val="en-US"/>
        </w:rPr>
        <w:t xml:space="preserve"> </w:t>
      </w:r>
      <w:r w:rsidRPr="009F107F">
        <w:rPr>
          <w:szCs w:val="24"/>
          <w:lang w:val="en-US"/>
        </w:rPr>
        <w:t>Both events will</w:t>
      </w:r>
      <w:r>
        <w:rPr>
          <w:szCs w:val="24"/>
          <w:lang w:val="en-US"/>
        </w:rPr>
        <w:t xml:space="preserve"> be kindly hosted by National Telecom Regulatory Authority of Egypt (</w:t>
      </w:r>
      <w:hyperlink r:id="rId10" w:history="1">
        <w:r w:rsidRPr="00AF585D">
          <w:rPr>
            <w:rStyle w:val="Hyperlink"/>
            <w:szCs w:val="24"/>
            <w:lang w:val="en-US"/>
          </w:rPr>
          <w:t>NTRA</w:t>
        </w:r>
      </w:hyperlink>
      <w:r>
        <w:rPr>
          <w:szCs w:val="24"/>
          <w:lang w:val="en-US"/>
        </w:rPr>
        <w:t xml:space="preserve">) and will take place </w:t>
      </w:r>
      <w:r w:rsidRPr="002D3B5D">
        <w:rPr>
          <w:szCs w:val="24"/>
          <w:lang w:val="en-US"/>
        </w:rPr>
        <w:t xml:space="preserve">at the </w:t>
      </w:r>
      <w:r w:rsidRPr="00BE4F7C">
        <w:rPr>
          <w:szCs w:val="24"/>
          <w:lang w:val="en-US"/>
        </w:rPr>
        <w:t>Novotel Cairo</w:t>
      </w:r>
      <w:r>
        <w:rPr>
          <w:szCs w:val="24"/>
          <w:lang w:val="en-US"/>
        </w:rPr>
        <w:t xml:space="preserve">, </w:t>
      </w:r>
      <w:r w:rsidRPr="00BE4F7C">
        <w:rPr>
          <w:szCs w:val="24"/>
          <w:lang w:val="en-US"/>
        </w:rPr>
        <w:t>Cairo Airport Road, Heliopolis, 11776 Cairo, Egypt</w:t>
      </w:r>
      <w:r w:rsidRPr="002D3B5D">
        <w:rPr>
          <w:szCs w:val="24"/>
          <w:lang w:val="en-US"/>
        </w:rPr>
        <w:t>.</w:t>
      </w:r>
    </w:p>
    <w:p w:rsidR="0087300D" w:rsidRDefault="0087300D" w:rsidP="0071517B">
      <w:r>
        <w:t xml:space="preserve">The workshop will open at </w:t>
      </w:r>
      <w:r w:rsidR="0071517B">
        <w:t>0930</w:t>
      </w:r>
      <w:r>
        <w:t xml:space="preserve"> hours on the first day. Participants</w:t>
      </w:r>
      <w:r w:rsidR="0071517B">
        <w:t>’</w:t>
      </w:r>
      <w:r>
        <w:t xml:space="preserve"> registration will begin at 0830 hours. Detailed information concerning the meeting rooms will be displayed on </w:t>
      </w:r>
      <w:r w:rsidR="0071517B">
        <w:t>the notice boards</w:t>
      </w:r>
      <w:r w:rsidR="0071517B" w:rsidRPr="0015224B">
        <w:t xml:space="preserve"> at the entrance of the venue.</w:t>
      </w:r>
    </w:p>
    <w:p w:rsidR="0071517B" w:rsidRDefault="0087300D" w:rsidP="0071517B">
      <w:pPr>
        <w:rPr>
          <w:szCs w:val="24"/>
        </w:rPr>
      </w:pPr>
      <w:r>
        <w:rPr>
          <w:bCs/>
        </w:rPr>
        <w:t>2</w:t>
      </w:r>
      <w:r>
        <w:tab/>
      </w:r>
      <w:r w:rsidR="0071517B" w:rsidRPr="002D3B5D">
        <w:rPr>
          <w:szCs w:val="24"/>
        </w:rPr>
        <w:t>Discussions will be held in English only.</w:t>
      </w:r>
      <w:r w:rsidR="0071517B">
        <w:rPr>
          <w:szCs w:val="24"/>
        </w:rPr>
        <w:t xml:space="preserve"> Unfortunately, no remote participation is anticipated.</w:t>
      </w:r>
    </w:p>
    <w:p w:rsidR="0087300D" w:rsidRDefault="0087300D" w:rsidP="0071517B">
      <w:r>
        <w:t>3</w:t>
      </w:r>
      <w:r>
        <w:tab/>
      </w:r>
      <w:r w:rsidR="0071517B" w:rsidRPr="002D3B5D">
        <w:rPr>
          <w:szCs w:val="24"/>
        </w:rPr>
        <w:t xml:space="preserve">Participation is open to ITU Member States, Sector Members, Associates and Academic Institutions and to any individual from a country </w:t>
      </w:r>
      <w:r w:rsidR="0071517B">
        <w:rPr>
          <w:szCs w:val="24"/>
        </w:rPr>
        <w:t>that</w:t>
      </w:r>
      <w:r w:rsidR="0071517B" w:rsidRPr="002D3B5D">
        <w:rPr>
          <w:szCs w:val="24"/>
        </w:rPr>
        <w:t xml:space="preserve"> is a member of ITU who wishes to contribute to the work. This includes individuals who are also members of international, regional and national organizations. </w:t>
      </w:r>
      <w:r w:rsidR="0071517B">
        <w:rPr>
          <w:szCs w:val="24"/>
        </w:rPr>
        <w:t>Participation at the</w:t>
      </w:r>
      <w:r w:rsidR="0071517B" w:rsidRPr="002D3B5D">
        <w:rPr>
          <w:szCs w:val="24"/>
        </w:rPr>
        <w:t xml:space="preserve"> workshop is free of charge.</w:t>
      </w:r>
      <w:r>
        <w:t xml:space="preserve"> </w:t>
      </w:r>
    </w:p>
    <w:p w:rsidR="0071517B" w:rsidRDefault="0071517B" w:rsidP="0071517B">
      <w:pPr>
        <w:rPr>
          <w:bCs/>
        </w:rPr>
      </w:pPr>
    </w:p>
    <w:p w:rsidR="0071517B" w:rsidRPr="002D3B5D" w:rsidRDefault="0071517B" w:rsidP="0071517B">
      <w:pPr>
        <w:rPr>
          <w:bCs/>
          <w:szCs w:val="24"/>
        </w:rPr>
      </w:pPr>
      <w:bookmarkStart w:id="5" w:name="_GoBack"/>
      <w:bookmarkEnd w:id="5"/>
      <w:r>
        <w:rPr>
          <w:bCs/>
        </w:rPr>
        <w:t>4</w:t>
      </w:r>
      <w:r w:rsidR="0087300D">
        <w:tab/>
      </w:r>
      <w:r w:rsidRPr="002D3B5D">
        <w:rPr>
          <w:bCs/>
          <w:szCs w:val="24"/>
        </w:rPr>
        <w:t>This workshop is being organised with the aim of:</w:t>
      </w:r>
    </w:p>
    <w:p w:rsidR="0071517B" w:rsidRPr="002D3B5D" w:rsidRDefault="0071517B" w:rsidP="0071517B">
      <w:pPr>
        <w:pStyle w:val="ListParagraph"/>
        <w:numPr>
          <w:ilvl w:val="0"/>
          <w:numId w:val="1"/>
        </w:numPr>
        <w:tabs>
          <w:tab w:val="clear" w:pos="1134"/>
          <w:tab w:val="clear" w:pos="1871"/>
          <w:tab w:val="clear" w:pos="2268"/>
        </w:tabs>
        <w:spacing w:before="80"/>
        <w:ind w:left="1560"/>
        <w:jc w:val="both"/>
        <w:rPr>
          <w:szCs w:val="24"/>
        </w:rPr>
      </w:pPr>
      <w:r>
        <w:rPr>
          <w:bCs/>
          <w:szCs w:val="24"/>
        </w:rPr>
        <w:t>s</w:t>
      </w:r>
      <w:r w:rsidRPr="002D3B5D">
        <w:rPr>
          <w:bCs/>
          <w:szCs w:val="24"/>
        </w:rPr>
        <w:t xml:space="preserve">oliciting views, proposals and ideas from ITU </w:t>
      </w:r>
      <w:r>
        <w:rPr>
          <w:bCs/>
          <w:szCs w:val="24"/>
        </w:rPr>
        <w:t xml:space="preserve">members and other experts from the </w:t>
      </w:r>
      <w:r w:rsidRPr="002D3B5D">
        <w:rPr>
          <w:bCs/>
          <w:szCs w:val="24"/>
        </w:rPr>
        <w:t xml:space="preserve">Africa </w:t>
      </w:r>
      <w:r>
        <w:rPr>
          <w:bCs/>
          <w:szCs w:val="24"/>
        </w:rPr>
        <w:t>region</w:t>
      </w:r>
      <w:r w:rsidRPr="002D3B5D">
        <w:rPr>
          <w:bCs/>
          <w:szCs w:val="24"/>
        </w:rPr>
        <w:t xml:space="preserve"> </w:t>
      </w:r>
      <w:r>
        <w:rPr>
          <w:bCs/>
          <w:szCs w:val="24"/>
        </w:rPr>
        <w:t>in order to establish a</w:t>
      </w:r>
      <w:r w:rsidRPr="002D3B5D">
        <w:rPr>
          <w:bCs/>
          <w:szCs w:val="24"/>
        </w:rPr>
        <w:t xml:space="preserve"> good grasp of the nature of the problem;</w:t>
      </w:r>
    </w:p>
    <w:p w:rsidR="0071517B" w:rsidRPr="002D3B5D" w:rsidRDefault="0071517B" w:rsidP="0071517B">
      <w:pPr>
        <w:pStyle w:val="ListParagraph"/>
        <w:numPr>
          <w:ilvl w:val="0"/>
          <w:numId w:val="1"/>
        </w:numPr>
        <w:tabs>
          <w:tab w:val="clear" w:pos="1134"/>
          <w:tab w:val="clear" w:pos="1871"/>
          <w:tab w:val="clear" w:pos="2268"/>
        </w:tabs>
        <w:spacing w:before="80"/>
        <w:ind w:left="1560"/>
        <w:jc w:val="both"/>
        <w:rPr>
          <w:szCs w:val="24"/>
        </w:rPr>
      </w:pPr>
      <w:r>
        <w:rPr>
          <w:szCs w:val="24"/>
        </w:rPr>
        <w:t>u</w:t>
      </w:r>
      <w:r w:rsidRPr="002D3B5D">
        <w:rPr>
          <w:szCs w:val="24"/>
        </w:rPr>
        <w:t>nderstanding new trends and mechanisms in ICT counterfeiting, tampering and/or duplication of unique device identifiers;</w:t>
      </w:r>
    </w:p>
    <w:p w:rsidR="0071517B" w:rsidRPr="002D3B5D" w:rsidRDefault="0071517B" w:rsidP="0071517B">
      <w:pPr>
        <w:pStyle w:val="ListParagraph"/>
        <w:numPr>
          <w:ilvl w:val="0"/>
          <w:numId w:val="1"/>
        </w:numPr>
        <w:tabs>
          <w:tab w:val="clear" w:pos="1134"/>
          <w:tab w:val="clear" w:pos="1871"/>
          <w:tab w:val="clear" w:pos="2268"/>
        </w:tabs>
        <w:spacing w:before="80"/>
        <w:ind w:left="1560"/>
        <w:jc w:val="both"/>
        <w:rPr>
          <w:szCs w:val="24"/>
        </w:rPr>
      </w:pPr>
      <w:r>
        <w:rPr>
          <w:szCs w:val="24"/>
        </w:rPr>
        <w:t>u</w:t>
      </w:r>
      <w:r w:rsidRPr="002D3B5D">
        <w:rPr>
          <w:szCs w:val="24"/>
        </w:rPr>
        <w:t>nderstanding mechanisms to secure supply</w:t>
      </w:r>
      <w:r>
        <w:rPr>
          <w:szCs w:val="24"/>
        </w:rPr>
        <w:noBreakHyphen/>
      </w:r>
      <w:r w:rsidRPr="002D3B5D">
        <w:rPr>
          <w:szCs w:val="24"/>
        </w:rPr>
        <w:t>chain management (from manufacturing</w:t>
      </w:r>
      <w:r>
        <w:rPr>
          <w:szCs w:val="24"/>
        </w:rPr>
        <w:t xml:space="preserve"> to</w:t>
      </w:r>
      <w:r w:rsidRPr="002D3B5D">
        <w:rPr>
          <w:szCs w:val="24"/>
        </w:rPr>
        <w:t xml:space="preserve"> importation</w:t>
      </w:r>
      <w:r>
        <w:rPr>
          <w:szCs w:val="24"/>
        </w:rPr>
        <w:t>,</w:t>
      </w:r>
      <w:r w:rsidRPr="002D3B5D">
        <w:rPr>
          <w:szCs w:val="24"/>
        </w:rPr>
        <w:t xml:space="preserve"> distribution and marketing) to ensure traceability, security, privacy and trust </w:t>
      </w:r>
      <w:r>
        <w:rPr>
          <w:szCs w:val="24"/>
        </w:rPr>
        <w:t>for</w:t>
      </w:r>
      <w:r w:rsidRPr="002D3B5D">
        <w:rPr>
          <w:szCs w:val="24"/>
        </w:rPr>
        <w:t xml:space="preserve"> people, products and networks;</w:t>
      </w:r>
    </w:p>
    <w:p w:rsidR="0071517B" w:rsidRPr="002D3B5D" w:rsidRDefault="0071517B" w:rsidP="0071517B">
      <w:pPr>
        <w:pStyle w:val="ListParagraph"/>
        <w:numPr>
          <w:ilvl w:val="0"/>
          <w:numId w:val="1"/>
        </w:numPr>
        <w:tabs>
          <w:tab w:val="clear" w:pos="1134"/>
          <w:tab w:val="clear" w:pos="1871"/>
          <w:tab w:val="clear" w:pos="2268"/>
        </w:tabs>
        <w:spacing w:before="80"/>
        <w:ind w:left="1560"/>
        <w:jc w:val="both"/>
        <w:rPr>
          <w:szCs w:val="24"/>
        </w:rPr>
      </w:pPr>
      <w:r>
        <w:rPr>
          <w:szCs w:val="24"/>
        </w:rPr>
        <w:t>d</w:t>
      </w:r>
      <w:r w:rsidRPr="002D3B5D">
        <w:rPr>
          <w:szCs w:val="24"/>
        </w:rPr>
        <w:t xml:space="preserve">etermining whether or not conformance and interoperability programmes </w:t>
      </w:r>
      <w:r>
        <w:rPr>
          <w:szCs w:val="24"/>
        </w:rPr>
        <w:t>constitute</w:t>
      </w:r>
      <w:r w:rsidRPr="002D3B5D">
        <w:rPr>
          <w:szCs w:val="24"/>
        </w:rPr>
        <w:t xml:space="preserve"> </w:t>
      </w:r>
      <w:r>
        <w:rPr>
          <w:szCs w:val="24"/>
        </w:rPr>
        <w:t>feasible</w:t>
      </w:r>
      <w:r w:rsidRPr="002D3B5D">
        <w:rPr>
          <w:szCs w:val="24"/>
        </w:rPr>
        <w:t xml:space="preserve"> technical solutions to combat counterfeit ICT devices;</w:t>
      </w:r>
    </w:p>
    <w:p w:rsidR="0071517B" w:rsidRPr="002D3B5D" w:rsidRDefault="0071517B" w:rsidP="0071517B">
      <w:pPr>
        <w:pStyle w:val="ListParagraph"/>
        <w:numPr>
          <w:ilvl w:val="0"/>
          <w:numId w:val="1"/>
        </w:numPr>
        <w:tabs>
          <w:tab w:val="clear" w:pos="1134"/>
          <w:tab w:val="clear" w:pos="1871"/>
          <w:tab w:val="clear" w:pos="2268"/>
        </w:tabs>
        <w:spacing w:before="80"/>
        <w:ind w:left="1560"/>
        <w:jc w:val="both"/>
        <w:rPr>
          <w:szCs w:val="24"/>
        </w:rPr>
      </w:pPr>
      <w:r>
        <w:rPr>
          <w:szCs w:val="24"/>
        </w:rPr>
        <w:t>c</w:t>
      </w:r>
      <w:r w:rsidRPr="002D3B5D">
        <w:rPr>
          <w:szCs w:val="24"/>
        </w:rPr>
        <w:t>ontinuing to raise awareness of the problem of counterfeiting of ICT devices and the dangers they pose;</w:t>
      </w:r>
    </w:p>
    <w:p w:rsidR="0071517B" w:rsidRPr="002D3B5D" w:rsidRDefault="0071517B" w:rsidP="0071517B">
      <w:pPr>
        <w:pStyle w:val="ListParagraph"/>
        <w:numPr>
          <w:ilvl w:val="0"/>
          <w:numId w:val="1"/>
        </w:numPr>
        <w:tabs>
          <w:tab w:val="clear" w:pos="1134"/>
          <w:tab w:val="clear" w:pos="1871"/>
          <w:tab w:val="clear" w:pos="2268"/>
        </w:tabs>
        <w:spacing w:before="80"/>
        <w:ind w:left="1560"/>
        <w:jc w:val="both"/>
        <w:rPr>
          <w:szCs w:val="24"/>
        </w:rPr>
      </w:pPr>
      <w:r>
        <w:rPr>
          <w:szCs w:val="24"/>
        </w:rPr>
        <w:t>r</w:t>
      </w:r>
      <w:r w:rsidRPr="002D3B5D">
        <w:rPr>
          <w:szCs w:val="24"/>
        </w:rPr>
        <w:t xml:space="preserve">aising awareness of the Joint ITU/IEC </w:t>
      </w:r>
      <w:r w:rsidRPr="002D3B5D">
        <w:rPr>
          <w:bCs/>
          <w:szCs w:val="24"/>
        </w:rPr>
        <w:t>Assessment and Certification Task Force;</w:t>
      </w:r>
      <w:r>
        <w:rPr>
          <w:bCs/>
          <w:szCs w:val="24"/>
        </w:rPr>
        <w:t xml:space="preserve"> and</w:t>
      </w:r>
    </w:p>
    <w:p w:rsidR="0071517B" w:rsidRDefault="0071517B" w:rsidP="0071517B">
      <w:pPr>
        <w:rPr>
          <w:szCs w:val="24"/>
        </w:rPr>
      </w:pPr>
      <w:proofErr w:type="gramStart"/>
      <w:r>
        <w:rPr>
          <w:szCs w:val="24"/>
        </w:rPr>
        <w:t>c</w:t>
      </w:r>
      <w:r w:rsidRPr="002D3B5D">
        <w:rPr>
          <w:szCs w:val="24"/>
        </w:rPr>
        <w:t>reating</w:t>
      </w:r>
      <w:proofErr w:type="gramEnd"/>
      <w:r w:rsidRPr="002D3B5D">
        <w:rPr>
          <w:szCs w:val="24"/>
        </w:rPr>
        <w:t xml:space="preserve"> awareness of on-going studies and </w:t>
      </w:r>
      <w:r>
        <w:rPr>
          <w:szCs w:val="24"/>
        </w:rPr>
        <w:t xml:space="preserve">encouraging the </w:t>
      </w:r>
      <w:r w:rsidRPr="002D3B5D">
        <w:rPr>
          <w:szCs w:val="24"/>
        </w:rPr>
        <w:t xml:space="preserve">use </w:t>
      </w:r>
      <w:r>
        <w:rPr>
          <w:szCs w:val="24"/>
        </w:rPr>
        <w:t>of</w:t>
      </w:r>
      <w:r w:rsidRPr="002D3B5D">
        <w:rPr>
          <w:szCs w:val="24"/>
        </w:rPr>
        <w:t xml:space="preserve"> meeting outcomes as a basis for </w:t>
      </w:r>
      <w:r>
        <w:rPr>
          <w:szCs w:val="24"/>
        </w:rPr>
        <w:t xml:space="preserve">written </w:t>
      </w:r>
      <w:r w:rsidRPr="002D3B5D">
        <w:rPr>
          <w:szCs w:val="24"/>
        </w:rPr>
        <w:t>contribution</w:t>
      </w:r>
      <w:r>
        <w:rPr>
          <w:szCs w:val="24"/>
        </w:rPr>
        <w:t>s</w:t>
      </w:r>
      <w:r w:rsidRPr="002D3B5D">
        <w:rPr>
          <w:szCs w:val="24"/>
        </w:rPr>
        <w:t xml:space="preserve"> to ITU-T SG11.</w:t>
      </w:r>
    </w:p>
    <w:p w:rsidR="0071517B" w:rsidRDefault="0071517B" w:rsidP="0071517B">
      <w:pPr>
        <w:rPr>
          <w:szCs w:val="24"/>
        </w:rPr>
      </w:pPr>
      <w:r>
        <w:t>5</w:t>
      </w:r>
      <w:r w:rsidR="0087300D">
        <w:tab/>
      </w:r>
      <w:r>
        <w:rPr>
          <w:szCs w:val="24"/>
        </w:rPr>
        <w:t>T</w:t>
      </w:r>
      <w:r w:rsidRPr="004D25F3">
        <w:rPr>
          <w:szCs w:val="24"/>
        </w:rPr>
        <w:t xml:space="preserve">he participation of vendors and manufacturers, research institutions and academia, laboratories, regulators, operators, </w:t>
      </w:r>
      <w:r>
        <w:rPr>
          <w:szCs w:val="24"/>
        </w:rPr>
        <w:t>non-governmental organizations (</w:t>
      </w:r>
      <w:r w:rsidRPr="004D25F3">
        <w:rPr>
          <w:szCs w:val="24"/>
        </w:rPr>
        <w:t>NGOs</w:t>
      </w:r>
      <w:r>
        <w:rPr>
          <w:szCs w:val="24"/>
        </w:rPr>
        <w:t>)</w:t>
      </w:r>
      <w:r w:rsidRPr="004D25F3">
        <w:rPr>
          <w:szCs w:val="24"/>
        </w:rPr>
        <w:t>, customs authorities and security agencies, national standards and conformity assessment bodies</w:t>
      </w:r>
      <w:r>
        <w:rPr>
          <w:szCs w:val="24"/>
        </w:rPr>
        <w:t>,</w:t>
      </w:r>
      <w:r w:rsidRPr="004D25F3">
        <w:rPr>
          <w:szCs w:val="24"/>
        </w:rPr>
        <w:t xml:space="preserve"> and other such similar organizations within the region are welcomed.</w:t>
      </w:r>
    </w:p>
    <w:p w:rsidR="0071517B" w:rsidRDefault="0071517B" w:rsidP="0071517B">
      <w:pPr>
        <w:rPr>
          <w:szCs w:val="24"/>
        </w:rPr>
      </w:pPr>
      <w:r>
        <w:rPr>
          <w:szCs w:val="24"/>
        </w:rPr>
        <w:t>6</w:t>
      </w:r>
      <w:r w:rsidRPr="002D3B5D">
        <w:rPr>
          <w:szCs w:val="24"/>
        </w:rPr>
        <w:tab/>
        <w:t>A draft program</w:t>
      </w:r>
      <w:r>
        <w:rPr>
          <w:szCs w:val="24"/>
        </w:rPr>
        <w:t>me</w:t>
      </w:r>
      <w:r w:rsidRPr="002D3B5D">
        <w:rPr>
          <w:szCs w:val="24"/>
        </w:rPr>
        <w:t xml:space="preserve"> of the workshop</w:t>
      </w:r>
      <w:r>
        <w:rPr>
          <w:szCs w:val="24"/>
        </w:rPr>
        <w:t>,</w:t>
      </w:r>
      <w:r w:rsidRPr="002D3B5D">
        <w:rPr>
          <w:szCs w:val="24"/>
        </w:rPr>
        <w:t xml:space="preserve"> </w:t>
      </w:r>
      <w:r>
        <w:rPr>
          <w:szCs w:val="24"/>
        </w:rPr>
        <w:t>as well as d</w:t>
      </w:r>
      <w:r w:rsidRPr="009F107F">
        <w:rPr>
          <w:szCs w:val="24"/>
        </w:rPr>
        <w:t>etailed information on hotel accommodation, transportation, visa and health</w:t>
      </w:r>
      <w:r>
        <w:rPr>
          <w:szCs w:val="24"/>
        </w:rPr>
        <w:t>-related</w:t>
      </w:r>
      <w:r w:rsidRPr="009F107F">
        <w:rPr>
          <w:szCs w:val="24"/>
        </w:rPr>
        <w:t xml:space="preserve"> requirements</w:t>
      </w:r>
      <w:r>
        <w:rPr>
          <w:szCs w:val="24"/>
        </w:rPr>
        <w:t xml:space="preserve"> are </w:t>
      </w:r>
      <w:r w:rsidRPr="002D3B5D">
        <w:rPr>
          <w:szCs w:val="24"/>
        </w:rPr>
        <w:t xml:space="preserve">made available on the </w:t>
      </w:r>
      <w:r>
        <w:rPr>
          <w:szCs w:val="24"/>
        </w:rPr>
        <w:t>event</w:t>
      </w:r>
      <w:r w:rsidRPr="002D3B5D">
        <w:rPr>
          <w:szCs w:val="24"/>
        </w:rPr>
        <w:t xml:space="preserve"> </w:t>
      </w:r>
      <w:hyperlink r:id="rId11" w:history="1">
        <w:r w:rsidRPr="002D3B5D">
          <w:rPr>
            <w:rStyle w:val="Hyperlink"/>
            <w:szCs w:val="24"/>
          </w:rPr>
          <w:t>website</w:t>
        </w:r>
      </w:hyperlink>
      <w:r w:rsidRPr="002D3B5D">
        <w:rPr>
          <w:szCs w:val="24"/>
        </w:rPr>
        <w:t>. This website will be regularly updated as new or modified information become available. Participants are requested to check periodically for updates.</w:t>
      </w:r>
    </w:p>
    <w:p w:rsidR="0071517B" w:rsidRPr="002D3B5D" w:rsidRDefault="0071517B" w:rsidP="0071517B">
      <w:pPr>
        <w:rPr>
          <w:szCs w:val="24"/>
        </w:rPr>
      </w:pPr>
      <w:r>
        <w:rPr>
          <w:szCs w:val="24"/>
        </w:rPr>
        <w:t xml:space="preserve">More details on the co-located SG11 Regional Group meeting (SG11RG-AFR) on 6 April 2017 may be found on its </w:t>
      </w:r>
      <w:hyperlink r:id="rId12" w:history="1">
        <w:r w:rsidRPr="009F107F">
          <w:rPr>
            <w:rStyle w:val="Hyperlink"/>
            <w:szCs w:val="24"/>
          </w:rPr>
          <w:t>homepage</w:t>
        </w:r>
      </w:hyperlink>
      <w:r>
        <w:rPr>
          <w:szCs w:val="24"/>
        </w:rPr>
        <w:t>.</w:t>
      </w:r>
      <w:r w:rsidRPr="002D3B5D">
        <w:rPr>
          <w:szCs w:val="24"/>
        </w:rPr>
        <w:tab/>
      </w:r>
    </w:p>
    <w:p w:rsidR="0071517B" w:rsidRPr="002D3B5D" w:rsidRDefault="0071517B" w:rsidP="0071517B">
      <w:pPr>
        <w:tabs>
          <w:tab w:val="left" w:pos="1418"/>
          <w:tab w:val="left" w:pos="1702"/>
          <w:tab w:val="left" w:pos="2160"/>
        </w:tabs>
        <w:ind w:right="92"/>
        <w:rPr>
          <w:b/>
          <w:bCs/>
          <w:szCs w:val="24"/>
        </w:rPr>
      </w:pPr>
      <w:r>
        <w:rPr>
          <w:szCs w:val="24"/>
        </w:rPr>
        <w:t>7</w:t>
      </w:r>
      <w:r w:rsidRPr="002D3B5D">
        <w:rPr>
          <w:szCs w:val="24"/>
        </w:rPr>
        <w:tab/>
        <w:t xml:space="preserve">To enable TSB </w:t>
      </w:r>
      <w:r>
        <w:rPr>
          <w:szCs w:val="24"/>
        </w:rPr>
        <w:t xml:space="preserve">and the host </w:t>
      </w:r>
      <w:r w:rsidRPr="002D3B5D">
        <w:rPr>
          <w:szCs w:val="24"/>
        </w:rPr>
        <w:t>to make the necessary arrangements concerning the organization of the workshop, I</w:t>
      </w:r>
      <w:r>
        <w:rPr>
          <w:szCs w:val="24"/>
        </w:rPr>
        <w:t xml:space="preserve"> </w:t>
      </w:r>
      <w:r w:rsidRPr="002D3B5D">
        <w:rPr>
          <w:szCs w:val="24"/>
        </w:rPr>
        <w:t xml:space="preserve">should be grateful if you would register via </w:t>
      </w:r>
      <w:r w:rsidRPr="005B3F8A">
        <w:rPr>
          <w:szCs w:val="24"/>
        </w:rPr>
        <w:t xml:space="preserve">the </w:t>
      </w:r>
      <w:hyperlink r:id="rId13" w:history="1">
        <w:r w:rsidRPr="005B3F8A">
          <w:rPr>
            <w:rStyle w:val="Hyperlink"/>
            <w:szCs w:val="24"/>
          </w:rPr>
          <w:t>online form</w:t>
        </w:r>
      </w:hyperlink>
      <w:r w:rsidRPr="002D3B5D">
        <w:rPr>
          <w:szCs w:val="24"/>
        </w:rPr>
        <w:t xml:space="preserve"> as soon as possible, but </w:t>
      </w:r>
      <w:r w:rsidRPr="002D3B5D">
        <w:rPr>
          <w:b/>
          <w:szCs w:val="24"/>
        </w:rPr>
        <w:t xml:space="preserve">not later than </w:t>
      </w:r>
      <w:r w:rsidRPr="00ED6CCA">
        <w:rPr>
          <w:b/>
          <w:szCs w:val="24"/>
        </w:rPr>
        <w:t>2</w:t>
      </w:r>
      <w:r>
        <w:rPr>
          <w:b/>
          <w:szCs w:val="24"/>
        </w:rPr>
        <w:t>3</w:t>
      </w:r>
      <w:r w:rsidRPr="00ED6CCA">
        <w:rPr>
          <w:b/>
          <w:szCs w:val="24"/>
        </w:rPr>
        <w:t xml:space="preserve"> March 2017</w:t>
      </w:r>
      <w:r w:rsidRPr="002D3B5D">
        <w:rPr>
          <w:b/>
          <w:szCs w:val="24"/>
        </w:rPr>
        <w:t>.</w:t>
      </w:r>
      <w:r w:rsidRPr="00ED6CCA">
        <w:rPr>
          <w:b/>
          <w:szCs w:val="24"/>
        </w:rPr>
        <w:t xml:space="preserve"> Please</w:t>
      </w:r>
      <w:r w:rsidRPr="002D3B5D">
        <w:rPr>
          <w:b/>
          <w:bCs/>
          <w:szCs w:val="24"/>
        </w:rPr>
        <w:t xml:space="preserve"> note that pre-registration of participants to workshops is carried out exclusively </w:t>
      </w:r>
      <w:r w:rsidRPr="002D3B5D">
        <w:rPr>
          <w:b/>
          <w:bCs/>
          <w:i/>
          <w:iCs/>
          <w:szCs w:val="24"/>
        </w:rPr>
        <w:t>online</w:t>
      </w:r>
      <w:r w:rsidRPr="002D3B5D">
        <w:rPr>
          <w:b/>
          <w:bCs/>
          <w:szCs w:val="24"/>
        </w:rPr>
        <w:t>.</w:t>
      </w:r>
    </w:p>
    <w:p w:rsidR="0071517B" w:rsidRPr="00F57280" w:rsidRDefault="0071517B" w:rsidP="0071517B">
      <w:pPr>
        <w:pStyle w:val="BodyText2"/>
        <w:rPr>
          <w:rFonts w:cstheme="majorBidi"/>
          <w:szCs w:val="24"/>
          <w:lang w:val="en-US"/>
        </w:rPr>
      </w:pPr>
      <w:r>
        <w:rPr>
          <w:szCs w:val="24"/>
        </w:rPr>
        <w:t>8</w:t>
      </w:r>
      <w:r w:rsidRPr="002D3B5D">
        <w:rPr>
          <w:szCs w:val="24"/>
        </w:rPr>
        <w:tab/>
      </w:r>
      <w:r>
        <w:rPr>
          <w:szCs w:val="24"/>
        </w:rPr>
        <w:tab/>
      </w:r>
      <w:r w:rsidRPr="00F57280">
        <w:rPr>
          <w:szCs w:val="24"/>
        </w:rPr>
        <w:t>I</w:t>
      </w:r>
      <w:r w:rsidRPr="00F57280">
        <w:rPr>
          <w:rFonts w:cstheme="majorBidi"/>
          <w:szCs w:val="24"/>
        </w:rPr>
        <w:t xml:space="preserve"> would remind you that citizens of some countries are required to obtain a visa in order to enter and spend any time in Egypt. The visa must be requested and obtained from the Egyptian Embassy in your country, or if there is no such office in your country, from the one that is closest to the country of departure (See ITU-T website: </w:t>
      </w:r>
      <w:hyperlink r:id="rId14" w:history="1">
        <w:r w:rsidRPr="00F57280">
          <w:rPr>
            <w:rStyle w:val="Hyperlink"/>
            <w:rFonts w:cstheme="majorBidi"/>
            <w:szCs w:val="24"/>
          </w:rPr>
          <w:t>http://www.itu.int/en/ITU-T/Workshops-and-Seminars/standardization/20170402/Pages/default.aspx</w:t>
        </w:r>
      </w:hyperlink>
      <w:r w:rsidRPr="00F57280">
        <w:rPr>
          <w:rFonts w:cstheme="majorBidi"/>
          <w:szCs w:val="24"/>
        </w:rPr>
        <w:t xml:space="preserve"> for detailed information on visa requirements.)</w:t>
      </w:r>
      <w:r w:rsidRPr="00F57280">
        <w:rPr>
          <w:rFonts w:cs="Calibri"/>
          <w:color w:val="000000"/>
          <w:szCs w:val="24"/>
          <w:lang w:val="en-US" w:eastAsia="zh-CN"/>
        </w:rPr>
        <w:t xml:space="preserve"> </w:t>
      </w:r>
    </w:p>
    <w:p w:rsidR="0071517B" w:rsidRPr="00F57280" w:rsidRDefault="0071517B" w:rsidP="0071517B">
      <w:pPr>
        <w:pStyle w:val="BodyText2"/>
        <w:rPr>
          <w:szCs w:val="24"/>
        </w:rPr>
      </w:pPr>
      <w:r w:rsidRPr="00F57280">
        <w:rPr>
          <w:rFonts w:cstheme="majorBidi"/>
          <w:szCs w:val="24"/>
          <w:lang w:val="en-US"/>
        </w:rPr>
        <w:t xml:space="preserve">Participants who are nationals of countries where there is no Egyptian representation should </w:t>
      </w:r>
      <w:r w:rsidRPr="00F57280">
        <w:rPr>
          <w:szCs w:val="24"/>
        </w:rPr>
        <w:t>contact Mr. Basel El-</w:t>
      </w:r>
      <w:proofErr w:type="spellStart"/>
      <w:r w:rsidRPr="00F57280">
        <w:rPr>
          <w:szCs w:val="24"/>
        </w:rPr>
        <w:t>Tabei</w:t>
      </w:r>
      <w:proofErr w:type="spellEnd"/>
      <w:r w:rsidRPr="00F57280">
        <w:rPr>
          <w:szCs w:val="24"/>
        </w:rPr>
        <w:t xml:space="preserve"> via e-mail: </w:t>
      </w:r>
      <w:hyperlink r:id="rId15" w:history="1">
        <w:r w:rsidRPr="00F57280">
          <w:rPr>
            <w:rStyle w:val="Hyperlink"/>
            <w:szCs w:val="24"/>
          </w:rPr>
          <w:t>Beltabie@tra.gov.eg</w:t>
        </w:r>
      </w:hyperlink>
      <w:r w:rsidRPr="00F57280">
        <w:rPr>
          <w:szCs w:val="24"/>
        </w:rPr>
        <w:t xml:space="preserve"> or landline: +20235344261 for the special arrangements made by the host country to facilitate the delivery of visas or entry permits, as required.</w:t>
      </w:r>
    </w:p>
    <w:p w:rsidR="0071517B" w:rsidRPr="002D3B5D" w:rsidRDefault="0071517B" w:rsidP="0071517B">
      <w:pPr>
        <w:pStyle w:val="BodyText2"/>
        <w:jc w:val="both"/>
        <w:rPr>
          <w:szCs w:val="24"/>
        </w:rPr>
      </w:pPr>
      <w:r w:rsidRPr="002D3B5D">
        <w:rPr>
          <w:szCs w:val="24"/>
        </w:rPr>
        <w:t>Yours faithfully,</w:t>
      </w:r>
    </w:p>
    <w:p w:rsidR="0071517B" w:rsidRDefault="0071517B" w:rsidP="0071517B">
      <w:pPr>
        <w:pStyle w:val="BodyText2"/>
        <w:spacing w:before="800"/>
        <w:ind w:right="91"/>
        <w:rPr>
          <w:lang w:val="en-US"/>
        </w:rPr>
      </w:pPr>
      <w:r w:rsidRPr="002D3B5D">
        <w:rPr>
          <w:szCs w:val="24"/>
          <w:lang w:val="en-US"/>
        </w:rPr>
        <w:br/>
      </w:r>
      <w:proofErr w:type="spellStart"/>
      <w:r w:rsidRPr="002D3B5D">
        <w:rPr>
          <w:szCs w:val="24"/>
          <w:lang w:val="en-US"/>
        </w:rPr>
        <w:t>Chaesub</w:t>
      </w:r>
      <w:proofErr w:type="spellEnd"/>
      <w:r w:rsidRPr="002D3B5D">
        <w:rPr>
          <w:szCs w:val="24"/>
          <w:lang w:val="en-US"/>
        </w:rPr>
        <w:t xml:space="preserve"> Lee</w:t>
      </w:r>
      <w:r w:rsidRPr="002D3B5D">
        <w:rPr>
          <w:szCs w:val="24"/>
        </w:rPr>
        <w:br/>
        <w:t>Director of the Telecommunication</w:t>
      </w:r>
      <w:r w:rsidRPr="002D3B5D">
        <w:rPr>
          <w:szCs w:val="24"/>
        </w:rPr>
        <w:br/>
        <w:t>Standardization Bureau</w:t>
      </w:r>
      <w:bookmarkStart w:id="6" w:name="Duties"/>
      <w:bookmarkEnd w:id="6"/>
    </w:p>
    <w:sectPr w:rsidR="0071517B" w:rsidSect="00AD7192">
      <w:headerReference w:type="default" r:id="rId16"/>
      <w:footerReference w:type="default" r:id="rId17"/>
      <w:footerReference w:type="first" r:id="rId18"/>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17B" w:rsidRDefault="0071517B">
      <w:r>
        <w:separator/>
      </w:r>
    </w:p>
  </w:endnote>
  <w:endnote w:type="continuationSeparator" w:id="0">
    <w:p w:rsidR="0071517B" w:rsidRDefault="0071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9D" w:rsidRPr="00196AB1" w:rsidRDefault="0071517B" w:rsidP="0071517B">
    <w:pPr>
      <w:pStyle w:val="Footer"/>
      <w:rPr>
        <w:lang w:val="fr-CH"/>
      </w:rPr>
    </w:pPr>
    <w:r>
      <w:rPr>
        <w:lang w:val="fr-CH"/>
      </w:rPr>
      <w:t>ITU-T\BUREAU\CIRC\012</w:t>
    </w:r>
    <w:r w:rsidR="00332E9D">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D17" w:rsidRDefault="00B06D17" w:rsidP="00B06D17">
    <w:pPr>
      <w:pStyle w:val="Header"/>
    </w:pPr>
  </w:p>
  <w:p w:rsidR="00B06D17" w:rsidRPr="005A3191" w:rsidRDefault="00B06D17" w:rsidP="00B06D17">
    <w:pPr>
      <w:tabs>
        <w:tab w:val="clear" w:pos="1134"/>
        <w:tab w:val="clear" w:pos="1871"/>
        <w:tab w:val="clear" w:pos="2268"/>
        <w:tab w:val="left" w:pos="794"/>
        <w:tab w:val="left" w:pos="1191"/>
        <w:tab w:val="left" w:pos="1588"/>
        <w:tab w:val="left" w:pos="1985"/>
      </w:tabs>
      <w:overflowPunct/>
      <w:autoSpaceDE/>
      <w:autoSpaceDN/>
      <w:adjustRightInd/>
      <w:spacing w:before="40"/>
      <w:ind w:left="-397" w:right="-397"/>
      <w:jc w:val="center"/>
      <w:textAlignment w:val="auto"/>
      <w:rPr>
        <w:rFonts w:ascii="Calibri" w:hAnsi="Calibri"/>
        <w:sz w:val="16"/>
      </w:rPr>
    </w:pPr>
    <w:r w:rsidRPr="005A3191">
      <w:rPr>
        <w:rFonts w:ascii="Calibri" w:hAnsi="Calibri"/>
        <w:sz w:val="18"/>
        <w:szCs w:val="18"/>
      </w:rPr>
      <w:t>International Telecommunication Union • Place des Nations • CH-1211 Geneva 20 • Switzerland</w:t>
    </w:r>
    <w:r w:rsidRPr="005A3191">
      <w:rPr>
        <w:rFonts w:ascii="Calibri" w:hAnsi="Calibri"/>
        <w:sz w:val="18"/>
        <w:szCs w:val="18"/>
      </w:rPr>
      <w:br/>
      <w:t xml:space="preserve">Tel: +41 22 730 5111 • Fax: +41 22 733 7256 • E-mail: </w:t>
    </w:r>
    <w:hyperlink r:id="rId1" w:history="1">
      <w:r w:rsidRPr="005A3191">
        <w:rPr>
          <w:rFonts w:ascii="Calibri" w:hAnsi="Calibri"/>
          <w:color w:val="0000FF"/>
          <w:sz w:val="18"/>
          <w:szCs w:val="18"/>
          <w:u w:val="single"/>
        </w:rPr>
        <w:t>itumail@itu.int</w:t>
      </w:r>
    </w:hyperlink>
    <w:r w:rsidRPr="005A3191">
      <w:rPr>
        <w:rFonts w:ascii="Calibri" w:hAnsi="Calibri"/>
        <w:sz w:val="18"/>
        <w:szCs w:val="18"/>
      </w:rPr>
      <w:t xml:space="preserve"> • </w:t>
    </w:r>
    <w:hyperlink r:id="rId2" w:history="1">
      <w:r w:rsidRPr="005A3191">
        <w:rPr>
          <w:rFonts w:ascii="Calibri" w:hAnsi="Calibri"/>
          <w:color w:val="0000FF"/>
          <w:sz w:val="18"/>
          <w:szCs w:val="18"/>
          <w:u w:val="single"/>
        </w:rPr>
        <w:t>www.itu.int</w:t>
      </w:r>
    </w:hyperlink>
  </w:p>
  <w:p w:rsidR="00D2180F" w:rsidRPr="00B06D17" w:rsidRDefault="00D2180F" w:rsidP="00B06D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17B" w:rsidRDefault="0071517B">
      <w:r>
        <w:t>____________________</w:t>
      </w:r>
    </w:p>
  </w:footnote>
  <w:footnote w:type="continuationSeparator" w:id="0">
    <w:p w:rsidR="0071517B" w:rsidRDefault="00715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932E45">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B06D17">
      <w:rPr>
        <w:rStyle w:val="PageNumber"/>
        <w:noProof/>
      </w:rPr>
      <w:t>2</w:t>
    </w:r>
    <w:r w:rsidR="000D49FB">
      <w:rPr>
        <w:rStyle w:val="PageNumber"/>
      </w:rPr>
      <w:fldChar w:fldCharType="end"/>
    </w:r>
    <w:r>
      <w:rPr>
        <w:rStyle w:val="PageNumber"/>
      </w:rPr>
      <w:t xml:space="preserve"> -</w:t>
    </w:r>
  </w:p>
  <w:p w:rsidR="00932E45" w:rsidRDefault="00932E45"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FA6F15"/>
    <w:multiLevelType w:val="hybridMultilevel"/>
    <w:tmpl w:val="97FAEA78"/>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17B"/>
    <w:rsid w:val="0000612C"/>
    <w:rsid w:val="000069D4"/>
    <w:rsid w:val="000174AD"/>
    <w:rsid w:val="000A7D55"/>
    <w:rsid w:val="000C2E8E"/>
    <w:rsid w:val="000D49FB"/>
    <w:rsid w:val="000E0E7C"/>
    <w:rsid w:val="000F1B4B"/>
    <w:rsid w:val="0012744F"/>
    <w:rsid w:val="0013103F"/>
    <w:rsid w:val="00156DFF"/>
    <w:rsid w:val="00156F66"/>
    <w:rsid w:val="00182528"/>
    <w:rsid w:val="0018500B"/>
    <w:rsid w:val="00196A19"/>
    <w:rsid w:val="001C1DD9"/>
    <w:rsid w:val="00202DC1"/>
    <w:rsid w:val="002116EE"/>
    <w:rsid w:val="00222D56"/>
    <w:rsid w:val="002309D8"/>
    <w:rsid w:val="002A1FFE"/>
    <w:rsid w:val="002A7FE2"/>
    <w:rsid w:val="002E1B4F"/>
    <w:rsid w:val="002F2E67"/>
    <w:rsid w:val="00307BE5"/>
    <w:rsid w:val="00315546"/>
    <w:rsid w:val="00323D71"/>
    <w:rsid w:val="00330567"/>
    <w:rsid w:val="00332E9D"/>
    <w:rsid w:val="00344BEA"/>
    <w:rsid w:val="00351DA5"/>
    <w:rsid w:val="00355D59"/>
    <w:rsid w:val="00386A9D"/>
    <w:rsid w:val="00391081"/>
    <w:rsid w:val="003B2789"/>
    <w:rsid w:val="003C13CE"/>
    <w:rsid w:val="003D38E3"/>
    <w:rsid w:val="003E2518"/>
    <w:rsid w:val="00424390"/>
    <w:rsid w:val="00456F33"/>
    <w:rsid w:val="004B1EF7"/>
    <w:rsid w:val="004B3FAD"/>
    <w:rsid w:val="004D0DCE"/>
    <w:rsid w:val="00501DCA"/>
    <w:rsid w:val="00513A47"/>
    <w:rsid w:val="00521349"/>
    <w:rsid w:val="005408DF"/>
    <w:rsid w:val="00573344"/>
    <w:rsid w:val="00583F9B"/>
    <w:rsid w:val="005E1223"/>
    <w:rsid w:val="005E5C10"/>
    <w:rsid w:val="005F2C78"/>
    <w:rsid w:val="006144E4"/>
    <w:rsid w:val="00640A88"/>
    <w:rsid w:val="00642014"/>
    <w:rsid w:val="00650299"/>
    <w:rsid w:val="00655FC5"/>
    <w:rsid w:val="0071517B"/>
    <w:rsid w:val="00767230"/>
    <w:rsid w:val="00777A31"/>
    <w:rsid w:val="00787A3C"/>
    <w:rsid w:val="007D2F64"/>
    <w:rsid w:val="007D7EE3"/>
    <w:rsid w:val="00822581"/>
    <w:rsid w:val="008309DD"/>
    <w:rsid w:val="0083227A"/>
    <w:rsid w:val="00866900"/>
    <w:rsid w:val="00870336"/>
    <w:rsid w:val="008710F3"/>
    <w:rsid w:val="0087300D"/>
    <w:rsid w:val="00877242"/>
    <w:rsid w:val="00881BA1"/>
    <w:rsid w:val="008820D0"/>
    <w:rsid w:val="0088403A"/>
    <w:rsid w:val="008A0A55"/>
    <w:rsid w:val="008C26B8"/>
    <w:rsid w:val="00917FF3"/>
    <w:rsid w:val="009273EC"/>
    <w:rsid w:val="00932E45"/>
    <w:rsid w:val="00982084"/>
    <w:rsid w:val="00991A72"/>
    <w:rsid w:val="00995963"/>
    <w:rsid w:val="009B61EB"/>
    <w:rsid w:val="009B6449"/>
    <w:rsid w:val="009C2064"/>
    <w:rsid w:val="009D1697"/>
    <w:rsid w:val="00A014F8"/>
    <w:rsid w:val="00A11DCA"/>
    <w:rsid w:val="00A5173C"/>
    <w:rsid w:val="00A5354B"/>
    <w:rsid w:val="00A61AEF"/>
    <w:rsid w:val="00AB0FFD"/>
    <w:rsid w:val="00AD7192"/>
    <w:rsid w:val="00AF173A"/>
    <w:rsid w:val="00B066A4"/>
    <w:rsid w:val="00B06D17"/>
    <w:rsid w:val="00B07A13"/>
    <w:rsid w:val="00B143E2"/>
    <w:rsid w:val="00B4279B"/>
    <w:rsid w:val="00B45FC9"/>
    <w:rsid w:val="00B83461"/>
    <w:rsid w:val="00BC7CCF"/>
    <w:rsid w:val="00BE470B"/>
    <w:rsid w:val="00C57A91"/>
    <w:rsid w:val="00C71357"/>
    <w:rsid w:val="00CC01C2"/>
    <w:rsid w:val="00CC3FC7"/>
    <w:rsid w:val="00CF21F2"/>
    <w:rsid w:val="00D02712"/>
    <w:rsid w:val="00D214D0"/>
    <w:rsid w:val="00D2180F"/>
    <w:rsid w:val="00D6546B"/>
    <w:rsid w:val="00D72604"/>
    <w:rsid w:val="00D76AE1"/>
    <w:rsid w:val="00D97C31"/>
    <w:rsid w:val="00DC1CAB"/>
    <w:rsid w:val="00DD4BED"/>
    <w:rsid w:val="00DE39F0"/>
    <w:rsid w:val="00DF0AF3"/>
    <w:rsid w:val="00E27D7E"/>
    <w:rsid w:val="00E34935"/>
    <w:rsid w:val="00E42E13"/>
    <w:rsid w:val="00E6257C"/>
    <w:rsid w:val="00E63C59"/>
    <w:rsid w:val="00E95BDE"/>
    <w:rsid w:val="00F01D97"/>
    <w:rsid w:val="00F43EEB"/>
    <w:rsid w:val="00F54EF2"/>
    <w:rsid w:val="00F7771A"/>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AC94D13-FF47-45CE-9A86-D19E40CB0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71517B"/>
    <w:pPr>
      <w:ind w:left="720"/>
      <w:contextualSpacing/>
    </w:pPr>
  </w:style>
  <w:style w:type="character" w:customStyle="1" w:styleId="HeaderChar">
    <w:name w:val="Header Char"/>
    <w:basedOn w:val="DefaultParagraphFont"/>
    <w:link w:val="Header"/>
    <w:rsid w:val="00B06D17"/>
    <w:rPr>
      <w:rFonts w:asciiTheme="minorHAnsi" w:hAnsiTheme="minorHAnsi"/>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reg/tmisc/3000957"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itu.int/en/ITU-T/studygroups/2017-2020/11/sg11rgafr/Pages/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20170405/Pages/default.aspx" TargetMode="External"/><Relationship Id="rId5" Type="http://schemas.openxmlformats.org/officeDocument/2006/relationships/webSettings" Target="webSettings.xml"/><Relationship Id="rId15" Type="http://schemas.openxmlformats.org/officeDocument/2006/relationships/hyperlink" Target="mailto:Beltabie@tra.gov.eg" TargetMode="External"/><Relationship Id="rId23" Type="http://schemas.openxmlformats.org/officeDocument/2006/relationships/customXml" Target="../customXml/item4.xml"/><Relationship Id="rId10" Type="http://schemas.openxmlformats.org/officeDocument/2006/relationships/hyperlink" Target="http://www.tra.gov.eg/en/indust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standardization/20170402/Pages/default.aspx" TargetMode="Externa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7B0E566825E404295D7E150639C8047" ma:contentTypeVersion="1" ma:contentTypeDescription="Create a new document." ma:contentTypeScope="" ma:versionID="2b754de2c2e4298f7e2e328987b77564">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1CF75D-805B-4FBD-BAE5-2EA8FDB64E3C}"/>
</file>

<file path=customXml/itemProps2.xml><?xml version="1.0" encoding="utf-8"?>
<ds:datastoreItem xmlns:ds="http://schemas.openxmlformats.org/officeDocument/2006/customXml" ds:itemID="{316BC951-7FCD-45EF-BC45-D53E4227B396}"/>
</file>

<file path=customXml/itemProps3.xml><?xml version="1.0" encoding="utf-8"?>
<ds:datastoreItem xmlns:ds="http://schemas.openxmlformats.org/officeDocument/2006/customXml" ds:itemID="{599BD475-D004-44C8-AB30-DCCB8E7B3E04}"/>
</file>

<file path=customXml/itemProps4.xml><?xml version="1.0" encoding="utf-8"?>
<ds:datastoreItem xmlns:ds="http://schemas.openxmlformats.org/officeDocument/2006/customXml" ds:itemID="{B5D1ACE9-2DBB-4E48-ACF5-4FE7102D8BCF}"/>
</file>

<file path=docProps/app.xml><?xml version="1.0" encoding="utf-8"?>
<Properties xmlns="http://schemas.openxmlformats.org/officeDocument/2006/extended-properties" xmlns:vt="http://schemas.openxmlformats.org/officeDocument/2006/docPropsVTypes">
  <Template>WORKSHOP-E.dotx</Template>
  <TotalTime>11</TotalTime>
  <Pages>2</Pages>
  <Words>763</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Ibragimova, Malika</dc:creator>
  <cp:lastModifiedBy>Ibragimova, Malika</cp:lastModifiedBy>
  <cp:revision>2</cp:revision>
  <cp:lastPrinted>2014-05-21T07:44:00Z</cp:lastPrinted>
  <dcterms:created xsi:type="dcterms:W3CDTF">2017-03-02T08:47:00Z</dcterms:created>
  <dcterms:modified xsi:type="dcterms:W3CDTF">2017-03-02T09:45:00Z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0x01010027B0E566825E404295D7E150639C8047</vt:lpwstr>
  </property>
</Properties>
</file>