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Plenipotentiary Conference (PP-1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October </w:t>
            </w:r>
            <w:r>
              <w:rPr>
                <w:rFonts w:eastAsia="SimSun" w:cs="Traditional Arabic"/>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5B09AFC" wp14:editId="33366A26">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bl>
    <w:bookmarkEnd w:id="2"/>
    <w:p w:rsidR="00DF4812" w:rsidRDefault="002660F0" w:rsidP="002660F0">
      <w:pPr>
        <w:pStyle w:val="ResNo"/>
        <w:keepNext/>
        <w:keepLines/>
      </w:pPr>
      <w:r>
        <w:t>Draft New Resolution [COM5/4]</w:t>
      </w:r>
    </w:p>
    <w:p w:rsidR="00DF4812" w:rsidRDefault="002660F0" w:rsidP="00DF4812">
      <w:pPr>
        <w:pStyle w:val="Restitle"/>
        <w:keepNext/>
        <w:keepLines/>
      </w:pPr>
      <w:r w:rsidRPr="0072679C">
        <w:t>Combating counterfeit telecommunication/</w:t>
      </w:r>
      <w:r>
        <w:t>ICT</w:t>
      </w:r>
      <w:r w:rsidRPr="0072679C">
        <w:t xml:space="preserve"> devices</w:t>
      </w:r>
    </w:p>
    <w:p w:rsidR="00DF4812" w:rsidRPr="000D79C7" w:rsidRDefault="002660F0" w:rsidP="00DF4812">
      <w:pPr>
        <w:pStyle w:val="Normalaftertitle"/>
        <w:keepNext/>
        <w:keepLines/>
      </w:pPr>
      <w:r w:rsidRPr="000D79C7">
        <w:t>The Plenipotentiary Conference of the International Telecommunication Union (Busan, 2014),</w:t>
      </w:r>
    </w:p>
    <w:p w:rsidR="00DF4812" w:rsidRPr="000D79C7" w:rsidRDefault="002660F0" w:rsidP="00DF4812">
      <w:pPr>
        <w:pStyle w:val="Call"/>
        <w:rPr>
          <w:rFonts w:eastAsia="MS Mincho"/>
          <w:lang w:eastAsia="ja-JP"/>
        </w:rPr>
      </w:pPr>
      <w:proofErr w:type="gramStart"/>
      <w:r w:rsidRPr="000D79C7">
        <w:rPr>
          <w:rFonts w:eastAsia="MS Mincho"/>
          <w:lang w:eastAsia="ja-JP"/>
        </w:rPr>
        <w:t>recalling</w:t>
      </w:r>
      <w:proofErr w:type="gramEnd"/>
    </w:p>
    <w:p w:rsidR="00DF4812" w:rsidRPr="00FB3264" w:rsidRDefault="002660F0" w:rsidP="00DF4812">
      <w:pPr>
        <w:keepNext/>
        <w:keepLines/>
        <w:tabs>
          <w:tab w:val="left" w:pos="720"/>
          <w:tab w:val="left" w:pos="1871"/>
        </w:tabs>
        <w:jc w:val="both"/>
        <w:rPr>
          <w:rFonts w:eastAsia="MS Mincho"/>
          <w:szCs w:val="24"/>
          <w:lang w:eastAsia="ja-JP"/>
        </w:rPr>
      </w:pPr>
      <w:r w:rsidRPr="00FB3264">
        <w:rPr>
          <w:rFonts w:eastAsia="MS Mincho"/>
          <w:i/>
          <w:iCs/>
          <w:szCs w:val="24"/>
          <w:lang w:eastAsia="ja-JP"/>
        </w:rPr>
        <w:t>a)</w:t>
      </w:r>
      <w:r w:rsidRPr="00FB3264">
        <w:rPr>
          <w:rFonts w:eastAsia="MS Mincho"/>
          <w:i/>
          <w:iCs/>
          <w:szCs w:val="24"/>
          <w:lang w:eastAsia="ja-JP"/>
        </w:rPr>
        <w:tab/>
      </w:r>
      <w:r w:rsidRPr="00FB3264">
        <w:rPr>
          <w:rFonts w:eastAsia="MS Mincho"/>
          <w:szCs w:val="24"/>
          <w:lang w:eastAsia="ja-JP"/>
        </w:rPr>
        <w:t>Resolution 177 (Rev. Busan, 2014) of</w:t>
      </w:r>
      <w:r>
        <w:rPr>
          <w:rFonts w:eastAsia="MS Mincho"/>
          <w:szCs w:val="24"/>
          <w:lang w:eastAsia="ja-JP"/>
        </w:rPr>
        <w:t xml:space="preserve"> the Plenipotentiary Conference</w:t>
      </w:r>
      <w:r w:rsidRPr="00FB3264">
        <w:rPr>
          <w:rFonts w:eastAsia="MS Mincho"/>
          <w:szCs w:val="24"/>
          <w:lang w:eastAsia="ja-JP"/>
        </w:rPr>
        <w:t xml:space="preserve"> on conformity and interoperability;</w:t>
      </w:r>
    </w:p>
    <w:p w:rsidR="00DF4812" w:rsidRPr="00FB3264" w:rsidRDefault="002660F0" w:rsidP="00DF4812">
      <w:pPr>
        <w:tabs>
          <w:tab w:val="left" w:pos="720"/>
          <w:tab w:val="left" w:pos="1871"/>
        </w:tabs>
        <w:jc w:val="both"/>
        <w:rPr>
          <w:rFonts w:eastAsia="MS Mincho"/>
          <w:szCs w:val="24"/>
          <w:lang w:eastAsia="ja-JP"/>
        </w:rPr>
      </w:pPr>
      <w:r w:rsidRPr="00FB3264">
        <w:rPr>
          <w:rFonts w:eastAsia="MS Mincho"/>
          <w:i/>
          <w:iCs/>
          <w:szCs w:val="24"/>
          <w:lang w:eastAsia="ja-JP"/>
        </w:rPr>
        <w:t>b)</w:t>
      </w:r>
      <w:r w:rsidRPr="00FB3264">
        <w:rPr>
          <w:rFonts w:eastAsia="MS Mincho"/>
          <w:i/>
          <w:iCs/>
          <w:szCs w:val="24"/>
          <w:lang w:eastAsia="ja-JP"/>
        </w:rPr>
        <w:tab/>
      </w:r>
      <w:r w:rsidRPr="00FB3264">
        <w:rPr>
          <w:rFonts w:eastAsia="MS Mincho"/>
          <w:szCs w:val="24"/>
          <w:lang w:eastAsia="ja-JP"/>
        </w:rPr>
        <w:t>R</w:t>
      </w:r>
      <w:r>
        <w:rPr>
          <w:rFonts w:eastAsia="MS Mincho"/>
          <w:szCs w:val="24"/>
          <w:lang w:eastAsia="ja-JP"/>
        </w:rPr>
        <w:t>esolution 47 (Rev. Dubai, 2014)</w:t>
      </w:r>
      <w:r w:rsidRPr="00FB3264">
        <w:rPr>
          <w:rFonts w:eastAsia="MS Mincho"/>
          <w:szCs w:val="24"/>
          <w:lang w:eastAsia="ja-JP"/>
        </w:rPr>
        <w:t xml:space="preserve"> of the World Telecommu</w:t>
      </w:r>
      <w:r>
        <w:rPr>
          <w:rFonts w:eastAsia="MS Mincho"/>
          <w:szCs w:val="24"/>
          <w:lang w:eastAsia="ja-JP"/>
        </w:rPr>
        <w:t>nication Development Conference</w:t>
      </w:r>
      <w:r w:rsidRPr="00FB3264">
        <w:rPr>
          <w:rFonts w:eastAsia="MS Mincho"/>
          <w:szCs w:val="24"/>
          <w:lang w:eastAsia="ja-JP"/>
        </w:rPr>
        <w:t xml:space="preserve"> on Enhancement of knowledge and effective application of ITU Recommendations in developing countries, including conformance and interoperability testing of systems manufactured on the basis of ITU Recommendations;</w:t>
      </w:r>
    </w:p>
    <w:p w:rsidR="00DF4812" w:rsidRPr="00FB3264" w:rsidRDefault="002660F0" w:rsidP="00DF4812">
      <w:pPr>
        <w:tabs>
          <w:tab w:val="left" w:pos="720"/>
          <w:tab w:val="left" w:pos="1871"/>
        </w:tabs>
        <w:jc w:val="both"/>
        <w:rPr>
          <w:rFonts w:eastAsia="MS Mincho"/>
          <w:szCs w:val="24"/>
          <w:lang w:eastAsia="ja-JP"/>
        </w:rPr>
      </w:pPr>
      <w:r w:rsidRPr="00FB3264">
        <w:rPr>
          <w:rFonts w:eastAsia="MS Mincho"/>
          <w:i/>
          <w:szCs w:val="24"/>
          <w:lang w:eastAsia="ja-JP"/>
        </w:rPr>
        <w:t>c)</w:t>
      </w:r>
      <w:r>
        <w:rPr>
          <w:rFonts w:eastAsia="MS Mincho"/>
          <w:szCs w:val="24"/>
          <w:lang w:eastAsia="ja-JP"/>
        </w:rPr>
        <w:tab/>
        <w:t>Resolution 79 (Dubai, 2014)</w:t>
      </w:r>
      <w:r w:rsidRPr="00FB3264">
        <w:rPr>
          <w:rFonts w:eastAsia="MS Mincho"/>
          <w:szCs w:val="24"/>
          <w:lang w:eastAsia="ja-JP"/>
        </w:rPr>
        <w:t xml:space="preserve"> of </w:t>
      </w:r>
      <w:r>
        <w:rPr>
          <w:rFonts w:eastAsia="MS Mincho"/>
          <w:szCs w:val="24"/>
          <w:lang w:eastAsia="ja-JP"/>
        </w:rPr>
        <w:t xml:space="preserve">the </w:t>
      </w:r>
      <w:r w:rsidRPr="00FB3264">
        <w:rPr>
          <w:rFonts w:eastAsia="MS Mincho"/>
          <w:szCs w:val="24"/>
          <w:lang w:eastAsia="ja-JP"/>
        </w:rPr>
        <w:t>W</w:t>
      </w:r>
      <w:r>
        <w:rPr>
          <w:rFonts w:eastAsia="MS Mincho"/>
          <w:szCs w:val="24"/>
          <w:lang w:eastAsia="ja-JP"/>
        </w:rPr>
        <w:t xml:space="preserve">orld </w:t>
      </w:r>
      <w:r w:rsidRPr="00FB3264">
        <w:rPr>
          <w:rFonts w:eastAsia="MS Mincho"/>
          <w:szCs w:val="24"/>
          <w:lang w:eastAsia="ja-JP"/>
        </w:rPr>
        <w:t>T</w:t>
      </w:r>
      <w:r>
        <w:rPr>
          <w:rFonts w:eastAsia="MS Mincho"/>
          <w:szCs w:val="24"/>
          <w:lang w:eastAsia="ja-JP"/>
        </w:rPr>
        <w:t xml:space="preserve">elecommunication </w:t>
      </w:r>
      <w:r w:rsidRPr="00FB3264">
        <w:rPr>
          <w:rFonts w:eastAsia="MS Mincho"/>
          <w:szCs w:val="24"/>
          <w:lang w:eastAsia="ja-JP"/>
        </w:rPr>
        <w:t>D</w:t>
      </w:r>
      <w:r>
        <w:rPr>
          <w:rFonts w:eastAsia="MS Mincho"/>
          <w:szCs w:val="24"/>
          <w:lang w:eastAsia="ja-JP"/>
        </w:rPr>
        <w:t xml:space="preserve">evelopment </w:t>
      </w:r>
      <w:r w:rsidRPr="00FB3264">
        <w:rPr>
          <w:rFonts w:eastAsia="MS Mincho"/>
          <w:szCs w:val="24"/>
          <w:lang w:eastAsia="ja-JP"/>
        </w:rPr>
        <w:t>C</w:t>
      </w:r>
      <w:r>
        <w:rPr>
          <w:rFonts w:eastAsia="MS Mincho"/>
          <w:szCs w:val="24"/>
          <w:lang w:eastAsia="ja-JP"/>
        </w:rPr>
        <w:t>onference</w:t>
      </w:r>
      <w:r w:rsidRPr="00FB3264">
        <w:rPr>
          <w:rFonts w:eastAsia="MS Mincho"/>
          <w:szCs w:val="24"/>
          <w:lang w:eastAsia="ja-JP"/>
        </w:rPr>
        <w:t xml:space="preserve"> on the role of telecommunications/information and communication technologies in combating and dealing with counterfeit telecommunication/information and communication </w:t>
      </w:r>
      <w:r w:rsidRPr="00FB3264">
        <w:rPr>
          <w:szCs w:val="24"/>
        </w:rPr>
        <w:t>devices</w:t>
      </w:r>
      <w:r>
        <w:rPr>
          <w:rFonts w:eastAsia="MS Mincho"/>
          <w:szCs w:val="24"/>
          <w:lang w:eastAsia="ja-JP"/>
        </w:rPr>
        <w:t>,</w:t>
      </w:r>
    </w:p>
    <w:p w:rsidR="00DF4812" w:rsidRPr="0033741D" w:rsidRDefault="002660F0" w:rsidP="00DF4812">
      <w:pPr>
        <w:pStyle w:val="Call"/>
        <w:rPr>
          <w:rFonts w:eastAsia="MS Mincho"/>
          <w:lang w:eastAsia="ja-JP"/>
        </w:rPr>
      </w:pPr>
      <w:proofErr w:type="gramStart"/>
      <w:r w:rsidRPr="000D79C7">
        <w:rPr>
          <w:rFonts w:eastAsia="MS Mincho"/>
          <w:lang w:eastAsia="ja-JP"/>
        </w:rPr>
        <w:t>recognizing</w:t>
      </w:r>
      <w:proofErr w:type="gramEnd"/>
    </w:p>
    <w:p w:rsidR="00DF4812" w:rsidRPr="00FB3264" w:rsidRDefault="002660F0" w:rsidP="00DF4812">
      <w:pPr>
        <w:tabs>
          <w:tab w:val="left" w:pos="720"/>
          <w:tab w:val="left" w:pos="1871"/>
        </w:tabs>
        <w:jc w:val="both"/>
        <w:rPr>
          <w:rFonts w:eastAsia="MS Mincho"/>
          <w:szCs w:val="24"/>
          <w:lang w:eastAsia="ja-JP"/>
        </w:rPr>
      </w:pPr>
      <w:r w:rsidRPr="00FB3264">
        <w:rPr>
          <w:rFonts w:eastAsia="MS Mincho"/>
          <w:i/>
          <w:szCs w:val="24"/>
          <w:lang w:eastAsia="ja-JP"/>
        </w:rPr>
        <w:t>a)</w:t>
      </w:r>
      <w:r w:rsidRPr="00FB3264">
        <w:rPr>
          <w:rFonts w:eastAsia="MS Mincho"/>
          <w:szCs w:val="24"/>
          <w:lang w:eastAsia="ja-JP"/>
        </w:rPr>
        <w:tab/>
      </w:r>
      <w:proofErr w:type="gramStart"/>
      <w:r w:rsidRPr="00FB3264">
        <w:rPr>
          <w:rFonts w:eastAsia="MS Mincho"/>
          <w:szCs w:val="24"/>
          <w:lang w:eastAsia="ja-JP"/>
        </w:rPr>
        <w:t>the</w:t>
      </w:r>
      <w:proofErr w:type="gramEnd"/>
      <w:r w:rsidRPr="00FB3264">
        <w:rPr>
          <w:rFonts w:eastAsia="MS Mincho"/>
          <w:szCs w:val="24"/>
          <w:lang w:eastAsia="ja-JP"/>
        </w:rPr>
        <w:t xml:space="preserve"> growing problem related to the sale and circulation of counterfeit devices in the market, as well as the adverse consequences for users, governments and the private sector;</w:t>
      </w:r>
    </w:p>
    <w:p w:rsidR="00DF4812" w:rsidRPr="00FB3264" w:rsidRDefault="002660F0" w:rsidP="00DF4812">
      <w:pPr>
        <w:tabs>
          <w:tab w:val="left" w:pos="720"/>
          <w:tab w:val="left" w:pos="1871"/>
        </w:tabs>
        <w:jc w:val="both"/>
        <w:rPr>
          <w:rFonts w:eastAsia="MS Mincho"/>
          <w:szCs w:val="24"/>
          <w:lang w:eastAsia="ja-JP"/>
        </w:rPr>
      </w:pPr>
      <w:r w:rsidRPr="00FB3264">
        <w:rPr>
          <w:rFonts w:eastAsia="MS Mincho"/>
          <w:i/>
          <w:szCs w:val="24"/>
          <w:lang w:eastAsia="ja-JP"/>
        </w:rPr>
        <w:t>b)</w:t>
      </w:r>
      <w:r w:rsidRPr="00FB3264">
        <w:rPr>
          <w:rFonts w:eastAsia="MS Mincho"/>
          <w:szCs w:val="24"/>
          <w:lang w:eastAsia="ja-JP"/>
        </w:rPr>
        <w:tab/>
      </w:r>
      <w:proofErr w:type="gramStart"/>
      <w:r w:rsidRPr="00FB3264">
        <w:rPr>
          <w:rFonts w:eastAsia="MS Mincho"/>
          <w:szCs w:val="24"/>
          <w:lang w:eastAsia="ja-JP"/>
        </w:rPr>
        <w:t>that</w:t>
      </w:r>
      <w:proofErr w:type="gramEnd"/>
      <w:r w:rsidRPr="00FB3264">
        <w:rPr>
          <w:rFonts w:eastAsia="MS Mincho"/>
          <w:szCs w:val="24"/>
          <w:lang w:eastAsia="ja-JP"/>
        </w:rPr>
        <w:t xml:space="preserve"> counterfeit telecommunication/ICT devices</w:t>
      </w:r>
      <w:r w:rsidRPr="00FB3264" w:rsidDel="00254648">
        <w:rPr>
          <w:rFonts w:eastAsia="MS Mincho"/>
          <w:szCs w:val="24"/>
          <w:lang w:eastAsia="ja-JP"/>
        </w:rPr>
        <w:t xml:space="preserve"> </w:t>
      </w:r>
      <w:r w:rsidRPr="00FB3264">
        <w:rPr>
          <w:rFonts w:eastAsia="MS Mincho"/>
          <w:szCs w:val="24"/>
          <w:lang w:eastAsia="ja-JP"/>
        </w:rPr>
        <w:t xml:space="preserve">may </w:t>
      </w:r>
      <w:r>
        <w:rPr>
          <w:rFonts w:eastAsia="MS Mincho"/>
          <w:szCs w:val="24"/>
          <w:lang w:eastAsia="ja-JP"/>
        </w:rPr>
        <w:t>negatively impact</w:t>
      </w:r>
      <w:r w:rsidRPr="00FB3264">
        <w:rPr>
          <w:rFonts w:eastAsia="MS Mincho"/>
          <w:szCs w:val="24"/>
          <w:lang w:eastAsia="ja-JP"/>
        </w:rPr>
        <w:t xml:space="preserve"> security and quality of service for users;</w:t>
      </w:r>
    </w:p>
    <w:p w:rsidR="00DF4812" w:rsidRPr="00FB3264" w:rsidRDefault="002660F0" w:rsidP="00DF4812">
      <w:pPr>
        <w:tabs>
          <w:tab w:val="left" w:pos="720"/>
          <w:tab w:val="left" w:pos="1871"/>
        </w:tabs>
        <w:jc w:val="both"/>
        <w:rPr>
          <w:rFonts w:eastAsia="MS Mincho"/>
          <w:szCs w:val="24"/>
          <w:lang w:eastAsia="ja-JP"/>
        </w:rPr>
      </w:pPr>
      <w:r w:rsidRPr="00FB3264">
        <w:rPr>
          <w:rFonts w:eastAsia="MS Mincho"/>
          <w:i/>
          <w:szCs w:val="24"/>
          <w:lang w:eastAsia="ja-JP"/>
        </w:rPr>
        <w:t>c)</w:t>
      </w:r>
      <w:r w:rsidRPr="00FB3264">
        <w:rPr>
          <w:rFonts w:eastAsia="MS Mincho"/>
          <w:szCs w:val="24"/>
          <w:lang w:eastAsia="ja-JP"/>
        </w:rPr>
        <w:tab/>
      </w:r>
      <w:proofErr w:type="gramStart"/>
      <w:r w:rsidRPr="00FB3264">
        <w:rPr>
          <w:rFonts w:eastAsia="MS Mincho"/>
          <w:szCs w:val="24"/>
          <w:lang w:eastAsia="ja-JP"/>
        </w:rPr>
        <w:t>that</w:t>
      </w:r>
      <w:proofErr w:type="gramEnd"/>
      <w:r w:rsidRPr="00FB3264">
        <w:rPr>
          <w:rFonts w:eastAsia="MS Mincho"/>
          <w:szCs w:val="24"/>
          <w:lang w:eastAsia="ja-JP"/>
        </w:rPr>
        <w:t xml:space="preserve"> counterfeit telecommunication/ICT devices</w:t>
      </w:r>
      <w:r w:rsidRPr="00FB3264" w:rsidDel="00254648">
        <w:rPr>
          <w:rFonts w:eastAsia="MS Mincho"/>
          <w:szCs w:val="24"/>
          <w:lang w:eastAsia="ja-JP"/>
        </w:rPr>
        <w:t xml:space="preserve"> </w:t>
      </w:r>
      <w:r w:rsidRPr="00FB3264">
        <w:rPr>
          <w:rFonts w:eastAsia="MS Mincho"/>
          <w:szCs w:val="24"/>
          <w:lang w:eastAsia="ja-JP"/>
        </w:rPr>
        <w:t xml:space="preserve">often contain </w:t>
      </w:r>
      <w:r>
        <w:rPr>
          <w:rFonts w:eastAsia="MS Mincho"/>
          <w:szCs w:val="24"/>
          <w:lang w:eastAsia="ja-JP"/>
        </w:rPr>
        <w:t xml:space="preserve">illegal and unacceptable </w:t>
      </w:r>
      <w:r w:rsidRPr="00FB3264">
        <w:rPr>
          <w:rFonts w:eastAsia="MS Mincho"/>
          <w:szCs w:val="24"/>
          <w:lang w:eastAsia="ja-JP"/>
        </w:rPr>
        <w:t>levels of hazardous substances, threatening consumers and the environment;</w:t>
      </w:r>
    </w:p>
    <w:p w:rsidR="00DF4812" w:rsidRDefault="002660F0" w:rsidP="00DF4812">
      <w:pPr>
        <w:tabs>
          <w:tab w:val="left" w:pos="720"/>
          <w:tab w:val="left" w:pos="1871"/>
        </w:tabs>
        <w:jc w:val="both"/>
        <w:rPr>
          <w:rFonts w:eastAsia="MS Mincho"/>
          <w:szCs w:val="24"/>
          <w:lang w:eastAsia="ja-JP"/>
        </w:rPr>
      </w:pPr>
      <w:r>
        <w:rPr>
          <w:rFonts w:eastAsia="MS Mincho"/>
          <w:i/>
          <w:szCs w:val="24"/>
          <w:lang w:eastAsia="ja-JP"/>
        </w:rPr>
        <w:t>d</w:t>
      </w:r>
      <w:r w:rsidRPr="00FB3264">
        <w:rPr>
          <w:rFonts w:eastAsia="MS Mincho"/>
          <w:i/>
          <w:szCs w:val="24"/>
          <w:lang w:eastAsia="ja-JP"/>
        </w:rPr>
        <w:t>)</w:t>
      </w:r>
      <w:r w:rsidRPr="00FB3264">
        <w:rPr>
          <w:rFonts w:eastAsia="MS Mincho"/>
          <w:szCs w:val="24"/>
          <w:lang w:eastAsia="ja-JP"/>
        </w:rPr>
        <w:tab/>
      </w:r>
      <w:proofErr w:type="gramStart"/>
      <w:r w:rsidRPr="00FB3264">
        <w:rPr>
          <w:rFonts w:eastAsia="MS Mincho"/>
          <w:szCs w:val="24"/>
          <w:lang w:eastAsia="ja-JP"/>
        </w:rPr>
        <w:t>that</w:t>
      </w:r>
      <w:proofErr w:type="gramEnd"/>
      <w:r w:rsidRPr="00FB3264">
        <w:rPr>
          <w:rFonts w:eastAsia="MS Mincho"/>
          <w:szCs w:val="24"/>
          <w:lang w:eastAsia="ja-JP"/>
        </w:rPr>
        <w:t xml:space="preserve"> some countries have adopted measures to raise awareness of this issue and deployed successful solutions to deter the spreading of counterfeit telecommunication/ICT devices, and that developing countries may benefit from learning from those experiences;</w:t>
      </w:r>
    </w:p>
    <w:p w:rsidR="002D7A93" w:rsidRPr="00FB3264" w:rsidRDefault="002D7A93" w:rsidP="00DF4812">
      <w:pPr>
        <w:tabs>
          <w:tab w:val="left" w:pos="720"/>
          <w:tab w:val="left" w:pos="1871"/>
        </w:tabs>
        <w:jc w:val="both"/>
        <w:rPr>
          <w:rFonts w:eastAsia="MS Mincho"/>
          <w:szCs w:val="24"/>
          <w:lang w:eastAsia="ja-JP"/>
        </w:rPr>
      </w:pPr>
      <w:r w:rsidRPr="002D7A93">
        <w:rPr>
          <w:rFonts w:eastAsia="MS Mincho"/>
          <w:i/>
          <w:iCs/>
          <w:szCs w:val="24"/>
          <w:lang w:eastAsia="ja-JP"/>
        </w:rPr>
        <w:t>e)</w:t>
      </w:r>
      <w:r w:rsidRPr="002D7A93">
        <w:rPr>
          <w:rFonts w:eastAsia="MS Mincho"/>
          <w:i/>
          <w:iCs/>
          <w:szCs w:val="24"/>
          <w:lang w:eastAsia="ja-JP"/>
        </w:rPr>
        <w:tab/>
      </w:r>
      <w:proofErr w:type="gramStart"/>
      <w:r w:rsidRPr="002D7A93">
        <w:rPr>
          <w:rFonts w:eastAsia="MS Mincho"/>
          <w:szCs w:val="24"/>
          <w:lang w:eastAsia="ja-JP"/>
        </w:rPr>
        <w:t>that</w:t>
      </w:r>
      <w:proofErr w:type="gramEnd"/>
      <w:r w:rsidRPr="002D7A93">
        <w:rPr>
          <w:rFonts w:eastAsia="MS Mincho"/>
          <w:szCs w:val="24"/>
          <w:lang w:eastAsia="ja-JP"/>
        </w:rPr>
        <w:t xml:space="preserve"> ITU</w:t>
      </w:r>
      <w:r w:rsidRPr="002D7A93">
        <w:rPr>
          <w:rFonts w:eastAsia="MS Mincho"/>
          <w:szCs w:val="24"/>
          <w:lang w:eastAsia="ja-JP"/>
        </w:rPr>
        <w:noBreakHyphen/>
        <w:t>T Recommendation X.1255, which</w:t>
      </w:r>
      <w:bookmarkStart w:id="3" w:name="_GoBack"/>
      <w:bookmarkEnd w:id="3"/>
      <w:r w:rsidRPr="002D7A93">
        <w:rPr>
          <w:rFonts w:eastAsia="MS Mincho"/>
          <w:szCs w:val="24"/>
          <w:lang w:eastAsia="ja-JP"/>
        </w:rPr>
        <w:t xml:space="preserve"> is based on the digital object architecture, provides a framework for discovery of identity management information;</w:t>
      </w:r>
    </w:p>
    <w:p w:rsidR="00DF4812" w:rsidRDefault="002D7A93" w:rsidP="002964C4">
      <w:pPr>
        <w:tabs>
          <w:tab w:val="left" w:pos="720"/>
          <w:tab w:val="left" w:pos="1871"/>
        </w:tabs>
        <w:jc w:val="both"/>
        <w:rPr>
          <w:rFonts w:eastAsia="MS Mincho"/>
          <w:szCs w:val="24"/>
          <w:lang w:eastAsia="ja-JP"/>
        </w:rPr>
      </w:pPr>
      <w:r w:rsidRPr="002D7A93">
        <w:rPr>
          <w:rFonts w:eastAsia="MS Mincho"/>
          <w:i/>
          <w:szCs w:val="24"/>
          <w:lang w:eastAsia="ja-JP"/>
        </w:rPr>
        <w:t>f</w:t>
      </w:r>
      <w:r w:rsidR="002660F0" w:rsidRPr="002D7A93">
        <w:rPr>
          <w:rFonts w:eastAsia="MS Mincho"/>
          <w:i/>
          <w:szCs w:val="24"/>
          <w:lang w:eastAsia="ja-JP"/>
        </w:rPr>
        <w:t>)</w:t>
      </w:r>
      <w:r w:rsidR="002660F0" w:rsidRPr="00FB3264">
        <w:rPr>
          <w:rFonts w:eastAsia="MS Mincho"/>
          <w:szCs w:val="24"/>
          <w:lang w:eastAsia="ja-JP"/>
        </w:rPr>
        <w:tab/>
      </w:r>
      <w:proofErr w:type="gramStart"/>
      <w:r w:rsidR="002660F0" w:rsidRPr="00FB3264">
        <w:rPr>
          <w:rFonts w:eastAsia="MS Mincho"/>
          <w:szCs w:val="24"/>
          <w:lang w:eastAsia="ja-JP"/>
        </w:rPr>
        <w:t>that</w:t>
      </w:r>
      <w:proofErr w:type="gramEnd"/>
      <w:r w:rsidR="002660F0" w:rsidRPr="00FB3264">
        <w:rPr>
          <w:rFonts w:eastAsia="MS Mincho"/>
          <w:szCs w:val="24"/>
          <w:lang w:eastAsia="ja-JP"/>
        </w:rPr>
        <w:t xml:space="preserve"> some of the </w:t>
      </w:r>
      <w:r w:rsidR="002660F0">
        <w:rPr>
          <w:rFonts w:eastAsia="MS Mincho"/>
          <w:szCs w:val="24"/>
          <w:lang w:eastAsia="ja-JP"/>
        </w:rPr>
        <w:t>measure</w:t>
      </w:r>
      <w:r w:rsidR="002660F0" w:rsidRPr="00FB3264">
        <w:rPr>
          <w:rFonts w:eastAsia="MS Mincho"/>
          <w:szCs w:val="24"/>
          <w:lang w:eastAsia="ja-JP"/>
        </w:rPr>
        <w:t xml:space="preserve">s adopted by the countries rely on unique </w:t>
      </w:r>
      <w:r w:rsidR="002660F0">
        <w:rPr>
          <w:rFonts w:eastAsia="MS Mincho"/>
          <w:szCs w:val="24"/>
          <w:lang w:eastAsia="ja-JP"/>
        </w:rPr>
        <w:t>telecommunication/</w:t>
      </w:r>
      <w:r w:rsidR="002660F0" w:rsidRPr="00FB3264">
        <w:rPr>
          <w:rFonts w:eastAsia="MS Mincho"/>
          <w:szCs w:val="24"/>
          <w:lang w:eastAsia="ja-JP"/>
        </w:rPr>
        <w:t>ICT device identifiers, such as the International Mobile Equipment Identity, to limit and deter counterfeit ICT devices;</w:t>
      </w:r>
    </w:p>
    <w:p w:rsidR="00DF4812" w:rsidRPr="00FB3264" w:rsidRDefault="002D7A93" w:rsidP="00DF4812">
      <w:pPr>
        <w:tabs>
          <w:tab w:val="left" w:pos="720"/>
          <w:tab w:val="left" w:pos="1871"/>
        </w:tabs>
        <w:jc w:val="both"/>
        <w:rPr>
          <w:rFonts w:eastAsia="MS Mincho"/>
          <w:szCs w:val="24"/>
          <w:lang w:eastAsia="ja-JP"/>
        </w:rPr>
      </w:pPr>
      <w:r w:rsidRPr="002D7A93">
        <w:rPr>
          <w:rFonts w:eastAsia="MS Mincho"/>
          <w:i/>
          <w:szCs w:val="24"/>
          <w:lang w:eastAsia="ja-JP"/>
        </w:rPr>
        <w:t>g</w:t>
      </w:r>
      <w:r w:rsidR="002660F0" w:rsidRPr="002D7A93">
        <w:rPr>
          <w:rFonts w:eastAsia="MS Mincho"/>
          <w:i/>
          <w:szCs w:val="24"/>
          <w:lang w:eastAsia="ja-JP"/>
        </w:rPr>
        <w:t>)</w:t>
      </w:r>
      <w:r w:rsidR="002660F0" w:rsidRPr="00FB3264">
        <w:rPr>
          <w:rFonts w:eastAsia="MS Mincho"/>
          <w:szCs w:val="24"/>
          <w:lang w:eastAsia="ja-JP"/>
        </w:rPr>
        <w:tab/>
      </w:r>
      <w:proofErr w:type="gramStart"/>
      <w:r w:rsidR="002660F0" w:rsidRPr="00FB3264">
        <w:rPr>
          <w:rFonts w:eastAsia="MS Mincho"/>
          <w:szCs w:val="24"/>
          <w:lang w:eastAsia="ja-JP"/>
        </w:rPr>
        <w:t>that</w:t>
      </w:r>
      <w:proofErr w:type="gramEnd"/>
      <w:r w:rsidR="002660F0" w:rsidRPr="00FB3264">
        <w:rPr>
          <w:rFonts w:eastAsia="MS Mincho"/>
          <w:szCs w:val="24"/>
          <w:lang w:eastAsia="ja-JP"/>
        </w:rPr>
        <w:t xml:space="preserve"> industry initiatives have been created to coordinate activity between operators, manufacture</w:t>
      </w:r>
      <w:r w:rsidR="002660F0">
        <w:rPr>
          <w:rFonts w:eastAsia="MS Mincho"/>
          <w:szCs w:val="24"/>
          <w:lang w:eastAsia="ja-JP"/>
        </w:rPr>
        <w:t>r</w:t>
      </w:r>
      <w:r w:rsidR="002660F0" w:rsidRPr="00FB3264">
        <w:rPr>
          <w:rFonts w:eastAsia="MS Mincho"/>
          <w:szCs w:val="24"/>
          <w:lang w:eastAsia="ja-JP"/>
        </w:rPr>
        <w:t>s, and consumers;</w:t>
      </w:r>
    </w:p>
    <w:p w:rsidR="00DF4812" w:rsidRPr="00FB3264" w:rsidRDefault="002D7A93" w:rsidP="00DF4812">
      <w:pPr>
        <w:tabs>
          <w:tab w:val="left" w:pos="720"/>
          <w:tab w:val="left" w:pos="1871"/>
        </w:tabs>
        <w:jc w:val="both"/>
        <w:rPr>
          <w:rFonts w:eastAsia="MS Mincho"/>
          <w:szCs w:val="24"/>
          <w:lang w:eastAsia="ja-JP"/>
        </w:rPr>
      </w:pPr>
      <w:r w:rsidRPr="002D7A93">
        <w:rPr>
          <w:rFonts w:eastAsia="MS Mincho"/>
          <w:i/>
          <w:szCs w:val="24"/>
          <w:lang w:eastAsia="ja-JP"/>
        </w:rPr>
        <w:t>h</w:t>
      </w:r>
      <w:r w:rsidR="002660F0" w:rsidRPr="002D7A93">
        <w:rPr>
          <w:rFonts w:eastAsia="MS Mincho"/>
          <w:i/>
          <w:szCs w:val="24"/>
          <w:lang w:eastAsia="ja-JP"/>
        </w:rPr>
        <w:t>)</w:t>
      </w:r>
      <w:r w:rsidR="002660F0" w:rsidRPr="00FB3264">
        <w:rPr>
          <w:rFonts w:eastAsia="MS Mincho"/>
          <w:szCs w:val="24"/>
          <w:lang w:eastAsia="ja-JP"/>
        </w:rPr>
        <w:tab/>
        <w:t xml:space="preserve">that Member States face significant challenges in finding effective solutions to </w:t>
      </w:r>
      <w:r w:rsidR="002660F0">
        <w:rPr>
          <w:rFonts w:eastAsia="MS Mincho"/>
          <w:szCs w:val="24"/>
          <w:lang w:eastAsia="ja-JP"/>
        </w:rPr>
        <w:t>counterfeit devices</w:t>
      </w:r>
      <w:r w:rsidR="002660F0" w:rsidRPr="00FB3264">
        <w:rPr>
          <w:rFonts w:eastAsia="MS Mincho"/>
          <w:szCs w:val="24"/>
          <w:lang w:eastAsia="ja-JP"/>
        </w:rPr>
        <w:t>, given the innovative and creative ways used by persons engaged in this illicit activity to evade enforcement/legal measures;</w:t>
      </w:r>
    </w:p>
    <w:p w:rsidR="00DF4812" w:rsidRPr="00FB3264" w:rsidRDefault="002D7A93" w:rsidP="00DF4812">
      <w:pPr>
        <w:tabs>
          <w:tab w:val="left" w:pos="720"/>
          <w:tab w:val="left" w:pos="1871"/>
        </w:tabs>
        <w:jc w:val="both"/>
        <w:rPr>
          <w:rFonts w:eastAsia="MS Mincho"/>
          <w:szCs w:val="24"/>
          <w:lang w:eastAsia="ja-JP"/>
        </w:rPr>
      </w:pPr>
      <w:r w:rsidRPr="002D7A93">
        <w:rPr>
          <w:rFonts w:eastAsia="MS Mincho"/>
          <w:i/>
          <w:szCs w:val="24"/>
          <w:lang w:eastAsia="ja-JP"/>
        </w:rPr>
        <w:lastRenderedPageBreak/>
        <w:t>i</w:t>
      </w:r>
      <w:r w:rsidR="002660F0" w:rsidRPr="002D7A93">
        <w:rPr>
          <w:rFonts w:eastAsia="MS Mincho"/>
          <w:i/>
          <w:szCs w:val="24"/>
          <w:lang w:eastAsia="ja-JP"/>
        </w:rPr>
        <w:t>)</w:t>
      </w:r>
      <w:r w:rsidR="002660F0" w:rsidRPr="00FB3264">
        <w:rPr>
          <w:rFonts w:eastAsia="MS Mincho"/>
          <w:szCs w:val="24"/>
          <w:lang w:eastAsia="ja-JP"/>
        </w:rPr>
        <w:tab/>
        <w:t xml:space="preserve">the ITU’s Conformity and Interoperability and Bridging Standardization Gap programmes </w:t>
      </w:r>
      <w:r w:rsidR="002660F0">
        <w:rPr>
          <w:rFonts w:eastAsia="MS Mincho"/>
          <w:szCs w:val="24"/>
          <w:lang w:eastAsia="ja-JP"/>
        </w:rPr>
        <w:t>are intended to</w:t>
      </w:r>
      <w:r w:rsidR="002660F0" w:rsidRPr="00FB3264">
        <w:rPr>
          <w:rFonts w:eastAsia="MS Mincho"/>
          <w:szCs w:val="24"/>
          <w:lang w:eastAsia="ja-JP"/>
        </w:rPr>
        <w:t xml:space="preserve"> help by bringing clarity to standardization processes and product’s conformity to international standards;</w:t>
      </w:r>
    </w:p>
    <w:p w:rsidR="00DF4812" w:rsidRPr="00FB3264" w:rsidRDefault="002D7A93" w:rsidP="00DF4812">
      <w:pPr>
        <w:tabs>
          <w:tab w:val="left" w:pos="720"/>
          <w:tab w:val="left" w:pos="1871"/>
        </w:tabs>
        <w:jc w:val="both"/>
        <w:rPr>
          <w:rFonts w:eastAsia="MS Mincho"/>
          <w:szCs w:val="24"/>
          <w:lang w:eastAsia="ja-JP"/>
        </w:rPr>
      </w:pPr>
      <w:r w:rsidRPr="002D7A93">
        <w:rPr>
          <w:i/>
          <w:color w:val="000000"/>
          <w:szCs w:val="24"/>
          <w:lang w:eastAsia="zh-CN"/>
        </w:rPr>
        <w:t>j</w:t>
      </w:r>
      <w:r w:rsidR="002660F0" w:rsidRPr="002D7A93">
        <w:rPr>
          <w:i/>
          <w:color w:val="000000"/>
          <w:szCs w:val="24"/>
          <w:lang w:eastAsia="zh-CN"/>
        </w:rPr>
        <w:t>)</w:t>
      </w:r>
      <w:r w:rsidR="002660F0" w:rsidRPr="00FB3264">
        <w:rPr>
          <w:color w:val="000000"/>
          <w:szCs w:val="24"/>
          <w:lang w:eastAsia="zh-CN"/>
        </w:rPr>
        <w:tab/>
      </w:r>
      <w:proofErr w:type="gramStart"/>
      <w:r w:rsidR="002660F0" w:rsidRPr="00FB3264">
        <w:rPr>
          <w:color w:val="000000"/>
          <w:szCs w:val="24"/>
          <w:lang w:eastAsia="zh-CN"/>
        </w:rPr>
        <w:t>that</w:t>
      </w:r>
      <w:proofErr w:type="gramEnd"/>
      <w:r w:rsidR="002660F0" w:rsidRPr="00FB3264">
        <w:rPr>
          <w:color w:val="000000"/>
          <w:szCs w:val="24"/>
          <w:lang w:eastAsia="zh-CN"/>
        </w:rPr>
        <w:t xml:space="preserve"> providing interoperability, safety and reliability should be a key objective of ITU Recommendations,</w:t>
      </w:r>
    </w:p>
    <w:p w:rsidR="00DF4812" w:rsidRPr="000D79C7" w:rsidRDefault="002660F0" w:rsidP="00DF4812">
      <w:pPr>
        <w:pStyle w:val="Call"/>
        <w:rPr>
          <w:lang w:eastAsia="zh-CN"/>
        </w:rPr>
      </w:pPr>
      <w:proofErr w:type="gramStart"/>
      <w:r w:rsidRPr="000D79C7">
        <w:rPr>
          <w:lang w:eastAsia="zh-CN"/>
        </w:rPr>
        <w:t>considering</w:t>
      </w:r>
      <w:proofErr w:type="gramEnd"/>
    </w:p>
    <w:p w:rsidR="00DF4812" w:rsidRPr="00FB3264" w:rsidRDefault="002660F0" w:rsidP="00DF4812">
      <w:pPr>
        <w:tabs>
          <w:tab w:val="left" w:pos="720"/>
          <w:tab w:val="left" w:pos="1871"/>
        </w:tabs>
        <w:jc w:val="both"/>
        <w:rPr>
          <w:rFonts w:eastAsia="MS Mincho"/>
          <w:szCs w:val="24"/>
          <w:lang w:eastAsia="ja-JP"/>
        </w:rPr>
      </w:pPr>
      <w:r w:rsidRPr="00FB3264">
        <w:rPr>
          <w:rFonts w:eastAsia="MS Mincho"/>
          <w:i/>
          <w:szCs w:val="24"/>
          <w:lang w:eastAsia="ja-JP"/>
        </w:rPr>
        <w:t>a)</w:t>
      </w:r>
      <w:r w:rsidRPr="00FB3264">
        <w:rPr>
          <w:rFonts w:eastAsia="MS Mincho"/>
          <w:szCs w:val="24"/>
          <w:lang w:eastAsia="ja-JP"/>
        </w:rPr>
        <w:tab/>
        <w:t>that, in general, telecommunication/</w:t>
      </w:r>
      <w:r w:rsidRPr="00FE6A7A">
        <w:rPr>
          <w:rFonts w:eastAsia="MS Mincho"/>
          <w:szCs w:val="24"/>
          <w:lang w:eastAsia="ja-JP"/>
        </w:rPr>
        <w:t>ICT devices</w:t>
      </w:r>
      <w:r w:rsidRPr="00FE6A7A" w:rsidDel="00860CF5">
        <w:rPr>
          <w:rFonts w:eastAsia="MS Mincho"/>
          <w:szCs w:val="24"/>
          <w:lang w:eastAsia="ja-JP"/>
        </w:rPr>
        <w:t xml:space="preserve"> </w:t>
      </w:r>
      <w:r w:rsidRPr="00FE6A7A">
        <w:rPr>
          <w:rFonts w:eastAsia="MS Mincho"/>
          <w:szCs w:val="24"/>
          <w:lang w:eastAsia="ja-JP"/>
        </w:rPr>
        <w:t>that</w:t>
      </w:r>
      <w:r w:rsidRPr="00FB3264">
        <w:rPr>
          <w:rFonts w:eastAsia="MS Mincho"/>
          <w:szCs w:val="24"/>
          <w:lang w:eastAsia="ja-JP"/>
        </w:rPr>
        <w:t xml:space="preserve"> </w:t>
      </w:r>
      <w:r>
        <w:rPr>
          <w:rFonts w:eastAsia="MS Mincho"/>
          <w:szCs w:val="24"/>
          <w:lang w:eastAsia="ja-JP"/>
        </w:rPr>
        <w:t>do</w:t>
      </w:r>
      <w:r w:rsidRPr="00FB3264">
        <w:rPr>
          <w:rFonts w:eastAsia="MS Mincho"/>
          <w:szCs w:val="24"/>
          <w:lang w:eastAsia="ja-JP"/>
        </w:rPr>
        <w:t xml:space="preserve"> not comply with applicable national conformity processes, as well as national regulatory requirements or other applicable legal requirements, </w:t>
      </w:r>
      <w:r>
        <w:rPr>
          <w:rFonts w:eastAsia="MS Mincho"/>
          <w:szCs w:val="24"/>
          <w:lang w:eastAsia="ja-JP"/>
        </w:rPr>
        <w:t>should</w:t>
      </w:r>
      <w:r w:rsidRPr="00FB3264">
        <w:rPr>
          <w:rFonts w:eastAsia="MS Mincho"/>
          <w:szCs w:val="24"/>
          <w:lang w:eastAsia="ja-JP"/>
        </w:rPr>
        <w:t xml:space="preserve"> be considered </w:t>
      </w:r>
      <w:r w:rsidRPr="00FB3264">
        <w:rPr>
          <w:szCs w:val="24"/>
        </w:rPr>
        <w:t xml:space="preserve">unauthorized </w:t>
      </w:r>
      <w:r w:rsidRPr="00FB3264">
        <w:rPr>
          <w:rFonts w:eastAsia="MS Mincho"/>
          <w:szCs w:val="24"/>
          <w:lang w:eastAsia="ja-JP"/>
        </w:rPr>
        <w:t>for sale and/or activation on telecommunications networks of that country;</w:t>
      </w:r>
    </w:p>
    <w:p w:rsidR="00DF4812" w:rsidRDefault="002660F0" w:rsidP="00DF4812">
      <w:pPr>
        <w:tabs>
          <w:tab w:val="left" w:pos="720"/>
          <w:tab w:val="left" w:pos="1871"/>
        </w:tabs>
        <w:jc w:val="both"/>
        <w:rPr>
          <w:color w:val="000000"/>
          <w:szCs w:val="24"/>
          <w:lang w:eastAsia="zh-CN"/>
        </w:rPr>
      </w:pPr>
      <w:r w:rsidRPr="00FB3264">
        <w:rPr>
          <w:i/>
          <w:color w:val="000000"/>
          <w:szCs w:val="24"/>
          <w:lang w:eastAsia="zh-CN"/>
        </w:rPr>
        <w:t>b)</w:t>
      </w:r>
      <w:r w:rsidRPr="00FB3264">
        <w:rPr>
          <w:color w:val="000000"/>
          <w:szCs w:val="24"/>
          <w:lang w:eastAsia="zh-CN"/>
        </w:rPr>
        <w:tab/>
        <w:t>that ITU and other relevant stakeholders have key roles to play in fostering coordination between the parties concerned to study the impact of counterfeit devices and the mechanism for limiting their use and to identify ways of dealing with them</w:t>
      </w:r>
      <w:r>
        <w:rPr>
          <w:color w:val="000000"/>
          <w:szCs w:val="24"/>
          <w:lang w:eastAsia="zh-CN"/>
        </w:rPr>
        <w:t xml:space="preserve"> internationally and regionally;</w:t>
      </w:r>
    </w:p>
    <w:p w:rsidR="00DF4812" w:rsidRPr="00FB3264" w:rsidRDefault="002660F0" w:rsidP="00DF4812">
      <w:pPr>
        <w:tabs>
          <w:tab w:val="left" w:pos="720"/>
          <w:tab w:val="left" w:pos="1871"/>
        </w:tabs>
        <w:jc w:val="both"/>
        <w:rPr>
          <w:color w:val="000000"/>
          <w:szCs w:val="24"/>
          <w:lang w:eastAsia="zh-CN"/>
        </w:rPr>
      </w:pPr>
      <w:r w:rsidRPr="002964C4">
        <w:rPr>
          <w:i/>
          <w:iCs/>
          <w:color w:val="000000"/>
          <w:szCs w:val="24"/>
          <w:lang w:eastAsia="zh-CN"/>
        </w:rPr>
        <w:t>c)</w:t>
      </w:r>
      <w:r>
        <w:rPr>
          <w:color w:val="000000"/>
          <w:szCs w:val="24"/>
          <w:lang w:eastAsia="zh-CN"/>
        </w:rPr>
        <w:tab/>
      </w:r>
      <w:proofErr w:type="gramStart"/>
      <w:r>
        <w:rPr>
          <w:color w:val="000000"/>
          <w:szCs w:val="24"/>
          <w:lang w:eastAsia="zh-CN"/>
        </w:rPr>
        <w:t>the</w:t>
      </w:r>
      <w:proofErr w:type="gramEnd"/>
      <w:r>
        <w:rPr>
          <w:color w:val="000000"/>
          <w:szCs w:val="24"/>
          <w:lang w:eastAsia="zh-CN"/>
        </w:rPr>
        <w:t xml:space="preserve"> importance of maintaining user connectivity,</w:t>
      </w:r>
    </w:p>
    <w:p w:rsidR="00DF4812" w:rsidRPr="000D79C7" w:rsidRDefault="002660F0" w:rsidP="00DF4812">
      <w:pPr>
        <w:pStyle w:val="Call"/>
        <w:rPr>
          <w:lang w:eastAsia="zh-CN"/>
        </w:rPr>
      </w:pPr>
      <w:proofErr w:type="gramStart"/>
      <w:r w:rsidRPr="000D79C7">
        <w:rPr>
          <w:lang w:eastAsia="zh-CN"/>
        </w:rPr>
        <w:t>aware</w:t>
      </w:r>
      <w:proofErr w:type="gramEnd"/>
    </w:p>
    <w:p w:rsidR="00DF4812" w:rsidRPr="00FB3264" w:rsidRDefault="002660F0" w:rsidP="00DF4812">
      <w:pPr>
        <w:tabs>
          <w:tab w:val="left" w:pos="720"/>
          <w:tab w:val="left" w:pos="1871"/>
        </w:tabs>
        <w:jc w:val="both"/>
        <w:rPr>
          <w:color w:val="000000"/>
          <w:szCs w:val="24"/>
          <w:lang w:eastAsia="zh-CN"/>
        </w:rPr>
      </w:pPr>
      <w:r w:rsidRPr="00FB3264">
        <w:rPr>
          <w:i/>
          <w:color w:val="000000"/>
          <w:szCs w:val="24"/>
          <w:lang w:eastAsia="zh-CN"/>
        </w:rPr>
        <w:t>a)</w:t>
      </w:r>
      <w:r w:rsidRPr="00FB3264">
        <w:rPr>
          <w:color w:val="000000"/>
          <w:szCs w:val="24"/>
          <w:lang w:eastAsia="zh-CN"/>
        </w:rPr>
        <w:tab/>
        <w:t xml:space="preserve">that governments play an important role in combating the manufacture and international trade of counterfeit </w:t>
      </w:r>
      <w:r w:rsidRPr="00FB3264">
        <w:rPr>
          <w:rFonts w:eastAsia="MS Mincho"/>
          <w:szCs w:val="24"/>
          <w:lang w:eastAsia="ja-JP"/>
        </w:rPr>
        <w:t>telecommunication/ICT devices</w:t>
      </w:r>
      <w:r w:rsidRPr="00FB3264" w:rsidDel="00860CF5">
        <w:rPr>
          <w:rFonts w:eastAsia="MS Mincho"/>
          <w:szCs w:val="24"/>
          <w:lang w:eastAsia="ja-JP"/>
        </w:rPr>
        <w:t xml:space="preserve"> </w:t>
      </w:r>
      <w:r w:rsidRPr="00FB3264">
        <w:rPr>
          <w:color w:val="000000"/>
          <w:szCs w:val="24"/>
          <w:lang w:eastAsia="zh-CN"/>
        </w:rPr>
        <w:t>by formulating appropriate strategies, policies and legislation;</w:t>
      </w:r>
    </w:p>
    <w:p w:rsidR="00DF4812" w:rsidRPr="00FB3264" w:rsidRDefault="002660F0" w:rsidP="00DF4812">
      <w:pPr>
        <w:tabs>
          <w:tab w:val="left" w:pos="720"/>
          <w:tab w:val="left" w:pos="1871"/>
        </w:tabs>
        <w:jc w:val="both"/>
        <w:rPr>
          <w:color w:val="000000"/>
          <w:szCs w:val="24"/>
          <w:lang w:eastAsia="zh-CN"/>
        </w:rPr>
      </w:pPr>
      <w:r w:rsidRPr="00335B4A">
        <w:rPr>
          <w:i/>
          <w:color w:val="000000"/>
          <w:szCs w:val="24"/>
          <w:lang w:eastAsia="zh-CN"/>
        </w:rPr>
        <w:t>b)</w:t>
      </w:r>
      <w:r w:rsidRPr="00335B4A">
        <w:rPr>
          <w:color w:val="000000"/>
          <w:szCs w:val="24"/>
          <w:lang w:eastAsia="zh-CN"/>
        </w:rPr>
        <w:tab/>
        <w:t xml:space="preserve">of the current work and studies of ITU Study Groups, in particular </w:t>
      </w:r>
      <w:r w:rsidRPr="00335B4A">
        <w:t xml:space="preserve">of Study Group 11 of the ITU Telecommunication Standardization Sector (ITU-T) that is engaged in a study of methodologies and use cases  for combating counterfeit and substandard ICT products, </w:t>
      </w:r>
      <w:r w:rsidRPr="00335B4A">
        <w:rPr>
          <w:color w:val="000000"/>
          <w:szCs w:val="24"/>
          <w:lang w:eastAsia="zh-CN"/>
        </w:rPr>
        <w:t>and of relevant activities in other relevant forums</w:t>
      </w:r>
      <w:r>
        <w:rPr>
          <w:color w:val="000000"/>
          <w:szCs w:val="24"/>
          <w:lang w:eastAsia="zh-CN"/>
        </w:rPr>
        <w:t>;</w:t>
      </w:r>
    </w:p>
    <w:p w:rsidR="00DF4812" w:rsidRDefault="002660F0" w:rsidP="00DF4812">
      <w:pPr>
        <w:tabs>
          <w:tab w:val="left" w:pos="720"/>
          <w:tab w:val="left" w:pos="1871"/>
        </w:tabs>
        <w:jc w:val="both"/>
        <w:rPr>
          <w:szCs w:val="24"/>
        </w:rPr>
      </w:pPr>
      <w:r w:rsidRPr="00FB3264">
        <w:rPr>
          <w:i/>
          <w:color w:val="000000"/>
          <w:szCs w:val="24"/>
          <w:lang w:eastAsia="zh-CN"/>
        </w:rPr>
        <w:t>c)</w:t>
      </w:r>
      <w:r w:rsidRPr="00FB3264">
        <w:rPr>
          <w:color w:val="000000"/>
          <w:szCs w:val="24"/>
          <w:lang w:eastAsia="zh-CN"/>
        </w:rPr>
        <w:tab/>
      </w:r>
      <w:proofErr w:type="gramStart"/>
      <w:r w:rsidRPr="00FB3264">
        <w:rPr>
          <w:color w:val="000000"/>
          <w:szCs w:val="24"/>
          <w:lang w:eastAsia="zh-CN"/>
        </w:rPr>
        <w:t>that</w:t>
      </w:r>
      <w:proofErr w:type="gramEnd"/>
      <w:r w:rsidRPr="00FB3264">
        <w:rPr>
          <w:color w:val="000000"/>
          <w:szCs w:val="24"/>
          <w:lang w:eastAsia="zh-CN"/>
        </w:rPr>
        <w:t xml:space="preserve"> the tampering of </w:t>
      </w:r>
      <w:r w:rsidRPr="00FB3264">
        <w:rPr>
          <w:rFonts w:eastAsia="MS Mincho"/>
          <w:szCs w:val="24"/>
          <w:lang w:eastAsia="ja-JP"/>
        </w:rPr>
        <w:t xml:space="preserve">unique </w:t>
      </w:r>
      <w:r>
        <w:rPr>
          <w:rFonts w:eastAsia="MS Mincho"/>
          <w:szCs w:val="24"/>
          <w:lang w:eastAsia="ja-JP"/>
        </w:rPr>
        <w:t xml:space="preserve">device </w:t>
      </w:r>
      <w:r w:rsidRPr="00FB3264">
        <w:rPr>
          <w:rFonts w:eastAsia="MS Mincho"/>
          <w:szCs w:val="24"/>
          <w:lang w:eastAsia="ja-JP"/>
        </w:rPr>
        <w:t>identifiers diminishes the effectiveness of solutions adopted by the countries</w:t>
      </w:r>
      <w:bookmarkStart w:id="4" w:name="res177A"/>
      <w:r>
        <w:rPr>
          <w:szCs w:val="24"/>
        </w:rPr>
        <w:t>;</w:t>
      </w:r>
    </w:p>
    <w:p w:rsidR="00DF4812" w:rsidRDefault="002660F0" w:rsidP="00DF4812">
      <w:r w:rsidRPr="00335B4A">
        <w:rPr>
          <w:i/>
          <w:iCs/>
        </w:rPr>
        <w:t>d)</w:t>
      </w:r>
      <w:r w:rsidRPr="00335B4A">
        <w:t xml:space="preserve"> </w:t>
      </w:r>
      <w:r>
        <w:tab/>
      </w:r>
      <w:proofErr w:type="gramStart"/>
      <w:r w:rsidRPr="00335B4A">
        <w:t>that</w:t>
      </w:r>
      <w:proofErr w:type="gramEnd"/>
      <w:r w:rsidRPr="00335B4A">
        <w:t xml:space="preserve"> there is ongoing cooperation with the World Trade Organization and World Intellectual Property Organization on matters related to </w:t>
      </w:r>
      <w:r>
        <w:t xml:space="preserve"> counterfeit products</w:t>
      </w:r>
      <w:r w:rsidRPr="00335B4A">
        <w:t>,</w:t>
      </w:r>
    </w:p>
    <w:p w:rsidR="00DF4812" w:rsidRPr="000D79C7" w:rsidRDefault="002660F0" w:rsidP="00DF4812">
      <w:pPr>
        <w:pStyle w:val="Call"/>
      </w:pPr>
      <w:proofErr w:type="gramStart"/>
      <w:r>
        <w:t>resolves</w:t>
      </w:r>
      <w:proofErr w:type="gramEnd"/>
      <w:r>
        <w:t xml:space="preserve"> to </w:t>
      </w:r>
      <w:r w:rsidRPr="000D79C7">
        <w:t>instruct the Director of the Telecommunication Development Bureau, the Director of the Telecommunication Standardization Bureau and the Director o</w:t>
      </w:r>
      <w:r>
        <w:t>f the Radiocommunication Bureau</w:t>
      </w:r>
    </w:p>
    <w:p w:rsidR="00DF4812" w:rsidRPr="00FB3264" w:rsidRDefault="002660F0" w:rsidP="00DF4812">
      <w:pPr>
        <w:tabs>
          <w:tab w:val="left" w:pos="630"/>
          <w:tab w:val="left" w:pos="1871"/>
        </w:tabs>
        <w:jc w:val="both"/>
        <w:rPr>
          <w:szCs w:val="24"/>
        </w:rPr>
      </w:pPr>
      <w:r w:rsidRPr="00FB3264">
        <w:rPr>
          <w:iCs/>
          <w:szCs w:val="24"/>
        </w:rPr>
        <w:t>1</w:t>
      </w:r>
      <w:r w:rsidRPr="00FB3264">
        <w:rPr>
          <w:iCs/>
          <w:szCs w:val="24"/>
        </w:rPr>
        <w:tab/>
      </w:r>
      <w:r w:rsidRPr="00FB3264">
        <w:rPr>
          <w:szCs w:val="24"/>
        </w:rPr>
        <w:t xml:space="preserve">to assist Member States in addressing their concerns with respect to </w:t>
      </w:r>
      <w:r w:rsidRPr="00FB3264">
        <w:rPr>
          <w:color w:val="000000"/>
          <w:szCs w:val="24"/>
          <w:lang w:eastAsia="zh-CN"/>
        </w:rPr>
        <w:t xml:space="preserve">counterfeit  </w:t>
      </w:r>
      <w:r w:rsidRPr="00FB3264">
        <w:rPr>
          <w:rFonts w:eastAsia="MS Mincho"/>
          <w:szCs w:val="24"/>
          <w:lang w:eastAsia="ja-JP"/>
        </w:rPr>
        <w:t>telecommunication/ICT devices</w:t>
      </w:r>
      <w:r w:rsidRPr="00FB3264" w:rsidDel="00860CF5">
        <w:rPr>
          <w:rFonts w:eastAsia="MS Mincho"/>
          <w:szCs w:val="24"/>
          <w:lang w:eastAsia="ja-JP"/>
        </w:rPr>
        <w:t xml:space="preserve"> </w:t>
      </w:r>
      <w:r w:rsidRPr="00FB3264">
        <w:rPr>
          <w:szCs w:val="24"/>
        </w:rPr>
        <w:t>through information sharing at regional or global level, including conformity assessment systems;</w:t>
      </w:r>
    </w:p>
    <w:p w:rsidR="00DF4812" w:rsidRPr="00FB3264" w:rsidRDefault="002660F0" w:rsidP="00DF4812">
      <w:pPr>
        <w:tabs>
          <w:tab w:val="left" w:pos="720"/>
          <w:tab w:val="left" w:pos="1871"/>
        </w:tabs>
        <w:jc w:val="both"/>
        <w:rPr>
          <w:szCs w:val="24"/>
        </w:rPr>
      </w:pPr>
      <w:r w:rsidRPr="00FB3264">
        <w:rPr>
          <w:szCs w:val="24"/>
        </w:rPr>
        <w:t>2</w:t>
      </w:r>
      <w:r w:rsidRPr="00FB3264">
        <w:rPr>
          <w:szCs w:val="24"/>
        </w:rPr>
        <w:tab/>
        <w:t>to assist all membership</w:t>
      </w:r>
      <w:r>
        <w:rPr>
          <w:szCs w:val="24"/>
        </w:rPr>
        <w:t xml:space="preserve">, </w:t>
      </w:r>
      <w:r>
        <w:rPr>
          <w:rFonts w:eastAsia="MS Mincho"/>
          <w:szCs w:val="24"/>
          <w:lang w:eastAsia="ja-JP"/>
        </w:rPr>
        <w:t>considering relevant ITU-T Recommendations,</w:t>
      </w:r>
      <w:r>
        <w:rPr>
          <w:szCs w:val="24"/>
        </w:rPr>
        <w:t xml:space="preserve"> </w:t>
      </w:r>
      <w:r w:rsidRPr="00FB3264">
        <w:rPr>
          <w:szCs w:val="24"/>
        </w:rPr>
        <w:t xml:space="preserve">in taking the necessary actions to prevent or detect the </w:t>
      </w:r>
      <w:r w:rsidRPr="00FB3264">
        <w:rPr>
          <w:color w:val="000000"/>
          <w:szCs w:val="24"/>
          <w:lang w:eastAsia="zh-CN"/>
        </w:rPr>
        <w:t>tampering</w:t>
      </w:r>
      <w:r>
        <w:rPr>
          <w:color w:val="000000"/>
          <w:szCs w:val="24"/>
          <w:lang w:eastAsia="zh-CN"/>
        </w:rPr>
        <w:t xml:space="preserve"> and/or duplication </w:t>
      </w:r>
      <w:r w:rsidRPr="00FB3264">
        <w:rPr>
          <w:color w:val="000000"/>
          <w:szCs w:val="24"/>
          <w:lang w:eastAsia="zh-CN"/>
        </w:rPr>
        <w:t xml:space="preserve">of </w:t>
      </w:r>
      <w:r w:rsidRPr="00FB3264">
        <w:rPr>
          <w:rFonts w:eastAsia="MS Mincho"/>
          <w:szCs w:val="24"/>
          <w:lang w:eastAsia="ja-JP"/>
        </w:rPr>
        <w:t>unique device identifiers interacting with other telecommunication SDOs related to these matters,</w:t>
      </w:r>
    </w:p>
    <w:p w:rsidR="00DF4812" w:rsidRPr="000D79C7" w:rsidRDefault="002660F0" w:rsidP="00DF4812">
      <w:pPr>
        <w:pStyle w:val="Call"/>
      </w:pPr>
      <w:proofErr w:type="gramStart"/>
      <w:r w:rsidRPr="000D79C7">
        <w:t>invites</w:t>
      </w:r>
      <w:proofErr w:type="gramEnd"/>
      <w:r w:rsidRPr="000D79C7">
        <w:t xml:space="preserve"> Member States</w:t>
      </w:r>
    </w:p>
    <w:p w:rsidR="00DF4812" w:rsidRDefault="002660F0" w:rsidP="00DF4812">
      <w:pPr>
        <w:tabs>
          <w:tab w:val="left" w:pos="720"/>
          <w:tab w:val="left" w:pos="1871"/>
        </w:tabs>
        <w:snapToGrid w:val="0"/>
        <w:jc w:val="both"/>
        <w:rPr>
          <w:iCs/>
          <w:snapToGrid w:val="0"/>
          <w:szCs w:val="24"/>
        </w:rPr>
      </w:pPr>
      <w:r w:rsidRPr="00FB3264">
        <w:rPr>
          <w:iCs/>
          <w:snapToGrid w:val="0"/>
          <w:szCs w:val="24"/>
        </w:rPr>
        <w:t>1</w:t>
      </w:r>
      <w:r w:rsidRPr="00FB3264">
        <w:rPr>
          <w:iCs/>
          <w:snapToGrid w:val="0"/>
          <w:szCs w:val="24"/>
        </w:rPr>
        <w:tab/>
        <w:t xml:space="preserve">to take all necessary measures to combat </w:t>
      </w:r>
      <w:r w:rsidRPr="00FB3264">
        <w:rPr>
          <w:snapToGrid w:val="0"/>
          <w:color w:val="000000"/>
          <w:szCs w:val="24"/>
          <w:lang w:eastAsia="zh-CN"/>
        </w:rPr>
        <w:t xml:space="preserve">counterfeit </w:t>
      </w:r>
      <w:r>
        <w:rPr>
          <w:snapToGrid w:val="0"/>
          <w:color w:val="000000"/>
          <w:szCs w:val="24"/>
          <w:lang w:eastAsia="zh-CN"/>
        </w:rPr>
        <w:t>telecommunication/</w:t>
      </w:r>
      <w:r w:rsidRPr="00FB3264">
        <w:rPr>
          <w:snapToGrid w:val="0"/>
          <w:color w:val="000000"/>
          <w:szCs w:val="24"/>
          <w:lang w:eastAsia="zh-CN"/>
        </w:rPr>
        <w:t>ICT devices</w:t>
      </w:r>
      <w:r w:rsidRPr="00FB3264">
        <w:rPr>
          <w:iCs/>
          <w:snapToGrid w:val="0"/>
          <w:szCs w:val="24"/>
        </w:rPr>
        <w:t>;</w:t>
      </w:r>
    </w:p>
    <w:p w:rsidR="00DF4812" w:rsidRPr="00FB3264" w:rsidRDefault="002660F0" w:rsidP="00DF4812">
      <w:pPr>
        <w:tabs>
          <w:tab w:val="left" w:pos="720"/>
          <w:tab w:val="left" w:pos="1871"/>
        </w:tabs>
        <w:snapToGrid w:val="0"/>
        <w:jc w:val="both"/>
        <w:rPr>
          <w:iCs/>
          <w:snapToGrid w:val="0"/>
          <w:szCs w:val="24"/>
        </w:rPr>
      </w:pPr>
      <w:r w:rsidRPr="00FB3264">
        <w:rPr>
          <w:iCs/>
          <w:snapToGrid w:val="0"/>
          <w:szCs w:val="24"/>
        </w:rPr>
        <w:t>2</w:t>
      </w:r>
      <w:r w:rsidRPr="00FB3264">
        <w:rPr>
          <w:iCs/>
          <w:snapToGrid w:val="0"/>
          <w:szCs w:val="24"/>
        </w:rPr>
        <w:tab/>
        <w:t>to cooperate and exchange expertise among themselves in this area;</w:t>
      </w:r>
    </w:p>
    <w:p w:rsidR="00DF4812" w:rsidRDefault="002660F0" w:rsidP="00DF4812">
      <w:pPr>
        <w:tabs>
          <w:tab w:val="left" w:pos="720"/>
          <w:tab w:val="left" w:pos="1871"/>
        </w:tabs>
        <w:snapToGrid w:val="0"/>
        <w:rPr>
          <w:szCs w:val="24"/>
        </w:rPr>
      </w:pPr>
      <w:r w:rsidRPr="00335B4A">
        <w:rPr>
          <w:iCs/>
          <w:snapToGrid w:val="0"/>
          <w:szCs w:val="24"/>
        </w:rPr>
        <w:t>3</w:t>
      </w:r>
      <w:r>
        <w:rPr>
          <w:iCs/>
          <w:snapToGrid w:val="0"/>
          <w:szCs w:val="24"/>
        </w:rPr>
        <w:tab/>
      </w:r>
      <w:r w:rsidRPr="00335B4A">
        <w:rPr>
          <w:iCs/>
          <w:snapToGrid w:val="0"/>
          <w:szCs w:val="24"/>
        </w:rPr>
        <w:t>to encourage participation in industry programs combating counterfeit</w:t>
      </w:r>
      <w:r w:rsidRPr="00FB3264">
        <w:rPr>
          <w:color w:val="000000"/>
          <w:szCs w:val="24"/>
          <w:lang w:eastAsia="zh-CN"/>
        </w:rPr>
        <w:t xml:space="preserve"> </w:t>
      </w:r>
      <w:r w:rsidR="002964C4">
        <w:rPr>
          <w:szCs w:val="24"/>
        </w:rPr>
        <w:t>telecommunication/ICT devices,</w:t>
      </w:r>
    </w:p>
    <w:p w:rsidR="00DF4812" w:rsidRPr="000D79C7" w:rsidRDefault="002660F0" w:rsidP="00DF4812">
      <w:pPr>
        <w:pStyle w:val="Call"/>
      </w:pPr>
      <w:proofErr w:type="gramStart"/>
      <w:r w:rsidRPr="000D79C7">
        <w:lastRenderedPageBreak/>
        <w:t>invites</w:t>
      </w:r>
      <w:proofErr w:type="gramEnd"/>
      <w:r w:rsidRPr="000D79C7">
        <w:t xml:space="preserve"> all the Membership</w:t>
      </w:r>
    </w:p>
    <w:p w:rsidR="00DF4812" w:rsidRPr="00FB3264" w:rsidRDefault="002660F0" w:rsidP="00DF4812">
      <w:pPr>
        <w:tabs>
          <w:tab w:val="left" w:pos="720"/>
          <w:tab w:val="left" w:pos="1871"/>
        </w:tabs>
        <w:jc w:val="both"/>
        <w:rPr>
          <w:szCs w:val="24"/>
        </w:rPr>
      </w:pPr>
      <w:r w:rsidRPr="00FB3264">
        <w:rPr>
          <w:szCs w:val="24"/>
        </w:rPr>
        <w:t>1</w:t>
      </w:r>
      <w:r w:rsidRPr="00FB3264">
        <w:rPr>
          <w:szCs w:val="24"/>
        </w:rPr>
        <w:tab/>
        <w:t xml:space="preserve">to participate actively in ITU studies relating to combating </w:t>
      </w:r>
      <w:r w:rsidRPr="00FB3264">
        <w:rPr>
          <w:color w:val="000000"/>
          <w:szCs w:val="24"/>
          <w:lang w:eastAsia="zh-CN"/>
        </w:rPr>
        <w:t>counterfeit</w:t>
      </w:r>
      <w:r w:rsidRPr="00FB3264">
        <w:rPr>
          <w:szCs w:val="24"/>
        </w:rPr>
        <w:t xml:space="preserve"> </w:t>
      </w:r>
      <w:r w:rsidRPr="00FB3264">
        <w:rPr>
          <w:rFonts w:eastAsia="MS Mincho"/>
          <w:szCs w:val="24"/>
          <w:lang w:eastAsia="ja-JP"/>
        </w:rPr>
        <w:t>telecommunication/ICT devices</w:t>
      </w:r>
      <w:r w:rsidRPr="00FB3264" w:rsidDel="00860CF5">
        <w:rPr>
          <w:rFonts w:eastAsia="MS Mincho"/>
          <w:szCs w:val="24"/>
          <w:lang w:eastAsia="ja-JP"/>
        </w:rPr>
        <w:t xml:space="preserve"> </w:t>
      </w:r>
      <w:r w:rsidRPr="00FB3264">
        <w:rPr>
          <w:szCs w:val="24"/>
        </w:rPr>
        <w:t>by submitting contributions</w:t>
      </w:r>
      <w:bookmarkEnd w:id="4"/>
      <w:r w:rsidRPr="00FB3264">
        <w:rPr>
          <w:szCs w:val="24"/>
        </w:rPr>
        <w:t>;</w:t>
      </w:r>
    </w:p>
    <w:p w:rsidR="00DF4812" w:rsidRDefault="002660F0" w:rsidP="00DF4812">
      <w:pPr>
        <w:tabs>
          <w:tab w:val="left" w:pos="720"/>
          <w:tab w:val="left" w:pos="1871"/>
        </w:tabs>
        <w:jc w:val="both"/>
        <w:rPr>
          <w:rFonts w:eastAsia="MS Mincho"/>
          <w:szCs w:val="24"/>
          <w:lang w:eastAsia="ja-JP"/>
        </w:rPr>
      </w:pPr>
      <w:r w:rsidRPr="00FB3264">
        <w:rPr>
          <w:szCs w:val="24"/>
        </w:rPr>
        <w:t>2</w:t>
      </w:r>
      <w:r w:rsidRPr="00FB3264">
        <w:rPr>
          <w:szCs w:val="24"/>
        </w:rPr>
        <w:tab/>
        <w:t xml:space="preserve">to take the necessary actions to prevent or detect the </w:t>
      </w:r>
      <w:r w:rsidRPr="00FB3264">
        <w:rPr>
          <w:color w:val="000000"/>
          <w:szCs w:val="24"/>
          <w:lang w:eastAsia="zh-CN"/>
        </w:rPr>
        <w:t xml:space="preserve">tampering of </w:t>
      </w:r>
      <w:r w:rsidRPr="00FB3264">
        <w:rPr>
          <w:rFonts w:eastAsia="MS Mincho"/>
          <w:szCs w:val="24"/>
          <w:lang w:eastAsia="ja-JP"/>
        </w:rPr>
        <w:t xml:space="preserve">unique </w:t>
      </w:r>
      <w:r>
        <w:rPr>
          <w:rFonts w:eastAsia="MS Mincho"/>
          <w:szCs w:val="24"/>
          <w:lang w:eastAsia="ja-JP"/>
        </w:rPr>
        <w:t>telecommunication/</w:t>
      </w:r>
      <w:r w:rsidRPr="00FB3264">
        <w:rPr>
          <w:rFonts w:eastAsia="MS Mincho"/>
          <w:szCs w:val="24"/>
          <w:lang w:eastAsia="ja-JP"/>
        </w:rPr>
        <w:t>ICT devices identifiers</w:t>
      </w:r>
      <w:r w:rsidR="002964C4">
        <w:rPr>
          <w:rFonts w:eastAsia="MS Mincho"/>
          <w:szCs w:val="24"/>
          <w:lang w:eastAsia="ja-JP"/>
        </w:rPr>
        <w:t>,</w:t>
      </w:r>
    </w:p>
    <w:p w:rsidR="00DF4812" w:rsidRPr="00335B4A" w:rsidRDefault="002660F0" w:rsidP="00DF4812">
      <w:pPr>
        <w:pStyle w:val="Call"/>
      </w:pPr>
      <w:proofErr w:type="gramStart"/>
      <w:r w:rsidRPr="00335B4A">
        <w:t>further</w:t>
      </w:r>
      <w:proofErr w:type="gramEnd"/>
      <w:r w:rsidRPr="00335B4A">
        <w:t xml:space="preserve"> invites Member States and Sector Members</w:t>
      </w:r>
    </w:p>
    <w:p w:rsidR="00DF4812" w:rsidRDefault="002660F0" w:rsidP="00DF4812">
      <w:proofErr w:type="gramStart"/>
      <w:r w:rsidRPr="00335B4A">
        <w:t>to</w:t>
      </w:r>
      <w:proofErr w:type="gramEnd"/>
      <w:r w:rsidRPr="00335B4A">
        <w:t xml:space="preserve"> bear in mind the legal and regulatory frameworks of other countries concerning equipment that negatively affects the quality of their telecommunication infrastructure and services, in particular recognizing the concerns of developing countries with respec</w:t>
      </w:r>
      <w:r w:rsidR="002964C4">
        <w:t>t to counterfeit equipment.</w:t>
      </w:r>
    </w:p>
    <w:p w:rsidR="002660F0" w:rsidRDefault="002660F0" w:rsidP="008A43B8">
      <w:pPr>
        <w:pStyle w:val="Reasons"/>
      </w:pPr>
    </w:p>
    <w:p w:rsidR="001A0C39" w:rsidRDefault="002660F0" w:rsidP="008A43B8">
      <w:pPr>
        <w:spacing w:before="840"/>
        <w:jc w:val="center"/>
      </w:pPr>
      <w:r>
        <w:t>_________________</w:t>
      </w:r>
    </w:p>
    <w:sectPr w:rsidR="001A0C39">
      <w:headerReference w:type="default" r:id="rId10"/>
      <w:footerReference w:type="first" r:id="rId11"/>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CB" w:rsidRDefault="007D5BCB">
      <w:r>
        <w:separator/>
      </w:r>
    </w:p>
  </w:endnote>
  <w:endnote w:type="continuationSeparator" w:id="0">
    <w:p w:rsidR="007D5BCB" w:rsidRDefault="007D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CB" w:rsidRDefault="007D5BCB">
      <w:r>
        <w:t>____________________</w:t>
      </w:r>
    </w:p>
  </w:footnote>
  <w:footnote w:type="continuationSeparator" w:id="0">
    <w:p w:rsidR="007D5BCB" w:rsidRDefault="007D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445BAF">
      <w:rPr>
        <w:noProof/>
      </w:rPr>
      <w:t>3</w:t>
    </w:r>
    <w:r>
      <w:fldChar w:fldCharType="end"/>
    </w:r>
  </w:p>
  <w:p w:rsidR="00CE1B90" w:rsidRDefault="00CE1B90" w:rsidP="00CE1B90">
    <w:pPr>
      <w:pStyle w:val="Header"/>
    </w:pPr>
    <w:r>
      <w:t>PP14/154-E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1ACD"/>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C39"/>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60F0"/>
    <w:rsid w:val="00267D12"/>
    <w:rsid w:val="00281792"/>
    <w:rsid w:val="0028799E"/>
    <w:rsid w:val="002962A8"/>
    <w:rsid w:val="002964C4"/>
    <w:rsid w:val="002A56C0"/>
    <w:rsid w:val="002D7A93"/>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45BAF"/>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142"/>
    <w:rsid w:val="00794795"/>
    <w:rsid w:val="007949EA"/>
    <w:rsid w:val="00796849"/>
    <w:rsid w:val="007A59C3"/>
    <w:rsid w:val="007B0E06"/>
    <w:rsid w:val="007B30FC"/>
    <w:rsid w:val="007C3643"/>
    <w:rsid w:val="007D5BCB"/>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A43B8"/>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E40A3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86ABDF3593D4CB836F9CFF036110F" ma:contentTypeVersion="3" ma:contentTypeDescription="Create a new document." ma:contentTypeScope="" ma:versionID="1a398b079782bc3e1a5e8ef71399e72c">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7A3C4-0F2E-4F02-A78B-11C4DE625A15}"/>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59BE8301-0DD9-470E-A877-33A447983A74}"/>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S14-PP-C-0154!!MSW-E</vt:lpstr>
    </vt:vector>
  </TitlesOfParts>
  <Manager/>
  <Company/>
  <LinksUpToDate>false</LinksUpToDate>
  <CharactersWithSpaces>5733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S14-PP-C-0154!!MSW-E</dc:title>
  <dc:subject>Plenipotentiary Conference (PP-14)</dc:subject>
  <dc:creator/>
  <cp:keywords>DPM_v5.7.1.47_prod</cp:keywords>
  <cp:lastModifiedBy/>
  <cp:revision>1</cp:revision>
  <dcterms:created xsi:type="dcterms:W3CDTF">2014-11-06T09:03:00Z</dcterms:created>
  <dcterms:modified xsi:type="dcterms:W3CDTF">2014-11-06T09:24:00Z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0x0101005B286ABDF3593D4CB836F9CFF036110F</vt:lpwstr>
  </property>
</Properties>
</file>