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410FE" w14:textId="723DC691" w:rsidR="009D618F" w:rsidRDefault="009D618F" w:rsidP="00F2145F">
      <w:pPr>
        <w:pStyle w:val="Index1"/>
        <w:tabs>
          <w:tab w:val="clear" w:pos="794"/>
          <w:tab w:val="clear" w:pos="1191"/>
          <w:tab w:val="clear" w:pos="1588"/>
          <w:tab w:val="clear" w:pos="1985"/>
          <w:tab w:val="left" w:pos="5387"/>
        </w:tabs>
      </w:pPr>
      <w:r>
        <w:tab/>
        <w:t xml:space="preserve">Geneva, </w:t>
      </w:r>
      <w:r w:rsidR="00F2145F" w:rsidRPr="00354125">
        <w:t>1</w:t>
      </w:r>
      <w:r w:rsidR="001340C9" w:rsidRPr="00354125">
        <w:t>1</w:t>
      </w:r>
      <w:r w:rsidR="007108BB" w:rsidRPr="00354125">
        <w:t xml:space="preserve"> </w:t>
      </w:r>
      <w:r w:rsidR="00E86656" w:rsidRPr="00354125">
        <w:t>February</w:t>
      </w:r>
      <w:r w:rsidR="007108BB" w:rsidRPr="00354125">
        <w:t xml:space="preserve"> </w:t>
      </w:r>
      <w:r w:rsidRPr="00354125">
        <w:t>201</w:t>
      </w:r>
      <w:r w:rsidR="00AC2CFE" w:rsidRPr="00354125">
        <w:t>4</w:t>
      </w:r>
    </w:p>
    <w:p w14:paraId="5F5C9EE9" w14:textId="77777777" w:rsid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14:paraId="3914CCB7" w14:textId="77777777">
        <w:trPr>
          <w:cantSplit/>
        </w:trPr>
        <w:tc>
          <w:tcPr>
            <w:tcW w:w="6426" w:type="dxa"/>
            <w:vAlign w:val="center"/>
          </w:tcPr>
          <w:p w14:paraId="7F494B26" w14:textId="77777777" w:rsidR="00D27786" w:rsidRPr="00E329A5" w:rsidRDefault="00D27786" w:rsidP="00067ECA">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39D4F055" w14:textId="77777777" w:rsidR="00D27786" w:rsidRPr="00F50108" w:rsidRDefault="005E54DC" w:rsidP="00067ECA">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13103A71" wp14:editId="709EC74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27786" w:rsidRPr="00F50108" w14:paraId="2055ED7E" w14:textId="77777777">
        <w:trPr>
          <w:cantSplit/>
        </w:trPr>
        <w:tc>
          <w:tcPr>
            <w:tcW w:w="6426" w:type="dxa"/>
            <w:vAlign w:val="center"/>
          </w:tcPr>
          <w:p w14:paraId="6DFE482B" w14:textId="77777777" w:rsidR="00D27786" w:rsidRPr="00F50108" w:rsidRDefault="00D27786" w:rsidP="009D618F">
            <w:pPr>
              <w:tabs>
                <w:tab w:val="right" w:pos="8732"/>
              </w:tabs>
              <w:spacing w:before="0"/>
              <w:jc w:val="center"/>
              <w:rPr>
                <w:rFonts w:ascii="Verdana" w:hAnsi="Verdana"/>
                <w:b/>
                <w:bCs/>
                <w:iCs/>
                <w:sz w:val="18"/>
                <w:szCs w:val="18"/>
              </w:rPr>
            </w:pPr>
          </w:p>
        </w:tc>
        <w:tc>
          <w:tcPr>
            <w:tcW w:w="3355" w:type="dxa"/>
            <w:vAlign w:val="center"/>
          </w:tcPr>
          <w:p w14:paraId="4F238298" w14:textId="77777777" w:rsidR="00D27786" w:rsidRPr="00F50108" w:rsidRDefault="00D27786" w:rsidP="009D618F">
            <w:pPr>
              <w:spacing w:before="0"/>
              <w:ind w:left="993" w:hanging="993"/>
              <w:jc w:val="center"/>
              <w:rPr>
                <w:rFonts w:ascii="Verdana" w:hAnsi="Verdana"/>
                <w:sz w:val="18"/>
                <w:szCs w:val="18"/>
              </w:rPr>
            </w:pPr>
          </w:p>
        </w:tc>
      </w:tr>
    </w:tbl>
    <w:p w14:paraId="1B84C04F" w14:textId="77777777" w:rsidR="005E54DF" w:rsidRPr="005E54DF" w:rsidRDefault="005E54DF" w:rsidP="005E54DF">
      <w:pPr>
        <w:spacing w:before="0"/>
        <w:rPr>
          <w:vanish/>
        </w:rPr>
      </w:pPr>
      <w:bookmarkStart w:id="1" w:name="StartTyping_E"/>
      <w:bookmarkEnd w:id="1"/>
    </w:p>
    <w:tbl>
      <w:tblPr>
        <w:tblW w:w="9865" w:type="dxa"/>
        <w:tblInd w:w="8" w:type="dxa"/>
        <w:tblLayout w:type="fixed"/>
        <w:tblCellMar>
          <w:left w:w="0" w:type="dxa"/>
          <w:right w:w="0" w:type="dxa"/>
        </w:tblCellMar>
        <w:tblLook w:val="0000" w:firstRow="0" w:lastRow="0" w:firstColumn="0" w:lastColumn="0" w:noHBand="0" w:noVBand="0"/>
      </w:tblPr>
      <w:tblGrid>
        <w:gridCol w:w="993"/>
        <w:gridCol w:w="4386"/>
        <w:gridCol w:w="4486"/>
      </w:tblGrid>
      <w:tr w:rsidR="009D618F" w14:paraId="07B2FC42" w14:textId="77777777" w:rsidTr="00263D1E">
        <w:trPr>
          <w:cantSplit/>
        </w:trPr>
        <w:tc>
          <w:tcPr>
            <w:tcW w:w="993" w:type="dxa"/>
          </w:tcPr>
          <w:p w14:paraId="4ED25FC1" w14:textId="77777777" w:rsidR="009D618F" w:rsidRPr="00067ECA" w:rsidRDefault="009D618F" w:rsidP="005E54DF">
            <w:pPr>
              <w:tabs>
                <w:tab w:val="left" w:pos="4111"/>
              </w:tabs>
              <w:spacing w:before="10"/>
              <w:rPr>
                <w:szCs w:val="24"/>
              </w:rPr>
            </w:pPr>
            <w:r w:rsidRPr="00067ECA">
              <w:rPr>
                <w:szCs w:val="24"/>
              </w:rPr>
              <w:t>Ref:</w:t>
            </w:r>
          </w:p>
          <w:p w14:paraId="77B04CC5" w14:textId="77777777" w:rsidR="009D618F" w:rsidRPr="00067ECA" w:rsidRDefault="009D618F" w:rsidP="005E54DF">
            <w:pPr>
              <w:tabs>
                <w:tab w:val="left" w:pos="4111"/>
              </w:tabs>
              <w:spacing w:before="10"/>
              <w:rPr>
                <w:szCs w:val="24"/>
              </w:rPr>
            </w:pPr>
          </w:p>
          <w:p w14:paraId="417E23B8" w14:textId="77777777" w:rsidR="009D618F" w:rsidRPr="00067ECA" w:rsidRDefault="00067ECA" w:rsidP="005E54DF">
            <w:pPr>
              <w:tabs>
                <w:tab w:val="left" w:pos="4111"/>
              </w:tabs>
              <w:spacing w:before="10"/>
              <w:rPr>
                <w:szCs w:val="24"/>
              </w:rPr>
            </w:pPr>
            <w:r w:rsidRPr="00067ECA">
              <w:rPr>
                <w:szCs w:val="24"/>
              </w:rPr>
              <w:br/>
            </w:r>
            <w:r w:rsidR="009D618F" w:rsidRPr="00067ECA">
              <w:rPr>
                <w:szCs w:val="24"/>
              </w:rPr>
              <w:br/>
              <w:t>Tel:</w:t>
            </w:r>
          </w:p>
          <w:p w14:paraId="1F2D10F4" w14:textId="77777777" w:rsidR="009D618F" w:rsidRDefault="009D618F" w:rsidP="005E54DF">
            <w:pPr>
              <w:tabs>
                <w:tab w:val="left" w:pos="4111"/>
              </w:tabs>
              <w:spacing w:before="10"/>
              <w:rPr>
                <w:szCs w:val="24"/>
              </w:rPr>
            </w:pPr>
            <w:r w:rsidRPr="00067ECA">
              <w:rPr>
                <w:szCs w:val="24"/>
              </w:rPr>
              <w:t>Fax:</w:t>
            </w:r>
          </w:p>
          <w:p w14:paraId="1EF02294" w14:textId="77777777" w:rsidR="007108BB" w:rsidRPr="00067ECA" w:rsidRDefault="007108BB" w:rsidP="005E54DF">
            <w:pPr>
              <w:tabs>
                <w:tab w:val="left" w:pos="4111"/>
              </w:tabs>
              <w:spacing w:before="10"/>
              <w:rPr>
                <w:rFonts w:ascii="Futura Lt BT" w:hAnsi="Futura Lt BT"/>
                <w:szCs w:val="24"/>
              </w:rPr>
            </w:pPr>
            <w:r>
              <w:rPr>
                <w:szCs w:val="24"/>
              </w:rPr>
              <w:t xml:space="preserve">Email: </w:t>
            </w:r>
          </w:p>
        </w:tc>
        <w:tc>
          <w:tcPr>
            <w:tcW w:w="4386" w:type="dxa"/>
          </w:tcPr>
          <w:p w14:paraId="7D6B5B9B" w14:textId="715CFAB9" w:rsidR="009D618F" w:rsidRPr="00683DDC" w:rsidRDefault="007108BB" w:rsidP="00AC2CFE">
            <w:pPr>
              <w:tabs>
                <w:tab w:val="left" w:pos="4111"/>
              </w:tabs>
              <w:spacing w:before="10"/>
              <w:rPr>
                <w:b/>
                <w:lang w:val="en-US"/>
              </w:rPr>
            </w:pPr>
            <w:r w:rsidRPr="00683DDC">
              <w:rPr>
                <w:b/>
                <w:lang w:val="en-US"/>
              </w:rPr>
              <w:t xml:space="preserve">TSB </w:t>
            </w:r>
            <w:r w:rsidRPr="005A1F72">
              <w:rPr>
                <w:b/>
                <w:bCs/>
                <w:szCs w:val="24"/>
              </w:rPr>
              <w:t>Circular</w:t>
            </w:r>
            <w:r w:rsidRPr="005A1F72">
              <w:rPr>
                <w:b/>
                <w:bCs/>
                <w:lang w:val="en-US"/>
              </w:rPr>
              <w:t xml:space="preserve"> </w:t>
            </w:r>
            <w:r w:rsidR="00A1341B">
              <w:rPr>
                <w:b/>
                <w:bCs/>
                <w:lang w:val="en-US"/>
              </w:rPr>
              <w:t>82</w:t>
            </w:r>
          </w:p>
          <w:p w14:paraId="1AA65354" w14:textId="77777777" w:rsidR="00581037" w:rsidRDefault="00581037" w:rsidP="00F472BF">
            <w:pPr>
              <w:tabs>
                <w:tab w:val="left" w:pos="4111"/>
              </w:tabs>
              <w:spacing w:before="0"/>
              <w:rPr>
                <w:lang w:val="en-US"/>
              </w:rPr>
            </w:pPr>
          </w:p>
          <w:p w14:paraId="79D78777" w14:textId="77777777" w:rsidR="00DC24EB" w:rsidRDefault="00581037" w:rsidP="00BF52E8">
            <w:pPr>
              <w:tabs>
                <w:tab w:val="left" w:pos="4111"/>
              </w:tabs>
              <w:spacing w:before="10"/>
              <w:rPr>
                <w:lang w:val="en-US"/>
              </w:rPr>
            </w:pPr>
            <w:r>
              <w:rPr>
                <w:lang w:val="en-US"/>
              </w:rPr>
              <w:br/>
            </w:r>
            <w:r>
              <w:rPr>
                <w:lang w:val="en-US"/>
              </w:rPr>
              <w:br/>
              <w:t xml:space="preserve">+41 22 730 </w:t>
            </w:r>
            <w:r w:rsidR="00BF52E8">
              <w:rPr>
                <w:lang w:val="en-US"/>
              </w:rPr>
              <w:t>5780</w:t>
            </w:r>
          </w:p>
          <w:p w14:paraId="5C74EB25" w14:textId="77777777" w:rsidR="00DC24EB" w:rsidRDefault="00AC287A" w:rsidP="00DC24EB">
            <w:pPr>
              <w:tabs>
                <w:tab w:val="left" w:pos="4111"/>
              </w:tabs>
              <w:spacing w:before="10"/>
              <w:rPr>
                <w:lang w:val="en-US"/>
              </w:rPr>
            </w:pPr>
            <w:r w:rsidRPr="00AC287A">
              <w:rPr>
                <w:lang w:val="en-US"/>
              </w:rPr>
              <w:t>+41 22 730 5853</w:t>
            </w:r>
          </w:p>
          <w:p w14:paraId="0C6DE1A8" w14:textId="2720EA13" w:rsidR="009D618F" w:rsidRPr="000E581A" w:rsidRDefault="008E47F1" w:rsidP="00BF52E8">
            <w:pPr>
              <w:tabs>
                <w:tab w:val="left" w:pos="4111"/>
              </w:tabs>
              <w:spacing w:before="10"/>
              <w:rPr>
                <w:lang w:val="en-US"/>
              </w:rPr>
            </w:pPr>
            <w:hyperlink r:id="rId10" w:history="1">
              <w:r w:rsidR="007F5B2A" w:rsidRPr="00EF28DE">
                <w:rPr>
                  <w:rStyle w:val="Hyperlink"/>
                  <w:rFonts w:asciiTheme="majorBidi" w:hAnsiTheme="majorBidi" w:cstheme="majorBidi"/>
                  <w:szCs w:val="24"/>
                </w:rPr>
                <w:t>conformity@itu.int</w:t>
              </w:r>
            </w:hyperlink>
            <w:r w:rsidR="00AC287A" w:rsidRPr="00AC287A">
              <w:rPr>
                <w:lang w:val="en-US"/>
              </w:rPr>
              <w:t xml:space="preserve"> </w:t>
            </w:r>
          </w:p>
        </w:tc>
        <w:tc>
          <w:tcPr>
            <w:tcW w:w="4486" w:type="dxa"/>
          </w:tcPr>
          <w:p w14:paraId="6E769D21" w14:textId="77777777" w:rsidR="009D618F" w:rsidRDefault="00067ECA" w:rsidP="00DC24EB">
            <w:pPr>
              <w:tabs>
                <w:tab w:val="clear" w:pos="794"/>
                <w:tab w:val="left" w:pos="511"/>
              </w:tabs>
              <w:spacing w:before="0"/>
              <w:ind w:left="283" w:hanging="283"/>
            </w:pPr>
            <w:r>
              <w:t>-</w:t>
            </w:r>
            <w:r w:rsidR="009D618F">
              <w:tab/>
              <w:t>To Administrations of Member States of</w:t>
            </w:r>
            <w:r w:rsidR="00DC24EB">
              <w:t xml:space="preserve"> </w:t>
            </w:r>
            <w:r w:rsidR="009D618F">
              <w:t>the Union</w:t>
            </w:r>
            <w:r w:rsidR="00F015AB">
              <w:t>;</w:t>
            </w:r>
          </w:p>
          <w:p w14:paraId="5776F68B" w14:textId="77777777" w:rsidR="009D618F" w:rsidRPr="00506865" w:rsidRDefault="009D618F" w:rsidP="00DC24EB">
            <w:pPr>
              <w:tabs>
                <w:tab w:val="clear" w:pos="794"/>
                <w:tab w:val="left" w:pos="511"/>
              </w:tabs>
              <w:spacing w:before="0"/>
              <w:ind w:left="283" w:hanging="283"/>
            </w:pPr>
            <w:r>
              <w:t>-</w:t>
            </w:r>
            <w:r>
              <w:tab/>
            </w:r>
            <w:r w:rsidRPr="00506865">
              <w:t>To ITU-T Sector Members;</w:t>
            </w:r>
          </w:p>
          <w:p w14:paraId="09DD2092" w14:textId="77777777" w:rsidR="00E74C03" w:rsidRDefault="009D618F" w:rsidP="00DC24EB">
            <w:pPr>
              <w:tabs>
                <w:tab w:val="clear" w:pos="794"/>
                <w:tab w:val="left" w:pos="511"/>
              </w:tabs>
              <w:spacing w:before="0"/>
              <w:ind w:left="283" w:hanging="283"/>
            </w:pPr>
            <w:r>
              <w:t>-</w:t>
            </w:r>
            <w:r>
              <w:tab/>
            </w:r>
            <w:r w:rsidRPr="00506865">
              <w:t>To ITU-T Associates</w:t>
            </w:r>
            <w:r w:rsidR="00296B7F">
              <w:t>;</w:t>
            </w:r>
          </w:p>
          <w:p w14:paraId="03372E00" w14:textId="373466DF" w:rsidR="00F472BF" w:rsidRDefault="00F472BF" w:rsidP="00DC24EB">
            <w:pPr>
              <w:tabs>
                <w:tab w:val="clear" w:pos="794"/>
                <w:tab w:val="left" w:pos="511"/>
              </w:tabs>
              <w:spacing w:before="0"/>
              <w:ind w:left="283" w:hanging="283"/>
            </w:pPr>
            <w:r>
              <w:t xml:space="preserve">- </w:t>
            </w:r>
            <w:r w:rsidR="00DC24EB">
              <w:tab/>
            </w:r>
            <w:r w:rsidR="006E3719">
              <w:t>To</w:t>
            </w:r>
            <w:r>
              <w:t xml:space="preserve"> ITU-T Academia</w:t>
            </w:r>
          </w:p>
          <w:p w14:paraId="76EC68E0" w14:textId="77777777" w:rsidR="00E74C03" w:rsidRDefault="00E74C03" w:rsidP="00DC24EB">
            <w:pPr>
              <w:tabs>
                <w:tab w:val="clear" w:pos="794"/>
                <w:tab w:val="left" w:pos="511"/>
              </w:tabs>
              <w:spacing w:before="0"/>
              <w:ind w:left="283" w:hanging="283"/>
            </w:pPr>
          </w:p>
          <w:p w14:paraId="66804007" w14:textId="77777777" w:rsidR="000C24A8" w:rsidRPr="003851E6" w:rsidRDefault="000C24A8" w:rsidP="00DC24EB">
            <w:pPr>
              <w:tabs>
                <w:tab w:val="clear" w:pos="794"/>
                <w:tab w:val="left" w:pos="511"/>
                <w:tab w:val="left" w:pos="4111"/>
              </w:tabs>
              <w:spacing w:before="0"/>
              <w:ind w:left="283" w:hanging="283"/>
              <w:rPr>
                <w:b/>
                <w:szCs w:val="24"/>
              </w:rPr>
            </w:pPr>
            <w:r w:rsidRPr="003851E6">
              <w:rPr>
                <w:b/>
                <w:szCs w:val="24"/>
              </w:rPr>
              <w:t>Copy:</w:t>
            </w:r>
          </w:p>
          <w:p w14:paraId="6125379D" w14:textId="3F75DA34" w:rsidR="00976FA8" w:rsidRDefault="000C24A8" w:rsidP="00DC24EB">
            <w:pPr>
              <w:tabs>
                <w:tab w:val="clear" w:pos="794"/>
                <w:tab w:val="left" w:pos="511"/>
              </w:tabs>
              <w:spacing w:before="0"/>
              <w:ind w:left="283" w:hanging="283"/>
            </w:pPr>
            <w:r w:rsidRPr="003851E6">
              <w:rPr>
                <w:szCs w:val="24"/>
              </w:rPr>
              <w:t>-</w:t>
            </w:r>
            <w:r w:rsidRPr="003851E6">
              <w:rPr>
                <w:szCs w:val="24"/>
              </w:rPr>
              <w:tab/>
            </w:r>
            <w:r w:rsidR="00976FA8">
              <w:t>To the Chairmen and Vice-Chairmen of</w:t>
            </w:r>
            <w:r w:rsidR="00DC24EB">
              <w:t xml:space="preserve"> </w:t>
            </w:r>
            <w:r w:rsidR="00976FA8">
              <w:t>ITU-T Study Groups</w:t>
            </w:r>
            <w:r w:rsidR="00BD57B2">
              <w:t>;</w:t>
            </w:r>
          </w:p>
          <w:p w14:paraId="45D92F46" w14:textId="77777777" w:rsidR="001340C9" w:rsidRDefault="001340C9" w:rsidP="00DC24EB">
            <w:pPr>
              <w:tabs>
                <w:tab w:val="clear" w:pos="794"/>
                <w:tab w:val="left" w:pos="511"/>
              </w:tabs>
              <w:spacing w:before="0"/>
              <w:ind w:left="283" w:hanging="283"/>
              <w:rPr>
                <w:szCs w:val="24"/>
              </w:rPr>
            </w:pPr>
            <w:r w:rsidRPr="003851E6">
              <w:rPr>
                <w:szCs w:val="24"/>
              </w:rPr>
              <w:t>-</w:t>
            </w:r>
            <w:r w:rsidRPr="003851E6">
              <w:rPr>
                <w:szCs w:val="24"/>
              </w:rPr>
              <w:tab/>
              <w:t xml:space="preserve">To </w:t>
            </w:r>
            <w:r w:rsidRPr="00DC24EB">
              <w:t>the</w:t>
            </w:r>
            <w:r w:rsidRPr="003851E6">
              <w:rPr>
                <w:szCs w:val="24"/>
              </w:rPr>
              <w:t xml:space="preserve"> Director of the </w:t>
            </w:r>
            <w:proofErr w:type="spellStart"/>
            <w:r w:rsidRPr="00DC24EB">
              <w:t>Radiocommunication</w:t>
            </w:r>
            <w:proofErr w:type="spellEnd"/>
            <w:r w:rsidRPr="003851E6">
              <w:rPr>
                <w:szCs w:val="24"/>
              </w:rPr>
              <w:t xml:space="preserve"> Bureau</w:t>
            </w:r>
            <w:r>
              <w:rPr>
                <w:szCs w:val="24"/>
              </w:rPr>
              <w:t>;</w:t>
            </w:r>
          </w:p>
          <w:p w14:paraId="6BD37187" w14:textId="26E8A7A8" w:rsidR="000C24A8" w:rsidRPr="003851E6" w:rsidRDefault="001340C9" w:rsidP="00DC24EB">
            <w:pPr>
              <w:tabs>
                <w:tab w:val="clear" w:pos="794"/>
                <w:tab w:val="left" w:pos="511"/>
              </w:tabs>
              <w:spacing w:before="0"/>
              <w:ind w:left="283" w:hanging="283"/>
              <w:rPr>
                <w:szCs w:val="24"/>
              </w:rPr>
            </w:pPr>
            <w:r>
              <w:t xml:space="preserve"> </w:t>
            </w:r>
            <w:r w:rsidR="00976FA8">
              <w:t>-</w:t>
            </w:r>
            <w:r w:rsidR="00976FA8">
              <w:tab/>
            </w:r>
            <w:r w:rsidR="000C24A8" w:rsidRPr="003851E6">
              <w:rPr>
                <w:szCs w:val="24"/>
              </w:rPr>
              <w:t xml:space="preserve">To </w:t>
            </w:r>
            <w:r w:rsidR="000C24A8" w:rsidRPr="00DC24EB">
              <w:t>the</w:t>
            </w:r>
            <w:r w:rsidR="000C24A8" w:rsidRPr="003851E6">
              <w:rPr>
                <w:szCs w:val="24"/>
              </w:rPr>
              <w:t xml:space="preserve"> Director of the Telecommunication</w:t>
            </w:r>
            <w:r w:rsidR="00DC24EB">
              <w:rPr>
                <w:szCs w:val="24"/>
              </w:rPr>
              <w:t xml:space="preserve"> </w:t>
            </w:r>
            <w:r w:rsidR="000C24A8" w:rsidRPr="00DC24EB">
              <w:t>Development</w:t>
            </w:r>
            <w:r w:rsidR="000C24A8" w:rsidRPr="003851E6">
              <w:rPr>
                <w:szCs w:val="24"/>
              </w:rPr>
              <w:t xml:space="preserve"> Bureau</w:t>
            </w:r>
          </w:p>
          <w:p w14:paraId="29B72CAC" w14:textId="34B1928D" w:rsidR="00BF4CEE" w:rsidRDefault="00BF4CEE" w:rsidP="00DC24EB">
            <w:pPr>
              <w:tabs>
                <w:tab w:val="clear" w:pos="794"/>
                <w:tab w:val="left" w:pos="511"/>
              </w:tabs>
              <w:spacing w:before="0"/>
              <w:ind w:left="283" w:hanging="283"/>
            </w:pPr>
          </w:p>
          <w:p w14:paraId="73399A39" w14:textId="77777777" w:rsidR="00581037" w:rsidRDefault="00581037" w:rsidP="00DC24EB">
            <w:pPr>
              <w:tabs>
                <w:tab w:val="clear" w:pos="794"/>
                <w:tab w:val="clear" w:pos="1191"/>
                <w:tab w:val="clear" w:pos="1588"/>
                <w:tab w:val="clear" w:pos="1985"/>
                <w:tab w:val="left" w:pos="0"/>
                <w:tab w:val="left" w:pos="511"/>
              </w:tabs>
              <w:spacing w:before="0"/>
              <w:ind w:left="283" w:hanging="283"/>
            </w:pPr>
          </w:p>
          <w:p w14:paraId="03DE7173" w14:textId="77777777" w:rsidR="00C65438" w:rsidRDefault="00C65438" w:rsidP="00011892">
            <w:pPr>
              <w:tabs>
                <w:tab w:val="clear" w:pos="794"/>
                <w:tab w:val="clear" w:pos="1191"/>
                <w:tab w:val="clear" w:pos="1588"/>
                <w:tab w:val="clear" w:pos="1985"/>
                <w:tab w:val="left" w:pos="0"/>
              </w:tabs>
              <w:spacing w:before="0"/>
              <w:ind w:left="34" w:hanging="34"/>
            </w:pPr>
          </w:p>
        </w:tc>
      </w:tr>
    </w:tbl>
    <w:p w14:paraId="78841B48" w14:textId="37F7792E" w:rsidR="009D618F" w:rsidRDefault="009D618F" w:rsidP="009D618F">
      <w:pPr>
        <w:spacing w:before="0"/>
      </w:pPr>
    </w:p>
    <w:tbl>
      <w:tblPr>
        <w:tblW w:w="0" w:type="auto"/>
        <w:tblInd w:w="107" w:type="dxa"/>
        <w:tblLayout w:type="fixed"/>
        <w:tblCellMar>
          <w:left w:w="107" w:type="dxa"/>
          <w:right w:w="107" w:type="dxa"/>
        </w:tblCellMar>
        <w:tblLook w:val="0000" w:firstRow="0" w:lastRow="0" w:firstColumn="0" w:lastColumn="0" w:noHBand="0" w:noVBand="0"/>
      </w:tblPr>
      <w:tblGrid>
        <w:gridCol w:w="1276"/>
        <w:gridCol w:w="8080"/>
      </w:tblGrid>
      <w:tr w:rsidR="009D618F" w:rsidRPr="007108BB" w14:paraId="2D9546B6" w14:textId="77777777" w:rsidTr="008504F8">
        <w:trPr>
          <w:cantSplit/>
        </w:trPr>
        <w:tc>
          <w:tcPr>
            <w:tcW w:w="1276" w:type="dxa"/>
          </w:tcPr>
          <w:p w14:paraId="7F1798E8" w14:textId="77777777" w:rsidR="009D618F" w:rsidRPr="007108BB" w:rsidRDefault="009D618F" w:rsidP="005E54DF">
            <w:pPr>
              <w:tabs>
                <w:tab w:val="left" w:pos="4111"/>
              </w:tabs>
              <w:spacing w:before="10"/>
              <w:ind w:left="57"/>
              <w:rPr>
                <w:rFonts w:asciiTheme="majorBidi" w:hAnsiTheme="majorBidi" w:cstheme="majorBidi"/>
                <w:b/>
                <w:bCs/>
                <w:szCs w:val="24"/>
              </w:rPr>
            </w:pPr>
            <w:r w:rsidRPr="007108BB">
              <w:rPr>
                <w:rFonts w:asciiTheme="majorBidi" w:hAnsiTheme="majorBidi" w:cstheme="majorBidi"/>
                <w:b/>
                <w:bCs/>
                <w:szCs w:val="24"/>
              </w:rPr>
              <w:t>Subject:</w:t>
            </w:r>
          </w:p>
        </w:tc>
        <w:tc>
          <w:tcPr>
            <w:tcW w:w="8080" w:type="dxa"/>
          </w:tcPr>
          <w:p w14:paraId="4751F0F2" w14:textId="77777777" w:rsidR="00BF4CEE" w:rsidRDefault="00AC2CFE" w:rsidP="00015B1C">
            <w:pPr>
              <w:tabs>
                <w:tab w:val="left" w:pos="4111"/>
              </w:tabs>
              <w:spacing w:before="0"/>
              <w:ind w:right="28"/>
              <w:rPr>
                <w:rFonts w:asciiTheme="majorBidi" w:hAnsiTheme="majorBidi" w:cstheme="majorBidi"/>
                <w:szCs w:val="24"/>
              </w:rPr>
            </w:pPr>
            <w:r>
              <w:rPr>
                <w:rFonts w:asciiTheme="majorBidi" w:hAnsiTheme="majorBidi" w:cstheme="majorBidi"/>
                <w:b/>
                <w:bCs/>
                <w:szCs w:val="24"/>
                <w:lang w:val="en-CA"/>
              </w:rPr>
              <w:t>ITU-T test</w:t>
            </w:r>
            <w:r w:rsidR="00C078A0">
              <w:rPr>
                <w:rFonts w:asciiTheme="majorBidi" w:hAnsiTheme="majorBidi" w:cstheme="majorBidi"/>
                <w:b/>
                <w:bCs/>
                <w:szCs w:val="24"/>
                <w:lang w:val="en-CA"/>
              </w:rPr>
              <w:t>ing</w:t>
            </w:r>
            <w:r>
              <w:rPr>
                <w:rFonts w:asciiTheme="majorBidi" w:hAnsiTheme="majorBidi" w:cstheme="majorBidi"/>
                <w:b/>
                <w:bCs/>
                <w:szCs w:val="24"/>
                <w:lang w:val="en-CA"/>
              </w:rPr>
              <w:t xml:space="preserve"> event on p</w:t>
            </w:r>
            <w:r w:rsidRPr="00AC2CFE">
              <w:rPr>
                <w:rFonts w:asciiTheme="majorBidi" w:hAnsiTheme="majorBidi" w:cstheme="majorBidi"/>
                <w:b/>
                <w:bCs/>
                <w:szCs w:val="24"/>
                <w:lang w:val="en-CA"/>
              </w:rPr>
              <w:t xml:space="preserve">erformance assessment of vehicle-mounted mobile phones in conjunction with </w:t>
            </w:r>
            <w:r w:rsidR="00C078A0">
              <w:rPr>
                <w:rFonts w:asciiTheme="majorBidi" w:hAnsiTheme="majorBidi" w:cstheme="majorBidi"/>
                <w:b/>
                <w:bCs/>
                <w:szCs w:val="24"/>
                <w:lang w:val="en-CA"/>
              </w:rPr>
              <w:t>h</w:t>
            </w:r>
            <w:r w:rsidR="00C078A0" w:rsidRPr="00AC2CFE">
              <w:rPr>
                <w:rFonts w:asciiTheme="majorBidi" w:hAnsiTheme="majorBidi" w:cstheme="majorBidi"/>
                <w:b/>
                <w:bCs/>
                <w:szCs w:val="24"/>
                <w:lang w:val="en-CA"/>
              </w:rPr>
              <w:t>ands</w:t>
            </w:r>
            <w:r w:rsidRPr="00AC2CFE">
              <w:rPr>
                <w:rFonts w:asciiTheme="majorBidi" w:hAnsiTheme="majorBidi" w:cstheme="majorBidi"/>
                <w:b/>
                <w:bCs/>
                <w:szCs w:val="24"/>
                <w:lang w:val="en-CA"/>
              </w:rPr>
              <w:t xml:space="preserve">-free </w:t>
            </w:r>
            <w:r w:rsidR="00C078A0">
              <w:rPr>
                <w:rFonts w:asciiTheme="majorBidi" w:hAnsiTheme="majorBidi" w:cstheme="majorBidi"/>
                <w:b/>
                <w:bCs/>
                <w:szCs w:val="24"/>
                <w:lang w:val="en-CA"/>
              </w:rPr>
              <w:t>t</w:t>
            </w:r>
            <w:r w:rsidR="00C078A0" w:rsidRPr="00AC2CFE">
              <w:rPr>
                <w:rFonts w:asciiTheme="majorBidi" w:hAnsiTheme="majorBidi" w:cstheme="majorBidi"/>
                <w:b/>
                <w:bCs/>
                <w:szCs w:val="24"/>
                <w:lang w:val="en-CA"/>
              </w:rPr>
              <w:t xml:space="preserve">erminals </w:t>
            </w:r>
            <w:r w:rsidRPr="00AC2CFE">
              <w:rPr>
                <w:rFonts w:asciiTheme="majorBidi" w:hAnsiTheme="majorBidi" w:cstheme="majorBidi"/>
                <w:b/>
                <w:bCs/>
                <w:szCs w:val="24"/>
                <w:lang w:val="en-CA"/>
              </w:rPr>
              <w:t>according to Recommendations ITU-T P.1100 and ITU-T P.1110</w:t>
            </w:r>
            <w:r w:rsidR="005808A0">
              <w:rPr>
                <w:rFonts w:asciiTheme="majorBidi" w:hAnsiTheme="majorBidi" w:cstheme="majorBidi"/>
                <w:b/>
                <w:bCs/>
                <w:szCs w:val="24"/>
                <w:lang w:val="en-CA"/>
              </w:rPr>
              <w:t xml:space="preserve">, </w:t>
            </w:r>
            <w:r w:rsidR="00581037">
              <w:rPr>
                <w:rFonts w:asciiTheme="majorBidi" w:hAnsiTheme="majorBidi" w:cstheme="majorBidi"/>
                <w:b/>
                <w:bCs/>
                <w:szCs w:val="24"/>
                <w:lang w:val="en-CA"/>
              </w:rPr>
              <w:t xml:space="preserve">Geneva, Switzerland, </w:t>
            </w:r>
            <w:r w:rsidR="00015B1C" w:rsidRPr="00015B1C">
              <w:rPr>
                <w:rFonts w:asciiTheme="majorBidi" w:hAnsiTheme="majorBidi" w:cstheme="majorBidi"/>
                <w:b/>
                <w:bCs/>
                <w:szCs w:val="24"/>
                <w:lang w:val="en-US"/>
              </w:rPr>
              <w:t>12</w:t>
            </w:r>
            <w:r w:rsidR="00271A50">
              <w:rPr>
                <w:rFonts w:asciiTheme="majorBidi" w:hAnsiTheme="majorBidi" w:cstheme="majorBidi"/>
                <w:b/>
                <w:bCs/>
                <w:szCs w:val="24"/>
                <w:lang w:val="en-CA"/>
              </w:rPr>
              <w:t>-</w:t>
            </w:r>
            <w:r w:rsidR="00015B1C" w:rsidRPr="00015B1C">
              <w:rPr>
                <w:rFonts w:asciiTheme="majorBidi" w:hAnsiTheme="majorBidi" w:cstheme="majorBidi"/>
                <w:b/>
                <w:bCs/>
                <w:szCs w:val="24"/>
                <w:lang w:val="en-US"/>
              </w:rPr>
              <w:t>16</w:t>
            </w:r>
            <w:r w:rsidR="00AC287A" w:rsidRPr="000B4048">
              <w:rPr>
                <w:rFonts w:asciiTheme="majorBidi" w:hAnsiTheme="majorBidi" w:cstheme="majorBidi"/>
                <w:b/>
                <w:bCs/>
                <w:szCs w:val="24"/>
                <w:lang w:val="en-CA"/>
              </w:rPr>
              <w:t xml:space="preserve"> </w:t>
            </w:r>
            <w:r w:rsidR="00015B1C">
              <w:rPr>
                <w:rFonts w:asciiTheme="majorBidi" w:hAnsiTheme="majorBidi" w:cstheme="majorBidi"/>
                <w:b/>
                <w:bCs/>
                <w:szCs w:val="24"/>
                <w:lang w:val="en-CA"/>
              </w:rPr>
              <w:t>May</w:t>
            </w:r>
            <w:r w:rsidR="00AC287A" w:rsidRPr="000B4048">
              <w:rPr>
                <w:rFonts w:asciiTheme="majorBidi" w:hAnsiTheme="majorBidi" w:cstheme="majorBidi"/>
                <w:b/>
                <w:bCs/>
                <w:szCs w:val="24"/>
                <w:lang w:val="en-CA"/>
              </w:rPr>
              <w:t xml:space="preserve"> 201</w:t>
            </w:r>
            <w:r>
              <w:rPr>
                <w:rFonts w:asciiTheme="majorBidi" w:hAnsiTheme="majorBidi" w:cstheme="majorBidi"/>
                <w:b/>
                <w:bCs/>
                <w:szCs w:val="24"/>
                <w:lang w:val="en-CA"/>
              </w:rPr>
              <w:t>4</w:t>
            </w:r>
          </w:p>
        </w:tc>
      </w:tr>
    </w:tbl>
    <w:p w14:paraId="5E41E172" w14:textId="77777777" w:rsidR="007F5B2A" w:rsidRDefault="007F5B2A" w:rsidP="009D618F">
      <w:pPr>
        <w:rPr>
          <w:rFonts w:asciiTheme="majorBidi" w:hAnsiTheme="majorBidi" w:cstheme="majorBidi"/>
          <w:szCs w:val="24"/>
        </w:rPr>
      </w:pPr>
    </w:p>
    <w:p w14:paraId="52C682F1" w14:textId="77777777" w:rsidR="00697D21" w:rsidRPr="007108BB" w:rsidRDefault="00697D21" w:rsidP="009D618F">
      <w:pPr>
        <w:rPr>
          <w:rFonts w:asciiTheme="majorBidi" w:hAnsiTheme="majorBidi" w:cstheme="majorBidi"/>
          <w:szCs w:val="24"/>
        </w:rPr>
      </w:pPr>
      <w:r w:rsidRPr="007108BB">
        <w:rPr>
          <w:rFonts w:asciiTheme="majorBidi" w:hAnsiTheme="majorBidi" w:cstheme="majorBidi"/>
          <w:szCs w:val="24"/>
        </w:rPr>
        <w:t>Dear Sir/Madam,</w:t>
      </w:r>
    </w:p>
    <w:p w14:paraId="249A34B0" w14:textId="77777777" w:rsidR="00AC2CFE" w:rsidRDefault="00AC2CFE" w:rsidP="00AC2CFE">
      <w:pPr>
        <w:rPr>
          <w:rFonts w:asciiTheme="majorBidi" w:hAnsiTheme="majorBidi" w:cstheme="majorBidi"/>
          <w:szCs w:val="24"/>
        </w:rPr>
      </w:pPr>
      <w:bookmarkStart w:id="2" w:name="suitetext"/>
      <w:bookmarkEnd w:id="2"/>
    </w:p>
    <w:p w14:paraId="4AE4154F" w14:textId="77777777" w:rsidR="003226A7" w:rsidRPr="0087213A" w:rsidRDefault="00F472BF" w:rsidP="00EB0699">
      <w:pPr>
        <w:pStyle w:val="ListParagraph"/>
        <w:numPr>
          <w:ilvl w:val="0"/>
          <w:numId w:val="42"/>
        </w:numPr>
        <w:tabs>
          <w:tab w:val="clear" w:pos="794"/>
          <w:tab w:val="left" w:pos="426"/>
        </w:tabs>
        <w:spacing w:after="120"/>
        <w:ind w:left="0" w:firstLine="0"/>
        <w:contextualSpacing w:val="0"/>
        <w:rPr>
          <w:rFonts w:asciiTheme="majorBidi" w:hAnsiTheme="majorBidi" w:cstheme="majorBidi"/>
          <w:szCs w:val="24"/>
        </w:rPr>
      </w:pPr>
      <w:r w:rsidRPr="005808A0">
        <w:rPr>
          <w:rFonts w:asciiTheme="majorBidi" w:hAnsiTheme="majorBidi" w:cstheme="majorBidi"/>
          <w:szCs w:val="24"/>
        </w:rPr>
        <w:t xml:space="preserve">I would like to inform you that </w:t>
      </w:r>
      <w:r w:rsidR="0087213A" w:rsidRPr="005808A0">
        <w:rPr>
          <w:rFonts w:asciiTheme="majorBidi" w:hAnsiTheme="majorBidi" w:cstheme="majorBidi"/>
          <w:szCs w:val="24"/>
        </w:rPr>
        <w:t>the International Telecommunication Union (</w:t>
      </w:r>
      <w:r w:rsidR="00AC2CFE" w:rsidRPr="005808A0">
        <w:rPr>
          <w:rFonts w:asciiTheme="majorBidi" w:hAnsiTheme="majorBidi" w:cstheme="majorBidi"/>
          <w:szCs w:val="24"/>
        </w:rPr>
        <w:t>ITU</w:t>
      </w:r>
      <w:r w:rsidR="0087213A" w:rsidRPr="005808A0">
        <w:rPr>
          <w:rFonts w:asciiTheme="majorBidi" w:hAnsiTheme="majorBidi" w:cstheme="majorBidi"/>
          <w:szCs w:val="24"/>
        </w:rPr>
        <w:t>)</w:t>
      </w:r>
      <w:r w:rsidR="00AC2CFE" w:rsidRPr="005808A0">
        <w:rPr>
          <w:rFonts w:asciiTheme="majorBidi" w:hAnsiTheme="majorBidi" w:cstheme="majorBidi"/>
          <w:szCs w:val="24"/>
        </w:rPr>
        <w:t xml:space="preserve"> is organizing </w:t>
      </w:r>
      <w:r w:rsidR="00C078A0" w:rsidRPr="003226A7">
        <w:rPr>
          <w:rFonts w:asciiTheme="majorBidi" w:hAnsiTheme="majorBidi" w:cstheme="majorBidi"/>
          <w:szCs w:val="24"/>
        </w:rPr>
        <w:t xml:space="preserve">a </w:t>
      </w:r>
      <w:r w:rsidR="00AC2CFE" w:rsidRPr="003226A7">
        <w:rPr>
          <w:rFonts w:asciiTheme="majorBidi" w:hAnsiTheme="majorBidi" w:cstheme="majorBidi"/>
          <w:szCs w:val="24"/>
        </w:rPr>
        <w:t>test</w:t>
      </w:r>
      <w:r w:rsidR="00C078A0" w:rsidRPr="003226A7">
        <w:rPr>
          <w:rFonts w:asciiTheme="majorBidi" w:hAnsiTheme="majorBidi" w:cstheme="majorBidi"/>
          <w:szCs w:val="24"/>
        </w:rPr>
        <w:t>ing</w:t>
      </w:r>
      <w:r w:rsidR="00AC2CFE" w:rsidRPr="003226A7">
        <w:rPr>
          <w:rFonts w:asciiTheme="majorBidi" w:hAnsiTheme="majorBidi" w:cstheme="majorBidi"/>
          <w:szCs w:val="24"/>
        </w:rPr>
        <w:t xml:space="preserve"> event </w:t>
      </w:r>
      <w:r w:rsidR="00263D1E" w:rsidRPr="003226A7">
        <w:rPr>
          <w:rFonts w:asciiTheme="majorBidi" w:hAnsiTheme="majorBidi" w:cstheme="majorBidi"/>
          <w:szCs w:val="24"/>
        </w:rPr>
        <w:t xml:space="preserve">on </w:t>
      </w:r>
      <w:r w:rsidR="0087213A" w:rsidRPr="003226A7">
        <w:rPr>
          <w:rFonts w:asciiTheme="majorBidi" w:hAnsiTheme="majorBidi" w:cstheme="majorBidi"/>
          <w:b/>
          <w:bCs/>
          <w:szCs w:val="24"/>
        </w:rPr>
        <w:t>“</w:t>
      </w:r>
      <w:r w:rsidR="0087213A" w:rsidRPr="005E6AFC">
        <w:rPr>
          <w:rFonts w:asciiTheme="majorBidi" w:hAnsiTheme="majorBidi" w:cstheme="majorBidi"/>
          <w:szCs w:val="24"/>
        </w:rPr>
        <w:t>P</w:t>
      </w:r>
      <w:r w:rsidR="00AC2CFE" w:rsidRPr="005E6AFC">
        <w:rPr>
          <w:rFonts w:asciiTheme="majorBidi" w:hAnsiTheme="majorBidi" w:cstheme="majorBidi"/>
          <w:szCs w:val="24"/>
        </w:rPr>
        <w:t xml:space="preserve">erformance assessment of vehicle-mounted mobile phones in conjunction with </w:t>
      </w:r>
      <w:r w:rsidR="00C078A0" w:rsidRPr="005E6AFC">
        <w:rPr>
          <w:rFonts w:asciiTheme="majorBidi" w:hAnsiTheme="majorBidi" w:cstheme="majorBidi"/>
          <w:szCs w:val="24"/>
        </w:rPr>
        <w:t>hands</w:t>
      </w:r>
      <w:r w:rsidR="00AC2CFE" w:rsidRPr="005E6AFC">
        <w:rPr>
          <w:rFonts w:asciiTheme="majorBidi" w:hAnsiTheme="majorBidi" w:cstheme="majorBidi"/>
          <w:szCs w:val="24"/>
        </w:rPr>
        <w:t xml:space="preserve">-free </w:t>
      </w:r>
      <w:r w:rsidR="00C078A0" w:rsidRPr="005E6AFC">
        <w:rPr>
          <w:rFonts w:asciiTheme="majorBidi" w:hAnsiTheme="majorBidi" w:cstheme="majorBidi"/>
          <w:szCs w:val="24"/>
        </w:rPr>
        <w:t xml:space="preserve">terminals </w:t>
      </w:r>
      <w:r w:rsidR="0090143F" w:rsidRPr="005E6AFC">
        <w:rPr>
          <w:rFonts w:asciiTheme="majorBidi" w:hAnsiTheme="majorBidi" w:cstheme="majorBidi"/>
          <w:szCs w:val="24"/>
        </w:rPr>
        <w:t xml:space="preserve">(HFT) </w:t>
      </w:r>
      <w:r w:rsidR="00AC2CFE" w:rsidRPr="005E6AFC">
        <w:rPr>
          <w:rFonts w:asciiTheme="majorBidi" w:hAnsiTheme="majorBidi" w:cstheme="majorBidi"/>
          <w:szCs w:val="24"/>
        </w:rPr>
        <w:t>according to Recommendations ITU-T P.1100 and ITU-T P.1110</w:t>
      </w:r>
      <w:r w:rsidR="0087213A" w:rsidRPr="005E6AFC">
        <w:rPr>
          <w:rFonts w:asciiTheme="majorBidi" w:hAnsiTheme="majorBidi" w:cstheme="majorBidi"/>
          <w:szCs w:val="24"/>
        </w:rPr>
        <w:t>”</w:t>
      </w:r>
      <w:r w:rsidR="00AC2CFE" w:rsidRPr="005808A0">
        <w:rPr>
          <w:rFonts w:asciiTheme="majorBidi" w:hAnsiTheme="majorBidi" w:cstheme="majorBidi"/>
          <w:szCs w:val="24"/>
        </w:rPr>
        <w:t xml:space="preserve"> </w:t>
      </w:r>
      <w:r w:rsidR="00267A45" w:rsidRPr="00537D7D">
        <w:rPr>
          <w:rFonts w:asciiTheme="majorBidi" w:hAnsiTheme="majorBidi" w:cstheme="majorBidi"/>
          <w:szCs w:val="24"/>
        </w:rPr>
        <w:t xml:space="preserve">from </w:t>
      </w:r>
      <w:r w:rsidR="00015B1C">
        <w:rPr>
          <w:rFonts w:asciiTheme="majorBidi" w:hAnsiTheme="majorBidi" w:cstheme="majorBidi"/>
          <w:szCs w:val="24"/>
        </w:rPr>
        <w:t>12</w:t>
      </w:r>
      <w:r w:rsidR="00267A45" w:rsidRPr="004B4EEA">
        <w:rPr>
          <w:rFonts w:asciiTheme="majorBidi" w:hAnsiTheme="majorBidi" w:cstheme="majorBidi"/>
          <w:szCs w:val="24"/>
        </w:rPr>
        <w:t xml:space="preserve"> to </w:t>
      </w:r>
      <w:r w:rsidR="00015B1C">
        <w:rPr>
          <w:rFonts w:asciiTheme="majorBidi" w:hAnsiTheme="majorBidi" w:cstheme="majorBidi"/>
          <w:szCs w:val="24"/>
        </w:rPr>
        <w:t>16</w:t>
      </w:r>
      <w:r w:rsidRPr="005808A0">
        <w:rPr>
          <w:rFonts w:asciiTheme="majorBidi" w:hAnsiTheme="majorBidi" w:cstheme="majorBidi"/>
          <w:szCs w:val="24"/>
        </w:rPr>
        <w:t xml:space="preserve"> </w:t>
      </w:r>
      <w:r w:rsidR="00015B1C">
        <w:rPr>
          <w:rFonts w:asciiTheme="majorBidi" w:hAnsiTheme="majorBidi" w:cstheme="majorBidi"/>
          <w:szCs w:val="24"/>
        </w:rPr>
        <w:t>May</w:t>
      </w:r>
      <w:r w:rsidRPr="005808A0">
        <w:rPr>
          <w:rFonts w:asciiTheme="majorBidi" w:hAnsiTheme="majorBidi" w:cstheme="majorBidi"/>
          <w:szCs w:val="24"/>
        </w:rPr>
        <w:t xml:space="preserve"> 201</w:t>
      </w:r>
      <w:r w:rsidR="00AC2CFE" w:rsidRPr="005808A0">
        <w:rPr>
          <w:rFonts w:asciiTheme="majorBidi" w:hAnsiTheme="majorBidi" w:cstheme="majorBidi"/>
          <w:szCs w:val="24"/>
        </w:rPr>
        <w:t>4</w:t>
      </w:r>
      <w:r w:rsidRPr="003226A7">
        <w:rPr>
          <w:rFonts w:asciiTheme="majorBidi" w:hAnsiTheme="majorBidi" w:cstheme="majorBidi"/>
          <w:szCs w:val="24"/>
        </w:rPr>
        <w:t xml:space="preserve"> </w:t>
      </w:r>
      <w:r w:rsidR="00976FA8" w:rsidRPr="003226A7">
        <w:rPr>
          <w:rFonts w:asciiTheme="majorBidi" w:hAnsiTheme="majorBidi" w:cstheme="majorBidi"/>
          <w:szCs w:val="24"/>
        </w:rPr>
        <w:t>at ITU Headquarters in Geneva, Switzerland</w:t>
      </w:r>
      <w:r w:rsidRPr="003226A7">
        <w:rPr>
          <w:rFonts w:asciiTheme="majorBidi" w:hAnsiTheme="majorBidi" w:cstheme="majorBidi"/>
          <w:szCs w:val="24"/>
        </w:rPr>
        <w:t>.</w:t>
      </w:r>
    </w:p>
    <w:p w14:paraId="2B125B95" w14:textId="0FDF905D" w:rsidR="00AC2CFE" w:rsidRPr="00791EEA" w:rsidRDefault="00AC2CFE" w:rsidP="00737C6D">
      <w:pPr>
        <w:pStyle w:val="ListParagraph"/>
        <w:numPr>
          <w:ilvl w:val="0"/>
          <w:numId w:val="42"/>
        </w:numPr>
        <w:tabs>
          <w:tab w:val="clear" w:pos="794"/>
          <w:tab w:val="left" w:pos="426"/>
        </w:tabs>
        <w:spacing w:after="120"/>
        <w:ind w:left="0" w:firstLine="0"/>
        <w:contextualSpacing w:val="0"/>
        <w:rPr>
          <w:rFonts w:asciiTheme="majorBidi" w:hAnsiTheme="majorBidi" w:cstheme="majorBidi"/>
          <w:szCs w:val="24"/>
          <w:lang w:val="en"/>
        </w:rPr>
      </w:pPr>
      <w:r w:rsidRPr="00791EEA">
        <w:rPr>
          <w:rFonts w:asciiTheme="majorBidi" w:hAnsiTheme="majorBidi" w:cstheme="majorBidi"/>
          <w:szCs w:val="24"/>
          <w:lang w:val="en"/>
        </w:rPr>
        <w:t xml:space="preserve">The event will </w:t>
      </w:r>
      <w:r w:rsidR="00C078A0" w:rsidRPr="00791EEA">
        <w:rPr>
          <w:rFonts w:asciiTheme="majorBidi" w:hAnsiTheme="majorBidi" w:cstheme="majorBidi"/>
          <w:szCs w:val="24"/>
          <w:lang w:val="en"/>
        </w:rPr>
        <w:t>test and</w:t>
      </w:r>
      <w:r w:rsidRPr="00791EEA">
        <w:rPr>
          <w:rFonts w:asciiTheme="majorBidi" w:hAnsiTheme="majorBidi" w:cstheme="majorBidi"/>
          <w:szCs w:val="24"/>
          <w:lang w:val="en"/>
        </w:rPr>
        <w:t xml:space="preserve"> evaluat</w:t>
      </w:r>
      <w:r w:rsidR="00C078A0" w:rsidRPr="00791EEA">
        <w:rPr>
          <w:rFonts w:asciiTheme="majorBidi" w:hAnsiTheme="majorBidi" w:cstheme="majorBidi"/>
          <w:szCs w:val="24"/>
          <w:lang w:val="en"/>
        </w:rPr>
        <w:t>e</w:t>
      </w:r>
      <w:r w:rsidRPr="00791EEA">
        <w:rPr>
          <w:rFonts w:asciiTheme="majorBidi" w:hAnsiTheme="majorBidi" w:cstheme="majorBidi"/>
          <w:szCs w:val="24"/>
          <w:lang w:val="en"/>
        </w:rPr>
        <w:t xml:space="preserve"> short-range wireless (SRW) transmission </w:t>
      </w:r>
      <w:r w:rsidR="003226A7" w:rsidRPr="00791EEA">
        <w:rPr>
          <w:rFonts w:asciiTheme="majorBidi" w:hAnsiTheme="majorBidi" w:cstheme="majorBidi"/>
          <w:szCs w:val="24"/>
          <w:lang w:val="en"/>
        </w:rPr>
        <w:t xml:space="preserve">performance </w:t>
      </w:r>
      <w:r w:rsidR="00C078A0" w:rsidRPr="00791EEA">
        <w:rPr>
          <w:rFonts w:asciiTheme="majorBidi" w:hAnsiTheme="majorBidi" w:cstheme="majorBidi"/>
          <w:szCs w:val="24"/>
          <w:lang w:val="en"/>
        </w:rPr>
        <w:t xml:space="preserve">between mobile phones and </w:t>
      </w:r>
      <w:r w:rsidR="008E08B5">
        <w:rPr>
          <w:rFonts w:asciiTheme="majorBidi" w:hAnsiTheme="majorBidi" w:cstheme="majorBidi"/>
          <w:szCs w:val="24"/>
          <w:lang w:val="en"/>
        </w:rPr>
        <w:t>a</w:t>
      </w:r>
      <w:r w:rsidR="009930F0">
        <w:rPr>
          <w:rFonts w:asciiTheme="majorBidi" w:hAnsiTheme="majorBidi" w:cstheme="majorBidi"/>
          <w:szCs w:val="24"/>
          <w:lang w:val="en"/>
        </w:rPr>
        <w:t xml:space="preserve"> </w:t>
      </w:r>
      <w:r w:rsidR="007B1165" w:rsidRPr="00791EEA">
        <w:rPr>
          <w:rFonts w:asciiTheme="majorBidi" w:hAnsiTheme="majorBidi" w:cstheme="majorBidi"/>
          <w:szCs w:val="24"/>
          <w:lang w:val="en"/>
        </w:rPr>
        <w:t xml:space="preserve">SRW access point </w:t>
      </w:r>
      <w:r w:rsidR="009930F0">
        <w:rPr>
          <w:rFonts w:asciiTheme="majorBidi" w:hAnsiTheme="majorBidi" w:cstheme="majorBidi"/>
          <w:szCs w:val="24"/>
          <w:lang w:val="en"/>
        </w:rPr>
        <w:t>according to</w:t>
      </w:r>
      <w:r w:rsidR="009930F0" w:rsidRPr="00791EEA">
        <w:rPr>
          <w:rFonts w:asciiTheme="majorBidi" w:hAnsiTheme="majorBidi" w:cstheme="majorBidi"/>
          <w:szCs w:val="24"/>
          <w:lang w:val="en"/>
        </w:rPr>
        <w:t xml:space="preserve"> </w:t>
      </w:r>
      <w:r w:rsidRPr="00791EEA">
        <w:rPr>
          <w:rFonts w:asciiTheme="majorBidi" w:hAnsiTheme="majorBidi" w:cstheme="majorBidi"/>
          <w:szCs w:val="24"/>
          <w:lang w:val="en"/>
        </w:rPr>
        <w:t>specifi</w:t>
      </w:r>
      <w:r w:rsidR="00C078A0" w:rsidRPr="00791EEA">
        <w:rPr>
          <w:rFonts w:asciiTheme="majorBidi" w:hAnsiTheme="majorBidi" w:cstheme="majorBidi"/>
          <w:szCs w:val="24"/>
          <w:lang w:val="en"/>
        </w:rPr>
        <w:t>cation</w:t>
      </w:r>
      <w:r w:rsidR="009930F0">
        <w:rPr>
          <w:rFonts w:asciiTheme="majorBidi" w:hAnsiTheme="majorBidi" w:cstheme="majorBidi"/>
          <w:szCs w:val="24"/>
          <w:lang w:val="en"/>
        </w:rPr>
        <w:t>s</w:t>
      </w:r>
      <w:r w:rsidRPr="00791EEA">
        <w:rPr>
          <w:rFonts w:asciiTheme="majorBidi" w:hAnsiTheme="majorBidi" w:cstheme="majorBidi"/>
          <w:szCs w:val="24"/>
          <w:lang w:val="en"/>
        </w:rPr>
        <w:t xml:space="preserve"> in Chapter 12 of Recommendations ITU-T P.1100 and </w:t>
      </w:r>
      <w:r w:rsidR="001340C9">
        <w:rPr>
          <w:rFonts w:asciiTheme="majorBidi" w:hAnsiTheme="majorBidi" w:cstheme="majorBidi"/>
          <w:szCs w:val="24"/>
          <w:lang w:val="en"/>
        </w:rPr>
        <w:t xml:space="preserve">ITU-T </w:t>
      </w:r>
      <w:r w:rsidRPr="00791EEA">
        <w:rPr>
          <w:rFonts w:asciiTheme="majorBidi" w:hAnsiTheme="majorBidi" w:cstheme="majorBidi"/>
          <w:szCs w:val="24"/>
          <w:lang w:val="en"/>
        </w:rPr>
        <w:t>P.1110.</w:t>
      </w:r>
    </w:p>
    <w:p w14:paraId="7A501B79" w14:textId="2BF0B101" w:rsidR="00AC2CFE" w:rsidRPr="003226A7" w:rsidRDefault="007B1165" w:rsidP="001843AF">
      <w:pPr>
        <w:pStyle w:val="ListParagraph"/>
        <w:numPr>
          <w:ilvl w:val="0"/>
          <w:numId w:val="42"/>
        </w:numPr>
        <w:tabs>
          <w:tab w:val="clear" w:pos="794"/>
          <w:tab w:val="left" w:pos="426"/>
        </w:tabs>
        <w:spacing w:after="120"/>
        <w:ind w:left="0" w:firstLine="0"/>
        <w:contextualSpacing w:val="0"/>
        <w:rPr>
          <w:rFonts w:asciiTheme="majorBidi" w:hAnsiTheme="majorBidi" w:cstheme="majorBidi"/>
          <w:szCs w:val="24"/>
        </w:rPr>
      </w:pPr>
      <w:r w:rsidRPr="003226A7">
        <w:rPr>
          <w:rFonts w:asciiTheme="majorBidi" w:hAnsiTheme="majorBidi" w:cstheme="majorBidi"/>
          <w:szCs w:val="24"/>
          <w:lang w:val="en"/>
        </w:rPr>
        <w:t xml:space="preserve">This event will be </w:t>
      </w:r>
      <w:r w:rsidR="009930F0">
        <w:rPr>
          <w:rFonts w:asciiTheme="majorBidi" w:hAnsiTheme="majorBidi" w:cstheme="majorBidi"/>
          <w:szCs w:val="24"/>
          <w:lang w:val="en"/>
        </w:rPr>
        <w:t>open to</w:t>
      </w:r>
      <w:r w:rsidRPr="003226A7">
        <w:rPr>
          <w:rFonts w:asciiTheme="majorBidi" w:hAnsiTheme="majorBidi" w:cstheme="majorBidi"/>
          <w:szCs w:val="24"/>
          <w:lang w:val="en"/>
        </w:rPr>
        <w:t xml:space="preserve"> car manufactures</w:t>
      </w:r>
      <w:r w:rsidR="0090143F" w:rsidRPr="003226A7">
        <w:rPr>
          <w:rFonts w:asciiTheme="majorBidi" w:hAnsiTheme="majorBidi" w:cstheme="majorBidi"/>
          <w:szCs w:val="24"/>
          <w:lang w:val="en"/>
        </w:rPr>
        <w:t>/HFT suppliers</w:t>
      </w:r>
      <w:r w:rsidR="004B4EEA">
        <w:rPr>
          <w:rFonts w:asciiTheme="majorBidi" w:hAnsiTheme="majorBidi" w:cstheme="majorBidi"/>
          <w:szCs w:val="24"/>
          <w:lang w:val="en"/>
        </w:rPr>
        <w:t>,</w:t>
      </w:r>
      <w:r w:rsidRPr="003226A7">
        <w:rPr>
          <w:rFonts w:asciiTheme="majorBidi" w:hAnsiTheme="majorBidi" w:cstheme="majorBidi"/>
          <w:szCs w:val="24"/>
          <w:lang w:val="en"/>
        </w:rPr>
        <w:t xml:space="preserve"> mobile service operators </w:t>
      </w:r>
      <w:r w:rsidR="0090143F" w:rsidRPr="003226A7">
        <w:rPr>
          <w:rFonts w:asciiTheme="majorBidi" w:hAnsiTheme="majorBidi" w:cstheme="majorBidi"/>
          <w:szCs w:val="24"/>
          <w:lang w:val="en"/>
        </w:rPr>
        <w:t>and mobile phone vendors. M</w:t>
      </w:r>
      <w:r w:rsidRPr="003226A7">
        <w:rPr>
          <w:rFonts w:asciiTheme="majorBidi" w:hAnsiTheme="majorBidi" w:cstheme="majorBidi"/>
          <w:szCs w:val="24"/>
          <w:lang w:val="en"/>
        </w:rPr>
        <w:t>obile phones to be tested</w:t>
      </w:r>
      <w:r w:rsidR="0090143F" w:rsidRPr="003226A7">
        <w:rPr>
          <w:rFonts w:asciiTheme="majorBidi" w:hAnsiTheme="majorBidi" w:cstheme="majorBidi"/>
          <w:szCs w:val="24"/>
          <w:lang w:val="en"/>
        </w:rPr>
        <w:t xml:space="preserve"> will be identified and provided by </w:t>
      </w:r>
      <w:r w:rsidR="00EB0699">
        <w:rPr>
          <w:rFonts w:asciiTheme="majorBidi" w:hAnsiTheme="majorBidi" w:cstheme="majorBidi"/>
          <w:szCs w:val="24"/>
          <w:lang w:val="en"/>
        </w:rPr>
        <w:t>participant</w:t>
      </w:r>
      <w:r w:rsidR="00EB0699" w:rsidRPr="003226A7">
        <w:rPr>
          <w:rFonts w:asciiTheme="majorBidi" w:hAnsiTheme="majorBidi" w:cstheme="majorBidi"/>
          <w:szCs w:val="24"/>
          <w:lang w:val="en"/>
        </w:rPr>
        <w:t>s</w:t>
      </w:r>
      <w:r w:rsidRPr="003226A7">
        <w:rPr>
          <w:rFonts w:asciiTheme="majorBidi" w:hAnsiTheme="majorBidi" w:cstheme="majorBidi"/>
          <w:szCs w:val="24"/>
          <w:lang w:val="en"/>
        </w:rPr>
        <w:t>.</w:t>
      </w:r>
      <w:r w:rsidR="0090143F" w:rsidRPr="003226A7">
        <w:rPr>
          <w:rFonts w:asciiTheme="majorBidi" w:hAnsiTheme="majorBidi" w:cstheme="majorBidi"/>
          <w:szCs w:val="24"/>
          <w:lang w:val="en"/>
        </w:rPr>
        <w:t xml:space="preserve"> </w:t>
      </w:r>
      <w:r w:rsidR="00EB0699">
        <w:rPr>
          <w:rFonts w:asciiTheme="majorBidi" w:hAnsiTheme="majorBidi" w:cstheme="majorBidi"/>
          <w:szCs w:val="24"/>
          <w:lang w:val="en"/>
        </w:rPr>
        <w:t xml:space="preserve">Detailed </w:t>
      </w:r>
      <w:r w:rsidR="004B4EEA">
        <w:rPr>
          <w:rFonts w:asciiTheme="majorBidi" w:hAnsiTheme="majorBidi" w:cstheme="majorBidi"/>
          <w:szCs w:val="24"/>
          <w:lang w:val="en"/>
        </w:rPr>
        <w:t xml:space="preserve">testing reports will be </w:t>
      </w:r>
      <w:r w:rsidR="005A04B7">
        <w:rPr>
          <w:rFonts w:asciiTheme="majorBidi" w:hAnsiTheme="majorBidi" w:cstheme="majorBidi"/>
          <w:szCs w:val="24"/>
          <w:lang w:val="en"/>
        </w:rPr>
        <w:t>provided to</w:t>
      </w:r>
      <w:r w:rsidR="004B4EEA">
        <w:rPr>
          <w:rFonts w:asciiTheme="majorBidi" w:hAnsiTheme="majorBidi" w:cstheme="majorBidi"/>
          <w:szCs w:val="24"/>
          <w:lang w:val="en"/>
        </w:rPr>
        <w:t xml:space="preserve"> participants and </w:t>
      </w:r>
      <w:r w:rsidR="00EB0699">
        <w:rPr>
          <w:rFonts w:asciiTheme="majorBidi" w:hAnsiTheme="majorBidi" w:cstheme="majorBidi"/>
          <w:szCs w:val="24"/>
          <w:lang w:val="en"/>
        </w:rPr>
        <w:t xml:space="preserve">an </w:t>
      </w:r>
      <w:r w:rsidR="004B4EEA">
        <w:rPr>
          <w:rFonts w:asciiTheme="majorBidi" w:hAnsiTheme="majorBidi" w:cstheme="majorBidi"/>
          <w:szCs w:val="24"/>
          <w:lang w:val="en"/>
        </w:rPr>
        <w:t>a</w:t>
      </w:r>
      <w:r w:rsidR="0090143F" w:rsidRPr="003226A7">
        <w:rPr>
          <w:rFonts w:asciiTheme="majorBidi" w:hAnsiTheme="majorBidi" w:cstheme="majorBidi"/>
          <w:szCs w:val="24"/>
          <w:lang w:val="en"/>
        </w:rPr>
        <w:t>nonymous report of testing result</w:t>
      </w:r>
      <w:r w:rsidR="009930F0">
        <w:rPr>
          <w:rFonts w:asciiTheme="majorBidi" w:hAnsiTheme="majorBidi" w:cstheme="majorBidi"/>
          <w:szCs w:val="24"/>
          <w:lang w:val="en"/>
        </w:rPr>
        <w:t>s</w:t>
      </w:r>
      <w:r w:rsidR="0090143F" w:rsidRPr="003226A7">
        <w:rPr>
          <w:rFonts w:asciiTheme="majorBidi" w:hAnsiTheme="majorBidi" w:cstheme="majorBidi"/>
          <w:szCs w:val="24"/>
          <w:lang w:val="en"/>
        </w:rPr>
        <w:t xml:space="preserve"> will be submitted to </w:t>
      </w:r>
      <w:hyperlink r:id="rId11" w:history="1">
        <w:r w:rsidR="00AC2CFE" w:rsidRPr="005808A0">
          <w:rPr>
            <w:rStyle w:val="Hyperlink"/>
            <w:rFonts w:asciiTheme="majorBidi" w:hAnsiTheme="majorBidi" w:cstheme="majorBidi"/>
            <w:szCs w:val="24"/>
            <w:lang w:val="en"/>
          </w:rPr>
          <w:t>ITU-T Study Group 12 (Performance, QoS and QoE)</w:t>
        </w:r>
      </w:hyperlink>
      <w:r w:rsidR="00AC2CFE" w:rsidRPr="003226A7">
        <w:rPr>
          <w:rFonts w:asciiTheme="majorBidi" w:hAnsiTheme="majorBidi" w:cstheme="majorBidi"/>
          <w:color w:val="000000"/>
          <w:szCs w:val="24"/>
          <w:lang w:val="en"/>
        </w:rPr>
        <w:t xml:space="preserve"> to improv</w:t>
      </w:r>
      <w:r w:rsidR="00EB0699">
        <w:rPr>
          <w:rFonts w:asciiTheme="majorBidi" w:hAnsiTheme="majorBidi" w:cstheme="majorBidi"/>
          <w:color w:val="000000"/>
          <w:szCs w:val="24"/>
          <w:lang w:val="en"/>
        </w:rPr>
        <w:t>e</w:t>
      </w:r>
      <w:r w:rsidR="00AC2CFE" w:rsidRPr="003226A7">
        <w:rPr>
          <w:rFonts w:asciiTheme="majorBidi" w:hAnsiTheme="majorBidi" w:cstheme="majorBidi"/>
          <w:color w:val="000000"/>
          <w:szCs w:val="24"/>
          <w:lang w:val="en"/>
        </w:rPr>
        <w:t xml:space="preserve"> Recommendations ITU-T P.1100 and </w:t>
      </w:r>
      <w:r w:rsidR="001340C9">
        <w:rPr>
          <w:rFonts w:asciiTheme="majorBidi" w:hAnsiTheme="majorBidi" w:cstheme="majorBidi"/>
          <w:color w:val="000000"/>
          <w:szCs w:val="24"/>
          <w:lang w:val="en"/>
        </w:rPr>
        <w:t xml:space="preserve">ITU-T </w:t>
      </w:r>
      <w:r w:rsidR="00AC2CFE" w:rsidRPr="003226A7">
        <w:rPr>
          <w:rFonts w:asciiTheme="majorBidi" w:hAnsiTheme="majorBidi" w:cstheme="majorBidi"/>
          <w:color w:val="000000"/>
          <w:szCs w:val="24"/>
          <w:lang w:val="en"/>
        </w:rPr>
        <w:t>P.1110.</w:t>
      </w:r>
    </w:p>
    <w:p w14:paraId="6E3AE192" w14:textId="77777777" w:rsidR="00614580" w:rsidRPr="005E6AFC" w:rsidRDefault="004B4EEA" w:rsidP="00737C6D">
      <w:pPr>
        <w:pStyle w:val="ListParagraph"/>
        <w:numPr>
          <w:ilvl w:val="0"/>
          <w:numId w:val="42"/>
        </w:numPr>
        <w:tabs>
          <w:tab w:val="clear" w:pos="794"/>
          <w:tab w:val="clear" w:pos="1191"/>
          <w:tab w:val="clear" w:pos="1588"/>
          <w:tab w:val="left" w:pos="426"/>
        </w:tabs>
        <w:spacing w:after="120"/>
        <w:ind w:left="0" w:firstLine="0"/>
        <w:contextualSpacing w:val="0"/>
        <w:rPr>
          <w:rFonts w:asciiTheme="majorBidi" w:hAnsiTheme="majorBidi" w:cstheme="majorBidi"/>
          <w:szCs w:val="24"/>
          <w:lang w:val="en"/>
        </w:rPr>
      </w:pPr>
      <w:r w:rsidRPr="005E6AFC">
        <w:rPr>
          <w:rFonts w:asciiTheme="majorBidi" w:hAnsiTheme="majorBidi" w:cstheme="majorBidi"/>
          <w:szCs w:val="24"/>
          <w:lang w:val="en"/>
        </w:rPr>
        <w:t xml:space="preserve">The </w:t>
      </w:r>
      <w:r w:rsidR="00EB0699">
        <w:rPr>
          <w:rFonts w:asciiTheme="majorBidi" w:hAnsiTheme="majorBidi" w:cstheme="majorBidi"/>
          <w:szCs w:val="24"/>
          <w:lang w:val="en"/>
        </w:rPr>
        <w:t>participation fee</w:t>
      </w:r>
      <w:r w:rsidR="00EB0699" w:rsidRPr="005E6AFC">
        <w:rPr>
          <w:rFonts w:asciiTheme="majorBidi" w:hAnsiTheme="majorBidi" w:cstheme="majorBidi"/>
          <w:szCs w:val="24"/>
          <w:lang w:val="en"/>
        </w:rPr>
        <w:t xml:space="preserve"> </w:t>
      </w:r>
      <w:r w:rsidR="00614580" w:rsidRPr="005E6AFC">
        <w:rPr>
          <w:rFonts w:asciiTheme="majorBidi" w:hAnsiTheme="majorBidi" w:cstheme="majorBidi"/>
          <w:szCs w:val="24"/>
          <w:lang w:val="en"/>
        </w:rPr>
        <w:t>for th</w:t>
      </w:r>
      <w:r w:rsidR="003226A7" w:rsidRPr="005E6AFC">
        <w:rPr>
          <w:rFonts w:asciiTheme="majorBidi" w:hAnsiTheme="majorBidi" w:cstheme="majorBidi"/>
          <w:szCs w:val="24"/>
          <w:lang w:val="en"/>
        </w:rPr>
        <w:t>is</w:t>
      </w:r>
      <w:r w:rsidR="00614580" w:rsidRPr="005E6AFC">
        <w:rPr>
          <w:rFonts w:asciiTheme="majorBidi" w:hAnsiTheme="majorBidi" w:cstheme="majorBidi"/>
          <w:szCs w:val="24"/>
          <w:lang w:val="en"/>
        </w:rPr>
        <w:t xml:space="preserve"> test</w:t>
      </w:r>
      <w:r w:rsidR="003226A7" w:rsidRPr="005E6AFC">
        <w:rPr>
          <w:rFonts w:asciiTheme="majorBidi" w:hAnsiTheme="majorBidi" w:cstheme="majorBidi"/>
          <w:szCs w:val="24"/>
          <w:lang w:val="en"/>
        </w:rPr>
        <w:t>ing</w:t>
      </w:r>
      <w:r w:rsidR="00614580" w:rsidRPr="005E6AFC">
        <w:rPr>
          <w:rFonts w:asciiTheme="majorBidi" w:hAnsiTheme="majorBidi" w:cstheme="majorBidi"/>
          <w:szCs w:val="24"/>
          <w:lang w:val="en"/>
        </w:rPr>
        <w:t xml:space="preserve"> event will be </w:t>
      </w:r>
      <w:r w:rsidR="002E3D47">
        <w:rPr>
          <w:rFonts w:asciiTheme="majorBidi" w:hAnsiTheme="majorBidi" w:cstheme="majorBidi"/>
          <w:szCs w:val="24"/>
          <w:lang w:val="en"/>
        </w:rPr>
        <w:t xml:space="preserve">from </w:t>
      </w:r>
      <w:r>
        <w:rPr>
          <w:rFonts w:asciiTheme="majorBidi" w:hAnsiTheme="majorBidi" w:cstheme="majorBidi"/>
          <w:szCs w:val="24"/>
          <w:lang w:val="en"/>
        </w:rPr>
        <w:t xml:space="preserve">Euro </w:t>
      </w:r>
      <w:r w:rsidR="00015B1C">
        <w:rPr>
          <w:rFonts w:asciiTheme="majorBidi" w:hAnsiTheme="majorBidi" w:cstheme="majorBidi"/>
          <w:szCs w:val="24"/>
          <w:lang w:val="en"/>
        </w:rPr>
        <w:t>6</w:t>
      </w:r>
      <w:r w:rsidR="00614580" w:rsidRPr="005E6AFC">
        <w:rPr>
          <w:rFonts w:asciiTheme="majorBidi" w:hAnsiTheme="majorBidi" w:cstheme="majorBidi"/>
          <w:szCs w:val="24"/>
          <w:lang w:val="en"/>
        </w:rPr>
        <w:t>,000</w:t>
      </w:r>
      <w:r w:rsidR="00A737CE">
        <w:rPr>
          <w:rFonts w:asciiTheme="majorBidi" w:hAnsiTheme="majorBidi" w:cstheme="majorBidi"/>
          <w:szCs w:val="24"/>
          <w:lang w:val="en"/>
        </w:rPr>
        <w:t xml:space="preserve"> </w:t>
      </w:r>
      <w:r w:rsidR="00EB0699">
        <w:rPr>
          <w:rFonts w:asciiTheme="majorBidi" w:hAnsiTheme="majorBidi" w:cstheme="majorBidi"/>
          <w:szCs w:val="24"/>
          <w:lang w:val="en"/>
        </w:rPr>
        <w:t xml:space="preserve">per company which will include </w:t>
      </w:r>
      <w:r w:rsidR="002E3D47">
        <w:rPr>
          <w:rFonts w:asciiTheme="majorBidi" w:hAnsiTheme="majorBidi" w:cstheme="majorBidi"/>
          <w:szCs w:val="24"/>
          <w:lang w:val="en"/>
        </w:rPr>
        <w:t xml:space="preserve">at least </w:t>
      </w:r>
      <w:r w:rsidR="009930F0">
        <w:rPr>
          <w:rFonts w:asciiTheme="majorBidi" w:hAnsiTheme="majorBidi" w:cstheme="majorBidi"/>
          <w:szCs w:val="24"/>
          <w:lang w:val="en"/>
        </w:rPr>
        <w:t>eight</w:t>
      </w:r>
      <w:r w:rsidR="00EB0699">
        <w:rPr>
          <w:rFonts w:asciiTheme="majorBidi" w:hAnsiTheme="majorBidi" w:cstheme="majorBidi"/>
          <w:szCs w:val="24"/>
          <w:lang w:val="en"/>
        </w:rPr>
        <w:t xml:space="preserve"> tests (see Annex A for details of </w:t>
      </w:r>
      <w:r w:rsidR="00A57C36">
        <w:rPr>
          <w:rFonts w:asciiTheme="majorBidi" w:hAnsiTheme="majorBidi" w:cstheme="majorBidi"/>
          <w:szCs w:val="24"/>
          <w:lang w:val="en"/>
        </w:rPr>
        <w:t xml:space="preserve">participation </w:t>
      </w:r>
      <w:r w:rsidR="00EB0699">
        <w:rPr>
          <w:rFonts w:asciiTheme="majorBidi" w:hAnsiTheme="majorBidi" w:cstheme="majorBidi"/>
          <w:szCs w:val="24"/>
          <w:lang w:val="en"/>
        </w:rPr>
        <w:t>fee and benefit).</w:t>
      </w:r>
    </w:p>
    <w:p w14:paraId="63EC9E8A" w14:textId="51D5F7F6" w:rsidR="005A04B7" w:rsidRDefault="005E6AFC" w:rsidP="006B05FB">
      <w:pPr>
        <w:pStyle w:val="ListParagraph"/>
        <w:numPr>
          <w:ilvl w:val="0"/>
          <w:numId w:val="42"/>
        </w:numPr>
        <w:tabs>
          <w:tab w:val="clear" w:pos="794"/>
          <w:tab w:val="clear" w:pos="1191"/>
          <w:tab w:val="clear" w:pos="1588"/>
          <w:tab w:val="left" w:pos="426"/>
        </w:tabs>
        <w:spacing w:after="120"/>
        <w:ind w:left="0" w:firstLine="0"/>
        <w:contextualSpacing w:val="0"/>
        <w:rPr>
          <w:rFonts w:asciiTheme="majorBidi" w:hAnsiTheme="majorBidi" w:cstheme="majorBidi"/>
          <w:szCs w:val="24"/>
        </w:rPr>
      </w:pPr>
      <w:r w:rsidRPr="006B05FB">
        <w:rPr>
          <w:rFonts w:asciiTheme="majorBidi" w:hAnsiTheme="majorBidi" w:cstheme="majorBidi"/>
          <w:szCs w:val="24"/>
          <w:lang w:val="en"/>
        </w:rPr>
        <w:lastRenderedPageBreak/>
        <w:t>The</w:t>
      </w:r>
      <w:r w:rsidRPr="005A04B7">
        <w:rPr>
          <w:rFonts w:asciiTheme="majorBidi" w:hAnsiTheme="majorBidi" w:cstheme="majorBidi"/>
          <w:szCs w:val="24"/>
        </w:rPr>
        <w:t xml:space="preserve"> description of the event’s goals, terms</w:t>
      </w:r>
      <w:r w:rsidR="00EB0699" w:rsidRPr="005A04B7">
        <w:rPr>
          <w:rFonts w:asciiTheme="majorBidi" w:hAnsiTheme="majorBidi" w:cstheme="majorBidi"/>
          <w:szCs w:val="24"/>
        </w:rPr>
        <w:t xml:space="preserve"> and</w:t>
      </w:r>
      <w:r w:rsidRPr="005A04B7">
        <w:rPr>
          <w:rFonts w:asciiTheme="majorBidi" w:hAnsiTheme="majorBidi" w:cstheme="majorBidi"/>
          <w:szCs w:val="24"/>
        </w:rPr>
        <w:t xml:space="preserve"> conditions </w:t>
      </w:r>
      <w:r w:rsidR="00EB0699" w:rsidRPr="005A04B7">
        <w:rPr>
          <w:rFonts w:asciiTheme="majorBidi" w:hAnsiTheme="majorBidi" w:cstheme="majorBidi"/>
          <w:szCs w:val="24"/>
        </w:rPr>
        <w:t>of participation</w:t>
      </w:r>
      <w:r w:rsidRPr="005A04B7">
        <w:rPr>
          <w:rFonts w:asciiTheme="majorBidi" w:hAnsiTheme="majorBidi" w:cstheme="majorBidi"/>
          <w:szCs w:val="24"/>
        </w:rPr>
        <w:t xml:space="preserve"> </w:t>
      </w:r>
      <w:r w:rsidR="00A57C36" w:rsidRPr="005A04B7">
        <w:rPr>
          <w:rFonts w:asciiTheme="majorBidi" w:hAnsiTheme="majorBidi" w:cstheme="majorBidi"/>
          <w:szCs w:val="24"/>
        </w:rPr>
        <w:t>is found in Annex A. A</w:t>
      </w:r>
      <w:r w:rsidR="00EB0699" w:rsidRPr="005A04B7">
        <w:rPr>
          <w:rFonts w:asciiTheme="majorBidi" w:hAnsiTheme="majorBidi" w:cstheme="majorBidi"/>
          <w:szCs w:val="24"/>
        </w:rPr>
        <w:t>n example</w:t>
      </w:r>
      <w:r w:rsidR="00015B1C" w:rsidRPr="005A04B7">
        <w:rPr>
          <w:rFonts w:asciiTheme="majorBidi" w:hAnsiTheme="majorBidi" w:cstheme="majorBidi"/>
          <w:szCs w:val="24"/>
        </w:rPr>
        <w:t xml:space="preserve"> of </w:t>
      </w:r>
      <w:r w:rsidR="009930F0" w:rsidRPr="005A04B7">
        <w:rPr>
          <w:rFonts w:asciiTheme="majorBidi" w:hAnsiTheme="majorBidi" w:cstheme="majorBidi"/>
          <w:szCs w:val="24"/>
        </w:rPr>
        <w:t xml:space="preserve">a </w:t>
      </w:r>
      <w:r w:rsidR="005A04B7" w:rsidRPr="005A04B7">
        <w:rPr>
          <w:rFonts w:asciiTheme="majorBidi" w:hAnsiTheme="majorBidi" w:cstheme="majorBidi"/>
          <w:szCs w:val="24"/>
        </w:rPr>
        <w:t xml:space="preserve">detailed </w:t>
      </w:r>
      <w:r w:rsidR="00015B1C" w:rsidRPr="005A04B7">
        <w:rPr>
          <w:rFonts w:asciiTheme="majorBidi" w:hAnsiTheme="majorBidi" w:cstheme="majorBidi"/>
          <w:szCs w:val="24"/>
        </w:rPr>
        <w:t xml:space="preserve">testing report </w:t>
      </w:r>
      <w:r w:rsidR="00A57C36" w:rsidRPr="005A04B7">
        <w:rPr>
          <w:rFonts w:asciiTheme="majorBidi" w:hAnsiTheme="majorBidi" w:cstheme="majorBidi"/>
          <w:szCs w:val="24"/>
        </w:rPr>
        <w:t>is found</w:t>
      </w:r>
      <w:r w:rsidRPr="005A04B7">
        <w:rPr>
          <w:rFonts w:asciiTheme="majorBidi" w:hAnsiTheme="majorBidi" w:cstheme="majorBidi"/>
          <w:szCs w:val="24"/>
        </w:rPr>
        <w:t xml:space="preserve"> in </w:t>
      </w:r>
      <w:r w:rsidR="00A57C36" w:rsidRPr="005A04B7">
        <w:rPr>
          <w:rFonts w:asciiTheme="majorBidi" w:hAnsiTheme="majorBidi" w:cstheme="majorBidi"/>
          <w:szCs w:val="24"/>
        </w:rPr>
        <w:t>Annex B</w:t>
      </w:r>
      <w:r w:rsidRPr="005A04B7">
        <w:rPr>
          <w:rFonts w:asciiTheme="majorBidi" w:hAnsiTheme="majorBidi" w:cstheme="majorBidi"/>
          <w:szCs w:val="24"/>
        </w:rPr>
        <w:t xml:space="preserve">. </w:t>
      </w:r>
      <w:r w:rsidR="00391100" w:rsidRPr="005A04B7">
        <w:rPr>
          <w:rFonts w:asciiTheme="majorBidi" w:hAnsiTheme="majorBidi" w:cstheme="majorBidi"/>
          <w:szCs w:val="24"/>
        </w:rPr>
        <w:t>All</w:t>
      </w:r>
      <w:r w:rsidRPr="005A04B7">
        <w:rPr>
          <w:rFonts w:asciiTheme="majorBidi" w:hAnsiTheme="majorBidi" w:cstheme="majorBidi"/>
          <w:szCs w:val="24"/>
        </w:rPr>
        <w:t xml:space="preserve"> information about the event will be made available </w:t>
      </w:r>
      <w:r w:rsidR="00AC2CFE" w:rsidRPr="005A04B7">
        <w:rPr>
          <w:rFonts w:asciiTheme="majorBidi" w:hAnsiTheme="majorBidi" w:cstheme="majorBidi"/>
          <w:szCs w:val="24"/>
        </w:rPr>
        <w:t>on the</w:t>
      </w:r>
      <w:r w:rsidR="00EB0699" w:rsidRPr="005A04B7">
        <w:rPr>
          <w:rFonts w:asciiTheme="majorBidi" w:hAnsiTheme="majorBidi" w:cstheme="majorBidi"/>
          <w:szCs w:val="24"/>
        </w:rPr>
        <w:t xml:space="preserve"> event</w:t>
      </w:r>
      <w:r w:rsidR="00E3357E">
        <w:rPr>
          <w:rFonts w:asciiTheme="majorBidi" w:hAnsiTheme="majorBidi" w:cstheme="majorBidi"/>
          <w:szCs w:val="24"/>
        </w:rPr>
        <w:t>’s</w:t>
      </w:r>
      <w:r w:rsidRPr="005A04B7">
        <w:rPr>
          <w:rFonts w:asciiTheme="majorBidi" w:hAnsiTheme="majorBidi" w:cstheme="majorBidi"/>
          <w:szCs w:val="24"/>
        </w:rPr>
        <w:t xml:space="preserve"> </w:t>
      </w:r>
      <w:r w:rsidR="00AC2CFE" w:rsidRPr="006B05FB">
        <w:rPr>
          <w:rFonts w:asciiTheme="majorBidi" w:hAnsiTheme="majorBidi" w:cstheme="majorBidi"/>
          <w:szCs w:val="24"/>
        </w:rPr>
        <w:t>web page</w:t>
      </w:r>
      <w:r w:rsidR="006B05FB">
        <w:rPr>
          <w:rFonts w:asciiTheme="majorBidi" w:hAnsiTheme="majorBidi" w:cstheme="majorBidi"/>
          <w:szCs w:val="24"/>
        </w:rPr>
        <w:t xml:space="preserve"> (</w:t>
      </w:r>
      <w:hyperlink r:id="rId12" w:history="1">
        <w:r w:rsidR="006B05FB" w:rsidRPr="009165E7">
          <w:rPr>
            <w:rStyle w:val="Hyperlink"/>
            <w:rFonts w:asciiTheme="majorBidi" w:hAnsiTheme="majorBidi" w:cstheme="majorBidi"/>
            <w:szCs w:val="24"/>
          </w:rPr>
          <w:t>http://itu.int/go/test-event</w:t>
        </w:r>
      </w:hyperlink>
      <w:r w:rsidR="006B05FB">
        <w:rPr>
          <w:rFonts w:asciiTheme="majorBidi" w:hAnsiTheme="majorBidi" w:cstheme="majorBidi"/>
          <w:szCs w:val="24"/>
        </w:rPr>
        <w:t>)</w:t>
      </w:r>
      <w:r w:rsidR="00AC2CFE" w:rsidRPr="005A04B7">
        <w:rPr>
          <w:rFonts w:asciiTheme="majorBidi" w:hAnsiTheme="majorBidi" w:cstheme="majorBidi"/>
          <w:szCs w:val="24"/>
        </w:rPr>
        <w:t>.</w:t>
      </w:r>
    </w:p>
    <w:p w14:paraId="078B01C2" w14:textId="77777777" w:rsidR="00FF016B" w:rsidRPr="005A04B7" w:rsidRDefault="00EB0699" w:rsidP="00737C6D">
      <w:pPr>
        <w:pStyle w:val="ListParagraph"/>
        <w:numPr>
          <w:ilvl w:val="0"/>
          <w:numId w:val="42"/>
        </w:numPr>
        <w:tabs>
          <w:tab w:val="clear" w:pos="794"/>
          <w:tab w:val="left" w:pos="426"/>
        </w:tabs>
        <w:snapToGrid w:val="0"/>
        <w:ind w:left="0" w:firstLine="0"/>
        <w:contextualSpacing w:val="0"/>
        <w:rPr>
          <w:rFonts w:asciiTheme="majorBidi" w:hAnsiTheme="majorBidi" w:cstheme="majorBidi"/>
          <w:szCs w:val="24"/>
        </w:rPr>
      </w:pPr>
      <w:r w:rsidRPr="005A04B7">
        <w:rPr>
          <w:rFonts w:asciiTheme="majorBidi" w:hAnsiTheme="majorBidi" w:cstheme="majorBidi"/>
          <w:szCs w:val="24"/>
        </w:rPr>
        <w:t xml:space="preserve">In order to </w:t>
      </w:r>
      <w:r w:rsidR="00A737CE" w:rsidRPr="005A04B7">
        <w:rPr>
          <w:rFonts w:asciiTheme="majorBidi" w:hAnsiTheme="majorBidi" w:cstheme="majorBidi"/>
          <w:szCs w:val="24"/>
        </w:rPr>
        <w:t>arrang</w:t>
      </w:r>
      <w:r w:rsidRPr="005A04B7">
        <w:rPr>
          <w:rFonts w:asciiTheme="majorBidi" w:hAnsiTheme="majorBidi" w:cstheme="majorBidi"/>
          <w:szCs w:val="24"/>
        </w:rPr>
        <w:t>e</w:t>
      </w:r>
      <w:r w:rsidR="00A737CE" w:rsidRPr="005A04B7">
        <w:rPr>
          <w:rFonts w:asciiTheme="majorBidi" w:hAnsiTheme="majorBidi" w:cstheme="majorBidi"/>
          <w:szCs w:val="24"/>
        </w:rPr>
        <w:t xml:space="preserve"> </w:t>
      </w:r>
      <w:r w:rsidR="00AC287A" w:rsidRPr="005A04B7">
        <w:rPr>
          <w:rFonts w:asciiTheme="majorBidi" w:hAnsiTheme="majorBidi" w:cstheme="majorBidi"/>
          <w:szCs w:val="24"/>
        </w:rPr>
        <w:t xml:space="preserve">necessary </w:t>
      </w:r>
      <w:r w:rsidR="00791EEA" w:rsidRPr="005A04B7">
        <w:rPr>
          <w:rFonts w:asciiTheme="majorBidi" w:hAnsiTheme="majorBidi" w:cstheme="majorBidi"/>
          <w:szCs w:val="24"/>
        </w:rPr>
        <w:t>preparation</w:t>
      </w:r>
      <w:r w:rsidR="00AC287A" w:rsidRPr="005A04B7">
        <w:rPr>
          <w:rFonts w:asciiTheme="majorBidi" w:hAnsiTheme="majorBidi" w:cstheme="majorBidi"/>
          <w:szCs w:val="24"/>
        </w:rPr>
        <w:t xml:space="preserve"> of the event, I </w:t>
      </w:r>
      <w:r w:rsidR="00673DBE" w:rsidRPr="005A04B7">
        <w:rPr>
          <w:rFonts w:asciiTheme="majorBidi" w:hAnsiTheme="majorBidi" w:cstheme="majorBidi"/>
          <w:szCs w:val="24"/>
        </w:rPr>
        <w:t xml:space="preserve">would appreciate </w:t>
      </w:r>
      <w:r w:rsidR="00AC287A" w:rsidRPr="005A04B7">
        <w:rPr>
          <w:rFonts w:asciiTheme="majorBidi" w:hAnsiTheme="majorBidi" w:cstheme="majorBidi"/>
          <w:szCs w:val="24"/>
        </w:rPr>
        <w:t xml:space="preserve">if you </w:t>
      </w:r>
      <w:r w:rsidR="004B4DAB" w:rsidRPr="005A04B7">
        <w:rPr>
          <w:rFonts w:asciiTheme="majorBidi" w:hAnsiTheme="majorBidi" w:cstheme="majorBidi"/>
          <w:szCs w:val="24"/>
        </w:rPr>
        <w:t xml:space="preserve">would </w:t>
      </w:r>
      <w:r w:rsidR="005A04B7" w:rsidRPr="005A04B7">
        <w:rPr>
          <w:rFonts w:asciiTheme="majorBidi" w:hAnsiTheme="majorBidi" w:cstheme="majorBidi"/>
          <w:szCs w:val="24"/>
          <w:lang w:val="en"/>
        </w:rPr>
        <w:t xml:space="preserve">suggest mobile phones for testing and </w:t>
      </w:r>
      <w:r w:rsidR="008F5599" w:rsidRPr="005A04B7">
        <w:rPr>
          <w:rFonts w:asciiTheme="majorBidi" w:hAnsiTheme="majorBidi" w:cstheme="majorBidi"/>
          <w:szCs w:val="24"/>
        </w:rPr>
        <w:t xml:space="preserve">confirm your participation </w:t>
      </w:r>
      <w:r w:rsidR="00AC287A" w:rsidRPr="005A04B7">
        <w:rPr>
          <w:rFonts w:asciiTheme="majorBidi" w:hAnsiTheme="majorBidi" w:cstheme="majorBidi"/>
          <w:szCs w:val="24"/>
        </w:rPr>
        <w:t xml:space="preserve">as soon as possible </w:t>
      </w:r>
      <w:r w:rsidR="00962738" w:rsidRPr="005A04B7">
        <w:rPr>
          <w:rFonts w:asciiTheme="majorBidi" w:hAnsiTheme="majorBidi" w:cstheme="majorBidi"/>
          <w:szCs w:val="24"/>
        </w:rPr>
        <w:t>and</w:t>
      </w:r>
      <w:r w:rsidR="00AC287A" w:rsidRPr="005A04B7">
        <w:rPr>
          <w:rFonts w:asciiTheme="majorBidi" w:hAnsiTheme="majorBidi" w:cstheme="majorBidi"/>
          <w:szCs w:val="24"/>
        </w:rPr>
        <w:t xml:space="preserve"> </w:t>
      </w:r>
      <w:r w:rsidR="004C1E4B" w:rsidRPr="005A04B7">
        <w:rPr>
          <w:rFonts w:asciiTheme="majorBidi" w:hAnsiTheme="majorBidi" w:cstheme="majorBidi"/>
          <w:b/>
          <w:bCs/>
          <w:szCs w:val="24"/>
        </w:rPr>
        <w:t>preferably</w:t>
      </w:r>
      <w:r w:rsidR="00AC287A" w:rsidRPr="005A04B7">
        <w:rPr>
          <w:rFonts w:asciiTheme="majorBidi" w:hAnsiTheme="majorBidi" w:cstheme="majorBidi"/>
          <w:b/>
          <w:bCs/>
          <w:szCs w:val="24"/>
        </w:rPr>
        <w:t xml:space="preserve"> </w:t>
      </w:r>
      <w:r w:rsidR="00752240" w:rsidRPr="005A04B7">
        <w:rPr>
          <w:rFonts w:asciiTheme="majorBidi" w:hAnsiTheme="majorBidi" w:cstheme="majorBidi"/>
          <w:b/>
          <w:bCs/>
          <w:szCs w:val="24"/>
        </w:rPr>
        <w:t xml:space="preserve">by </w:t>
      </w:r>
      <w:r w:rsidR="004C1E4B" w:rsidRPr="005A04B7">
        <w:rPr>
          <w:rFonts w:asciiTheme="majorBidi" w:hAnsiTheme="majorBidi" w:cstheme="majorBidi"/>
          <w:b/>
          <w:bCs/>
          <w:szCs w:val="24"/>
        </w:rPr>
        <w:t>2</w:t>
      </w:r>
      <w:r w:rsidR="00015B1C" w:rsidRPr="005A04B7">
        <w:rPr>
          <w:rFonts w:asciiTheme="majorBidi" w:hAnsiTheme="majorBidi" w:cstheme="majorBidi"/>
          <w:b/>
          <w:bCs/>
          <w:szCs w:val="24"/>
        </w:rPr>
        <w:t>1</w:t>
      </w:r>
      <w:r w:rsidR="00737C6D">
        <w:rPr>
          <w:rFonts w:asciiTheme="majorBidi" w:hAnsiTheme="majorBidi" w:cstheme="majorBidi"/>
          <w:b/>
          <w:bCs/>
          <w:szCs w:val="24"/>
        </w:rPr>
        <w:t> </w:t>
      </w:r>
      <w:r w:rsidR="004C1E4B" w:rsidRPr="005A04B7">
        <w:rPr>
          <w:rFonts w:asciiTheme="majorBidi" w:hAnsiTheme="majorBidi" w:cstheme="majorBidi"/>
          <w:b/>
          <w:bCs/>
          <w:szCs w:val="24"/>
        </w:rPr>
        <w:t>March</w:t>
      </w:r>
      <w:r w:rsidR="00737C6D">
        <w:rPr>
          <w:rFonts w:asciiTheme="majorBidi" w:hAnsiTheme="majorBidi" w:cstheme="majorBidi"/>
          <w:b/>
          <w:bCs/>
          <w:szCs w:val="24"/>
        </w:rPr>
        <w:t> </w:t>
      </w:r>
      <w:r w:rsidR="00AC287A" w:rsidRPr="005A04B7">
        <w:rPr>
          <w:rFonts w:asciiTheme="majorBidi" w:hAnsiTheme="majorBidi" w:cstheme="majorBidi"/>
          <w:b/>
          <w:bCs/>
          <w:szCs w:val="24"/>
        </w:rPr>
        <w:t>201</w:t>
      </w:r>
      <w:r w:rsidR="008F5599" w:rsidRPr="005A04B7">
        <w:rPr>
          <w:rFonts w:asciiTheme="majorBidi" w:hAnsiTheme="majorBidi" w:cstheme="majorBidi"/>
          <w:b/>
          <w:bCs/>
          <w:szCs w:val="24"/>
        </w:rPr>
        <w:t>4.</w:t>
      </w:r>
    </w:p>
    <w:p w14:paraId="7ACF18FC" w14:textId="77777777" w:rsidR="00E74C03" w:rsidRDefault="004C1E4B" w:rsidP="001843AF">
      <w:pPr>
        <w:pStyle w:val="ListParagraph"/>
        <w:numPr>
          <w:ilvl w:val="0"/>
          <w:numId w:val="42"/>
        </w:numPr>
        <w:tabs>
          <w:tab w:val="clear" w:pos="794"/>
          <w:tab w:val="left" w:pos="426"/>
        </w:tabs>
        <w:snapToGrid w:val="0"/>
        <w:ind w:left="0" w:firstLine="0"/>
        <w:contextualSpacing w:val="0"/>
        <w:rPr>
          <w:rFonts w:asciiTheme="majorBidi" w:eastAsiaTheme="minorEastAsia" w:hAnsiTheme="majorBidi" w:cstheme="majorBidi"/>
          <w:szCs w:val="24"/>
        </w:rPr>
      </w:pPr>
      <w:r>
        <w:rPr>
          <w:rFonts w:asciiTheme="majorBidi" w:eastAsiaTheme="minorEastAsia" w:hAnsiTheme="majorBidi" w:cstheme="majorBidi"/>
          <w:szCs w:val="24"/>
        </w:rPr>
        <w:t>Payment of participation fee must be made to</w:t>
      </w:r>
      <w:r w:rsidR="00752240">
        <w:rPr>
          <w:rFonts w:asciiTheme="majorBidi" w:eastAsiaTheme="minorEastAsia" w:hAnsiTheme="majorBidi" w:cstheme="majorBidi"/>
          <w:szCs w:val="24"/>
        </w:rPr>
        <w:t xml:space="preserve"> the </w:t>
      </w:r>
      <w:r>
        <w:rPr>
          <w:rFonts w:asciiTheme="majorBidi" w:eastAsiaTheme="minorEastAsia" w:hAnsiTheme="majorBidi" w:cstheme="majorBidi"/>
          <w:szCs w:val="24"/>
        </w:rPr>
        <w:t xml:space="preserve">ITU bank account </w:t>
      </w:r>
      <w:r w:rsidRPr="001843AF">
        <w:rPr>
          <w:rFonts w:asciiTheme="majorBidi" w:eastAsiaTheme="minorEastAsia" w:hAnsiTheme="majorBidi" w:cstheme="majorBidi"/>
          <w:b/>
          <w:bCs/>
          <w:szCs w:val="24"/>
        </w:rPr>
        <w:t>no later than 4</w:t>
      </w:r>
      <w:r w:rsidR="0023065D">
        <w:rPr>
          <w:rFonts w:asciiTheme="majorBidi" w:eastAsiaTheme="minorEastAsia" w:hAnsiTheme="majorBidi" w:cstheme="majorBidi"/>
          <w:b/>
          <w:bCs/>
          <w:szCs w:val="24"/>
        </w:rPr>
        <w:t> </w:t>
      </w:r>
      <w:r w:rsidRPr="001843AF">
        <w:rPr>
          <w:rFonts w:asciiTheme="majorBidi" w:eastAsiaTheme="minorEastAsia" w:hAnsiTheme="majorBidi" w:cstheme="majorBidi"/>
          <w:b/>
          <w:bCs/>
          <w:szCs w:val="24"/>
        </w:rPr>
        <w:t>April</w:t>
      </w:r>
      <w:r w:rsidR="0023065D">
        <w:rPr>
          <w:rFonts w:asciiTheme="majorBidi" w:eastAsiaTheme="minorEastAsia" w:hAnsiTheme="majorBidi" w:cstheme="majorBidi"/>
          <w:b/>
          <w:bCs/>
          <w:szCs w:val="24"/>
        </w:rPr>
        <w:t> </w:t>
      </w:r>
      <w:r w:rsidRPr="001843AF">
        <w:rPr>
          <w:rFonts w:asciiTheme="majorBidi" w:eastAsiaTheme="minorEastAsia" w:hAnsiTheme="majorBidi" w:cstheme="majorBidi"/>
          <w:b/>
          <w:bCs/>
          <w:szCs w:val="24"/>
        </w:rPr>
        <w:t>2014</w:t>
      </w:r>
      <w:r>
        <w:rPr>
          <w:rFonts w:asciiTheme="majorBidi" w:eastAsiaTheme="minorEastAsia" w:hAnsiTheme="majorBidi" w:cstheme="majorBidi"/>
          <w:szCs w:val="24"/>
        </w:rPr>
        <w:t>.</w:t>
      </w:r>
      <w:r w:rsidR="00752240">
        <w:rPr>
          <w:rFonts w:asciiTheme="majorBidi" w:eastAsiaTheme="minorEastAsia" w:hAnsiTheme="majorBidi" w:cstheme="majorBidi"/>
          <w:szCs w:val="24"/>
        </w:rPr>
        <w:t xml:space="preserve"> </w:t>
      </w:r>
      <w:r w:rsidR="005A04B7">
        <w:rPr>
          <w:rFonts w:asciiTheme="majorBidi" w:eastAsiaTheme="minorEastAsia" w:hAnsiTheme="majorBidi" w:cstheme="majorBidi"/>
          <w:szCs w:val="24"/>
        </w:rPr>
        <w:t xml:space="preserve">Details of making payment to ITU will be provided upon </w:t>
      </w:r>
      <w:r w:rsidR="00752240">
        <w:rPr>
          <w:rFonts w:asciiTheme="majorBidi" w:eastAsiaTheme="minorEastAsia" w:hAnsiTheme="majorBidi" w:cstheme="majorBidi"/>
          <w:szCs w:val="24"/>
        </w:rPr>
        <w:t>request.</w:t>
      </w:r>
    </w:p>
    <w:p w14:paraId="75FE6D83" w14:textId="77777777" w:rsidR="005A04B7" w:rsidRDefault="005A04B7" w:rsidP="001843AF">
      <w:pPr>
        <w:pStyle w:val="ListParagraph"/>
        <w:numPr>
          <w:ilvl w:val="0"/>
          <w:numId w:val="42"/>
        </w:numPr>
        <w:tabs>
          <w:tab w:val="clear" w:pos="794"/>
          <w:tab w:val="left" w:pos="426"/>
        </w:tabs>
        <w:snapToGrid w:val="0"/>
        <w:ind w:left="0" w:firstLine="0"/>
        <w:contextualSpacing w:val="0"/>
        <w:rPr>
          <w:rFonts w:asciiTheme="majorBidi" w:eastAsiaTheme="minorEastAsia" w:hAnsiTheme="majorBidi" w:cstheme="majorBidi"/>
          <w:szCs w:val="24"/>
        </w:rPr>
      </w:pPr>
      <w:r>
        <w:rPr>
          <w:rFonts w:asciiTheme="majorBidi" w:hAnsiTheme="majorBidi" w:cstheme="majorBidi"/>
          <w:szCs w:val="24"/>
        </w:rPr>
        <w:t>For questions and/or interest in participation, please</w:t>
      </w:r>
      <w:r w:rsidRPr="000414A7">
        <w:rPr>
          <w:rFonts w:asciiTheme="majorBidi" w:hAnsiTheme="majorBidi" w:cstheme="majorBidi"/>
          <w:szCs w:val="24"/>
        </w:rPr>
        <w:t xml:space="preserve"> contact Mr Denis Andreev </w:t>
      </w:r>
      <w:r>
        <w:rPr>
          <w:rFonts w:asciiTheme="majorBidi" w:hAnsiTheme="majorBidi" w:cstheme="majorBidi"/>
          <w:szCs w:val="24"/>
        </w:rPr>
        <w:t xml:space="preserve">by email to </w:t>
      </w:r>
      <w:hyperlink r:id="rId13" w:history="1">
        <w:r w:rsidRPr="00EF28DE">
          <w:rPr>
            <w:rStyle w:val="Hyperlink"/>
            <w:rFonts w:asciiTheme="majorBidi" w:hAnsiTheme="majorBidi" w:cstheme="majorBidi"/>
            <w:szCs w:val="24"/>
          </w:rPr>
          <w:t>conformity@itu.int</w:t>
        </w:r>
      </w:hyperlink>
      <w:r w:rsidRPr="000414A7">
        <w:rPr>
          <w:rFonts w:asciiTheme="majorBidi" w:hAnsiTheme="majorBidi" w:cstheme="majorBidi"/>
          <w:szCs w:val="24"/>
        </w:rPr>
        <w:t>.</w:t>
      </w:r>
    </w:p>
    <w:p w14:paraId="3CBC1F12" w14:textId="77777777" w:rsidR="004C1E4B" w:rsidRPr="00FF016B" w:rsidRDefault="004C1E4B" w:rsidP="001843AF">
      <w:pPr>
        <w:tabs>
          <w:tab w:val="clear" w:pos="794"/>
          <w:tab w:val="left" w:pos="426"/>
        </w:tabs>
        <w:rPr>
          <w:rFonts w:asciiTheme="majorBidi" w:eastAsiaTheme="minorEastAsia" w:hAnsiTheme="majorBidi" w:cstheme="majorBidi"/>
          <w:szCs w:val="24"/>
        </w:rPr>
      </w:pPr>
    </w:p>
    <w:p w14:paraId="1800BF59" w14:textId="7BE6B1D4" w:rsidR="008B0DBC" w:rsidRPr="007108BB" w:rsidRDefault="00697D21" w:rsidP="000A4E25">
      <w:pPr>
        <w:tabs>
          <w:tab w:val="clear" w:pos="794"/>
        </w:tabs>
        <w:spacing w:after="120"/>
        <w:ind w:right="-193"/>
        <w:jc w:val="both"/>
        <w:rPr>
          <w:rFonts w:asciiTheme="majorBidi" w:hAnsiTheme="majorBidi" w:cstheme="majorBidi"/>
          <w:szCs w:val="24"/>
        </w:rPr>
      </w:pPr>
      <w:r w:rsidRPr="007108BB">
        <w:rPr>
          <w:rFonts w:asciiTheme="majorBidi" w:hAnsiTheme="majorBidi" w:cstheme="majorBidi"/>
          <w:szCs w:val="24"/>
        </w:rPr>
        <w:t xml:space="preserve">Yours </w:t>
      </w:r>
      <w:r w:rsidR="000A4E25">
        <w:rPr>
          <w:rFonts w:asciiTheme="majorBidi" w:hAnsiTheme="majorBidi" w:cstheme="majorBidi"/>
          <w:szCs w:val="24"/>
        </w:rPr>
        <w:t>faithfully,</w:t>
      </w:r>
    </w:p>
    <w:p w14:paraId="6FB96995" w14:textId="419B604F" w:rsidR="009D618F" w:rsidRPr="007108BB" w:rsidRDefault="008504F8" w:rsidP="00AE1F2D">
      <w:pPr>
        <w:rPr>
          <w:rFonts w:asciiTheme="majorBidi" w:hAnsiTheme="majorBidi" w:cstheme="majorBidi"/>
          <w:szCs w:val="24"/>
        </w:rPr>
      </w:pPr>
      <w:r>
        <w:rPr>
          <w:rFonts w:asciiTheme="majorBidi" w:hAnsiTheme="majorBidi" w:cstheme="majorBidi"/>
          <w:szCs w:val="24"/>
        </w:rPr>
        <w:br/>
      </w:r>
      <w:r>
        <w:rPr>
          <w:rFonts w:asciiTheme="majorBidi" w:hAnsiTheme="majorBidi" w:cstheme="majorBidi"/>
          <w:szCs w:val="24"/>
        </w:rPr>
        <w:br/>
      </w:r>
    </w:p>
    <w:p w14:paraId="3714786F" w14:textId="77777777" w:rsidR="00697D21" w:rsidRDefault="00011892" w:rsidP="00AE1F2D">
      <w:pPr>
        <w:rPr>
          <w:rFonts w:asciiTheme="majorBidi" w:hAnsiTheme="majorBidi" w:cstheme="majorBidi"/>
          <w:szCs w:val="24"/>
        </w:rPr>
      </w:pPr>
      <w:r>
        <w:rPr>
          <w:rFonts w:asciiTheme="majorBidi" w:hAnsiTheme="majorBidi" w:cstheme="majorBidi"/>
          <w:szCs w:val="24"/>
        </w:rPr>
        <w:br/>
      </w:r>
      <w:r w:rsidR="00697D21" w:rsidRPr="007108BB">
        <w:rPr>
          <w:rFonts w:asciiTheme="majorBidi" w:hAnsiTheme="majorBidi" w:cstheme="majorBidi"/>
          <w:szCs w:val="24"/>
        </w:rPr>
        <w:t>Malcolm Johnson</w:t>
      </w:r>
      <w:r w:rsidR="00697D21" w:rsidRPr="007108BB">
        <w:rPr>
          <w:rFonts w:asciiTheme="majorBidi" w:hAnsiTheme="majorBidi" w:cstheme="majorBidi"/>
          <w:szCs w:val="24"/>
        </w:rPr>
        <w:br/>
        <w:t>Director of the Telecommunication</w:t>
      </w:r>
      <w:r w:rsidR="00697D21" w:rsidRPr="007108BB">
        <w:rPr>
          <w:rFonts w:asciiTheme="majorBidi" w:hAnsiTheme="majorBidi" w:cstheme="majorBidi"/>
          <w:szCs w:val="24"/>
        </w:rPr>
        <w:br/>
        <w:t>Standardization Bureau</w:t>
      </w:r>
    </w:p>
    <w:p w14:paraId="4BC33E4B" w14:textId="77777777" w:rsidR="001340C9" w:rsidRDefault="001340C9" w:rsidP="00AE1F2D">
      <w:pPr>
        <w:rPr>
          <w:rFonts w:asciiTheme="majorBidi" w:hAnsiTheme="majorBidi" w:cstheme="majorBidi"/>
          <w:szCs w:val="24"/>
        </w:rPr>
      </w:pPr>
    </w:p>
    <w:p w14:paraId="1C398F4D" w14:textId="77777777" w:rsidR="001340C9" w:rsidRDefault="001340C9" w:rsidP="00AE1F2D">
      <w:pPr>
        <w:rPr>
          <w:rFonts w:asciiTheme="majorBidi" w:hAnsiTheme="majorBidi" w:cstheme="majorBidi"/>
          <w:szCs w:val="24"/>
        </w:rPr>
      </w:pPr>
    </w:p>
    <w:p w14:paraId="673B3E75" w14:textId="77777777" w:rsidR="001340C9" w:rsidRDefault="001340C9" w:rsidP="00AE1F2D">
      <w:pPr>
        <w:rPr>
          <w:rFonts w:asciiTheme="majorBidi" w:hAnsiTheme="majorBidi" w:cstheme="majorBidi"/>
          <w:szCs w:val="24"/>
        </w:rPr>
      </w:pPr>
    </w:p>
    <w:p w14:paraId="66D80543" w14:textId="53B69BC3" w:rsidR="001340C9" w:rsidRDefault="001340C9" w:rsidP="00AE1F2D">
      <w:pPr>
        <w:rPr>
          <w:rFonts w:asciiTheme="majorBidi" w:hAnsiTheme="majorBidi" w:cstheme="majorBidi"/>
          <w:szCs w:val="24"/>
        </w:rPr>
      </w:pPr>
      <w:r>
        <w:rPr>
          <w:rFonts w:asciiTheme="majorBidi" w:hAnsiTheme="majorBidi" w:cstheme="majorBidi"/>
          <w:szCs w:val="24"/>
        </w:rPr>
        <w:t>Annexes: 2</w:t>
      </w:r>
    </w:p>
    <w:p w14:paraId="275D052E" w14:textId="77777777" w:rsidR="00290631" w:rsidRPr="00290631" w:rsidRDefault="00290631" w:rsidP="001843AF">
      <w:pPr>
        <w:pageBreakBefore/>
        <w:jc w:val="center"/>
        <w:rPr>
          <w:rFonts w:asciiTheme="majorBidi" w:hAnsiTheme="majorBidi" w:cstheme="majorBidi"/>
          <w:b/>
          <w:bCs/>
          <w:szCs w:val="24"/>
        </w:rPr>
      </w:pPr>
      <w:r w:rsidRPr="00290631">
        <w:rPr>
          <w:rFonts w:asciiTheme="majorBidi" w:hAnsiTheme="majorBidi" w:cstheme="majorBidi"/>
          <w:b/>
          <w:bCs/>
          <w:szCs w:val="24"/>
        </w:rPr>
        <w:lastRenderedPageBreak/>
        <w:t>Annex</w:t>
      </w:r>
      <w:r w:rsidR="00015B1C">
        <w:rPr>
          <w:rFonts w:asciiTheme="majorBidi" w:hAnsiTheme="majorBidi" w:cstheme="majorBidi"/>
          <w:b/>
          <w:bCs/>
          <w:szCs w:val="24"/>
        </w:rPr>
        <w:t xml:space="preserve"> A</w:t>
      </w:r>
    </w:p>
    <w:p w14:paraId="369C7ACC" w14:textId="77777777" w:rsidR="00290631" w:rsidRDefault="00290631" w:rsidP="001843AF">
      <w:pPr>
        <w:jc w:val="center"/>
        <w:rPr>
          <w:rFonts w:asciiTheme="majorBidi" w:hAnsiTheme="majorBidi" w:cstheme="majorBidi"/>
          <w:szCs w:val="24"/>
        </w:rPr>
      </w:pPr>
      <w:r>
        <w:rPr>
          <w:rFonts w:asciiTheme="majorBidi" w:hAnsiTheme="majorBidi" w:cstheme="majorBidi"/>
          <w:b/>
          <w:bCs/>
          <w:szCs w:val="24"/>
          <w:lang w:val="en-CA"/>
        </w:rPr>
        <w:t>ITU-T testing event on p</w:t>
      </w:r>
      <w:r w:rsidRPr="00AC2CFE">
        <w:rPr>
          <w:rFonts w:asciiTheme="majorBidi" w:hAnsiTheme="majorBidi" w:cstheme="majorBidi"/>
          <w:b/>
          <w:bCs/>
          <w:szCs w:val="24"/>
          <w:lang w:val="en-CA"/>
        </w:rPr>
        <w:t xml:space="preserve">erformance assessment of vehicle-mounted mobile phones in conjunction with </w:t>
      </w:r>
      <w:r>
        <w:rPr>
          <w:rFonts w:asciiTheme="majorBidi" w:hAnsiTheme="majorBidi" w:cstheme="majorBidi"/>
          <w:b/>
          <w:bCs/>
          <w:szCs w:val="24"/>
          <w:lang w:val="en-CA"/>
        </w:rPr>
        <w:t>h</w:t>
      </w:r>
      <w:r w:rsidRPr="00AC2CFE">
        <w:rPr>
          <w:rFonts w:asciiTheme="majorBidi" w:hAnsiTheme="majorBidi" w:cstheme="majorBidi"/>
          <w:b/>
          <w:bCs/>
          <w:szCs w:val="24"/>
          <w:lang w:val="en-CA"/>
        </w:rPr>
        <w:t xml:space="preserve">ands-free </w:t>
      </w:r>
      <w:r>
        <w:rPr>
          <w:rFonts w:asciiTheme="majorBidi" w:hAnsiTheme="majorBidi" w:cstheme="majorBidi"/>
          <w:b/>
          <w:bCs/>
          <w:szCs w:val="24"/>
          <w:lang w:val="en-CA"/>
        </w:rPr>
        <w:t>t</w:t>
      </w:r>
      <w:r w:rsidRPr="00AC2CFE">
        <w:rPr>
          <w:rFonts w:asciiTheme="majorBidi" w:hAnsiTheme="majorBidi" w:cstheme="majorBidi"/>
          <w:b/>
          <w:bCs/>
          <w:szCs w:val="24"/>
          <w:lang w:val="en-CA"/>
        </w:rPr>
        <w:t>erminals according to Recommendations ITU-T P.1100 and ITU-T P.1110</w:t>
      </w:r>
    </w:p>
    <w:p w14:paraId="2C1FA9B8" w14:textId="77777777" w:rsidR="00C8706A" w:rsidRPr="00C8706A" w:rsidRDefault="00C8706A" w:rsidP="00C8706A">
      <w:pPr>
        <w:spacing w:before="60" w:after="60" w:line="288" w:lineRule="auto"/>
        <w:jc w:val="both"/>
        <w:rPr>
          <w:rFonts w:asciiTheme="majorBidi" w:hAnsiTheme="majorBidi" w:cstheme="majorBidi"/>
          <w:szCs w:val="24"/>
          <w:lang w:val="en-US"/>
        </w:rPr>
      </w:pPr>
    </w:p>
    <w:p w14:paraId="55BEC7DE" w14:textId="77777777" w:rsidR="00015B1C" w:rsidRPr="00E86656" w:rsidRDefault="00015B1C" w:rsidP="00015B1C">
      <w:pPr>
        <w:spacing w:before="60" w:after="60" w:line="288" w:lineRule="auto"/>
        <w:jc w:val="both"/>
        <w:rPr>
          <w:rFonts w:asciiTheme="majorBidi" w:hAnsiTheme="majorBidi" w:cstheme="majorBidi"/>
          <w:b/>
          <w:bCs/>
          <w:szCs w:val="24"/>
          <w:u w:val="single"/>
          <w:lang w:val="en-US"/>
        </w:rPr>
      </w:pPr>
      <w:r w:rsidRPr="00E86656">
        <w:rPr>
          <w:rFonts w:asciiTheme="majorBidi" w:hAnsiTheme="majorBidi" w:cstheme="majorBidi"/>
          <w:b/>
          <w:bCs/>
          <w:szCs w:val="24"/>
          <w:u w:val="single"/>
          <w:lang w:val="en-US"/>
        </w:rPr>
        <w:t>Goal of the testing event</w:t>
      </w:r>
    </w:p>
    <w:p w14:paraId="13066931" w14:textId="7562F80E" w:rsidR="00015B1C" w:rsidRPr="00E86656" w:rsidRDefault="00015B1C" w:rsidP="008E08B5">
      <w:pPr>
        <w:numPr>
          <w:ilvl w:val="0"/>
          <w:numId w:val="43"/>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 xml:space="preserve">The audio performance of state of the art mobile phones will be tested </w:t>
      </w:r>
      <w:r w:rsidR="00637A7C">
        <w:rPr>
          <w:rFonts w:asciiTheme="majorBidi" w:hAnsiTheme="majorBidi" w:cstheme="majorBidi"/>
          <w:szCs w:val="24"/>
          <w:lang w:val="en-US"/>
        </w:rPr>
        <w:t>with</w:t>
      </w:r>
      <w:r w:rsidR="00934352">
        <w:rPr>
          <w:rFonts w:asciiTheme="majorBidi" w:hAnsiTheme="majorBidi" w:cstheme="majorBidi"/>
          <w:szCs w:val="24"/>
          <w:lang w:val="en-US"/>
        </w:rPr>
        <w:t xml:space="preserve"> the </w:t>
      </w:r>
      <w:r w:rsidRPr="00E86656">
        <w:rPr>
          <w:rFonts w:asciiTheme="majorBidi" w:hAnsiTheme="majorBidi" w:cstheme="majorBidi"/>
          <w:szCs w:val="24"/>
          <w:lang w:val="en-US"/>
        </w:rPr>
        <w:t>Short Range Wireless (SRW) connection</w:t>
      </w:r>
      <w:r w:rsidR="00637A7C">
        <w:rPr>
          <w:rFonts w:asciiTheme="majorBidi" w:hAnsiTheme="majorBidi" w:cstheme="majorBidi"/>
          <w:szCs w:val="24"/>
          <w:lang w:val="en-US"/>
        </w:rPr>
        <w:t>s that are</w:t>
      </w:r>
      <w:r w:rsidRPr="00E86656">
        <w:rPr>
          <w:rFonts w:asciiTheme="majorBidi" w:hAnsiTheme="majorBidi" w:cstheme="majorBidi"/>
          <w:szCs w:val="24"/>
          <w:lang w:val="en-US"/>
        </w:rPr>
        <w:t xml:space="preserve"> typically used in conjunction with vehicle-mounted hands-free terminals (HFT) according to chapter 12 of Recommendations ITU-T P.1100 (“Narrow-band hands-free communication in motor vehicles”) and ITU-T P.1110 (“Wideband hands-free communication in motor vehicles”). The SRW connection will be provided through </w:t>
      </w:r>
      <w:r w:rsidR="008E08B5">
        <w:rPr>
          <w:rFonts w:asciiTheme="majorBidi" w:hAnsiTheme="majorBidi" w:cstheme="majorBidi"/>
          <w:szCs w:val="24"/>
          <w:lang w:val="en-US"/>
        </w:rPr>
        <w:t>an</w:t>
      </w:r>
      <w:r w:rsidR="008E08B5" w:rsidRPr="00E86656">
        <w:rPr>
          <w:rFonts w:asciiTheme="majorBidi" w:hAnsiTheme="majorBidi" w:cstheme="majorBidi"/>
          <w:szCs w:val="24"/>
          <w:lang w:val="en-US"/>
        </w:rPr>
        <w:t xml:space="preserve"> </w:t>
      </w:r>
      <w:r w:rsidRPr="00E86656">
        <w:rPr>
          <w:rFonts w:asciiTheme="majorBidi" w:hAnsiTheme="majorBidi" w:cstheme="majorBidi"/>
          <w:szCs w:val="24"/>
          <w:lang w:val="en-US"/>
        </w:rPr>
        <w:t>SRW Access Point</w:t>
      </w:r>
      <w:r w:rsidR="008E08B5">
        <w:rPr>
          <w:rFonts w:asciiTheme="majorBidi" w:hAnsiTheme="majorBidi" w:cstheme="majorBidi"/>
          <w:szCs w:val="24"/>
          <w:lang w:val="en-US"/>
        </w:rPr>
        <w:t xml:space="preserve"> </w:t>
      </w:r>
      <w:r w:rsidR="00934352">
        <w:rPr>
          <w:rFonts w:asciiTheme="majorBidi" w:hAnsiTheme="majorBidi" w:cstheme="majorBidi"/>
          <w:szCs w:val="24"/>
          <w:lang w:val="en-US"/>
        </w:rPr>
        <w:t xml:space="preserve">supplied </w:t>
      </w:r>
      <w:r w:rsidR="008E08B5">
        <w:rPr>
          <w:rFonts w:asciiTheme="majorBidi" w:hAnsiTheme="majorBidi" w:cstheme="majorBidi"/>
          <w:szCs w:val="24"/>
          <w:lang w:val="en-US"/>
        </w:rPr>
        <w:t xml:space="preserve">by the selected </w:t>
      </w:r>
      <w:r w:rsidR="001C63B8">
        <w:rPr>
          <w:rFonts w:asciiTheme="majorBidi" w:hAnsiTheme="majorBidi" w:cstheme="majorBidi"/>
          <w:szCs w:val="24"/>
          <w:lang w:val="en-US"/>
        </w:rPr>
        <w:t>t</w:t>
      </w:r>
      <w:r w:rsidR="001C63B8" w:rsidRPr="001C63B8">
        <w:rPr>
          <w:rFonts w:asciiTheme="majorBidi" w:hAnsiTheme="majorBidi" w:cstheme="majorBidi"/>
          <w:szCs w:val="24"/>
          <w:lang w:val="en-US"/>
        </w:rPr>
        <w:t xml:space="preserve">esting </w:t>
      </w:r>
      <w:r w:rsidR="001C63B8">
        <w:rPr>
          <w:rFonts w:asciiTheme="majorBidi" w:hAnsiTheme="majorBidi" w:cstheme="majorBidi"/>
          <w:szCs w:val="24"/>
          <w:lang w:val="en-US"/>
        </w:rPr>
        <w:t>l</w:t>
      </w:r>
      <w:r w:rsidR="001C63B8" w:rsidRPr="001C63B8">
        <w:rPr>
          <w:rFonts w:asciiTheme="majorBidi" w:hAnsiTheme="majorBidi" w:cstheme="majorBidi"/>
          <w:szCs w:val="24"/>
          <w:lang w:val="en-US"/>
        </w:rPr>
        <w:t>ab</w:t>
      </w:r>
      <w:r w:rsidR="001C63B8">
        <w:rPr>
          <w:rFonts w:asciiTheme="majorBidi" w:hAnsiTheme="majorBidi" w:cstheme="majorBidi"/>
          <w:szCs w:val="24"/>
          <w:lang w:val="en-US"/>
        </w:rPr>
        <w:t xml:space="preserve"> (TL)</w:t>
      </w:r>
      <w:r w:rsidRPr="00E86656">
        <w:rPr>
          <w:rFonts w:asciiTheme="majorBidi" w:hAnsiTheme="majorBidi" w:cstheme="majorBidi"/>
          <w:szCs w:val="24"/>
          <w:lang w:val="en-US"/>
        </w:rPr>
        <w:t>.</w:t>
      </w:r>
    </w:p>
    <w:p w14:paraId="77FE3299" w14:textId="77777777" w:rsidR="00015B1C" w:rsidRPr="00E86656" w:rsidRDefault="00015B1C" w:rsidP="00372C98">
      <w:pPr>
        <w:numPr>
          <w:ilvl w:val="0"/>
          <w:numId w:val="43"/>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The test results will provide important information for car manufacturers, HFT system suppliers, mobile network operators and mobile phone vendors about whether mobile phones are configured properly.</w:t>
      </w:r>
    </w:p>
    <w:p w14:paraId="6DE80174" w14:textId="77777777" w:rsidR="00015B1C" w:rsidRPr="00E86656" w:rsidRDefault="00015B1C" w:rsidP="00015B1C">
      <w:pPr>
        <w:numPr>
          <w:ilvl w:val="0"/>
          <w:numId w:val="43"/>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Discussions of the test results between the automotive and the mobile phone industry should improve the voice quality of vehicle-mounted hands-free phones.</w:t>
      </w:r>
    </w:p>
    <w:p w14:paraId="788CB24D" w14:textId="70BAB9C4" w:rsidR="00015B1C" w:rsidRPr="00E86656" w:rsidRDefault="00015B1C" w:rsidP="00015B1C">
      <w:pPr>
        <w:numPr>
          <w:ilvl w:val="0"/>
          <w:numId w:val="43"/>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 xml:space="preserve">Anonymized test results and </w:t>
      </w:r>
      <w:r w:rsidR="00934352">
        <w:rPr>
          <w:rFonts w:asciiTheme="majorBidi" w:hAnsiTheme="majorBidi" w:cstheme="majorBidi"/>
          <w:szCs w:val="24"/>
          <w:lang w:val="en-US"/>
        </w:rPr>
        <w:t xml:space="preserve">information on </w:t>
      </w:r>
      <w:r w:rsidRPr="00E86656">
        <w:rPr>
          <w:rFonts w:asciiTheme="majorBidi" w:hAnsiTheme="majorBidi" w:cstheme="majorBidi"/>
          <w:szCs w:val="24"/>
          <w:lang w:val="en-US"/>
        </w:rPr>
        <w:t xml:space="preserve">the experiences gained at </w:t>
      </w:r>
      <w:r w:rsidR="00934352" w:rsidRPr="00E86656">
        <w:rPr>
          <w:rFonts w:asciiTheme="majorBidi" w:hAnsiTheme="majorBidi" w:cstheme="majorBidi"/>
          <w:szCs w:val="24"/>
          <w:lang w:val="en-US"/>
        </w:rPr>
        <w:t>t</w:t>
      </w:r>
      <w:r w:rsidR="00934352">
        <w:rPr>
          <w:rFonts w:asciiTheme="majorBidi" w:hAnsiTheme="majorBidi" w:cstheme="majorBidi"/>
          <w:szCs w:val="24"/>
          <w:lang w:val="en-US"/>
        </w:rPr>
        <w:t>he</w:t>
      </w:r>
      <w:r w:rsidR="00934352" w:rsidRPr="00E86656">
        <w:rPr>
          <w:rFonts w:asciiTheme="majorBidi" w:hAnsiTheme="majorBidi" w:cstheme="majorBidi"/>
          <w:szCs w:val="24"/>
          <w:lang w:val="en-US"/>
        </w:rPr>
        <w:t xml:space="preserve"> </w:t>
      </w:r>
      <w:r w:rsidRPr="00E86656">
        <w:rPr>
          <w:rFonts w:asciiTheme="majorBidi" w:hAnsiTheme="majorBidi" w:cstheme="majorBidi"/>
          <w:szCs w:val="24"/>
          <w:lang w:val="en-US"/>
        </w:rPr>
        <w:t>event will be fed back into ITU-T Study Group 12 to improve Recommendations ITU-T P.1100 and ITU-T P.1110.</w:t>
      </w:r>
    </w:p>
    <w:p w14:paraId="48A13B38" w14:textId="77777777" w:rsidR="00015B1C" w:rsidRPr="00E86656" w:rsidRDefault="00015B1C" w:rsidP="00015B1C">
      <w:pPr>
        <w:spacing w:before="60" w:after="60" w:line="288" w:lineRule="auto"/>
        <w:jc w:val="both"/>
        <w:rPr>
          <w:rFonts w:ascii="Arial" w:hAnsi="Arial" w:cs="Arial"/>
          <w:b/>
          <w:szCs w:val="24"/>
          <w:lang w:val="en-US"/>
        </w:rPr>
      </w:pPr>
    </w:p>
    <w:p w14:paraId="6C69A7EF" w14:textId="77777777" w:rsidR="00015B1C" w:rsidRPr="00E86656" w:rsidRDefault="00015B1C" w:rsidP="00372C98">
      <w:pPr>
        <w:spacing w:before="60" w:after="60" w:line="288" w:lineRule="auto"/>
        <w:jc w:val="both"/>
        <w:rPr>
          <w:rFonts w:asciiTheme="majorBidi" w:hAnsiTheme="majorBidi" w:cstheme="majorBidi"/>
          <w:szCs w:val="24"/>
          <w:u w:val="single"/>
          <w:lang w:val="en-US"/>
        </w:rPr>
      </w:pPr>
      <w:r w:rsidRPr="00E86656">
        <w:rPr>
          <w:rFonts w:asciiTheme="majorBidi" w:hAnsiTheme="majorBidi" w:cstheme="majorBidi"/>
          <w:b/>
          <w:szCs w:val="24"/>
          <w:u w:val="single"/>
          <w:lang w:val="en-US"/>
        </w:rPr>
        <w:t>Terms and conditions to participate in this testing event</w:t>
      </w:r>
    </w:p>
    <w:p w14:paraId="2C5C7ECD" w14:textId="77777777" w:rsidR="00015B1C" w:rsidRPr="00E86656" w:rsidRDefault="00015B1C" w:rsidP="00015B1C">
      <w:pPr>
        <w:numPr>
          <w:ilvl w:val="0"/>
          <w:numId w:val="46"/>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b/>
          <w:szCs w:val="24"/>
          <w:lang w:val="en-US"/>
        </w:rPr>
      </w:pPr>
      <w:r w:rsidRPr="00E86656">
        <w:rPr>
          <w:rFonts w:asciiTheme="majorBidi" w:hAnsiTheme="majorBidi" w:cstheme="majorBidi"/>
          <w:bCs/>
          <w:szCs w:val="24"/>
          <w:lang w:val="en-US"/>
        </w:rPr>
        <w:t>Participation is open to companies from</w:t>
      </w:r>
      <w:r w:rsidRPr="00E86656">
        <w:rPr>
          <w:rFonts w:asciiTheme="majorBidi" w:hAnsiTheme="majorBidi" w:cstheme="majorBidi"/>
          <w:b/>
          <w:szCs w:val="24"/>
          <w:lang w:val="en-US"/>
        </w:rPr>
        <w:t xml:space="preserve"> the automotive industry, hands-free terminal (HFT) suppliers, mobile network operators and mobile phone vendors.</w:t>
      </w:r>
    </w:p>
    <w:p w14:paraId="7379456D" w14:textId="114F0045" w:rsidR="00015B1C" w:rsidRPr="00E86656" w:rsidRDefault="00015B1C" w:rsidP="002E3D47">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Participation fee</w:t>
      </w:r>
      <w:r w:rsidR="00015442">
        <w:rPr>
          <w:rFonts w:asciiTheme="majorBidi" w:hAnsiTheme="majorBidi" w:cstheme="majorBidi"/>
          <w:szCs w:val="24"/>
          <w:lang w:val="en-US"/>
        </w:rPr>
        <w:t>s</w:t>
      </w:r>
      <w:r w:rsidRPr="00E86656">
        <w:rPr>
          <w:rFonts w:asciiTheme="majorBidi" w:hAnsiTheme="majorBidi" w:cstheme="majorBidi"/>
          <w:szCs w:val="24"/>
          <w:lang w:val="en-US"/>
        </w:rPr>
        <w:t xml:space="preserve"> </w:t>
      </w:r>
      <w:r w:rsidR="00015442">
        <w:rPr>
          <w:rFonts w:asciiTheme="majorBidi" w:hAnsiTheme="majorBidi" w:cstheme="majorBidi"/>
          <w:szCs w:val="24"/>
          <w:lang w:val="en-US"/>
        </w:rPr>
        <w:t>start at</w:t>
      </w:r>
      <w:r w:rsidR="002E3D47">
        <w:rPr>
          <w:rFonts w:asciiTheme="majorBidi" w:hAnsiTheme="majorBidi" w:cstheme="majorBidi"/>
          <w:szCs w:val="24"/>
          <w:lang w:val="en-US"/>
        </w:rPr>
        <w:t xml:space="preserve"> </w:t>
      </w:r>
      <w:r w:rsidRPr="00E86656">
        <w:rPr>
          <w:rFonts w:asciiTheme="majorBidi" w:hAnsiTheme="majorBidi" w:cstheme="majorBidi"/>
          <w:szCs w:val="24"/>
          <w:lang w:val="en-US"/>
        </w:rPr>
        <w:t xml:space="preserve">6000 € </w:t>
      </w:r>
      <w:r w:rsidR="002E3D47">
        <w:rPr>
          <w:rFonts w:asciiTheme="majorBidi" w:hAnsiTheme="majorBidi" w:cstheme="majorBidi"/>
          <w:szCs w:val="24"/>
          <w:lang w:val="en-US"/>
        </w:rPr>
        <w:t>which</w:t>
      </w:r>
      <w:r w:rsidR="002E3D47" w:rsidRPr="00E86656">
        <w:rPr>
          <w:rFonts w:asciiTheme="majorBidi" w:hAnsiTheme="majorBidi" w:cstheme="majorBidi"/>
          <w:szCs w:val="24"/>
          <w:lang w:val="en-US"/>
        </w:rPr>
        <w:t xml:space="preserve"> </w:t>
      </w:r>
      <w:r w:rsidRPr="00E86656">
        <w:rPr>
          <w:rFonts w:asciiTheme="majorBidi" w:hAnsiTheme="majorBidi" w:cstheme="majorBidi"/>
          <w:szCs w:val="24"/>
          <w:lang w:val="en-US"/>
        </w:rPr>
        <w:t>includes</w:t>
      </w:r>
    </w:p>
    <w:p w14:paraId="0E696754" w14:textId="2E9F4B5E" w:rsidR="00015B1C" w:rsidRPr="00E86656" w:rsidRDefault="00934352" w:rsidP="00372C98">
      <w:pPr>
        <w:numPr>
          <w:ilvl w:val="1"/>
          <w:numId w:val="49"/>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Pr>
          <w:rFonts w:asciiTheme="majorBidi" w:hAnsiTheme="majorBidi" w:cstheme="majorBidi"/>
          <w:szCs w:val="24"/>
          <w:lang w:val="en-US"/>
        </w:rPr>
        <w:t>Eight</w:t>
      </w:r>
      <w:r w:rsidRPr="00E86656">
        <w:rPr>
          <w:rFonts w:asciiTheme="majorBidi" w:hAnsiTheme="majorBidi" w:cstheme="majorBidi"/>
          <w:szCs w:val="24"/>
          <w:lang w:val="en-US"/>
        </w:rPr>
        <w:t xml:space="preserve"> </w:t>
      </w:r>
      <w:r w:rsidR="00015B1C" w:rsidRPr="00E86656">
        <w:rPr>
          <w:rFonts w:asciiTheme="majorBidi" w:hAnsiTheme="majorBidi" w:cstheme="majorBidi"/>
          <w:szCs w:val="24"/>
          <w:lang w:val="en-US"/>
        </w:rPr>
        <w:t xml:space="preserve">tests with a </w:t>
      </w:r>
      <w:r>
        <w:rPr>
          <w:rFonts w:asciiTheme="majorBidi" w:hAnsiTheme="majorBidi" w:cstheme="majorBidi"/>
          <w:szCs w:val="24"/>
          <w:lang w:val="en-US"/>
        </w:rPr>
        <w:t>two</w:t>
      </w:r>
      <w:r w:rsidR="00015B1C" w:rsidRPr="00E86656">
        <w:rPr>
          <w:rFonts w:asciiTheme="majorBidi" w:hAnsiTheme="majorBidi" w:cstheme="majorBidi"/>
          <w:szCs w:val="24"/>
          <w:lang w:val="en-US"/>
        </w:rPr>
        <w:t xml:space="preserve">-page report per test summarizing detailed test results including a “Quality Pie Chart” as specified in Recommendation ITU-T P.505. An example of </w:t>
      </w:r>
      <w:r>
        <w:rPr>
          <w:rFonts w:asciiTheme="majorBidi" w:hAnsiTheme="majorBidi" w:cstheme="majorBidi"/>
          <w:szCs w:val="24"/>
          <w:lang w:val="en-US"/>
        </w:rPr>
        <w:t>such a</w:t>
      </w:r>
      <w:r w:rsidR="00015B1C" w:rsidRPr="00E86656">
        <w:rPr>
          <w:rFonts w:asciiTheme="majorBidi" w:hAnsiTheme="majorBidi" w:cstheme="majorBidi"/>
          <w:szCs w:val="24"/>
          <w:lang w:val="en-US"/>
        </w:rPr>
        <w:t xml:space="preserve"> report is shown in Annex B of this document.</w:t>
      </w:r>
    </w:p>
    <w:p w14:paraId="7CADB763" w14:textId="506EE6DA" w:rsidR="00015B1C" w:rsidRPr="00372C98" w:rsidRDefault="001C63B8" w:rsidP="00372C98">
      <w:pPr>
        <w:pStyle w:val="ListParagraph"/>
        <w:numPr>
          <w:ilvl w:val="1"/>
          <w:numId w:val="49"/>
        </w:numPr>
        <w:spacing w:before="60" w:after="60" w:line="288" w:lineRule="auto"/>
        <w:jc w:val="both"/>
        <w:rPr>
          <w:rFonts w:asciiTheme="majorBidi" w:hAnsiTheme="majorBidi" w:cstheme="majorBidi"/>
          <w:szCs w:val="24"/>
          <w:lang w:val="en-US"/>
        </w:rPr>
      </w:pPr>
      <w:r>
        <w:rPr>
          <w:rFonts w:asciiTheme="majorBidi" w:hAnsiTheme="majorBidi" w:cstheme="majorBidi"/>
          <w:szCs w:val="24"/>
          <w:lang w:val="en-US"/>
        </w:rPr>
        <w:t>T</w:t>
      </w:r>
      <w:r w:rsidR="00015B1C" w:rsidRPr="00372C98">
        <w:rPr>
          <w:rFonts w:asciiTheme="majorBidi" w:hAnsiTheme="majorBidi" w:cstheme="majorBidi"/>
          <w:szCs w:val="24"/>
          <w:lang w:val="en-US"/>
        </w:rPr>
        <w:t xml:space="preserve">he evaluation of one mobile phone in both modes, narrowband and wideband, </w:t>
      </w:r>
      <w:r w:rsidR="00934352">
        <w:rPr>
          <w:rFonts w:asciiTheme="majorBidi" w:hAnsiTheme="majorBidi" w:cstheme="majorBidi"/>
          <w:szCs w:val="24"/>
          <w:lang w:val="en-US"/>
        </w:rPr>
        <w:t>will be</w:t>
      </w:r>
      <w:r w:rsidR="00934352" w:rsidRPr="00372C98">
        <w:rPr>
          <w:rFonts w:asciiTheme="majorBidi" w:hAnsiTheme="majorBidi" w:cstheme="majorBidi"/>
          <w:szCs w:val="24"/>
          <w:lang w:val="en-US"/>
        </w:rPr>
        <w:t xml:space="preserve"> </w:t>
      </w:r>
      <w:r w:rsidR="00015B1C" w:rsidRPr="00372C98">
        <w:rPr>
          <w:rFonts w:asciiTheme="majorBidi" w:hAnsiTheme="majorBidi" w:cstheme="majorBidi"/>
          <w:szCs w:val="24"/>
          <w:lang w:val="en-US"/>
        </w:rPr>
        <w:t xml:space="preserve">considered </w:t>
      </w:r>
      <w:r w:rsidR="00934352">
        <w:rPr>
          <w:rFonts w:asciiTheme="majorBidi" w:hAnsiTheme="majorBidi" w:cstheme="majorBidi"/>
          <w:szCs w:val="24"/>
          <w:lang w:val="en-US"/>
        </w:rPr>
        <w:t xml:space="preserve">as </w:t>
      </w:r>
      <w:r w:rsidR="00015B1C" w:rsidRPr="00372C98">
        <w:rPr>
          <w:rFonts w:asciiTheme="majorBidi" w:hAnsiTheme="majorBidi" w:cstheme="majorBidi"/>
          <w:szCs w:val="24"/>
          <w:lang w:val="en-US"/>
        </w:rPr>
        <w:t>two tests.</w:t>
      </w:r>
    </w:p>
    <w:p w14:paraId="2F6141CF" w14:textId="4F5F823B" w:rsidR="00015B1C" w:rsidRPr="00E86656" w:rsidRDefault="00015B1C" w:rsidP="00372C98">
      <w:pPr>
        <w:numPr>
          <w:ilvl w:val="1"/>
          <w:numId w:val="49"/>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In case</w:t>
      </w:r>
      <w:r w:rsidR="001C63B8">
        <w:rPr>
          <w:rFonts w:asciiTheme="majorBidi" w:hAnsiTheme="majorBidi" w:cstheme="majorBidi"/>
          <w:szCs w:val="24"/>
          <w:lang w:val="en-US"/>
        </w:rPr>
        <w:t>s where</w:t>
      </w:r>
      <w:r w:rsidRPr="00E86656">
        <w:rPr>
          <w:rFonts w:asciiTheme="majorBidi" w:hAnsiTheme="majorBidi" w:cstheme="majorBidi"/>
          <w:szCs w:val="24"/>
          <w:lang w:val="en-US"/>
        </w:rPr>
        <w:t xml:space="preserve"> more than </w:t>
      </w:r>
      <w:r w:rsidR="00934352">
        <w:rPr>
          <w:rFonts w:asciiTheme="majorBidi" w:hAnsiTheme="majorBidi" w:cstheme="majorBidi"/>
          <w:szCs w:val="24"/>
          <w:lang w:val="en-US"/>
        </w:rPr>
        <w:t>eight</w:t>
      </w:r>
      <w:r w:rsidR="00934352" w:rsidRPr="00E86656">
        <w:rPr>
          <w:rFonts w:asciiTheme="majorBidi" w:hAnsiTheme="majorBidi" w:cstheme="majorBidi"/>
          <w:szCs w:val="24"/>
          <w:lang w:val="en-US"/>
        </w:rPr>
        <w:t xml:space="preserve"> </w:t>
      </w:r>
      <w:r w:rsidRPr="00E86656">
        <w:rPr>
          <w:rFonts w:asciiTheme="majorBidi" w:hAnsiTheme="majorBidi" w:cstheme="majorBidi"/>
          <w:szCs w:val="24"/>
          <w:lang w:val="en-US"/>
        </w:rPr>
        <w:t>tests</w:t>
      </w:r>
      <w:r w:rsidR="001C63B8">
        <w:rPr>
          <w:rFonts w:asciiTheme="majorBidi" w:hAnsiTheme="majorBidi" w:cstheme="majorBidi"/>
          <w:szCs w:val="24"/>
          <w:lang w:val="en-US"/>
        </w:rPr>
        <w:t xml:space="preserve"> are required</w:t>
      </w:r>
      <w:r w:rsidRPr="00E86656">
        <w:rPr>
          <w:rFonts w:asciiTheme="majorBidi" w:hAnsiTheme="majorBidi" w:cstheme="majorBidi"/>
          <w:szCs w:val="24"/>
          <w:lang w:val="en-US"/>
        </w:rPr>
        <w:t xml:space="preserve"> (8 + N tests), the participation fee increases accordingly. The cost for </w:t>
      </w:r>
      <w:r w:rsidRPr="00E86656">
        <w:rPr>
          <w:rFonts w:asciiTheme="majorBidi" w:hAnsiTheme="majorBidi" w:cstheme="majorBidi"/>
          <w:szCs w:val="24"/>
          <w:u w:val="single"/>
          <w:lang w:val="en-US"/>
        </w:rPr>
        <w:t>each additional test</w:t>
      </w:r>
      <w:r w:rsidRPr="00E86656">
        <w:rPr>
          <w:rFonts w:asciiTheme="majorBidi" w:hAnsiTheme="majorBidi" w:cstheme="majorBidi"/>
          <w:szCs w:val="24"/>
          <w:lang w:val="en-US"/>
        </w:rPr>
        <w:t xml:space="preserve"> (narrowband or wideband) including documentation (test report) is 500 €, thus the participation fee increases to 6000 € + N x 500 €.</w:t>
      </w:r>
    </w:p>
    <w:p w14:paraId="41266AF4" w14:textId="77777777" w:rsidR="00015B1C" w:rsidRPr="00E86656" w:rsidRDefault="00015B1C" w:rsidP="00372C98">
      <w:pPr>
        <w:numPr>
          <w:ilvl w:val="1"/>
          <w:numId w:val="49"/>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bCs/>
          <w:iCs/>
          <w:szCs w:val="24"/>
          <w:lang w:val="en-US"/>
        </w:rPr>
      </w:pPr>
      <w:r w:rsidRPr="00E86656">
        <w:rPr>
          <w:rFonts w:asciiTheme="majorBidi" w:hAnsiTheme="majorBidi" w:cstheme="majorBidi"/>
          <w:szCs w:val="24"/>
          <w:lang w:val="en-US"/>
        </w:rPr>
        <w:t>An analysis compiling and comparing results of all mobile phones tested in this event</w:t>
      </w:r>
      <w:r w:rsidR="001C63B8">
        <w:rPr>
          <w:rFonts w:asciiTheme="majorBidi" w:hAnsiTheme="majorBidi" w:cstheme="majorBidi"/>
          <w:szCs w:val="24"/>
          <w:lang w:val="en-US"/>
        </w:rPr>
        <w:t xml:space="preserve"> will be made available</w:t>
      </w:r>
      <w:r w:rsidRPr="00E86656">
        <w:rPr>
          <w:rFonts w:asciiTheme="majorBidi" w:hAnsiTheme="majorBidi" w:cstheme="majorBidi"/>
          <w:szCs w:val="24"/>
          <w:lang w:val="en-US"/>
        </w:rPr>
        <w:t xml:space="preserve"> in an “Anonymized Test Report”. “Anonymized” means that the model, software version, company name or brand of the mobile phone is not mentioned.</w:t>
      </w:r>
    </w:p>
    <w:p w14:paraId="79E1FACA" w14:textId="77777777" w:rsidR="00015B1C" w:rsidRPr="001843AF" w:rsidRDefault="00015B1C" w:rsidP="008E08B5">
      <w:pPr>
        <w:numPr>
          <w:ilvl w:val="1"/>
          <w:numId w:val="49"/>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bCs/>
          <w:iCs/>
          <w:szCs w:val="24"/>
          <w:lang w:val="en-US"/>
        </w:rPr>
      </w:pPr>
      <w:r w:rsidRPr="00E86656">
        <w:rPr>
          <w:rFonts w:asciiTheme="majorBidi" w:hAnsiTheme="majorBidi" w:cstheme="majorBidi"/>
          <w:szCs w:val="24"/>
          <w:lang w:val="en-US"/>
        </w:rPr>
        <w:t>Suggestions for improvement of the devices tested.</w:t>
      </w:r>
    </w:p>
    <w:p w14:paraId="6D5F03A7" w14:textId="05F9DEF9" w:rsidR="008E08B5" w:rsidRPr="001C63B8" w:rsidRDefault="00934352" w:rsidP="00F2145F">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bCs/>
          <w:iCs/>
          <w:szCs w:val="24"/>
          <w:lang w:val="en-US"/>
        </w:rPr>
      </w:pPr>
      <w:r>
        <w:rPr>
          <w:rFonts w:asciiTheme="majorBidi" w:hAnsiTheme="majorBidi" w:cstheme="majorBidi"/>
          <w:bCs/>
          <w:iCs/>
          <w:szCs w:val="24"/>
          <w:lang w:val="en-US"/>
        </w:rPr>
        <w:t>The f</w:t>
      </w:r>
      <w:r w:rsidRPr="00F2145F">
        <w:rPr>
          <w:rFonts w:asciiTheme="majorBidi" w:hAnsiTheme="majorBidi" w:cstheme="majorBidi"/>
          <w:bCs/>
          <w:iCs/>
          <w:szCs w:val="24"/>
          <w:lang w:val="en-US"/>
        </w:rPr>
        <w:t>ull</w:t>
      </w:r>
      <w:r w:rsidRPr="001C63B8">
        <w:rPr>
          <w:rFonts w:asciiTheme="majorBidi" w:hAnsiTheme="majorBidi" w:cstheme="majorBidi"/>
          <w:bCs/>
          <w:iCs/>
          <w:szCs w:val="24"/>
          <w:lang w:val="en-US"/>
        </w:rPr>
        <w:t xml:space="preserve"> </w:t>
      </w:r>
      <w:r w:rsidR="008E08B5" w:rsidRPr="001C63B8">
        <w:rPr>
          <w:rFonts w:asciiTheme="majorBidi" w:hAnsiTheme="majorBidi" w:cstheme="majorBidi"/>
          <w:bCs/>
          <w:iCs/>
          <w:szCs w:val="24"/>
          <w:lang w:val="en-US"/>
        </w:rPr>
        <w:t xml:space="preserve">amount of </w:t>
      </w:r>
      <w:r>
        <w:rPr>
          <w:rFonts w:asciiTheme="majorBidi" w:hAnsiTheme="majorBidi" w:cstheme="majorBidi"/>
          <w:bCs/>
          <w:iCs/>
          <w:szCs w:val="24"/>
          <w:lang w:val="en-US"/>
        </w:rPr>
        <w:t xml:space="preserve">the </w:t>
      </w:r>
      <w:r w:rsidR="008E08B5" w:rsidRPr="001C63B8">
        <w:rPr>
          <w:rFonts w:asciiTheme="majorBidi" w:hAnsiTheme="majorBidi" w:cstheme="majorBidi"/>
          <w:bCs/>
          <w:iCs/>
          <w:szCs w:val="24"/>
          <w:lang w:val="en-US"/>
        </w:rPr>
        <w:t xml:space="preserve">participation fee must be paid to ITU </w:t>
      </w:r>
      <w:r w:rsidR="008E08B5" w:rsidRPr="00F2145F">
        <w:rPr>
          <w:rFonts w:asciiTheme="majorBidi" w:hAnsiTheme="majorBidi" w:cstheme="majorBidi"/>
          <w:b/>
          <w:bCs/>
          <w:iCs/>
          <w:szCs w:val="24"/>
          <w:lang w:val="en-US"/>
        </w:rPr>
        <w:t xml:space="preserve">no later than </w:t>
      </w:r>
      <w:r w:rsidR="008E08B5" w:rsidRPr="001C63B8">
        <w:rPr>
          <w:rFonts w:asciiTheme="majorBidi" w:hAnsiTheme="majorBidi" w:cstheme="majorBidi"/>
          <w:b/>
          <w:bCs/>
          <w:iCs/>
          <w:szCs w:val="24"/>
          <w:lang w:val="en-US"/>
        </w:rPr>
        <w:t>4 April 2014</w:t>
      </w:r>
      <w:r w:rsidR="008E08B5" w:rsidRPr="001C63B8">
        <w:rPr>
          <w:rFonts w:asciiTheme="majorBidi" w:hAnsiTheme="majorBidi" w:cstheme="majorBidi"/>
          <w:bCs/>
          <w:iCs/>
          <w:szCs w:val="24"/>
          <w:lang w:val="en-US"/>
        </w:rPr>
        <w:t>.</w:t>
      </w:r>
      <w:r w:rsidR="005A04B7" w:rsidRPr="001C63B8">
        <w:rPr>
          <w:rFonts w:asciiTheme="majorBidi" w:hAnsiTheme="majorBidi" w:cstheme="majorBidi"/>
          <w:bCs/>
          <w:iCs/>
          <w:szCs w:val="24"/>
          <w:lang w:val="en-US"/>
        </w:rPr>
        <w:t xml:space="preserve"> Details</w:t>
      </w:r>
      <w:r w:rsidR="005A4CD7" w:rsidRPr="001C63B8">
        <w:rPr>
          <w:rFonts w:asciiTheme="majorBidi" w:hAnsiTheme="majorBidi" w:cstheme="majorBidi"/>
          <w:bCs/>
          <w:iCs/>
          <w:szCs w:val="24"/>
          <w:lang w:val="en-US"/>
        </w:rPr>
        <w:t xml:space="preserve"> of </w:t>
      </w:r>
      <w:r>
        <w:rPr>
          <w:rFonts w:asciiTheme="majorBidi" w:hAnsiTheme="majorBidi" w:cstheme="majorBidi"/>
          <w:bCs/>
          <w:iCs/>
          <w:szCs w:val="24"/>
          <w:lang w:val="en-US"/>
        </w:rPr>
        <w:t xml:space="preserve">how to </w:t>
      </w:r>
      <w:r w:rsidRPr="001C63B8">
        <w:rPr>
          <w:rFonts w:asciiTheme="majorBidi" w:hAnsiTheme="majorBidi" w:cstheme="majorBidi"/>
          <w:bCs/>
          <w:iCs/>
          <w:szCs w:val="24"/>
          <w:lang w:val="en-US"/>
        </w:rPr>
        <w:t>mak</w:t>
      </w:r>
      <w:r>
        <w:rPr>
          <w:rFonts w:asciiTheme="majorBidi" w:hAnsiTheme="majorBidi" w:cstheme="majorBidi"/>
          <w:bCs/>
          <w:iCs/>
          <w:szCs w:val="24"/>
          <w:lang w:val="en-US"/>
        </w:rPr>
        <w:t>e the</w:t>
      </w:r>
      <w:r w:rsidRPr="00934352">
        <w:rPr>
          <w:rFonts w:asciiTheme="majorBidi" w:hAnsiTheme="majorBidi" w:cstheme="majorBidi"/>
          <w:bCs/>
          <w:iCs/>
          <w:szCs w:val="24"/>
          <w:lang w:val="en-US"/>
        </w:rPr>
        <w:t xml:space="preserve"> </w:t>
      </w:r>
      <w:r w:rsidR="005A04B7" w:rsidRPr="00934352">
        <w:rPr>
          <w:rFonts w:asciiTheme="majorBidi" w:hAnsiTheme="majorBidi" w:cstheme="majorBidi"/>
          <w:bCs/>
          <w:iCs/>
          <w:szCs w:val="24"/>
          <w:lang w:val="en-US"/>
        </w:rPr>
        <w:t>payment will be provided upon request.</w:t>
      </w:r>
    </w:p>
    <w:p w14:paraId="711C09A3" w14:textId="20424481" w:rsidR="00015B1C" w:rsidRPr="00EE573B" w:rsidRDefault="00EE573B" w:rsidP="00C856FB">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bCs/>
          <w:iCs/>
          <w:szCs w:val="24"/>
          <w:lang w:val="en-US"/>
        </w:rPr>
      </w:pPr>
      <w:r w:rsidRPr="00F2145F">
        <w:rPr>
          <w:rFonts w:asciiTheme="majorBidi" w:hAnsiTheme="majorBidi" w:cstheme="majorBidi"/>
          <w:bCs/>
          <w:iCs/>
          <w:szCs w:val="24"/>
          <w:lang w:val="en-US"/>
        </w:rPr>
        <w:lastRenderedPageBreak/>
        <w:t>C</w:t>
      </w:r>
      <w:r w:rsidR="00015B1C" w:rsidRPr="00EE573B">
        <w:rPr>
          <w:rFonts w:asciiTheme="majorBidi" w:hAnsiTheme="majorBidi" w:cstheme="majorBidi"/>
          <w:bCs/>
          <w:iCs/>
          <w:szCs w:val="24"/>
          <w:lang w:val="en-US"/>
        </w:rPr>
        <w:t xml:space="preserve">ar manufacturers, HFT suppliers </w:t>
      </w:r>
      <w:r w:rsidRPr="00F2145F">
        <w:rPr>
          <w:rFonts w:asciiTheme="majorBidi" w:hAnsiTheme="majorBidi" w:cstheme="majorBidi"/>
          <w:bCs/>
          <w:iCs/>
          <w:szCs w:val="24"/>
          <w:lang w:val="en-US"/>
        </w:rPr>
        <w:t>and</w:t>
      </w:r>
      <w:r w:rsidRPr="00EE573B">
        <w:rPr>
          <w:rFonts w:asciiTheme="majorBidi" w:hAnsiTheme="majorBidi" w:cstheme="majorBidi"/>
          <w:bCs/>
          <w:iCs/>
          <w:szCs w:val="24"/>
          <w:lang w:val="en-US"/>
        </w:rPr>
        <w:t xml:space="preserve"> </w:t>
      </w:r>
      <w:r w:rsidR="00015B1C" w:rsidRPr="00EE573B">
        <w:rPr>
          <w:rFonts w:asciiTheme="majorBidi" w:hAnsiTheme="majorBidi" w:cstheme="majorBidi"/>
          <w:bCs/>
          <w:iCs/>
          <w:szCs w:val="24"/>
          <w:lang w:val="en-US"/>
        </w:rPr>
        <w:t xml:space="preserve">mobile network operators will receive the </w:t>
      </w:r>
      <w:r w:rsidR="00934352">
        <w:rPr>
          <w:rFonts w:asciiTheme="majorBidi" w:hAnsiTheme="majorBidi" w:cstheme="majorBidi"/>
          <w:bCs/>
          <w:iCs/>
          <w:szCs w:val="24"/>
          <w:lang w:val="en-US"/>
        </w:rPr>
        <w:t>two</w:t>
      </w:r>
      <w:r w:rsidR="00015B1C" w:rsidRPr="00EE573B">
        <w:rPr>
          <w:rFonts w:asciiTheme="majorBidi" w:hAnsiTheme="majorBidi" w:cstheme="majorBidi"/>
          <w:bCs/>
          <w:iCs/>
          <w:szCs w:val="24"/>
          <w:lang w:val="en-US"/>
        </w:rPr>
        <w:t xml:space="preserve">-page test report </w:t>
      </w:r>
      <w:r w:rsidR="00563BA5" w:rsidRPr="00EE573B">
        <w:rPr>
          <w:rFonts w:asciiTheme="majorBidi" w:hAnsiTheme="majorBidi" w:cstheme="majorBidi"/>
          <w:bCs/>
          <w:iCs/>
          <w:szCs w:val="24"/>
          <w:lang w:val="en-US"/>
        </w:rPr>
        <w:t xml:space="preserve">of </w:t>
      </w:r>
      <w:r w:rsidR="00563BA5" w:rsidRPr="00EE573B">
        <w:rPr>
          <w:rFonts w:asciiTheme="majorBidi" w:hAnsiTheme="majorBidi" w:cstheme="majorBidi"/>
          <w:b/>
          <w:i/>
          <w:szCs w:val="24"/>
          <w:lang w:val="en-US"/>
        </w:rPr>
        <w:t xml:space="preserve">all </w:t>
      </w:r>
      <w:r w:rsidR="00563BA5" w:rsidRPr="00EE573B">
        <w:rPr>
          <w:rFonts w:asciiTheme="majorBidi" w:hAnsiTheme="majorBidi" w:cstheme="majorBidi"/>
          <w:bCs/>
          <w:iCs/>
          <w:szCs w:val="24"/>
          <w:lang w:val="en-US"/>
        </w:rPr>
        <w:t>mobile phones tested</w:t>
      </w:r>
      <w:r w:rsidR="00563BA5" w:rsidRPr="00EE573B" w:rsidDel="00A24460">
        <w:rPr>
          <w:rFonts w:asciiTheme="majorBidi" w:hAnsiTheme="majorBidi" w:cstheme="majorBidi"/>
          <w:bCs/>
          <w:iCs/>
          <w:szCs w:val="24"/>
          <w:lang w:val="en-US"/>
        </w:rPr>
        <w:t xml:space="preserve"> </w:t>
      </w:r>
      <w:r w:rsidR="00563BA5" w:rsidRPr="00EE573B">
        <w:rPr>
          <w:rFonts w:asciiTheme="majorBidi" w:hAnsiTheme="majorBidi" w:cstheme="majorBidi"/>
          <w:bCs/>
          <w:iCs/>
          <w:szCs w:val="24"/>
          <w:lang w:val="en-US"/>
        </w:rPr>
        <w:t xml:space="preserve">in this event </w:t>
      </w:r>
      <w:r w:rsidR="00563BA5">
        <w:rPr>
          <w:rFonts w:asciiTheme="majorBidi" w:hAnsiTheme="majorBidi" w:cstheme="majorBidi"/>
          <w:bCs/>
          <w:iCs/>
          <w:szCs w:val="24"/>
          <w:lang w:val="en-US"/>
        </w:rPr>
        <w:t xml:space="preserve">containing </w:t>
      </w:r>
      <w:r w:rsidR="00015B1C" w:rsidRPr="00EE573B">
        <w:rPr>
          <w:rFonts w:asciiTheme="majorBidi" w:hAnsiTheme="majorBidi" w:cstheme="majorBidi"/>
          <w:bCs/>
          <w:iCs/>
          <w:szCs w:val="24"/>
          <w:lang w:val="en-US"/>
        </w:rPr>
        <w:t xml:space="preserve">the model, software version, company name and brand of the mobile phones. ITU and </w:t>
      </w:r>
      <w:r w:rsidRPr="00F2145F">
        <w:rPr>
          <w:rFonts w:asciiTheme="majorBidi" w:hAnsiTheme="majorBidi" w:cstheme="majorBidi"/>
          <w:bCs/>
          <w:iCs/>
          <w:szCs w:val="24"/>
          <w:lang w:val="en-US"/>
        </w:rPr>
        <w:t>the</w:t>
      </w:r>
      <w:r w:rsidR="00C856FB" w:rsidRPr="00EE573B">
        <w:rPr>
          <w:rFonts w:asciiTheme="majorBidi" w:hAnsiTheme="majorBidi" w:cstheme="majorBidi"/>
          <w:bCs/>
          <w:iCs/>
          <w:szCs w:val="24"/>
          <w:lang w:val="en-US"/>
        </w:rPr>
        <w:t xml:space="preserve"> </w:t>
      </w:r>
      <w:r w:rsidR="00752240" w:rsidRPr="00EE573B">
        <w:rPr>
          <w:rFonts w:asciiTheme="majorBidi" w:hAnsiTheme="majorBidi" w:cstheme="majorBidi"/>
          <w:bCs/>
          <w:iCs/>
          <w:szCs w:val="24"/>
          <w:lang w:val="en-US"/>
        </w:rPr>
        <w:t>TL</w:t>
      </w:r>
      <w:r w:rsidR="00015B1C" w:rsidRPr="00EE573B">
        <w:rPr>
          <w:rFonts w:asciiTheme="majorBidi" w:hAnsiTheme="majorBidi" w:cstheme="majorBidi"/>
          <w:bCs/>
          <w:iCs/>
          <w:szCs w:val="24"/>
          <w:lang w:val="en-US"/>
        </w:rPr>
        <w:t xml:space="preserve"> will coordinate among participants to avoid overlapping requests</w:t>
      </w:r>
      <w:r w:rsidR="00563BA5">
        <w:rPr>
          <w:rFonts w:asciiTheme="majorBidi" w:hAnsiTheme="majorBidi" w:cstheme="majorBidi"/>
          <w:bCs/>
          <w:iCs/>
          <w:szCs w:val="24"/>
          <w:lang w:val="en-US"/>
        </w:rPr>
        <w:t xml:space="preserve"> for the same model of phone</w:t>
      </w:r>
      <w:r w:rsidR="00015B1C" w:rsidRPr="00EE573B">
        <w:rPr>
          <w:rFonts w:asciiTheme="majorBidi" w:hAnsiTheme="majorBidi" w:cstheme="majorBidi"/>
          <w:bCs/>
          <w:iCs/>
          <w:szCs w:val="24"/>
          <w:lang w:val="en-US"/>
        </w:rPr>
        <w:t>.</w:t>
      </w:r>
    </w:p>
    <w:p w14:paraId="5BAAA8AD" w14:textId="59357B16" w:rsidR="00015B1C" w:rsidRPr="00E86656" w:rsidRDefault="00015B1C" w:rsidP="00C856FB">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bCs/>
          <w:iCs/>
          <w:szCs w:val="24"/>
          <w:lang w:val="en-US"/>
        </w:rPr>
        <w:t xml:space="preserve">A mobile phone vendor participant will </w:t>
      </w:r>
      <w:r w:rsidRPr="00E86656">
        <w:rPr>
          <w:rFonts w:asciiTheme="majorBidi" w:hAnsiTheme="majorBidi" w:cstheme="majorBidi"/>
          <w:bCs/>
          <w:iCs/>
          <w:szCs w:val="24"/>
          <w:u w:val="single"/>
          <w:lang w:val="en-US"/>
        </w:rPr>
        <w:t>only receive</w:t>
      </w:r>
      <w:r w:rsidRPr="00E86656">
        <w:rPr>
          <w:rFonts w:asciiTheme="majorBidi" w:hAnsiTheme="majorBidi" w:cstheme="majorBidi"/>
          <w:bCs/>
          <w:iCs/>
          <w:szCs w:val="24"/>
          <w:lang w:val="en-US"/>
        </w:rPr>
        <w:t xml:space="preserve"> the </w:t>
      </w:r>
      <w:r w:rsidRPr="00E86656">
        <w:rPr>
          <w:rFonts w:asciiTheme="majorBidi" w:hAnsiTheme="majorBidi" w:cstheme="majorBidi"/>
          <w:b/>
          <w:i/>
          <w:szCs w:val="24"/>
          <w:lang w:val="en-US"/>
        </w:rPr>
        <w:t>detailed</w:t>
      </w:r>
      <w:r w:rsidRPr="00E86656">
        <w:rPr>
          <w:rFonts w:asciiTheme="majorBidi" w:hAnsiTheme="majorBidi" w:cstheme="majorBidi"/>
          <w:bCs/>
          <w:iCs/>
          <w:szCs w:val="24"/>
          <w:lang w:val="en-US"/>
        </w:rPr>
        <w:t xml:space="preserve"> test results of </w:t>
      </w:r>
      <w:r w:rsidRPr="00E86656">
        <w:rPr>
          <w:rFonts w:asciiTheme="majorBidi" w:hAnsiTheme="majorBidi" w:cstheme="majorBidi"/>
          <w:bCs/>
          <w:iCs/>
          <w:szCs w:val="24"/>
          <w:u w:val="single"/>
          <w:lang w:val="en-US"/>
        </w:rPr>
        <w:t>their</w:t>
      </w:r>
      <w:r w:rsidR="0050539E">
        <w:rPr>
          <w:rFonts w:asciiTheme="majorBidi" w:hAnsiTheme="majorBidi" w:cstheme="majorBidi"/>
          <w:bCs/>
          <w:iCs/>
          <w:szCs w:val="24"/>
          <w:u w:val="single"/>
          <w:lang w:val="en-US"/>
        </w:rPr>
        <w:t xml:space="preserve"> own</w:t>
      </w:r>
      <w:r w:rsidRPr="00E86656">
        <w:rPr>
          <w:rFonts w:asciiTheme="majorBidi" w:hAnsiTheme="majorBidi" w:cstheme="majorBidi"/>
          <w:bCs/>
          <w:iCs/>
          <w:szCs w:val="24"/>
          <w:lang w:val="en-US"/>
        </w:rPr>
        <w:t xml:space="preserve"> mobile phone(s) with important i</w:t>
      </w:r>
      <w:r w:rsidRPr="00E86656">
        <w:rPr>
          <w:rFonts w:asciiTheme="majorBidi" w:hAnsiTheme="majorBidi" w:cstheme="majorBidi"/>
          <w:szCs w:val="24"/>
          <w:lang w:val="en-US"/>
        </w:rPr>
        <w:t>nformation about the current performance of each of their device(s) and hints for potential improvement.</w:t>
      </w:r>
      <w:r w:rsidRPr="00E86656">
        <w:rPr>
          <w:rFonts w:asciiTheme="majorBidi" w:hAnsiTheme="majorBidi" w:cstheme="majorBidi"/>
          <w:bCs/>
          <w:iCs/>
          <w:szCs w:val="24"/>
          <w:lang w:val="en-US"/>
        </w:rPr>
        <w:t xml:space="preserve"> ITU </w:t>
      </w:r>
      <w:r w:rsidR="001C63B8" w:rsidRPr="00E86656">
        <w:rPr>
          <w:rFonts w:asciiTheme="majorBidi" w:hAnsiTheme="majorBidi" w:cstheme="majorBidi"/>
          <w:bCs/>
          <w:iCs/>
          <w:szCs w:val="24"/>
          <w:lang w:val="en-US"/>
        </w:rPr>
        <w:t>and</w:t>
      </w:r>
      <w:r w:rsidR="001C63B8">
        <w:rPr>
          <w:rFonts w:asciiTheme="majorBidi" w:hAnsiTheme="majorBidi" w:cstheme="majorBidi"/>
          <w:bCs/>
          <w:iCs/>
          <w:szCs w:val="24"/>
          <w:lang w:val="en-US"/>
        </w:rPr>
        <w:t xml:space="preserve"> the </w:t>
      </w:r>
      <w:r w:rsidR="00752240">
        <w:rPr>
          <w:rFonts w:asciiTheme="majorBidi" w:hAnsiTheme="majorBidi" w:cstheme="majorBidi"/>
          <w:bCs/>
          <w:iCs/>
          <w:szCs w:val="24"/>
          <w:lang w:val="en-US"/>
        </w:rPr>
        <w:t>TL</w:t>
      </w:r>
      <w:r w:rsidRPr="00E86656">
        <w:rPr>
          <w:rFonts w:asciiTheme="majorBidi" w:hAnsiTheme="majorBidi" w:cstheme="majorBidi"/>
          <w:bCs/>
          <w:iCs/>
          <w:szCs w:val="24"/>
          <w:lang w:val="en-US"/>
        </w:rPr>
        <w:t xml:space="preserve"> will </w:t>
      </w:r>
      <w:r w:rsidRPr="00E86656">
        <w:rPr>
          <w:rFonts w:asciiTheme="majorBidi" w:hAnsiTheme="majorBidi" w:cstheme="majorBidi"/>
          <w:bCs/>
          <w:iCs/>
          <w:szCs w:val="24"/>
          <w:u w:val="single"/>
          <w:lang w:val="en-US"/>
        </w:rPr>
        <w:t>not provide</w:t>
      </w:r>
      <w:r w:rsidRPr="00E86656">
        <w:rPr>
          <w:rFonts w:asciiTheme="majorBidi" w:hAnsiTheme="majorBidi" w:cstheme="majorBidi"/>
          <w:bCs/>
          <w:iCs/>
          <w:szCs w:val="24"/>
          <w:lang w:val="en-US"/>
        </w:rPr>
        <w:t xml:space="preserve"> the </w:t>
      </w:r>
      <w:r w:rsidRPr="00E86656">
        <w:rPr>
          <w:rFonts w:asciiTheme="majorBidi" w:hAnsiTheme="majorBidi" w:cstheme="majorBidi"/>
          <w:b/>
          <w:i/>
          <w:szCs w:val="24"/>
          <w:lang w:val="en-US"/>
        </w:rPr>
        <w:t xml:space="preserve">detailed </w:t>
      </w:r>
      <w:r w:rsidRPr="00E86656">
        <w:rPr>
          <w:rFonts w:asciiTheme="majorBidi" w:hAnsiTheme="majorBidi" w:cstheme="majorBidi"/>
          <w:bCs/>
          <w:iCs/>
          <w:szCs w:val="24"/>
          <w:lang w:val="en-US"/>
        </w:rPr>
        <w:t xml:space="preserve">testing results of mobile phones provided by one mobile phone vendor </w:t>
      </w:r>
      <w:r w:rsidRPr="00E86656">
        <w:rPr>
          <w:rFonts w:asciiTheme="majorBidi" w:hAnsiTheme="majorBidi" w:cstheme="majorBidi"/>
          <w:bCs/>
          <w:iCs/>
          <w:szCs w:val="24"/>
          <w:u w:val="single"/>
          <w:lang w:val="en-US"/>
        </w:rPr>
        <w:t>to other</w:t>
      </w:r>
      <w:r w:rsidRPr="00E86656">
        <w:rPr>
          <w:rFonts w:asciiTheme="majorBidi" w:hAnsiTheme="majorBidi" w:cstheme="majorBidi"/>
          <w:bCs/>
          <w:iCs/>
          <w:szCs w:val="24"/>
          <w:lang w:val="en-US"/>
        </w:rPr>
        <w:t xml:space="preserve"> mobile phone vendor(s).</w:t>
      </w:r>
      <w:r w:rsidRPr="00E86656">
        <w:rPr>
          <w:rFonts w:asciiTheme="majorBidi" w:hAnsiTheme="majorBidi" w:cstheme="majorBidi"/>
          <w:b/>
          <w:i/>
          <w:szCs w:val="24"/>
          <w:lang w:val="en-US"/>
        </w:rPr>
        <w:t xml:space="preserve"> </w:t>
      </w:r>
      <w:r w:rsidRPr="00E86656">
        <w:rPr>
          <w:rFonts w:asciiTheme="majorBidi" w:hAnsiTheme="majorBidi" w:cstheme="majorBidi"/>
          <w:bCs/>
          <w:iCs/>
          <w:szCs w:val="24"/>
          <w:lang w:val="en-US"/>
        </w:rPr>
        <w:t xml:space="preserve">Car manufacturers, HFT suppliers or mobile network operators as participants are </w:t>
      </w:r>
      <w:r w:rsidRPr="00E86656">
        <w:rPr>
          <w:rFonts w:asciiTheme="majorBidi" w:hAnsiTheme="majorBidi" w:cstheme="majorBidi"/>
          <w:bCs/>
          <w:iCs/>
          <w:szCs w:val="24"/>
          <w:u w:val="single"/>
          <w:lang w:val="en-US"/>
        </w:rPr>
        <w:t>not allowed</w:t>
      </w:r>
      <w:r w:rsidRPr="00E86656">
        <w:rPr>
          <w:rFonts w:asciiTheme="majorBidi" w:hAnsiTheme="majorBidi" w:cstheme="majorBidi"/>
          <w:bCs/>
          <w:iCs/>
          <w:szCs w:val="24"/>
          <w:lang w:val="en-US"/>
        </w:rPr>
        <w:t xml:space="preserve"> to share the </w:t>
      </w:r>
      <w:r w:rsidRPr="00E86656">
        <w:rPr>
          <w:rFonts w:asciiTheme="majorBidi" w:hAnsiTheme="majorBidi" w:cstheme="majorBidi"/>
          <w:b/>
          <w:i/>
          <w:szCs w:val="24"/>
          <w:lang w:val="en-US"/>
        </w:rPr>
        <w:t xml:space="preserve">detailed </w:t>
      </w:r>
      <w:r w:rsidRPr="00E86656">
        <w:rPr>
          <w:rFonts w:asciiTheme="majorBidi" w:hAnsiTheme="majorBidi" w:cstheme="majorBidi"/>
          <w:bCs/>
          <w:iCs/>
          <w:szCs w:val="24"/>
          <w:lang w:val="en-US"/>
        </w:rPr>
        <w:t>test results of a mobile phone of a particular vendor with other mobile phone vendor(s).</w:t>
      </w:r>
    </w:p>
    <w:p w14:paraId="3D15D56E" w14:textId="77777777" w:rsidR="00015B1C" w:rsidRPr="00E86656" w:rsidRDefault="00015B1C" w:rsidP="00C856FB">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bCs/>
          <w:iCs/>
          <w:szCs w:val="24"/>
          <w:lang w:val="en-US"/>
        </w:rPr>
        <w:t xml:space="preserve">ITU and </w:t>
      </w:r>
      <w:r w:rsidR="00697B99">
        <w:rPr>
          <w:rFonts w:asciiTheme="majorBidi" w:hAnsiTheme="majorBidi" w:cstheme="majorBidi"/>
          <w:bCs/>
          <w:iCs/>
          <w:szCs w:val="24"/>
          <w:lang w:val="en-US"/>
        </w:rPr>
        <w:t>the</w:t>
      </w:r>
      <w:r w:rsidR="00C856FB">
        <w:rPr>
          <w:rFonts w:asciiTheme="majorBidi" w:hAnsiTheme="majorBidi" w:cstheme="majorBidi"/>
          <w:bCs/>
          <w:iCs/>
          <w:szCs w:val="24"/>
          <w:lang w:val="en-US"/>
        </w:rPr>
        <w:t xml:space="preserve"> TL</w:t>
      </w:r>
      <w:r w:rsidRPr="00E86656">
        <w:rPr>
          <w:rFonts w:asciiTheme="majorBidi" w:hAnsiTheme="majorBidi" w:cstheme="majorBidi"/>
          <w:bCs/>
          <w:iCs/>
          <w:szCs w:val="24"/>
          <w:lang w:val="en-US"/>
        </w:rPr>
        <w:t xml:space="preserve"> will not make the names of the participating companies publicly available unless the company agrees.</w:t>
      </w:r>
    </w:p>
    <w:p w14:paraId="09A9BBF9" w14:textId="77777777" w:rsidR="00015B1C" w:rsidRPr="00E86656" w:rsidRDefault="00015B1C" w:rsidP="00015B1C">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bCs/>
          <w:iCs/>
          <w:szCs w:val="24"/>
          <w:lang w:val="en-US"/>
        </w:rPr>
        <w:t xml:space="preserve">Participants </w:t>
      </w:r>
      <w:r w:rsidRPr="00E86656">
        <w:rPr>
          <w:rFonts w:asciiTheme="majorBidi" w:hAnsiTheme="majorBidi" w:cstheme="majorBidi"/>
          <w:bCs/>
          <w:iCs/>
          <w:szCs w:val="24"/>
          <w:u w:val="single"/>
          <w:lang w:val="en-US"/>
        </w:rPr>
        <w:t>are allowed</w:t>
      </w:r>
      <w:r w:rsidRPr="00E86656">
        <w:rPr>
          <w:rFonts w:asciiTheme="majorBidi" w:hAnsiTheme="majorBidi" w:cstheme="majorBidi"/>
          <w:bCs/>
          <w:iCs/>
          <w:szCs w:val="24"/>
          <w:lang w:val="en-US"/>
        </w:rPr>
        <w:t xml:space="preserve"> to advertise publicly which mobile phones (model, software version, company name and brand) they recommend (positive and negative).</w:t>
      </w:r>
    </w:p>
    <w:p w14:paraId="4F9CFF38" w14:textId="77777777" w:rsidR="008E08B5" w:rsidRDefault="00015B1C">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The mobile phones to be tested must be provided by the participants</w:t>
      </w:r>
      <w:r w:rsidR="008E08B5" w:rsidRPr="008E08B5">
        <w:rPr>
          <w:rFonts w:asciiTheme="majorBidi" w:hAnsiTheme="majorBidi" w:cstheme="majorBidi"/>
          <w:szCs w:val="24"/>
          <w:lang w:val="en-US"/>
        </w:rPr>
        <w:t xml:space="preserve"> </w:t>
      </w:r>
      <w:r w:rsidR="008E08B5" w:rsidRPr="009E225A">
        <w:rPr>
          <w:rFonts w:asciiTheme="majorBidi" w:hAnsiTheme="majorBidi" w:cstheme="majorBidi"/>
          <w:szCs w:val="24"/>
          <w:lang w:val="en-US"/>
        </w:rPr>
        <w:t>to ITU</w:t>
      </w:r>
      <w:r w:rsidR="008E08B5">
        <w:rPr>
          <w:rFonts w:asciiTheme="majorBidi" w:hAnsiTheme="majorBidi" w:cstheme="majorBidi"/>
          <w:szCs w:val="24"/>
          <w:lang w:val="en-US"/>
        </w:rPr>
        <w:t xml:space="preserve"> in Geneva in due time, preferably one week before the event</w:t>
      </w:r>
      <w:r w:rsidR="008E08B5" w:rsidRPr="009E225A">
        <w:rPr>
          <w:rFonts w:asciiTheme="majorBidi" w:hAnsiTheme="majorBidi" w:cstheme="majorBidi"/>
          <w:szCs w:val="24"/>
          <w:lang w:val="en-US"/>
        </w:rPr>
        <w:t xml:space="preserve">. </w:t>
      </w:r>
      <w:r w:rsidR="008E08B5" w:rsidRPr="00AF2099">
        <w:rPr>
          <w:rFonts w:asciiTheme="majorBidi" w:hAnsiTheme="majorBidi" w:cstheme="majorBidi"/>
          <w:szCs w:val="24"/>
          <w:lang w:val="en-US"/>
        </w:rPr>
        <w:t xml:space="preserve">As a specialized agency of the United Nations, ITU is exempt from all customs duties under the International Convention on the Privileges and Immunities of the Specialized Agencies. </w:t>
      </w:r>
      <w:r w:rsidR="008E08B5">
        <w:rPr>
          <w:rFonts w:asciiTheme="majorBidi" w:hAnsiTheme="majorBidi" w:cstheme="majorBidi"/>
          <w:szCs w:val="24"/>
          <w:lang w:val="en-US"/>
        </w:rPr>
        <w:t>Please note that a</w:t>
      </w:r>
      <w:r w:rsidR="008E08B5" w:rsidRPr="00AF2099">
        <w:rPr>
          <w:rFonts w:asciiTheme="majorBidi" w:hAnsiTheme="majorBidi" w:cstheme="majorBidi"/>
          <w:szCs w:val="24"/>
          <w:lang w:val="en-US"/>
        </w:rPr>
        <w:t xml:space="preserve">ll goods for the ITU must be routed </w:t>
      </w:r>
      <w:r w:rsidR="008E08B5" w:rsidRPr="00395C6D">
        <w:rPr>
          <w:rFonts w:asciiTheme="majorBidi" w:hAnsiTheme="majorBidi" w:cstheme="majorBidi"/>
          <w:b/>
          <w:bCs/>
          <w:i/>
          <w:iCs/>
          <w:szCs w:val="24"/>
          <w:lang w:val="en-US"/>
        </w:rPr>
        <w:t>via Geneva</w:t>
      </w:r>
      <w:r w:rsidR="008E08B5" w:rsidRPr="00AF2099">
        <w:rPr>
          <w:rFonts w:asciiTheme="majorBidi" w:hAnsiTheme="majorBidi" w:cstheme="majorBidi"/>
          <w:szCs w:val="24"/>
          <w:lang w:val="en-US"/>
        </w:rPr>
        <w:t>. In agreement with the Swiss Customs administration in Geneva, customs clearance can only be affected at Geneva</w:t>
      </w:r>
      <w:r w:rsidRPr="00E86656">
        <w:rPr>
          <w:rFonts w:asciiTheme="majorBidi" w:hAnsiTheme="majorBidi" w:cstheme="majorBidi"/>
          <w:szCs w:val="24"/>
          <w:lang w:val="en-US"/>
        </w:rPr>
        <w:t xml:space="preserve">. </w:t>
      </w:r>
      <w:r w:rsidR="005A4CD7">
        <w:rPr>
          <w:rFonts w:asciiTheme="majorBidi" w:hAnsiTheme="majorBidi" w:cstheme="majorBidi"/>
          <w:szCs w:val="24"/>
          <w:lang w:val="en-US"/>
        </w:rPr>
        <w:t>S</w:t>
      </w:r>
      <w:r w:rsidR="008E08B5">
        <w:rPr>
          <w:rFonts w:asciiTheme="majorBidi" w:hAnsiTheme="majorBidi" w:cstheme="majorBidi"/>
          <w:szCs w:val="24"/>
          <w:lang w:val="en-US"/>
        </w:rPr>
        <w:t xml:space="preserve">hipment </w:t>
      </w:r>
      <w:r w:rsidR="005A4CD7">
        <w:rPr>
          <w:rFonts w:asciiTheme="majorBidi" w:hAnsiTheme="majorBidi" w:cstheme="majorBidi"/>
          <w:szCs w:val="24"/>
          <w:lang w:val="en-US"/>
        </w:rPr>
        <w:t xml:space="preserve">address </w:t>
      </w:r>
      <w:r w:rsidR="008E08B5">
        <w:rPr>
          <w:rFonts w:asciiTheme="majorBidi" w:hAnsiTheme="majorBidi" w:cstheme="majorBidi"/>
          <w:szCs w:val="24"/>
          <w:lang w:val="en-US"/>
        </w:rPr>
        <w:t xml:space="preserve">to ITU will be provided upon request. </w:t>
      </w:r>
    </w:p>
    <w:p w14:paraId="54F7F749" w14:textId="7B62B658" w:rsidR="00015B1C" w:rsidRPr="00407180" w:rsidRDefault="00015B1C" w:rsidP="00C856FB">
      <w:pPr>
        <w:numPr>
          <w:ilvl w:val="0"/>
          <w:numId w:val="45"/>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407180">
        <w:rPr>
          <w:rFonts w:asciiTheme="majorBidi" w:hAnsiTheme="majorBidi" w:cstheme="majorBidi"/>
          <w:szCs w:val="24"/>
          <w:lang w:val="en-US"/>
        </w:rPr>
        <w:t>In case</w:t>
      </w:r>
      <w:r w:rsidR="00697B99" w:rsidRPr="00407180">
        <w:rPr>
          <w:rFonts w:asciiTheme="majorBidi" w:hAnsiTheme="majorBidi" w:cstheme="majorBidi"/>
          <w:szCs w:val="24"/>
          <w:lang w:val="en-US"/>
        </w:rPr>
        <w:t>s</w:t>
      </w:r>
      <w:r w:rsidRPr="00407180">
        <w:rPr>
          <w:rFonts w:asciiTheme="majorBidi" w:hAnsiTheme="majorBidi" w:cstheme="majorBidi"/>
          <w:szCs w:val="24"/>
          <w:lang w:val="en-US"/>
        </w:rPr>
        <w:t xml:space="preserve"> </w:t>
      </w:r>
      <w:r w:rsidR="00697B99" w:rsidRPr="00407180">
        <w:rPr>
          <w:rFonts w:asciiTheme="majorBidi" w:hAnsiTheme="majorBidi" w:cstheme="majorBidi"/>
          <w:szCs w:val="24"/>
          <w:lang w:val="en-US"/>
        </w:rPr>
        <w:t xml:space="preserve">in which a </w:t>
      </w:r>
      <w:r w:rsidRPr="00407180">
        <w:rPr>
          <w:rFonts w:asciiTheme="majorBidi" w:hAnsiTheme="majorBidi" w:cstheme="majorBidi"/>
          <w:szCs w:val="24"/>
          <w:lang w:val="en-US"/>
        </w:rPr>
        <w:t>participant cannot provide a mobile phone,</w:t>
      </w:r>
      <w:r w:rsidR="00697B99" w:rsidRPr="00407180">
        <w:rPr>
          <w:rFonts w:asciiTheme="majorBidi" w:hAnsiTheme="majorBidi" w:cstheme="majorBidi"/>
          <w:szCs w:val="24"/>
          <w:lang w:val="en-US"/>
        </w:rPr>
        <w:t xml:space="preserve"> the </w:t>
      </w:r>
      <w:r w:rsidR="00C856FB" w:rsidRPr="00407180">
        <w:rPr>
          <w:rFonts w:asciiTheme="majorBidi" w:hAnsiTheme="majorBidi" w:cstheme="majorBidi"/>
          <w:szCs w:val="24"/>
          <w:lang w:val="en-US"/>
        </w:rPr>
        <w:t>TL</w:t>
      </w:r>
      <w:r w:rsidRPr="00407180">
        <w:rPr>
          <w:rFonts w:asciiTheme="majorBidi" w:hAnsiTheme="majorBidi" w:cstheme="majorBidi"/>
          <w:szCs w:val="24"/>
          <w:lang w:val="en-US"/>
        </w:rPr>
        <w:t xml:space="preserve"> will </w:t>
      </w:r>
      <w:r w:rsidR="0050539E" w:rsidRPr="00F2145F">
        <w:rPr>
          <w:rFonts w:asciiTheme="majorBidi" w:hAnsiTheme="majorBidi" w:cstheme="majorBidi"/>
          <w:szCs w:val="24"/>
          <w:lang w:val="en-US"/>
        </w:rPr>
        <w:t>endeavor to source a device for testing</w:t>
      </w:r>
      <w:r w:rsidRPr="00407180">
        <w:rPr>
          <w:rFonts w:asciiTheme="majorBidi" w:hAnsiTheme="majorBidi" w:cstheme="majorBidi"/>
          <w:szCs w:val="24"/>
          <w:lang w:val="en-US"/>
        </w:rPr>
        <w:t xml:space="preserve">. If a network operator or mobile phone vendor loans a mobile phone to this testing event, the detailed testing result of the loaned device will be </w:t>
      </w:r>
      <w:r w:rsidRPr="00407180">
        <w:rPr>
          <w:rFonts w:asciiTheme="majorBidi" w:hAnsiTheme="majorBidi" w:cstheme="majorBidi"/>
          <w:bCs/>
          <w:iCs/>
          <w:szCs w:val="24"/>
          <w:lang w:val="en-US"/>
        </w:rPr>
        <w:t>made available</w:t>
      </w:r>
      <w:r w:rsidRPr="00407180">
        <w:rPr>
          <w:rFonts w:asciiTheme="majorBidi" w:hAnsiTheme="majorBidi" w:cstheme="majorBidi"/>
          <w:b/>
          <w:i/>
          <w:szCs w:val="24"/>
          <w:lang w:val="en-US"/>
        </w:rPr>
        <w:t xml:space="preserve"> </w:t>
      </w:r>
      <w:r w:rsidR="0050539E" w:rsidRPr="00F2145F">
        <w:rPr>
          <w:rFonts w:asciiTheme="majorBidi" w:hAnsiTheme="majorBidi" w:cstheme="majorBidi"/>
          <w:szCs w:val="24"/>
          <w:lang w:val="en-US"/>
        </w:rPr>
        <w:t>for free to that company as well as</w:t>
      </w:r>
      <w:r w:rsidR="0050539E" w:rsidRPr="00F2145F">
        <w:rPr>
          <w:rFonts w:asciiTheme="majorBidi" w:hAnsiTheme="majorBidi" w:cstheme="majorBidi"/>
          <w:b/>
          <w:i/>
          <w:szCs w:val="24"/>
          <w:lang w:val="en-US"/>
        </w:rPr>
        <w:t xml:space="preserve"> </w:t>
      </w:r>
      <w:r w:rsidRPr="00407180">
        <w:rPr>
          <w:rFonts w:asciiTheme="majorBidi" w:hAnsiTheme="majorBidi" w:cstheme="majorBidi"/>
          <w:szCs w:val="24"/>
          <w:lang w:val="en-US"/>
        </w:rPr>
        <w:t>to all car manufacturers, HFT suppliers and mobile network operator participants</w:t>
      </w:r>
      <w:r w:rsidRPr="00407180">
        <w:rPr>
          <w:rFonts w:asciiTheme="majorBidi" w:hAnsiTheme="majorBidi" w:cstheme="majorBidi"/>
          <w:b/>
          <w:bCs/>
          <w:i/>
          <w:iCs/>
          <w:szCs w:val="24"/>
          <w:lang w:val="en-US"/>
        </w:rPr>
        <w:t>.</w:t>
      </w:r>
    </w:p>
    <w:p w14:paraId="47D69398" w14:textId="14FA3539" w:rsidR="00015B1C" w:rsidRPr="00E86656" w:rsidRDefault="00697B99" w:rsidP="00015B1C">
      <w:pPr>
        <w:numPr>
          <w:ilvl w:val="0"/>
          <w:numId w:val="44"/>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Pr>
          <w:rFonts w:asciiTheme="majorBidi" w:hAnsiTheme="majorBidi" w:cstheme="majorBidi"/>
          <w:szCs w:val="24"/>
          <w:lang w:val="en-US"/>
        </w:rPr>
        <w:t xml:space="preserve">The </w:t>
      </w:r>
      <w:r w:rsidR="00C856FB">
        <w:rPr>
          <w:rFonts w:asciiTheme="majorBidi" w:hAnsiTheme="majorBidi" w:cstheme="majorBidi"/>
          <w:szCs w:val="24"/>
          <w:lang w:val="en-US"/>
        </w:rPr>
        <w:t>TL</w:t>
      </w:r>
      <w:r w:rsidR="00015B1C" w:rsidRPr="00E86656">
        <w:rPr>
          <w:rFonts w:asciiTheme="majorBidi" w:hAnsiTheme="majorBidi" w:cstheme="majorBidi"/>
          <w:szCs w:val="24"/>
          <w:lang w:val="en-US"/>
        </w:rPr>
        <w:t xml:space="preserve"> will test the mobile phones of one specific mobile phone vendor during a specific time slot (one mobile vendor </w:t>
      </w:r>
      <w:r>
        <w:rPr>
          <w:rFonts w:asciiTheme="majorBidi" w:hAnsiTheme="majorBidi" w:cstheme="majorBidi"/>
          <w:szCs w:val="24"/>
          <w:lang w:val="en-US"/>
        </w:rPr>
        <w:t>per</w:t>
      </w:r>
      <w:r w:rsidR="00015B1C" w:rsidRPr="00E86656">
        <w:rPr>
          <w:rFonts w:asciiTheme="majorBidi" w:hAnsiTheme="majorBidi" w:cstheme="majorBidi"/>
          <w:szCs w:val="24"/>
          <w:lang w:val="en-US"/>
        </w:rPr>
        <w:t xml:space="preserve"> dedicated time slot), and hold conference calls to discuss the test results </w:t>
      </w:r>
      <w:r w:rsidR="005A4CD7">
        <w:rPr>
          <w:rFonts w:asciiTheme="majorBidi" w:hAnsiTheme="majorBidi" w:cstheme="majorBidi"/>
          <w:szCs w:val="24"/>
          <w:lang w:val="en-US"/>
        </w:rPr>
        <w:t xml:space="preserve">with participants </w:t>
      </w:r>
      <w:r w:rsidR="00015B1C" w:rsidRPr="00E86656">
        <w:rPr>
          <w:rFonts w:asciiTheme="majorBidi" w:hAnsiTheme="majorBidi" w:cstheme="majorBidi"/>
          <w:szCs w:val="24"/>
          <w:lang w:val="en-US"/>
        </w:rPr>
        <w:t xml:space="preserve">either daily or per mobile phone vendor as appropriate. </w:t>
      </w:r>
    </w:p>
    <w:p w14:paraId="0DE91386" w14:textId="590957EA" w:rsidR="00015B1C" w:rsidRPr="00E86656" w:rsidRDefault="00015B1C" w:rsidP="00015B1C">
      <w:pPr>
        <w:numPr>
          <w:ilvl w:val="0"/>
          <w:numId w:val="44"/>
        </w:numPr>
        <w:tabs>
          <w:tab w:val="clear" w:pos="794"/>
          <w:tab w:val="clear" w:pos="1191"/>
          <w:tab w:val="clear" w:pos="1588"/>
          <w:tab w:val="clear" w:pos="1985"/>
        </w:tabs>
        <w:overflowPunct/>
        <w:autoSpaceDE/>
        <w:autoSpaceDN/>
        <w:adjustRightInd/>
        <w:spacing w:before="60" w:after="60" w:line="288" w:lineRule="auto"/>
        <w:jc w:val="both"/>
        <w:textAlignment w:val="auto"/>
        <w:rPr>
          <w:rFonts w:asciiTheme="majorBidi" w:hAnsiTheme="majorBidi" w:cstheme="majorBidi"/>
          <w:szCs w:val="24"/>
          <w:lang w:val="en-US"/>
        </w:rPr>
      </w:pPr>
      <w:r w:rsidRPr="00E86656">
        <w:rPr>
          <w:rFonts w:asciiTheme="majorBidi" w:hAnsiTheme="majorBidi" w:cstheme="majorBidi"/>
          <w:szCs w:val="24"/>
          <w:lang w:val="en-US"/>
        </w:rPr>
        <w:t>Car manufacturers, HFT suppliers and network operator participants are invited to witness the tests for all phones and participate in discussions at any time, either in person or via conference call. A specific mobile phone vendor participant is only invited to witness the tests during the dedicated time slots when their devices are tested, and participate only in discussions relevant to their devices, either in person or via conference call.</w:t>
      </w:r>
    </w:p>
    <w:p w14:paraId="419EC556" w14:textId="77777777" w:rsidR="001A2E78" w:rsidRPr="00E86656" w:rsidRDefault="001A2E78" w:rsidP="001843AF">
      <w:pPr>
        <w:pageBreakBefore/>
        <w:jc w:val="center"/>
        <w:rPr>
          <w:rFonts w:asciiTheme="majorBidi" w:hAnsiTheme="majorBidi" w:cstheme="majorBidi"/>
          <w:b/>
          <w:bCs/>
          <w:szCs w:val="24"/>
        </w:rPr>
      </w:pPr>
      <w:r w:rsidRPr="00E86656">
        <w:rPr>
          <w:rFonts w:asciiTheme="majorBidi" w:hAnsiTheme="majorBidi" w:cstheme="majorBidi"/>
          <w:b/>
          <w:bCs/>
          <w:szCs w:val="24"/>
        </w:rPr>
        <w:lastRenderedPageBreak/>
        <w:t>Annex B</w:t>
      </w:r>
    </w:p>
    <w:p w14:paraId="03053CED" w14:textId="1B4FF81A" w:rsidR="001A2E78" w:rsidRPr="001A2E78" w:rsidRDefault="001A2E78" w:rsidP="00E135F4">
      <w:pPr>
        <w:jc w:val="center"/>
        <w:rPr>
          <w:rFonts w:asciiTheme="majorBidi" w:hAnsiTheme="majorBidi" w:cstheme="majorBidi"/>
          <w:b/>
          <w:bCs/>
          <w:szCs w:val="24"/>
          <w:lang w:val="en-CA"/>
        </w:rPr>
      </w:pPr>
      <w:r w:rsidRPr="001A2E78">
        <w:rPr>
          <w:rFonts w:asciiTheme="majorBidi" w:hAnsiTheme="majorBidi" w:cstheme="majorBidi"/>
          <w:b/>
          <w:bCs/>
          <w:szCs w:val="24"/>
          <w:lang w:val="en-CA"/>
        </w:rPr>
        <w:t xml:space="preserve">An example of </w:t>
      </w:r>
      <w:r w:rsidR="00E135F4">
        <w:rPr>
          <w:rFonts w:asciiTheme="majorBidi" w:hAnsiTheme="majorBidi" w:cstheme="majorBidi"/>
          <w:b/>
          <w:bCs/>
          <w:szCs w:val="24"/>
          <w:lang w:val="en-CA"/>
        </w:rPr>
        <w:t xml:space="preserve">detailed </w:t>
      </w:r>
      <w:r w:rsidRPr="001A2E78">
        <w:rPr>
          <w:rFonts w:asciiTheme="majorBidi" w:hAnsiTheme="majorBidi" w:cstheme="majorBidi"/>
          <w:b/>
          <w:bCs/>
          <w:szCs w:val="24"/>
          <w:lang w:val="en-CA"/>
        </w:rPr>
        <w:t>testing report</w:t>
      </w:r>
    </w:p>
    <w:p w14:paraId="7AFF0AEA" w14:textId="77777777" w:rsidR="001A2E78" w:rsidRPr="001A2E78" w:rsidRDefault="001A2E78" w:rsidP="001A2E78">
      <w:pPr>
        <w:spacing w:before="60" w:after="60" w:line="288" w:lineRule="auto"/>
        <w:jc w:val="both"/>
        <w:rPr>
          <w:rFonts w:asciiTheme="majorBidi" w:hAnsiTheme="majorBidi" w:cstheme="majorBidi"/>
          <w:b/>
          <w:sz w:val="22"/>
          <w:szCs w:val="22"/>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1A2E78" w:rsidRPr="001A1C88" w14:paraId="3D473D84" w14:textId="77777777" w:rsidTr="009930F0">
        <w:trPr>
          <w:trHeight w:val="5166"/>
        </w:trPr>
        <w:tc>
          <w:tcPr>
            <w:tcW w:w="9288" w:type="dxa"/>
          </w:tcPr>
          <w:tbl>
            <w:tblPr>
              <w:tblpPr w:leftFromText="141" w:rightFromText="141" w:vertAnchor="text" w:horzAnchor="margin" w:tblpXSpec="right" w:tblpY="-232"/>
              <w:tblOverlap w:val="never"/>
              <w:tblW w:w="4080" w:type="dxa"/>
              <w:tblLayout w:type="fixed"/>
              <w:tblCellMar>
                <w:left w:w="70" w:type="dxa"/>
                <w:right w:w="70" w:type="dxa"/>
              </w:tblCellMar>
              <w:tblLook w:val="04A0" w:firstRow="1" w:lastRow="0" w:firstColumn="1" w:lastColumn="0" w:noHBand="0" w:noVBand="1"/>
            </w:tblPr>
            <w:tblGrid>
              <w:gridCol w:w="1730"/>
              <w:gridCol w:w="2350"/>
            </w:tblGrid>
            <w:tr w:rsidR="001A2E78" w:rsidRPr="003928BA" w14:paraId="14C83183"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2A368" w14:textId="77777777" w:rsidR="001A2E78" w:rsidRPr="003928BA" w:rsidRDefault="001A2E78" w:rsidP="009930F0">
                  <w:pPr>
                    <w:rPr>
                      <w:rFonts w:cs="Arial"/>
                      <w:b/>
                      <w:bCs/>
                      <w:color w:val="000000"/>
                      <w:szCs w:val="22"/>
                    </w:rPr>
                  </w:pPr>
                  <w:r w:rsidRPr="003928BA">
                    <w:rPr>
                      <w:rFonts w:cs="Arial"/>
                      <w:b/>
                      <w:bCs/>
                      <w:color w:val="000000"/>
                      <w:szCs w:val="22"/>
                    </w:rPr>
                    <w:t>Manufacturer:</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14:paraId="6E5382A7" w14:textId="77777777" w:rsidR="001A2E78" w:rsidRPr="003928BA" w:rsidRDefault="001A2E78" w:rsidP="009930F0">
                  <w:pPr>
                    <w:jc w:val="center"/>
                    <w:rPr>
                      <w:rFonts w:cs="Arial"/>
                      <w:b/>
                      <w:bCs/>
                      <w:color w:val="000000"/>
                      <w:szCs w:val="22"/>
                    </w:rPr>
                  </w:pPr>
                  <w:r>
                    <w:rPr>
                      <w:rFonts w:cs="Arial"/>
                      <w:b/>
                      <w:bCs/>
                      <w:color w:val="000000"/>
                      <w:szCs w:val="22"/>
                    </w:rPr>
                    <w:t>ABC</w:t>
                  </w:r>
                </w:p>
              </w:tc>
            </w:tr>
            <w:tr w:rsidR="001A2E78" w:rsidRPr="003928BA" w14:paraId="5502522B"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03758" w14:textId="77777777" w:rsidR="001A2E78" w:rsidRPr="003928BA" w:rsidRDefault="001A2E78" w:rsidP="009930F0">
                  <w:pPr>
                    <w:ind w:left="-105" w:firstLine="105"/>
                    <w:rPr>
                      <w:rFonts w:cs="Arial"/>
                      <w:b/>
                      <w:bCs/>
                      <w:color w:val="000000"/>
                      <w:szCs w:val="22"/>
                    </w:rPr>
                  </w:pPr>
                  <w:r w:rsidRPr="003928BA">
                    <w:rPr>
                      <w:rFonts w:cs="Arial"/>
                      <w:b/>
                      <w:bCs/>
                      <w:color w:val="000000"/>
                      <w:szCs w:val="22"/>
                    </w:rPr>
                    <w:t>Device name:</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14:paraId="71F8131E" w14:textId="77777777" w:rsidR="001A2E78" w:rsidRPr="003928BA" w:rsidRDefault="001A2E78" w:rsidP="009930F0">
                  <w:pPr>
                    <w:jc w:val="center"/>
                    <w:rPr>
                      <w:rFonts w:cs="Arial"/>
                      <w:b/>
                      <w:bCs/>
                      <w:color w:val="000000"/>
                      <w:szCs w:val="22"/>
                    </w:rPr>
                  </w:pPr>
                  <w:r>
                    <w:rPr>
                      <w:rFonts w:cs="Arial"/>
                      <w:b/>
                      <w:bCs/>
                      <w:color w:val="000000"/>
                      <w:szCs w:val="22"/>
                    </w:rPr>
                    <w:t>XYZ</w:t>
                  </w:r>
                </w:p>
              </w:tc>
            </w:tr>
            <w:tr w:rsidR="001A2E78" w:rsidRPr="003928BA" w14:paraId="3F669E10"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72798" w14:textId="77777777" w:rsidR="001A2E78" w:rsidRPr="003928BA" w:rsidRDefault="001A2E78" w:rsidP="009930F0">
                  <w:pPr>
                    <w:rPr>
                      <w:rFonts w:cs="Arial"/>
                      <w:b/>
                      <w:bCs/>
                      <w:color w:val="000000"/>
                      <w:szCs w:val="22"/>
                    </w:rPr>
                  </w:pPr>
                  <w:r w:rsidRPr="003928BA">
                    <w:rPr>
                      <w:rFonts w:cs="Arial"/>
                      <w:b/>
                      <w:bCs/>
                      <w:color w:val="000000"/>
                      <w:szCs w:val="22"/>
                    </w:rPr>
                    <w:t>IMEI:</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14:paraId="7456C23D" w14:textId="77777777" w:rsidR="001A2E78" w:rsidRPr="003928BA" w:rsidRDefault="001A2E78" w:rsidP="009930F0">
                  <w:pPr>
                    <w:jc w:val="center"/>
                    <w:rPr>
                      <w:rFonts w:cs="Arial"/>
                      <w:b/>
                      <w:bCs/>
                      <w:color w:val="000000"/>
                      <w:szCs w:val="22"/>
                    </w:rPr>
                  </w:pPr>
                  <w:r>
                    <w:rPr>
                      <w:rFonts w:cs="Arial"/>
                      <w:b/>
                      <w:bCs/>
                      <w:color w:val="000000"/>
                      <w:szCs w:val="22"/>
                    </w:rPr>
                    <w:t>12345678910</w:t>
                  </w:r>
                </w:p>
              </w:tc>
            </w:tr>
            <w:tr w:rsidR="001A2E78" w:rsidRPr="003928BA" w14:paraId="02A32480"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AA80C" w14:textId="77777777" w:rsidR="001A2E78" w:rsidRPr="003928BA" w:rsidRDefault="001A2E78" w:rsidP="009930F0">
                  <w:pPr>
                    <w:rPr>
                      <w:rFonts w:cs="Arial"/>
                      <w:b/>
                      <w:bCs/>
                      <w:color w:val="000000"/>
                      <w:szCs w:val="22"/>
                    </w:rPr>
                  </w:pPr>
                  <w:r w:rsidRPr="003928BA">
                    <w:rPr>
                      <w:rFonts w:cs="Arial"/>
                      <w:b/>
                      <w:bCs/>
                      <w:color w:val="000000"/>
                      <w:szCs w:val="22"/>
                    </w:rPr>
                    <w:t>SW version:</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14:paraId="1F9DC534" w14:textId="77777777" w:rsidR="001A2E78" w:rsidRPr="003928BA" w:rsidRDefault="001A2E78" w:rsidP="009930F0">
                  <w:pPr>
                    <w:jc w:val="center"/>
                    <w:rPr>
                      <w:rFonts w:cs="Arial"/>
                      <w:b/>
                      <w:bCs/>
                      <w:color w:val="000000"/>
                      <w:szCs w:val="22"/>
                    </w:rPr>
                  </w:pPr>
                  <w:r>
                    <w:rPr>
                      <w:rFonts w:cs="Arial"/>
                      <w:b/>
                      <w:bCs/>
                      <w:color w:val="000000"/>
                      <w:szCs w:val="22"/>
                    </w:rPr>
                    <w:t>1.2.3.4</w:t>
                  </w:r>
                </w:p>
              </w:tc>
            </w:tr>
            <w:tr w:rsidR="001A2E78" w:rsidRPr="003928BA" w14:paraId="7BE8689E"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BF65A" w14:textId="77777777" w:rsidR="001A2E78" w:rsidRPr="003928BA" w:rsidRDefault="001A2E78" w:rsidP="009930F0">
                  <w:pPr>
                    <w:rPr>
                      <w:rFonts w:cs="Arial"/>
                      <w:b/>
                      <w:bCs/>
                      <w:color w:val="000000"/>
                      <w:szCs w:val="22"/>
                    </w:rPr>
                  </w:pPr>
                  <w:r w:rsidRPr="003928BA">
                    <w:rPr>
                      <w:rFonts w:cs="Arial"/>
                      <w:b/>
                      <w:bCs/>
                      <w:color w:val="000000"/>
                      <w:szCs w:val="22"/>
                    </w:rPr>
                    <w:t>Audio Mode:</w:t>
                  </w:r>
                </w:p>
              </w:tc>
              <w:tc>
                <w:tcPr>
                  <w:tcW w:w="2350" w:type="dxa"/>
                  <w:tcBorders>
                    <w:top w:val="single" w:sz="4" w:space="0" w:color="auto"/>
                    <w:left w:val="nil"/>
                    <w:bottom w:val="single" w:sz="4" w:space="0" w:color="auto"/>
                    <w:right w:val="single" w:sz="4" w:space="0" w:color="000000"/>
                  </w:tcBorders>
                  <w:shd w:val="clear" w:color="auto" w:fill="auto"/>
                  <w:noWrap/>
                  <w:vAlign w:val="center"/>
                  <w:hideMark/>
                </w:tcPr>
                <w:p w14:paraId="10E6A8DA" w14:textId="77777777" w:rsidR="001A2E78" w:rsidRPr="003928BA" w:rsidRDefault="001A2E78" w:rsidP="009930F0">
                  <w:pPr>
                    <w:jc w:val="center"/>
                    <w:rPr>
                      <w:rFonts w:cs="Arial"/>
                      <w:b/>
                      <w:bCs/>
                      <w:color w:val="000000"/>
                      <w:szCs w:val="22"/>
                    </w:rPr>
                  </w:pPr>
                  <w:r>
                    <w:rPr>
                      <w:rFonts w:cs="Arial"/>
                      <w:b/>
                      <w:bCs/>
                      <w:color w:val="000000"/>
                      <w:szCs w:val="22"/>
                    </w:rPr>
                    <w:t>Wideband</w:t>
                  </w:r>
                </w:p>
              </w:tc>
            </w:tr>
            <w:tr w:rsidR="001A2E78" w:rsidRPr="003928BA" w14:paraId="5771C23B" w14:textId="77777777" w:rsidTr="009930F0">
              <w:trPr>
                <w:trHeight w:val="465"/>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262CC" w14:textId="77777777" w:rsidR="001A2E78" w:rsidRPr="003928BA" w:rsidRDefault="001A2E78" w:rsidP="009930F0">
                  <w:pPr>
                    <w:rPr>
                      <w:rFonts w:cs="Arial"/>
                      <w:b/>
                      <w:bCs/>
                      <w:color w:val="000000"/>
                      <w:szCs w:val="22"/>
                    </w:rPr>
                  </w:pPr>
                  <w:r>
                    <w:rPr>
                      <w:rFonts w:cs="Arial"/>
                      <w:b/>
                      <w:bCs/>
                      <w:color w:val="000000"/>
                      <w:szCs w:val="22"/>
                    </w:rPr>
                    <w:t>Testing Date</w:t>
                  </w:r>
                </w:p>
              </w:tc>
              <w:tc>
                <w:tcPr>
                  <w:tcW w:w="2350" w:type="dxa"/>
                  <w:tcBorders>
                    <w:top w:val="single" w:sz="4" w:space="0" w:color="auto"/>
                    <w:left w:val="nil"/>
                    <w:bottom w:val="single" w:sz="4" w:space="0" w:color="auto"/>
                    <w:right w:val="single" w:sz="4" w:space="0" w:color="000000"/>
                  </w:tcBorders>
                  <w:shd w:val="clear" w:color="auto" w:fill="auto"/>
                  <w:noWrap/>
                  <w:vAlign w:val="center"/>
                </w:tcPr>
                <w:p w14:paraId="5C94E714" w14:textId="77777777" w:rsidR="001A2E78" w:rsidRDefault="001A2E78" w:rsidP="009930F0">
                  <w:pPr>
                    <w:jc w:val="center"/>
                    <w:rPr>
                      <w:rFonts w:cs="Arial"/>
                      <w:b/>
                      <w:bCs/>
                      <w:color w:val="000000"/>
                      <w:szCs w:val="22"/>
                    </w:rPr>
                  </w:pPr>
                  <w:r>
                    <w:rPr>
                      <w:rFonts w:cs="Arial"/>
                      <w:b/>
                      <w:bCs/>
                      <w:color w:val="000000"/>
                      <w:szCs w:val="22"/>
                    </w:rPr>
                    <w:t>MM:DD:YY</w:t>
                  </w:r>
                </w:p>
              </w:tc>
            </w:tr>
          </w:tbl>
          <w:p w14:paraId="423534B7" w14:textId="4B09EC0C" w:rsidR="001A2E78" w:rsidRDefault="001A2E78" w:rsidP="009930F0">
            <w:pPr>
              <w:spacing w:before="60" w:after="60" w:line="288" w:lineRule="auto"/>
              <w:rPr>
                <w:rFonts w:cs="Arial"/>
                <w:lang w:val="en-US"/>
              </w:rPr>
            </w:pPr>
            <w:r>
              <w:rPr>
                <w:rFonts w:cs="Arial"/>
                <w:noProof/>
                <w:lang w:val="en-US" w:eastAsia="zh-CN"/>
              </w:rPr>
              <w:drawing>
                <wp:anchor distT="0" distB="0" distL="114300" distR="114300" simplePos="0" relativeHeight="251659264" behindDoc="1" locked="0" layoutInCell="1" allowOverlap="1" wp14:anchorId="164F1063" wp14:editId="72345E88">
                  <wp:simplePos x="0" y="0"/>
                  <wp:positionH relativeFrom="column">
                    <wp:posOffset>-21021</wp:posOffset>
                  </wp:positionH>
                  <wp:positionV relativeFrom="paragraph">
                    <wp:posOffset>4016</wp:posOffset>
                  </wp:positionV>
                  <wp:extent cx="5796000" cy="32004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_P1100-1110Grafik.jpg"/>
                          <pic:cNvPicPr/>
                        </pic:nvPicPr>
                        <pic:blipFill rotWithShape="1">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t="6093" b="13027"/>
                          <a:stretch/>
                        </pic:blipFill>
                        <pic:spPr bwMode="auto">
                          <a:xfrm>
                            <a:off x="0" y="0"/>
                            <a:ext cx="5796000"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108">
              <w:rPr>
                <w:rFonts w:cs="Arial"/>
                <w:noProof/>
                <w:lang w:val="en-US" w:eastAsia="zh-CN"/>
              </w:rPr>
              <w:drawing>
                <wp:inline distT="0" distB="0" distL="0" distR="0" wp14:anchorId="56B159BB" wp14:editId="6CCC3ED0">
                  <wp:extent cx="3070303" cy="2808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0303" cy="2808000"/>
                          </a:xfrm>
                          <a:prstGeom prst="rect">
                            <a:avLst/>
                          </a:prstGeom>
                          <a:noFill/>
                          <a:ln>
                            <a:noFill/>
                          </a:ln>
                        </pic:spPr>
                      </pic:pic>
                    </a:graphicData>
                  </a:graphic>
                </wp:inline>
              </w:drawing>
            </w:r>
            <w:bookmarkStart w:id="3" w:name="_GoBack"/>
            <w:bookmarkEnd w:id="3"/>
          </w:p>
          <w:p w14:paraId="0E341DCF" w14:textId="77777777" w:rsidR="001A2E78" w:rsidRDefault="001A2E78" w:rsidP="009930F0">
            <w:pPr>
              <w:rPr>
                <w:rFonts w:cs="Arial"/>
                <w:b/>
                <w:lang w:val="en-US"/>
              </w:rPr>
            </w:pPr>
            <w:r>
              <w:rPr>
                <w:lang w:val="en-US"/>
              </w:rPr>
              <w:t xml:space="preserve">ITU-T P.505 </w:t>
            </w:r>
            <w:r w:rsidRPr="00677070">
              <w:rPr>
                <w:lang w:val="en-US"/>
              </w:rPr>
              <w:t xml:space="preserve">“Quality Pie” </w:t>
            </w:r>
            <w:r>
              <w:rPr>
                <w:lang w:val="en-US"/>
              </w:rPr>
              <w:t xml:space="preserve">chart </w:t>
            </w:r>
            <w:r w:rsidRPr="00677070">
              <w:rPr>
                <w:lang w:val="en-US"/>
              </w:rPr>
              <w:t xml:space="preserve">for the </w:t>
            </w:r>
            <w:r>
              <w:rPr>
                <w:lang w:val="en-US"/>
              </w:rPr>
              <w:t>wide</w:t>
            </w:r>
            <w:r w:rsidRPr="00B83E7A">
              <w:rPr>
                <w:lang w:val="en-US"/>
              </w:rPr>
              <w:t>band</w:t>
            </w:r>
            <w:r>
              <w:rPr>
                <w:lang w:val="en-US"/>
              </w:rPr>
              <w:t xml:space="preserve"> </w:t>
            </w:r>
            <w:r w:rsidRPr="00677070">
              <w:rPr>
                <w:lang w:val="en-US"/>
              </w:rPr>
              <w:t xml:space="preserve">Bluetooth test results of </w:t>
            </w:r>
            <w:r>
              <w:rPr>
                <w:lang w:val="en-US"/>
              </w:rPr>
              <w:t xml:space="preserve">the </w:t>
            </w:r>
            <w:r>
              <w:rPr>
                <w:rFonts w:cs="Arial"/>
                <w:b/>
                <w:lang w:val="en-US"/>
              </w:rPr>
              <w:t>ABC XYZ</w:t>
            </w:r>
          </w:p>
          <w:p w14:paraId="00685310" w14:textId="77777777" w:rsidR="001A2E78" w:rsidRDefault="001A2E78" w:rsidP="009930F0">
            <w:pPr>
              <w:rPr>
                <w:rFonts w:cs="Arial"/>
                <w:lang w:val="en-US"/>
              </w:rPr>
            </w:pPr>
          </w:p>
        </w:tc>
      </w:tr>
    </w:tbl>
    <w:p w14:paraId="710FCD57" w14:textId="1F827397" w:rsidR="001A2E78" w:rsidRPr="001A2E78" w:rsidRDefault="001A2E78" w:rsidP="008769DD">
      <w:pPr>
        <w:spacing w:after="120" w:line="288" w:lineRule="auto"/>
        <w:ind w:left="142"/>
        <w:rPr>
          <w:rStyle w:val="FormatvorlageBeschriftungNichtKursivZchn"/>
          <w:rFonts w:asciiTheme="majorBidi" w:hAnsiTheme="majorBidi" w:cstheme="majorBidi"/>
          <w:b/>
          <w:i w:val="0"/>
          <w:iCs/>
          <w:sz w:val="22"/>
          <w:szCs w:val="22"/>
        </w:rPr>
      </w:pPr>
      <w:r w:rsidRPr="001A2E78">
        <w:rPr>
          <w:rStyle w:val="FormatvorlageBeschriftungNichtKursivZchn"/>
          <w:rFonts w:asciiTheme="majorBidi" w:hAnsiTheme="majorBidi" w:cstheme="majorBidi"/>
          <w:b/>
          <w:i w:val="0"/>
          <w:iCs/>
          <w:sz w:val="22"/>
          <w:szCs w:val="22"/>
        </w:rPr>
        <w:t xml:space="preserve">Result Summary based on Adapted and Extended </w:t>
      </w:r>
      <w:r w:rsidR="001340C9">
        <w:rPr>
          <w:rStyle w:val="FormatvorlageBeschriftungNichtKursivZchn"/>
          <w:rFonts w:asciiTheme="majorBidi" w:hAnsiTheme="majorBidi" w:cstheme="majorBidi"/>
          <w:b/>
          <w:i w:val="0"/>
          <w:iCs/>
          <w:sz w:val="22"/>
          <w:szCs w:val="22"/>
        </w:rPr>
        <w:t xml:space="preserve">ITU-T </w:t>
      </w:r>
      <w:r w:rsidRPr="001A2E78">
        <w:rPr>
          <w:rStyle w:val="FormatvorlageBeschriftungNichtKursivZchn"/>
          <w:rFonts w:asciiTheme="majorBidi" w:hAnsiTheme="majorBidi" w:cstheme="majorBidi"/>
          <w:b/>
          <w:i w:val="0"/>
          <w:iCs/>
          <w:sz w:val="22"/>
          <w:szCs w:val="22"/>
        </w:rPr>
        <w:t>P.1110 Test Cases (clockwise)</w:t>
      </w:r>
    </w:p>
    <w:p w14:paraId="06456969"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As expected the AT+NREC=0 command is confirmed with “OK”.</w:t>
      </w:r>
    </w:p>
    <w:p w14:paraId="2FE99CB7"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setting of the phone’s volume control does not influence the measured JLR in receiving direction, except if the “Remote Volume Control (RVC)” feature is not supported by the HFT. In this case the phones volume control inserts up to 13 dB attenuation depending on the selected volume setting.</w:t>
      </w:r>
    </w:p>
    <w:p w14:paraId="302DDB78"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AGC behaviour can be detected in both transmission directions.</w:t>
      </w:r>
    </w:p>
    <w:p w14:paraId="6A494CE7"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noise reduction is still active although the phone responded with “OK” to the AT command “AT+NREC=0”.</w:t>
      </w:r>
    </w:p>
    <w:p w14:paraId="1918309B"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echo canceller is switched off as required.</w:t>
      </w:r>
    </w:p>
    <w:p w14:paraId="500D795B"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 xml:space="preserve">The double talk test (“DT”) shows a transparent transmission in both directions.  </w:t>
      </w:r>
    </w:p>
    <w:p w14:paraId="2FF58A1A"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 xml:space="preserve">The sending path is slightly attenuated by 2.2 dB (“JLR (SND)”). This is within the recommended range of 0 ± 3 </w:t>
      </w:r>
      <w:proofErr w:type="spellStart"/>
      <w:r w:rsidRPr="001A2E78">
        <w:rPr>
          <w:rStyle w:val="FormatvorlageBeschriftungNichtKursivZchn"/>
          <w:rFonts w:asciiTheme="majorBidi" w:hAnsiTheme="majorBidi" w:cstheme="majorBidi"/>
          <w:i w:val="0"/>
          <w:iCs/>
          <w:sz w:val="22"/>
          <w:szCs w:val="22"/>
        </w:rPr>
        <w:t>dB.</w:t>
      </w:r>
      <w:proofErr w:type="spellEnd"/>
    </w:p>
    <w:p w14:paraId="79BFCC73"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tolerance scheme for the sending frequency response (“SFR”) is not met. However, the very slight violation can be neglected (see WB Results Annex).</w:t>
      </w:r>
    </w:p>
    <w:p w14:paraId="4E136325"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listening speech quality in sending direction is sufficiently high (4.1 MOS-</w:t>
      </w:r>
      <w:proofErr w:type="spellStart"/>
      <w:r w:rsidRPr="001A2E78">
        <w:rPr>
          <w:rStyle w:val="FormatvorlageBeschriftungNichtKursivZchn"/>
          <w:rFonts w:asciiTheme="majorBidi" w:hAnsiTheme="majorBidi" w:cstheme="majorBidi"/>
          <w:i w:val="0"/>
          <w:iCs/>
          <w:sz w:val="22"/>
          <w:szCs w:val="22"/>
        </w:rPr>
        <w:t>LQO</w:t>
      </w:r>
      <w:r w:rsidRPr="001A2E78">
        <w:rPr>
          <w:rStyle w:val="FormatvorlageBeschriftungNichtKursivZchn"/>
          <w:rFonts w:asciiTheme="majorBidi" w:hAnsiTheme="majorBidi" w:cstheme="majorBidi"/>
          <w:i w:val="0"/>
          <w:iCs/>
          <w:sz w:val="22"/>
          <w:szCs w:val="22"/>
          <w:vertAlign w:val="subscript"/>
        </w:rPr>
        <w:t>w</w:t>
      </w:r>
      <w:proofErr w:type="spellEnd"/>
      <w:r w:rsidRPr="001A2E78">
        <w:rPr>
          <w:rStyle w:val="FormatvorlageBeschriftungNichtKursivZchn"/>
          <w:rFonts w:asciiTheme="majorBidi" w:hAnsiTheme="majorBidi" w:cstheme="majorBidi"/>
          <w:i w:val="0"/>
          <w:iCs/>
          <w:sz w:val="22"/>
          <w:szCs w:val="22"/>
        </w:rPr>
        <w:t>).</w:t>
      </w:r>
    </w:p>
    <w:p w14:paraId="58CF5696"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 xml:space="preserve">The JLR of 1.6 dB measured in receiving direction (“JLR (RCV)”) is slightly too high but still within the recommended range of 0 ± 3 </w:t>
      </w:r>
      <w:proofErr w:type="spellStart"/>
      <w:r w:rsidRPr="001A2E78">
        <w:rPr>
          <w:rStyle w:val="FormatvorlageBeschriftungNichtKursivZchn"/>
          <w:rFonts w:asciiTheme="majorBidi" w:hAnsiTheme="majorBidi" w:cstheme="majorBidi"/>
          <w:i w:val="0"/>
          <w:iCs/>
          <w:sz w:val="22"/>
          <w:szCs w:val="22"/>
        </w:rPr>
        <w:t>dB.</w:t>
      </w:r>
      <w:proofErr w:type="spellEnd"/>
    </w:p>
    <w:p w14:paraId="253991A9"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ind w:left="714" w:hanging="357"/>
        <w:jc w:val="both"/>
        <w:textAlignment w:val="auto"/>
        <w:rPr>
          <w:rStyle w:val="FormatvorlageBeschriftungNichtKursivZchn"/>
          <w:rFonts w:asciiTheme="majorBidi" w:hAnsiTheme="majorBidi" w:cstheme="majorBidi"/>
          <w:i w:val="0"/>
          <w:iCs/>
          <w:sz w:val="22"/>
          <w:szCs w:val="22"/>
        </w:rPr>
      </w:pPr>
      <w:r w:rsidRPr="001A2E78">
        <w:rPr>
          <w:rStyle w:val="FormatvorlageBeschriftungNichtKursivZchn"/>
          <w:rFonts w:asciiTheme="majorBidi" w:hAnsiTheme="majorBidi" w:cstheme="majorBidi"/>
          <w:i w:val="0"/>
          <w:iCs/>
          <w:sz w:val="22"/>
          <w:szCs w:val="22"/>
        </w:rPr>
        <w:t>The tolerance scheme for the receiving frequency response (“RFR”) is not completely met. However, the very slight violation can be neglected.</w:t>
      </w:r>
    </w:p>
    <w:p w14:paraId="2C95B9B7" w14:textId="77777777" w:rsidR="001A2E78" w:rsidRPr="001A2E78" w:rsidRDefault="001A2E78" w:rsidP="001A2E78">
      <w:pPr>
        <w:numPr>
          <w:ilvl w:val="0"/>
          <w:numId w:val="47"/>
        </w:numPr>
        <w:tabs>
          <w:tab w:val="clear" w:pos="794"/>
          <w:tab w:val="clear" w:pos="1191"/>
          <w:tab w:val="clear" w:pos="1588"/>
          <w:tab w:val="clear" w:pos="1985"/>
        </w:tabs>
        <w:overflowPunct/>
        <w:autoSpaceDE/>
        <w:autoSpaceDN/>
        <w:adjustRightInd/>
        <w:spacing w:before="40" w:after="40" w:line="288" w:lineRule="auto"/>
        <w:jc w:val="both"/>
        <w:textAlignment w:val="auto"/>
        <w:rPr>
          <w:rStyle w:val="FormatvorlageBeschriftungNichtKursivZchn"/>
          <w:i w:val="0"/>
          <w:iCs/>
        </w:rPr>
      </w:pPr>
      <w:r w:rsidRPr="001A2E78">
        <w:rPr>
          <w:rStyle w:val="FormatvorlageBeschriftungNichtKursivZchn"/>
          <w:rFonts w:asciiTheme="majorBidi" w:hAnsiTheme="majorBidi" w:cstheme="majorBidi"/>
          <w:i w:val="0"/>
          <w:iCs/>
          <w:sz w:val="22"/>
          <w:szCs w:val="22"/>
        </w:rPr>
        <w:t>The listening speech quality in receiving direction is sufficiently high (4.1 MOS-</w:t>
      </w:r>
      <w:proofErr w:type="spellStart"/>
      <w:r w:rsidRPr="001A2E78">
        <w:rPr>
          <w:rStyle w:val="FormatvorlageBeschriftungNichtKursivZchn"/>
          <w:i w:val="0"/>
          <w:iCs/>
        </w:rPr>
        <w:t>LQO</w:t>
      </w:r>
      <w:r w:rsidRPr="001A2E78">
        <w:rPr>
          <w:rStyle w:val="FormatvorlageBeschriftungNichtKursivZchn"/>
          <w:i w:val="0"/>
          <w:iCs/>
          <w:vertAlign w:val="subscript"/>
        </w:rPr>
        <w:t>w</w:t>
      </w:r>
      <w:proofErr w:type="spellEnd"/>
      <w:r w:rsidRPr="001A2E78">
        <w:rPr>
          <w:rStyle w:val="FormatvorlageBeschriftungNichtKursivZchn"/>
          <w:i w:val="0"/>
          <w:iCs/>
        </w:rPr>
        <w:t>).</w:t>
      </w:r>
    </w:p>
    <w:p w14:paraId="0702799A" w14:textId="77777777" w:rsidR="001A2E78" w:rsidRDefault="001A2E78" w:rsidP="001A2E78">
      <w:pPr>
        <w:spacing w:after="200" w:line="276" w:lineRule="auto"/>
        <w:rPr>
          <w:rStyle w:val="FormatvorlageBeschriftungNichtKursivZchn"/>
          <w:b/>
          <w:i w:val="0"/>
        </w:rPr>
      </w:pPr>
      <w:r>
        <w:rPr>
          <w:rStyle w:val="FormatvorlageBeschriftungNichtKursivZchn"/>
          <w:b/>
        </w:rPr>
        <w:br w:type="page"/>
      </w:r>
    </w:p>
    <w:p w14:paraId="04FFAD70" w14:textId="77777777" w:rsidR="001A2E78" w:rsidRPr="00996997" w:rsidRDefault="001A2E78" w:rsidP="001A2E78">
      <w:pPr>
        <w:spacing w:after="120" w:line="276" w:lineRule="auto"/>
        <w:ind w:firstLine="360"/>
        <w:rPr>
          <w:rStyle w:val="FormatvorlageBeschriftungNichtKursivZchn"/>
          <w:b/>
          <w:i w:val="0"/>
        </w:rPr>
      </w:pPr>
      <w:r>
        <w:rPr>
          <w:rStyle w:val="FormatvorlageBeschriftungNichtKursivZchn"/>
          <w:b/>
        </w:rPr>
        <w:lastRenderedPageBreak/>
        <w:t>Wideband Results</w:t>
      </w:r>
    </w:p>
    <w:tbl>
      <w:tblPr>
        <w:tblStyle w:val="TableGrid"/>
        <w:tblW w:w="9356" w:type="dxa"/>
        <w:tblInd w:w="250" w:type="dxa"/>
        <w:tblLook w:val="04A0" w:firstRow="1" w:lastRow="0" w:firstColumn="1" w:lastColumn="0" w:noHBand="0" w:noVBand="1"/>
      </w:tblPr>
      <w:tblGrid>
        <w:gridCol w:w="4678"/>
        <w:gridCol w:w="4678"/>
      </w:tblGrid>
      <w:tr w:rsidR="001A2E78" w:rsidRPr="002909B0" w14:paraId="03C5A129" w14:textId="77777777" w:rsidTr="009930F0">
        <w:tc>
          <w:tcPr>
            <w:tcW w:w="4678" w:type="dxa"/>
            <w:tcBorders>
              <w:bottom w:val="nil"/>
            </w:tcBorders>
          </w:tcPr>
          <w:p w14:paraId="5FAD66C5" w14:textId="77777777" w:rsidR="001A2E78" w:rsidRPr="001A2E78" w:rsidRDefault="001A2E78" w:rsidP="009930F0">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Sending Frequency Response (SFR)</w:t>
            </w:r>
          </w:p>
        </w:tc>
        <w:tc>
          <w:tcPr>
            <w:tcW w:w="4678" w:type="dxa"/>
            <w:tcBorders>
              <w:bottom w:val="nil"/>
            </w:tcBorders>
          </w:tcPr>
          <w:p w14:paraId="1A4C7F8A" w14:textId="77777777" w:rsidR="001A2E78" w:rsidRPr="001A2E78" w:rsidRDefault="001A2E78" w:rsidP="009930F0">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Receiving Frequency Response (RFR)</w:t>
            </w:r>
          </w:p>
        </w:tc>
      </w:tr>
      <w:tr w:rsidR="001A2E78" w:rsidRPr="00EE1245" w14:paraId="3DCA0FE7" w14:textId="77777777" w:rsidTr="009930F0">
        <w:tc>
          <w:tcPr>
            <w:tcW w:w="4678" w:type="dxa"/>
            <w:tcBorders>
              <w:top w:val="nil"/>
              <w:bottom w:val="nil"/>
            </w:tcBorders>
          </w:tcPr>
          <w:p w14:paraId="4FC45512" w14:textId="77777777" w:rsidR="001A2E78" w:rsidRPr="001A2E78" w:rsidRDefault="001A2E78" w:rsidP="009930F0">
            <w:pPr>
              <w:keepNext/>
              <w:keepLines/>
              <w:spacing w:line="288" w:lineRule="auto"/>
              <w:jc w:val="center"/>
              <w:rPr>
                <w:rStyle w:val="FormatvorlageBeschriftungNichtKursivZchn"/>
                <w:rFonts w:asciiTheme="majorBidi" w:hAnsiTheme="majorBidi" w:cstheme="majorBidi"/>
                <w:i w:val="0"/>
              </w:rPr>
            </w:pPr>
            <w:r w:rsidRPr="001A2E78">
              <w:rPr>
                <w:rFonts w:asciiTheme="majorBidi" w:hAnsiTheme="majorBidi" w:cstheme="majorBidi"/>
                <w:i/>
                <w:noProof/>
                <w:lang w:val="en-US" w:eastAsia="zh-CN"/>
              </w:rPr>
              <w:drawing>
                <wp:inline distT="0" distB="0" distL="0" distR="0" wp14:anchorId="5B815056" wp14:editId="0AF3D3D4">
                  <wp:extent cx="2552480" cy="1980000"/>
                  <wp:effectExtent l="0" t="0" r="635" b="12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nil"/>
            </w:tcBorders>
          </w:tcPr>
          <w:p w14:paraId="3A006FB4" w14:textId="77777777" w:rsidR="001A2E78" w:rsidRPr="001A2E78" w:rsidRDefault="001A2E78" w:rsidP="009930F0">
            <w:pPr>
              <w:keepNext/>
              <w:keepLines/>
              <w:spacing w:line="288" w:lineRule="auto"/>
              <w:jc w:val="center"/>
              <w:rPr>
                <w:rStyle w:val="FormatvorlageBeschriftungNichtKursivZchn"/>
                <w:rFonts w:asciiTheme="majorBidi" w:hAnsiTheme="majorBidi" w:cstheme="majorBidi"/>
                <w:i w:val="0"/>
              </w:rPr>
            </w:pPr>
            <w:r w:rsidRPr="001A2E78">
              <w:rPr>
                <w:rFonts w:asciiTheme="majorBidi" w:hAnsiTheme="majorBidi" w:cstheme="majorBidi"/>
                <w:i/>
                <w:noProof/>
                <w:lang w:val="en-US" w:eastAsia="zh-CN"/>
              </w:rPr>
              <w:drawing>
                <wp:inline distT="0" distB="0" distL="0" distR="0" wp14:anchorId="471224A9" wp14:editId="1E154D86">
                  <wp:extent cx="2552480" cy="1980000"/>
                  <wp:effectExtent l="0" t="0" r="635"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1A2E78" w:rsidRPr="00EE1245" w14:paraId="7D923A28" w14:textId="77777777" w:rsidTr="009930F0">
        <w:tc>
          <w:tcPr>
            <w:tcW w:w="4678" w:type="dxa"/>
            <w:tcBorders>
              <w:top w:val="nil"/>
              <w:bottom w:val="single" w:sz="4" w:space="0" w:color="auto"/>
            </w:tcBorders>
          </w:tcPr>
          <w:p w14:paraId="0BD0DDA6" w14:textId="77777777" w:rsidR="001A2E78" w:rsidRPr="001A2E78" w:rsidRDefault="001A2E78" w:rsidP="009930F0">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Minimum distance -1.0 dB at 3550 Hz</w:t>
            </w:r>
          </w:p>
          <w:p w14:paraId="66D3DCC7" w14:textId="77777777" w:rsidR="001A2E78" w:rsidRPr="001A2E78" w:rsidRDefault="001A2E78" w:rsidP="009930F0">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Junction Loudness Rating (JLR SND): 2.2 dB</w:t>
            </w:r>
          </w:p>
          <w:p w14:paraId="68C9B653" w14:textId="77777777" w:rsidR="001A2E78" w:rsidRPr="001A2E78" w:rsidRDefault="001A2E78" w:rsidP="009930F0">
            <w:pPr>
              <w:keepNext/>
              <w:keepLines/>
              <w:spacing w:before="40" w:after="40" w:line="288" w:lineRule="auto"/>
              <w:rPr>
                <w:rFonts w:asciiTheme="majorBidi" w:hAnsiTheme="majorBidi" w:cstheme="majorBidi"/>
                <w:i/>
                <w:noProof/>
              </w:rPr>
            </w:pPr>
            <w:r w:rsidRPr="001A2E78">
              <w:rPr>
                <w:rFonts w:asciiTheme="majorBidi" w:hAnsiTheme="majorBidi" w:cstheme="majorBidi"/>
                <w:szCs w:val="22"/>
              </w:rPr>
              <w:t>MOS-</w:t>
            </w:r>
            <w:proofErr w:type="spellStart"/>
            <w:r w:rsidRPr="001A2E78">
              <w:rPr>
                <w:rFonts w:asciiTheme="majorBidi" w:hAnsiTheme="majorBidi" w:cstheme="majorBidi"/>
                <w:szCs w:val="22"/>
              </w:rPr>
              <w:t>LQO</w:t>
            </w:r>
            <w:r w:rsidRPr="001A2E78">
              <w:rPr>
                <w:rFonts w:asciiTheme="majorBidi" w:hAnsiTheme="majorBidi" w:cstheme="majorBidi"/>
                <w:szCs w:val="22"/>
                <w:vertAlign w:val="subscript"/>
              </w:rPr>
              <w:t>w</w:t>
            </w:r>
            <w:proofErr w:type="spellEnd"/>
            <w:r w:rsidRPr="001A2E78">
              <w:rPr>
                <w:rFonts w:asciiTheme="majorBidi" w:hAnsiTheme="majorBidi" w:cstheme="majorBidi"/>
                <w:szCs w:val="22"/>
              </w:rPr>
              <w:t xml:space="preserve"> SND:  4.1</w:t>
            </w:r>
          </w:p>
        </w:tc>
        <w:tc>
          <w:tcPr>
            <w:tcW w:w="4678" w:type="dxa"/>
            <w:tcBorders>
              <w:top w:val="nil"/>
              <w:bottom w:val="single" w:sz="4" w:space="0" w:color="auto"/>
            </w:tcBorders>
          </w:tcPr>
          <w:p w14:paraId="1D648DE8" w14:textId="77777777" w:rsidR="001A2E78" w:rsidRPr="001A2E78" w:rsidRDefault="001A2E78" w:rsidP="009930F0">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Minimum distance -0.6 dB at 3550 Hz</w:t>
            </w:r>
          </w:p>
          <w:p w14:paraId="35A4CB82" w14:textId="77777777" w:rsidR="001A2E78" w:rsidRPr="001A2E78" w:rsidRDefault="001A2E78" w:rsidP="009930F0">
            <w:pPr>
              <w:pStyle w:val="SmdResultText"/>
              <w:tabs>
                <w:tab w:val="left" w:pos="1440"/>
                <w:tab w:val="left" w:pos="3600"/>
                <w:tab w:val="left" w:pos="5040"/>
              </w:tabs>
              <w:spacing w:before="40" w:after="40" w:line="288" w:lineRule="auto"/>
              <w:jc w:val="both"/>
              <w:rPr>
                <w:rFonts w:asciiTheme="majorBidi" w:hAnsiTheme="majorBidi" w:cstheme="majorBidi"/>
                <w:sz w:val="22"/>
                <w:szCs w:val="22"/>
                <w:lang w:val="en-US"/>
              </w:rPr>
            </w:pPr>
            <w:r w:rsidRPr="001A2E78">
              <w:rPr>
                <w:rFonts w:asciiTheme="majorBidi" w:hAnsiTheme="majorBidi" w:cstheme="majorBidi"/>
                <w:sz w:val="22"/>
                <w:szCs w:val="22"/>
                <w:lang w:val="en-US"/>
              </w:rPr>
              <w:t>Junction Loudness Rating (JLR RCV): 8.7 dB</w:t>
            </w:r>
          </w:p>
          <w:p w14:paraId="0E2005FC" w14:textId="77777777" w:rsidR="001A2E78" w:rsidRPr="001A2E78" w:rsidRDefault="001A2E78" w:rsidP="009930F0">
            <w:pPr>
              <w:keepNext/>
              <w:keepLines/>
              <w:spacing w:before="40" w:after="40" w:line="288" w:lineRule="auto"/>
              <w:rPr>
                <w:rFonts w:asciiTheme="majorBidi" w:hAnsiTheme="majorBidi" w:cstheme="majorBidi"/>
                <w:i/>
                <w:noProof/>
                <w:szCs w:val="22"/>
              </w:rPr>
            </w:pPr>
            <w:r w:rsidRPr="001A2E78">
              <w:rPr>
                <w:rFonts w:asciiTheme="majorBidi" w:hAnsiTheme="majorBidi" w:cstheme="majorBidi"/>
                <w:szCs w:val="22"/>
              </w:rPr>
              <w:t>MOS-</w:t>
            </w:r>
            <w:proofErr w:type="spellStart"/>
            <w:r w:rsidRPr="001A2E78">
              <w:rPr>
                <w:rFonts w:asciiTheme="majorBidi" w:hAnsiTheme="majorBidi" w:cstheme="majorBidi"/>
                <w:szCs w:val="22"/>
              </w:rPr>
              <w:t>LQO</w:t>
            </w:r>
            <w:r w:rsidRPr="001A2E78">
              <w:rPr>
                <w:rFonts w:asciiTheme="majorBidi" w:hAnsiTheme="majorBidi" w:cstheme="majorBidi"/>
                <w:szCs w:val="22"/>
                <w:vertAlign w:val="subscript"/>
              </w:rPr>
              <w:t>w</w:t>
            </w:r>
            <w:proofErr w:type="spellEnd"/>
            <w:r w:rsidRPr="001A2E78">
              <w:rPr>
                <w:rFonts w:asciiTheme="majorBidi" w:hAnsiTheme="majorBidi" w:cstheme="majorBidi"/>
                <w:szCs w:val="22"/>
              </w:rPr>
              <w:t xml:space="preserve"> RCV:  4.1</w:t>
            </w:r>
          </w:p>
        </w:tc>
      </w:tr>
      <w:tr w:rsidR="001A2E78" w:rsidRPr="001A1C88" w14:paraId="551C3E26" w14:textId="77777777" w:rsidTr="009930F0">
        <w:tc>
          <w:tcPr>
            <w:tcW w:w="4678" w:type="dxa"/>
            <w:tcBorders>
              <w:bottom w:val="nil"/>
            </w:tcBorders>
          </w:tcPr>
          <w:p w14:paraId="6DCE17C6" w14:textId="77777777" w:rsidR="001A2E78" w:rsidRPr="001A2E78" w:rsidRDefault="001A2E78" w:rsidP="009930F0">
            <w:pPr>
              <w:keepNext/>
              <w:keepLines/>
              <w:spacing w:after="60"/>
              <w:rPr>
                <w:rFonts w:asciiTheme="majorBidi" w:hAnsiTheme="majorBidi" w:cstheme="majorBidi"/>
                <w:b/>
                <w:noProof/>
                <w:lang w:val="en-US"/>
              </w:rPr>
            </w:pPr>
            <w:r w:rsidRPr="001A2E78">
              <w:rPr>
                <w:rFonts w:asciiTheme="majorBidi" w:hAnsiTheme="majorBidi" w:cstheme="majorBidi"/>
                <w:b/>
                <w:noProof/>
                <w:lang w:val="en-US"/>
              </w:rPr>
              <w:t>AGC detection in sending direction</w:t>
            </w:r>
          </w:p>
        </w:tc>
        <w:tc>
          <w:tcPr>
            <w:tcW w:w="4678" w:type="dxa"/>
            <w:tcBorders>
              <w:bottom w:val="nil"/>
            </w:tcBorders>
          </w:tcPr>
          <w:p w14:paraId="167301E4" w14:textId="77777777" w:rsidR="001A2E78" w:rsidRPr="001A2E78" w:rsidRDefault="001A2E78" w:rsidP="009930F0">
            <w:pPr>
              <w:keepNext/>
              <w:keepLines/>
              <w:spacing w:after="60"/>
              <w:rPr>
                <w:rFonts w:asciiTheme="majorBidi" w:hAnsiTheme="majorBidi" w:cstheme="majorBidi"/>
                <w:i/>
                <w:noProof/>
                <w:lang w:val="en-US"/>
              </w:rPr>
            </w:pPr>
            <w:r w:rsidRPr="001A2E78">
              <w:rPr>
                <w:rFonts w:asciiTheme="majorBidi" w:hAnsiTheme="majorBidi" w:cstheme="majorBidi"/>
                <w:b/>
                <w:noProof/>
                <w:lang w:val="en-US"/>
              </w:rPr>
              <w:t>AGC detection in receiving direction</w:t>
            </w:r>
          </w:p>
        </w:tc>
      </w:tr>
      <w:tr w:rsidR="001A2E78" w:rsidRPr="00EE1245" w14:paraId="14AD3BD5" w14:textId="77777777" w:rsidTr="009930F0">
        <w:tc>
          <w:tcPr>
            <w:tcW w:w="4678" w:type="dxa"/>
            <w:tcBorders>
              <w:top w:val="nil"/>
              <w:bottom w:val="single" w:sz="4" w:space="0" w:color="auto"/>
            </w:tcBorders>
          </w:tcPr>
          <w:p w14:paraId="37892C18" w14:textId="77777777" w:rsidR="001A2E78" w:rsidRPr="001A2E78" w:rsidRDefault="001A2E78" w:rsidP="009930F0">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324BD743" wp14:editId="228DE70E">
                  <wp:extent cx="2552480" cy="1980000"/>
                  <wp:effectExtent l="0" t="0" r="635"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single" w:sz="4" w:space="0" w:color="auto"/>
            </w:tcBorders>
          </w:tcPr>
          <w:p w14:paraId="246D6AF7" w14:textId="77777777" w:rsidR="001A2E78" w:rsidRPr="001A2E78" w:rsidRDefault="001A2E78" w:rsidP="009930F0">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38E5C307" wp14:editId="6177AD32">
                  <wp:extent cx="2552480" cy="1980000"/>
                  <wp:effectExtent l="0" t="0" r="635"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1A2E78" w:rsidRPr="001A1C88" w14:paraId="74BDFCCB" w14:textId="77777777" w:rsidTr="009930F0">
        <w:tc>
          <w:tcPr>
            <w:tcW w:w="4678" w:type="dxa"/>
            <w:tcBorders>
              <w:bottom w:val="nil"/>
            </w:tcBorders>
          </w:tcPr>
          <w:p w14:paraId="54DD1366" w14:textId="77777777" w:rsidR="001A2E78" w:rsidRPr="001A2E78" w:rsidRDefault="001A2E78" w:rsidP="009930F0">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Noise Reduction test</w:t>
            </w:r>
          </w:p>
          <w:p w14:paraId="403E12A9" w14:textId="77777777" w:rsidR="001A2E78" w:rsidRPr="001A2E78" w:rsidRDefault="001A2E78" w:rsidP="009930F0">
            <w:pPr>
              <w:keepNext/>
              <w:keepLines/>
              <w:spacing w:before="60"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(Stationary noise)</w:t>
            </w:r>
          </w:p>
        </w:tc>
        <w:tc>
          <w:tcPr>
            <w:tcW w:w="4678" w:type="dxa"/>
            <w:tcBorders>
              <w:bottom w:val="nil"/>
            </w:tcBorders>
          </w:tcPr>
          <w:p w14:paraId="285EB8BC" w14:textId="77777777" w:rsidR="001A2E78" w:rsidRPr="001A2E78" w:rsidRDefault="001A2E78" w:rsidP="009930F0">
            <w:pPr>
              <w:keepNext/>
              <w:keepLines/>
              <w:spacing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Echo Canceller test</w:t>
            </w:r>
          </w:p>
          <w:p w14:paraId="54E1C7E2" w14:textId="77777777" w:rsidR="001A2E78" w:rsidRPr="001A2E78" w:rsidRDefault="001A2E78" w:rsidP="009930F0">
            <w:pPr>
              <w:keepNext/>
              <w:keepLines/>
              <w:spacing w:before="60" w:after="60"/>
              <w:rPr>
                <w:rStyle w:val="FormatvorlageBeschriftungNichtKursivZchn"/>
                <w:rFonts w:asciiTheme="majorBidi" w:hAnsiTheme="majorBidi" w:cstheme="majorBidi"/>
                <w:b/>
                <w:i w:val="0"/>
              </w:rPr>
            </w:pPr>
            <w:r w:rsidRPr="001A2E78">
              <w:rPr>
                <w:rStyle w:val="FormatvorlageBeschriftungNichtKursivZchn"/>
                <w:rFonts w:asciiTheme="majorBidi" w:hAnsiTheme="majorBidi" w:cstheme="majorBidi"/>
                <w:b/>
              </w:rPr>
              <w:t>(20 dB simulated echo path)</w:t>
            </w:r>
          </w:p>
        </w:tc>
      </w:tr>
      <w:tr w:rsidR="001A2E78" w:rsidRPr="00EE1245" w14:paraId="3A60E1AE" w14:textId="77777777" w:rsidTr="009930F0">
        <w:tc>
          <w:tcPr>
            <w:tcW w:w="4678" w:type="dxa"/>
            <w:tcBorders>
              <w:top w:val="nil"/>
              <w:bottom w:val="nil"/>
            </w:tcBorders>
          </w:tcPr>
          <w:p w14:paraId="3797F3D4" w14:textId="77777777" w:rsidR="001A2E78" w:rsidRPr="001A2E78" w:rsidRDefault="001A2E78" w:rsidP="009930F0">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473C4635" wp14:editId="6E5E406F">
                  <wp:extent cx="2552480" cy="1980000"/>
                  <wp:effectExtent l="0" t="0" r="635" b="127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c>
          <w:tcPr>
            <w:tcW w:w="4678" w:type="dxa"/>
            <w:tcBorders>
              <w:top w:val="nil"/>
              <w:bottom w:val="nil"/>
            </w:tcBorders>
          </w:tcPr>
          <w:p w14:paraId="5B71DE10" w14:textId="77777777" w:rsidR="001A2E78" w:rsidRPr="001A2E78" w:rsidRDefault="001A2E78" w:rsidP="009930F0">
            <w:pPr>
              <w:keepNext/>
              <w:keepLines/>
              <w:spacing w:line="288" w:lineRule="auto"/>
              <w:jc w:val="center"/>
              <w:rPr>
                <w:rFonts w:asciiTheme="majorBidi" w:hAnsiTheme="majorBidi" w:cstheme="majorBidi"/>
                <w:i/>
                <w:noProof/>
              </w:rPr>
            </w:pPr>
            <w:r w:rsidRPr="001A2E78">
              <w:rPr>
                <w:rFonts w:asciiTheme="majorBidi" w:hAnsiTheme="majorBidi" w:cstheme="majorBidi"/>
                <w:i/>
                <w:noProof/>
                <w:lang w:val="en-US" w:eastAsia="zh-CN"/>
              </w:rPr>
              <w:drawing>
                <wp:inline distT="0" distB="0" distL="0" distR="0" wp14:anchorId="30DAD2B8" wp14:editId="55D2A200">
                  <wp:extent cx="2552480" cy="1980000"/>
                  <wp:effectExtent l="0" t="0" r="635" b="127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480" cy="1980000"/>
                          </a:xfrm>
                          <a:prstGeom prst="rect">
                            <a:avLst/>
                          </a:prstGeom>
                          <a:noFill/>
                          <a:ln>
                            <a:noFill/>
                          </a:ln>
                        </pic:spPr>
                      </pic:pic>
                    </a:graphicData>
                  </a:graphic>
                </wp:inline>
              </w:drawing>
            </w:r>
          </w:p>
        </w:tc>
      </w:tr>
      <w:tr w:rsidR="001A2E78" w:rsidRPr="00EE1245" w14:paraId="1B54951E" w14:textId="77777777" w:rsidTr="009930F0">
        <w:tc>
          <w:tcPr>
            <w:tcW w:w="4678" w:type="dxa"/>
            <w:tcBorders>
              <w:top w:val="nil"/>
            </w:tcBorders>
          </w:tcPr>
          <w:p w14:paraId="31BEB032" w14:textId="77777777" w:rsidR="001A2E78" w:rsidRPr="001A2E78" w:rsidRDefault="001A2E78" w:rsidP="009930F0">
            <w:pPr>
              <w:keepNext/>
              <w:keepLines/>
              <w:spacing w:before="60" w:after="60"/>
              <w:rPr>
                <w:rFonts w:asciiTheme="majorBidi" w:hAnsiTheme="majorBidi" w:cstheme="majorBidi"/>
                <w:noProof/>
              </w:rPr>
            </w:pPr>
            <w:r w:rsidRPr="001A2E78">
              <w:rPr>
                <w:rFonts w:asciiTheme="majorBidi" w:hAnsiTheme="majorBidi" w:cstheme="majorBidi"/>
                <w:noProof/>
              </w:rPr>
              <w:t>NR is active</w:t>
            </w:r>
          </w:p>
        </w:tc>
        <w:tc>
          <w:tcPr>
            <w:tcW w:w="4678" w:type="dxa"/>
            <w:tcBorders>
              <w:top w:val="nil"/>
            </w:tcBorders>
          </w:tcPr>
          <w:p w14:paraId="7B7A3BC9" w14:textId="77777777" w:rsidR="001A2E78" w:rsidRPr="001A2E78" w:rsidRDefault="001A2E78" w:rsidP="009930F0">
            <w:pPr>
              <w:keepNext/>
              <w:keepLines/>
              <w:spacing w:before="60" w:after="60"/>
              <w:rPr>
                <w:rFonts w:asciiTheme="majorBidi" w:hAnsiTheme="majorBidi" w:cstheme="majorBidi"/>
                <w:noProof/>
              </w:rPr>
            </w:pPr>
            <w:r w:rsidRPr="001A2E78">
              <w:rPr>
                <w:rFonts w:asciiTheme="majorBidi" w:hAnsiTheme="majorBidi" w:cstheme="majorBidi"/>
                <w:noProof/>
              </w:rPr>
              <w:t>EC is deactivated (19.9 dB)</w:t>
            </w:r>
          </w:p>
        </w:tc>
      </w:tr>
    </w:tbl>
    <w:p w14:paraId="16E9668F" w14:textId="77777777" w:rsidR="00290631" w:rsidRPr="00290631" w:rsidRDefault="004F41E6" w:rsidP="004F41E6">
      <w:pPr>
        <w:jc w:val="center"/>
        <w:rPr>
          <w:rFonts w:asciiTheme="majorBidi" w:hAnsiTheme="majorBidi" w:cstheme="majorBidi"/>
          <w:szCs w:val="24"/>
        </w:rPr>
      </w:pPr>
      <w:r>
        <w:rPr>
          <w:rFonts w:asciiTheme="majorBidi" w:hAnsiTheme="majorBidi" w:cstheme="majorBidi"/>
          <w:szCs w:val="24"/>
        </w:rPr>
        <w:t>__________________</w:t>
      </w:r>
    </w:p>
    <w:sectPr w:rsidR="00290631" w:rsidRPr="00290631" w:rsidSect="00283707">
      <w:headerReference w:type="default" r:id="rId22"/>
      <w:footerReference w:type="default" r:id="rId23"/>
      <w:footerReference w:type="first" r:id="rId24"/>
      <w:type w:val="oddPage"/>
      <w:pgSz w:w="11907" w:h="16840" w:code="9"/>
      <w:pgMar w:top="851" w:right="1134" w:bottom="851"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A5F3D" w14:textId="77777777" w:rsidR="008E47F1" w:rsidRDefault="008E47F1">
      <w:r>
        <w:separator/>
      </w:r>
    </w:p>
  </w:endnote>
  <w:endnote w:type="continuationSeparator" w:id="0">
    <w:p w14:paraId="4267F10E" w14:textId="77777777" w:rsidR="008E47F1" w:rsidRDefault="008E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09C13" w14:textId="2F45D579" w:rsidR="00ED75E0" w:rsidRPr="00A240D9" w:rsidRDefault="00ED75E0" w:rsidP="007F5B2A">
    <w:pPr>
      <w:pStyle w:val="Footer"/>
      <w:rPr>
        <w:lang w:val="fr-CH"/>
      </w:rPr>
    </w:pPr>
    <w:r>
      <w:rPr>
        <w:lang w:val="fr-CH"/>
      </w:rPr>
      <w:t>ITU-T\BUREAU\CIRC\</w:t>
    </w:r>
    <w:r w:rsidR="007F5B2A">
      <w:rPr>
        <w:lang w:val="fr-CH"/>
      </w:rPr>
      <w:t>82E</w:t>
    </w:r>
    <w:r w:rsidRPr="00553DE5">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037DD" w14:textId="2157CDF2" w:rsidR="00ED75E0" w:rsidRPr="009D618F" w:rsidRDefault="00ED75E0" w:rsidP="009D618F">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textAlignment w:val="auto"/>
      <w:rPr>
        <w:rFonts w:ascii="Futura Lt BT" w:hAnsi="Futura Lt BT"/>
        <w:sz w:val="18"/>
        <w:lang w:val="fr-FR"/>
      </w:rPr>
    </w:pPr>
    <w:r w:rsidRPr="009D618F">
      <w:rPr>
        <w:rFonts w:ascii="Futura Lt BT" w:hAnsi="Futura Lt BT"/>
        <w:sz w:val="18"/>
        <w:lang w:val="fr-FR"/>
      </w:rPr>
      <w:t>Place des Nations</w:t>
    </w:r>
    <w:r w:rsidRPr="009D618F">
      <w:rPr>
        <w:rFonts w:ascii="Futura Lt BT" w:hAnsi="Futura Lt BT"/>
        <w:sz w:val="18"/>
        <w:lang w:val="fr-FR"/>
      </w:rPr>
      <w:tab/>
    </w:r>
    <w:proofErr w:type="spellStart"/>
    <w:r w:rsidRPr="009D618F">
      <w:rPr>
        <w:rFonts w:ascii="Futura Lt BT" w:hAnsi="Futura Lt BT"/>
        <w:sz w:val="18"/>
        <w:lang w:val="fr-FR"/>
      </w:rPr>
      <w:t>Telephone</w:t>
    </w:r>
    <w:proofErr w:type="spellEnd"/>
    <w:r w:rsidRPr="009D618F">
      <w:rPr>
        <w:rFonts w:ascii="Futura Lt BT" w:hAnsi="Futura Lt BT"/>
        <w:sz w:val="18"/>
        <w:lang w:val="fr-FR"/>
      </w:rPr>
      <w:t xml:space="preserve"> </w:t>
    </w:r>
    <w:r w:rsidRPr="009D618F">
      <w:rPr>
        <w:rFonts w:ascii="Futura Lt BT" w:hAnsi="Futura Lt BT"/>
        <w:sz w:val="18"/>
        <w:lang w:val="fr-FR"/>
      </w:rPr>
      <w:tab/>
      <w:t>+41 22 730 51 11</w:t>
    </w:r>
    <w:r w:rsidRPr="009D618F">
      <w:rPr>
        <w:rFonts w:ascii="Futura Lt BT" w:hAnsi="Futura Lt BT"/>
        <w:sz w:val="18"/>
        <w:lang w:val="fr-FR"/>
      </w:rPr>
      <w:tab/>
    </w:r>
    <w:proofErr w:type="spellStart"/>
    <w:r w:rsidRPr="009D618F">
      <w:rPr>
        <w:rFonts w:ascii="Futura Lt BT" w:hAnsi="Futura Lt BT"/>
        <w:sz w:val="18"/>
        <w:lang w:val="fr-FR"/>
      </w:rPr>
      <w:t>Telex</w:t>
    </w:r>
    <w:proofErr w:type="spellEnd"/>
    <w:r w:rsidRPr="009D618F">
      <w:rPr>
        <w:rFonts w:ascii="Futura Lt BT" w:hAnsi="Futura Lt BT"/>
        <w:sz w:val="18"/>
        <w:lang w:val="fr-FR"/>
      </w:rPr>
      <w:t xml:space="preserve"> 421 000 </w:t>
    </w:r>
    <w:proofErr w:type="spellStart"/>
    <w:r w:rsidRPr="009D618F">
      <w:rPr>
        <w:rFonts w:ascii="Futura Lt BT" w:hAnsi="Futura Lt BT"/>
        <w:sz w:val="18"/>
        <w:lang w:val="fr-FR"/>
      </w:rPr>
      <w:t>uit</w:t>
    </w:r>
    <w:proofErr w:type="spellEnd"/>
    <w:r w:rsidRPr="009D618F">
      <w:rPr>
        <w:rFonts w:ascii="Futura Lt BT" w:hAnsi="Futura Lt BT"/>
        <w:sz w:val="18"/>
        <w:lang w:val="fr-FR"/>
      </w:rPr>
      <w:t xml:space="preserve"> </w:t>
    </w:r>
    <w:proofErr w:type="spellStart"/>
    <w:r w:rsidRPr="009D618F">
      <w:rPr>
        <w:rFonts w:ascii="Futura Lt BT" w:hAnsi="Futura Lt BT"/>
        <w:sz w:val="18"/>
        <w:lang w:val="fr-FR"/>
      </w:rPr>
      <w:t>ch</w:t>
    </w:r>
    <w:proofErr w:type="spellEnd"/>
    <w:r w:rsidRPr="009D618F">
      <w:rPr>
        <w:rFonts w:ascii="Futura Lt BT" w:hAnsi="Futura Lt BT"/>
        <w:sz w:val="18"/>
        <w:lang w:val="fr-FR"/>
      </w:rPr>
      <w:tab/>
      <w:t>E-mail:</w:t>
    </w:r>
    <w:r w:rsidRPr="009D618F">
      <w:rPr>
        <w:rFonts w:ascii="Futura Lt BT" w:hAnsi="Futura Lt BT"/>
        <w:sz w:val="18"/>
        <w:lang w:val="fr-FR"/>
      </w:rPr>
      <w:tab/>
    </w:r>
    <w:hyperlink r:id="rId1" w:history="1">
      <w:r w:rsidR="007F5B2A" w:rsidRPr="00B54841">
        <w:rPr>
          <w:rStyle w:val="Hyperlink"/>
          <w:rFonts w:ascii="Futura Lt BT" w:hAnsi="Futura Lt BT"/>
          <w:sz w:val="18"/>
          <w:lang w:val="fr-FR"/>
        </w:rPr>
        <w:t>itumail@itu.int</w:t>
      </w:r>
    </w:hyperlink>
    <w:r w:rsidR="007F5B2A">
      <w:rPr>
        <w:rFonts w:ascii="Futura Lt BT" w:hAnsi="Futura Lt BT"/>
        <w:sz w:val="18"/>
        <w:lang w:val="fr-FR"/>
      </w:rPr>
      <w:t xml:space="preserve"> </w:t>
    </w:r>
  </w:p>
  <w:p w14:paraId="542C15D1" w14:textId="77777777" w:rsidR="00ED75E0" w:rsidRPr="009D618F" w:rsidRDefault="00ED75E0" w:rsidP="009D618F">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sidRPr="009D618F">
      <w:rPr>
        <w:rFonts w:ascii="Futura Lt BT" w:hAnsi="Futura Lt BT"/>
        <w:sz w:val="18"/>
      </w:rPr>
      <w:t>CH-1211 Geneva 20</w:t>
    </w:r>
    <w:r w:rsidRPr="009D618F">
      <w:rPr>
        <w:rFonts w:ascii="Futura Lt BT" w:hAnsi="Futura Lt BT"/>
        <w:sz w:val="18"/>
      </w:rPr>
      <w:tab/>
      <w:t>Telefax</w:t>
    </w:r>
    <w:r w:rsidRPr="009D618F">
      <w:rPr>
        <w:rFonts w:ascii="Futura Lt BT" w:hAnsi="Futura Lt BT"/>
        <w:sz w:val="18"/>
      </w:rPr>
      <w:tab/>
      <w:t>Gr3:</w:t>
    </w:r>
    <w:r w:rsidRPr="009D618F">
      <w:rPr>
        <w:rFonts w:ascii="Futura Lt BT" w:hAnsi="Futura Lt BT"/>
        <w:sz w:val="18"/>
      </w:rPr>
      <w:tab/>
      <w:t>+41 22 733 72 56</w:t>
    </w:r>
    <w:r w:rsidRPr="009D618F">
      <w:rPr>
        <w:rFonts w:ascii="Futura Lt BT" w:hAnsi="Futura Lt BT"/>
        <w:sz w:val="18"/>
      </w:rPr>
      <w:tab/>
      <w:t>Telegram ITU GENEVE</w:t>
    </w:r>
    <w:r w:rsidRPr="009D618F">
      <w:rPr>
        <w:rFonts w:ascii="Futura Lt BT" w:hAnsi="Futura Lt BT"/>
        <w:sz w:val="18"/>
      </w:rPr>
      <w:tab/>
    </w:r>
    <w:hyperlink r:id="rId2" w:history="1">
      <w:r w:rsidRPr="009D618F">
        <w:rPr>
          <w:rFonts w:ascii="Futura Lt BT" w:hAnsi="Futura Lt BT"/>
          <w:color w:val="0000FF"/>
          <w:sz w:val="18"/>
          <w:u w:val="single"/>
        </w:rPr>
        <w:t>www.itu.int</w:t>
      </w:r>
    </w:hyperlink>
  </w:p>
  <w:p w14:paraId="3A4DC86B" w14:textId="77777777" w:rsidR="00ED75E0" w:rsidRPr="009D618F" w:rsidRDefault="00ED75E0" w:rsidP="009D618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sidRPr="009D618F">
      <w:rPr>
        <w:rFonts w:ascii="Futura Lt BT" w:hAnsi="Futura Lt BT"/>
        <w:sz w:val="18"/>
      </w:rPr>
      <w:t>Switzerland</w:t>
    </w:r>
    <w:r w:rsidRPr="009D618F">
      <w:rPr>
        <w:rFonts w:ascii="Futura Lt BT" w:hAnsi="Futura Lt BT"/>
        <w:sz w:val="18"/>
      </w:rPr>
      <w:tab/>
    </w:r>
    <w:r w:rsidRPr="009D618F">
      <w:rPr>
        <w:rFonts w:ascii="Futura Lt BT" w:hAnsi="Futura Lt BT"/>
        <w:sz w:val="18"/>
      </w:rPr>
      <w:tab/>
      <w:t>Gr4:</w:t>
    </w:r>
    <w:r w:rsidRPr="009D618F">
      <w:rPr>
        <w:rFonts w:ascii="Futura Lt BT" w:hAnsi="Futura Lt BT"/>
        <w:sz w:val="18"/>
      </w:rPr>
      <w:tab/>
    </w:r>
    <w:r w:rsidRPr="009D618F">
      <w:rPr>
        <w:rFonts w:ascii="Futura Lt BT" w:hAnsi="Futura Lt BT"/>
        <w:sz w:val="18"/>
      </w:rPr>
      <w:tab/>
      <w:t>+41 22 730 65 00</w:t>
    </w:r>
  </w:p>
  <w:p w14:paraId="550E9460" w14:textId="77777777" w:rsidR="00ED75E0" w:rsidRPr="009D618F" w:rsidRDefault="00ED75E0" w:rsidP="009D6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48311" w14:textId="77777777" w:rsidR="008E47F1" w:rsidRDefault="008E47F1">
      <w:r>
        <w:t>____________________</w:t>
      </w:r>
    </w:p>
  </w:footnote>
  <w:footnote w:type="continuationSeparator" w:id="0">
    <w:p w14:paraId="3EF45B50" w14:textId="77777777" w:rsidR="008E47F1" w:rsidRDefault="008E4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5FCE9" w14:textId="77777777" w:rsidR="00ED75E0" w:rsidRDefault="00ED75E0" w:rsidP="00060952">
    <w:pPr>
      <w:pStyle w:val="Header"/>
    </w:pPr>
    <w:r>
      <w:fldChar w:fldCharType="begin"/>
    </w:r>
    <w:r>
      <w:instrText>PAGE</w:instrText>
    </w:r>
    <w:r>
      <w:fldChar w:fldCharType="separate"/>
    </w:r>
    <w:r w:rsidR="00407108">
      <w:rPr>
        <w:noProof/>
      </w:rPr>
      <w:t>- 5 -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1B41D8"/>
    <w:multiLevelType w:val="hybridMultilevel"/>
    <w:tmpl w:val="8884A61E"/>
    <w:lvl w:ilvl="0" w:tplc="47F29CD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68498A"/>
    <w:multiLevelType w:val="hybridMultilevel"/>
    <w:tmpl w:val="970890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32709A"/>
    <w:multiLevelType w:val="hybridMultilevel"/>
    <w:tmpl w:val="16E0E6C8"/>
    <w:lvl w:ilvl="0" w:tplc="47F29CDE">
      <w:start w:val="1"/>
      <w:numFmt w:val="bullet"/>
      <w:lvlText w:val=""/>
      <w:lvlJc w:val="left"/>
      <w:pPr>
        <w:ind w:left="1440" w:hanging="360"/>
      </w:pPr>
      <w:rPr>
        <w:rFonts w:ascii="Symbol" w:hAnsi="Symbol" w:hint="default"/>
      </w:rPr>
    </w:lvl>
    <w:lvl w:ilvl="1" w:tplc="47F29CD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5A0BD2"/>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3E240C"/>
    <w:multiLevelType w:val="hybridMultilevel"/>
    <w:tmpl w:val="815E7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340029"/>
    <w:multiLevelType w:val="hybridMultilevel"/>
    <w:tmpl w:val="C49C1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1">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nsid w:val="59E55D19"/>
    <w:multiLevelType w:val="hybridMultilevel"/>
    <w:tmpl w:val="9FC85D46"/>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DB6066"/>
    <w:multiLevelType w:val="hybridMultilevel"/>
    <w:tmpl w:val="F392AE8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CF69DF"/>
    <w:multiLevelType w:val="hybridMultilevel"/>
    <w:tmpl w:val="C2085B5C"/>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885A89"/>
    <w:multiLevelType w:val="hybridMultilevel"/>
    <w:tmpl w:val="45345E4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9">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B037A5"/>
    <w:multiLevelType w:val="hybridMultilevel"/>
    <w:tmpl w:val="936AEFD8"/>
    <w:lvl w:ilvl="0" w:tplc="5900F112">
      <w:start w:val="5"/>
      <w:numFmt w:val="bullet"/>
      <w:lvlText w:val="-"/>
      <w:lvlJc w:val="left"/>
      <w:pPr>
        <w:ind w:left="720" w:hanging="360"/>
      </w:pPr>
      <w:rPr>
        <w:rFonts w:ascii="Times New Roman" w:eastAsia="Times New Roman" w:hAnsi="Times New Roman" w:cs="Times New Roman" w:hint="default"/>
      </w:rPr>
    </w:lvl>
    <w:lvl w:ilvl="1" w:tplc="DFE29E08">
      <w:start w:val="1"/>
      <w:numFmt w:val="bullet"/>
      <w:lvlText w:val="o"/>
      <w:lvlJc w:val="left"/>
      <w:pPr>
        <w:ind w:left="1440" w:hanging="360"/>
      </w:pPr>
      <w:rPr>
        <w:rFonts w:ascii="Courier New" w:hAnsi="Courier New" w:cs="Courier New" w:hint="default"/>
        <w:lang w:val="fr-CH"/>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5">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6">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45"/>
  </w:num>
  <w:num w:numId="4">
    <w:abstractNumId w:val="44"/>
  </w:num>
  <w:num w:numId="5">
    <w:abstractNumId w:val="19"/>
  </w:num>
  <w:num w:numId="6">
    <w:abstractNumId w:val="37"/>
  </w:num>
  <w:num w:numId="7">
    <w:abstractNumId w:val="4"/>
  </w:num>
  <w:num w:numId="8">
    <w:abstractNumId w:val="15"/>
  </w:num>
  <w:num w:numId="9">
    <w:abstractNumId w:val="41"/>
  </w:num>
  <w:num w:numId="10">
    <w:abstractNumId w:val="14"/>
  </w:num>
  <w:num w:numId="11">
    <w:abstractNumId w:val="17"/>
  </w:num>
  <w:num w:numId="12">
    <w:abstractNumId w:val="47"/>
  </w:num>
  <w:num w:numId="13">
    <w:abstractNumId w:val="18"/>
  </w:num>
  <w:num w:numId="14">
    <w:abstractNumId w:val="21"/>
  </w:num>
  <w:num w:numId="15">
    <w:abstractNumId w:val="0"/>
  </w:num>
  <w:num w:numId="16">
    <w:abstractNumId w:val="40"/>
  </w:num>
  <w:num w:numId="17">
    <w:abstractNumId w:val="13"/>
  </w:num>
  <w:num w:numId="18">
    <w:abstractNumId w:val="31"/>
  </w:num>
  <w:num w:numId="19">
    <w:abstractNumId w:val="8"/>
  </w:num>
  <w:num w:numId="20">
    <w:abstractNumId w:val="36"/>
  </w:num>
  <w:num w:numId="21">
    <w:abstractNumId w:val="27"/>
  </w:num>
  <w:num w:numId="22">
    <w:abstractNumId w:val="12"/>
  </w:num>
  <w:num w:numId="23">
    <w:abstractNumId w:val="1"/>
  </w:num>
  <w:num w:numId="24">
    <w:abstractNumId w:val="5"/>
  </w:num>
  <w:num w:numId="25">
    <w:abstractNumId w:val="28"/>
  </w:num>
  <w:num w:numId="26">
    <w:abstractNumId w:val="7"/>
  </w:num>
  <w:num w:numId="27">
    <w:abstractNumId w:val="43"/>
  </w:num>
  <w:num w:numId="28">
    <w:abstractNumId w:val="10"/>
  </w:num>
  <w:num w:numId="29">
    <w:abstractNumId w:val="2"/>
  </w:num>
  <w:num w:numId="30">
    <w:abstractNumId w:val="24"/>
  </w:num>
  <w:num w:numId="31">
    <w:abstractNumId w:val="3"/>
  </w:num>
  <w:num w:numId="32">
    <w:abstractNumId w:val="26"/>
  </w:num>
  <w:num w:numId="33">
    <w:abstractNumId w:val="39"/>
  </w:num>
  <w:num w:numId="34">
    <w:abstractNumId w:val="22"/>
  </w:num>
  <w:num w:numId="35">
    <w:abstractNumId w:val="33"/>
  </w:num>
  <w:num w:numId="36">
    <w:abstractNumId w:val="42"/>
  </w:num>
  <w:num w:numId="37">
    <w:abstractNumId w:val="35"/>
  </w:num>
  <w:num w:numId="38">
    <w:abstractNumId w:val="46"/>
  </w:num>
  <w:num w:numId="39">
    <w:abstractNumId w:val="23"/>
  </w:num>
  <w:num w:numId="40">
    <w:abstractNumId w:val="9"/>
  </w:num>
  <w:num w:numId="41">
    <w:abstractNumId w:val="6"/>
  </w:num>
  <w:num w:numId="42">
    <w:abstractNumId w:val="38"/>
  </w:num>
  <w:num w:numId="43">
    <w:abstractNumId w:val="25"/>
  </w:num>
  <w:num w:numId="44">
    <w:abstractNumId w:val="29"/>
  </w:num>
  <w:num w:numId="45">
    <w:abstractNumId w:val="16"/>
  </w:num>
  <w:num w:numId="46">
    <w:abstractNumId w:val="34"/>
  </w:num>
  <w:num w:numId="47">
    <w:abstractNumId w:val="32"/>
  </w:num>
  <w:num w:numId="48">
    <w:abstractNumId w:val="1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04004"/>
    <w:rsid w:val="00011144"/>
    <w:rsid w:val="00011892"/>
    <w:rsid w:val="00013F72"/>
    <w:rsid w:val="00015442"/>
    <w:rsid w:val="00015B1C"/>
    <w:rsid w:val="00017E65"/>
    <w:rsid w:val="00026E5A"/>
    <w:rsid w:val="00035C46"/>
    <w:rsid w:val="00036C2F"/>
    <w:rsid w:val="000376F6"/>
    <w:rsid w:val="000414A7"/>
    <w:rsid w:val="00051A63"/>
    <w:rsid w:val="00054E89"/>
    <w:rsid w:val="000568AC"/>
    <w:rsid w:val="00056AA9"/>
    <w:rsid w:val="00057635"/>
    <w:rsid w:val="00060952"/>
    <w:rsid w:val="00067ECA"/>
    <w:rsid w:val="00073963"/>
    <w:rsid w:val="00076137"/>
    <w:rsid w:val="0008198D"/>
    <w:rsid w:val="00084372"/>
    <w:rsid w:val="0009124E"/>
    <w:rsid w:val="000950B3"/>
    <w:rsid w:val="000A145F"/>
    <w:rsid w:val="000A4E25"/>
    <w:rsid w:val="000B4048"/>
    <w:rsid w:val="000C209B"/>
    <w:rsid w:val="000C24A8"/>
    <w:rsid w:val="000D0987"/>
    <w:rsid w:val="000E3C61"/>
    <w:rsid w:val="000E54E9"/>
    <w:rsid w:val="000E581A"/>
    <w:rsid w:val="000F1051"/>
    <w:rsid w:val="000F3D72"/>
    <w:rsid w:val="00123EF1"/>
    <w:rsid w:val="00125014"/>
    <w:rsid w:val="00125634"/>
    <w:rsid w:val="001259FD"/>
    <w:rsid w:val="00132E06"/>
    <w:rsid w:val="00133444"/>
    <w:rsid w:val="00133B7C"/>
    <w:rsid w:val="001340C9"/>
    <w:rsid w:val="001368EB"/>
    <w:rsid w:val="00136A3A"/>
    <w:rsid w:val="0015130E"/>
    <w:rsid w:val="00153390"/>
    <w:rsid w:val="00155586"/>
    <w:rsid w:val="001569C6"/>
    <w:rsid w:val="00163DDB"/>
    <w:rsid w:val="00167612"/>
    <w:rsid w:val="001677A4"/>
    <w:rsid w:val="00167879"/>
    <w:rsid w:val="00170565"/>
    <w:rsid w:val="0017115E"/>
    <w:rsid w:val="00173307"/>
    <w:rsid w:val="00174053"/>
    <w:rsid w:val="00175825"/>
    <w:rsid w:val="00176504"/>
    <w:rsid w:val="001843AF"/>
    <w:rsid w:val="00187336"/>
    <w:rsid w:val="0019121A"/>
    <w:rsid w:val="001A153B"/>
    <w:rsid w:val="001A1759"/>
    <w:rsid w:val="001A1D22"/>
    <w:rsid w:val="001A2BAA"/>
    <w:rsid w:val="001A2E78"/>
    <w:rsid w:val="001A508C"/>
    <w:rsid w:val="001A63B3"/>
    <w:rsid w:val="001A666C"/>
    <w:rsid w:val="001C058E"/>
    <w:rsid w:val="001C248C"/>
    <w:rsid w:val="001C63B8"/>
    <w:rsid w:val="001D228A"/>
    <w:rsid w:val="001D5B5A"/>
    <w:rsid w:val="001F4A2E"/>
    <w:rsid w:val="0020032D"/>
    <w:rsid w:val="0020061C"/>
    <w:rsid w:val="002010FE"/>
    <w:rsid w:val="0021410E"/>
    <w:rsid w:val="0023065D"/>
    <w:rsid w:val="00235DB9"/>
    <w:rsid w:val="002378BD"/>
    <w:rsid w:val="00241044"/>
    <w:rsid w:val="00246349"/>
    <w:rsid w:val="00250090"/>
    <w:rsid w:val="00252B18"/>
    <w:rsid w:val="00263D1E"/>
    <w:rsid w:val="00267493"/>
    <w:rsid w:val="00267A45"/>
    <w:rsid w:val="00271A50"/>
    <w:rsid w:val="00283707"/>
    <w:rsid w:val="00284516"/>
    <w:rsid w:val="00290631"/>
    <w:rsid w:val="002906AD"/>
    <w:rsid w:val="00296B7F"/>
    <w:rsid w:val="0029740F"/>
    <w:rsid w:val="002C2A8C"/>
    <w:rsid w:val="002D0E40"/>
    <w:rsid w:val="002D3853"/>
    <w:rsid w:val="002D646E"/>
    <w:rsid w:val="002D70DF"/>
    <w:rsid w:val="002E10AF"/>
    <w:rsid w:val="002E257E"/>
    <w:rsid w:val="002E3D47"/>
    <w:rsid w:val="002E63DC"/>
    <w:rsid w:val="002F22F6"/>
    <w:rsid w:val="002F2E6C"/>
    <w:rsid w:val="002F3773"/>
    <w:rsid w:val="002F63A3"/>
    <w:rsid w:val="00300758"/>
    <w:rsid w:val="00301C86"/>
    <w:rsid w:val="0031744E"/>
    <w:rsid w:val="003226A7"/>
    <w:rsid w:val="00325F3A"/>
    <w:rsid w:val="00330291"/>
    <w:rsid w:val="003330CC"/>
    <w:rsid w:val="00334D0E"/>
    <w:rsid w:val="00341AAB"/>
    <w:rsid w:val="003452AC"/>
    <w:rsid w:val="003520AF"/>
    <w:rsid w:val="00354125"/>
    <w:rsid w:val="00360836"/>
    <w:rsid w:val="00364389"/>
    <w:rsid w:val="00372C98"/>
    <w:rsid w:val="00377F50"/>
    <w:rsid w:val="00383092"/>
    <w:rsid w:val="00386E4E"/>
    <w:rsid w:val="00391100"/>
    <w:rsid w:val="003A5EE6"/>
    <w:rsid w:val="003B2F1D"/>
    <w:rsid w:val="003B6294"/>
    <w:rsid w:val="003C1132"/>
    <w:rsid w:val="003E5693"/>
    <w:rsid w:val="003E620E"/>
    <w:rsid w:val="003E7A21"/>
    <w:rsid w:val="003F3552"/>
    <w:rsid w:val="0040485D"/>
    <w:rsid w:val="00405CD7"/>
    <w:rsid w:val="00406224"/>
    <w:rsid w:val="00407108"/>
    <w:rsid w:val="00407180"/>
    <w:rsid w:val="00407FDE"/>
    <w:rsid w:val="0041442E"/>
    <w:rsid w:val="00414CBB"/>
    <w:rsid w:val="004259C3"/>
    <w:rsid w:val="004311A9"/>
    <w:rsid w:val="00431F12"/>
    <w:rsid w:val="004354F0"/>
    <w:rsid w:val="00454DFC"/>
    <w:rsid w:val="004556D7"/>
    <w:rsid w:val="00463772"/>
    <w:rsid w:val="004713A4"/>
    <w:rsid w:val="00473B59"/>
    <w:rsid w:val="00480A04"/>
    <w:rsid w:val="0048397C"/>
    <w:rsid w:val="004856BC"/>
    <w:rsid w:val="00486015"/>
    <w:rsid w:val="00497175"/>
    <w:rsid w:val="00497B79"/>
    <w:rsid w:val="004A1A1D"/>
    <w:rsid w:val="004A2CC9"/>
    <w:rsid w:val="004B28D2"/>
    <w:rsid w:val="004B3E2D"/>
    <w:rsid w:val="004B4DAB"/>
    <w:rsid w:val="004B4EEA"/>
    <w:rsid w:val="004C1E4B"/>
    <w:rsid w:val="004C56D7"/>
    <w:rsid w:val="004D2998"/>
    <w:rsid w:val="004D7697"/>
    <w:rsid w:val="004F0819"/>
    <w:rsid w:val="004F41E6"/>
    <w:rsid w:val="0050539E"/>
    <w:rsid w:val="00506865"/>
    <w:rsid w:val="005209C7"/>
    <w:rsid w:val="00523839"/>
    <w:rsid w:val="00537D7D"/>
    <w:rsid w:val="00563BA5"/>
    <w:rsid w:val="005808A0"/>
    <w:rsid w:val="00581037"/>
    <w:rsid w:val="00583B87"/>
    <w:rsid w:val="005926D6"/>
    <w:rsid w:val="0059537F"/>
    <w:rsid w:val="0059662F"/>
    <w:rsid w:val="005A04B7"/>
    <w:rsid w:val="005A1F72"/>
    <w:rsid w:val="005A4CD7"/>
    <w:rsid w:val="005A73A6"/>
    <w:rsid w:val="005B28D5"/>
    <w:rsid w:val="005B3270"/>
    <w:rsid w:val="005B53C7"/>
    <w:rsid w:val="005C23E5"/>
    <w:rsid w:val="005C7BD2"/>
    <w:rsid w:val="005D19FE"/>
    <w:rsid w:val="005E08F7"/>
    <w:rsid w:val="005E175B"/>
    <w:rsid w:val="005E2083"/>
    <w:rsid w:val="005E428B"/>
    <w:rsid w:val="005E54DC"/>
    <w:rsid w:val="005E54DF"/>
    <w:rsid w:val="005E6AFC"/>
    <w:rsid w:val="005F4AB7"/>
    <w:rsid w:val="005F5D50"/>
    <w:rsid w:val="005F6B35"/>
    <w:rsid w:val="005F7ECB"/>
    <w:rsid w:val="0060122C"/>
    <w:rsid w:val="00604878"/>
    <w:rsid w:val="00604E5A"/>
    <w:rsid w:val="00611736"/>
    <w:rsid w:val="00614580"/>
    <w:rsid w:val="0061559D"/>
    <w:rsid w:val="00625C4C"/>
    <w:rsid w:val="0063589E"/>
    <w:rsid w:val="00637A7C"/>
    <w:rsid w:val="0064149D"/>
    <w:rsid w:val="00646117"/>
    <w:rsid w:val="00650071"/>
    <w:rsid w:val="00651FD4"/>
    <w:rsid w:val="00673DBE"/>
    <w:rsid w:val="006807AD"/>
    <w:rsid w:val="00681B06"/>
    <w:rsid w:val="00683DDC"/>
    <w:rsid w:val="0068459F"/>
    <w:rsid w:val="00690993"/>
    <w:rsid w:val="00690FA5"/>
    <w:rsid w:val="00697500"/>
    <w:rsid w:val="00697B99"/>
    <w:rsid w:val="00697D21"/>
    <w:rsid w:val="006A10E7"/>
    <w:rsid w:val="006B05FB"/>
    <w:rsid w:val="006B5080"/>
    <w:rsid w:val="006B5A7F"/>
    <w:rsid w:val="006B7D20"/>
    <w:rsid w:val="006B7E42"/>
    <w:rsid w:val="006C0802"/>
    <w:rsid w:val="006C17BB"/>
    <w:rsid w:val="006C19D3"/>
    <w:rsid w:val="006C48F9"/>
    <w:rsid w:val="006C53DB"/>
    <w:rsid w:val="006D279E"/>
    <w:rsid w:val="006D2FDF"/>
    <w:rsid w:val="006D671C"/>
    <w:rsid w:val="006E14BC"/>
    <w:rsid w:val="006E2381"/>
    <w:rsid w:val="006E3719"/>
    <w:rsid w:val="006E51D9"/>
    <w:rsid w:val="006E66FC"/>
    <w:rsid w:val="006E7C16"/>
    <w:rsid w:val="006F1ABE"/>
    <w:rsid w:val="00703064"/>
    <w:rsid w:val="00703612"/>
    <w:rsid w:val="00704936"/>
    <w:rsid w:val="007108BB"/>
    <w:rsid w:val="00717F26"/>
    <w:rsid w:val="007212FB"/>
    <w:rsid w:val="00724A84"/>
    <w:rsid w:val="007328B1"/>
    <w:rsid w:val="0073603C"/>
    <w:rsid w:val="00737C6D"/>
    <w:rsid w:val="00740751"/>
    <w:rsid w:val="00752240"/>
    <w:rsid w:val="00760405"/>
    <w:rsid w:val="00764A82"/>
    <w:rsid w:val="00780FED"/>
    <w:rsid w:val="0078244B"/>
    <w:rsid w:val="0078395F"/>
    <w:rsid w:val="00785658"/>
    <w:rsid w:val="007879C9"/>
    <w:rsid w:val="00787F7B"/>
    <w:rsid w:val="00790273"/>
    <w:rsid w:val="00791EEA"/>
    <w:rsid w:val="0079615D"/>
    <w:rsid w:val="007A0468"/>
    <w:rsid w:val="007A710E"/>
    <w:rsid w:val="007A7287"/>
    <w:rsid w:val="007A7444"/>
    <w:rsid w:val="007B1165"/>
    <w:rsid w:val="007B5425"/>
    <w:rsid w:val="007B64E5"/>
    <w:rsid w:val="007C52E5"/>
    <w:rsid w:val="007C5EF6"/>
    <w:rsid w:val="007D3E49"/>
    <w:rsid w:val="007E5903"/>
    <w:rsid w:val="007F57A9"/>
    <w:rsid w:val="007F5B2A"/>
    <w:rsid w:val="00801170"/>
    <w:rsid w:val="00813B1D"/>
    <w:rsid w:val="008171E1"/>
    <w:rsid w:val="00831429"/>
    <w:rsid w:val="00833B55"/>
    <w:rsid w:val="00837DF6"/>
    <w:rsid w:val="008404CF"/>
    <w:rsid w:val="00844E51"/>
    <w:rsid w:val="00846550"/>
    <w:rsid w:val="008504F8"/>
    <w:rsid w:val="008551B2"/>
    <w:rsid w:val="008634B7"/>
    <w:rsid w:val="0087213A"/>
    <w:rsid w:val="0087225E"/>
    <w:rsid w:val="008762A1"/>
    <w:rsid w:val="008769DD"/>
    <w:rsid w:val="008776AB"/>
    <w:rsid w:val="00877EA3"/>
    <w:rsid w:val="008804F6"/>
    <w:rsid w:val="008869F8"/>
    <w:rsid w:val="008900D5"/>
    <w:rsid w:val="0089011D"/>
    <w:rsid w:val="00891922"/>
    <w:rsid w:val="008A53D6"/>
    <w:rsid w:val="008A6911"/>
    <w:rsid w:val="008A780A"/>
    <w:rsid w:val="008B0DBC"/>
    <w:rsid w:val="008B5F31"/>
    <w:rsid w:val="008B7140"/>
    <w:rsid w:val="008C38D0"/>
    <w:rsid w:val="008C4A97"/>
    <w:rsid w:val="008D10C6"/>
    <w:rsid w:val="008E08B5"/>
    <w:rsid w:val="008E47F1"/>
    <w:rsid w:val="008E6A7D"/>
    <w:rsid w:val="008F18FA"/>
    <w:rsid w:val="008F5599"/>
    <w:rsid w:val="0090143F"/>
    <w:rsid w:val="009070F9"/>
    <w:rsid w:val="00910089"/>
    <w:rsid w:val="00910799"/>
    <w:rsid w:val="00925F68"/>
    <w:rsid w:val="009339A5"/>
    <w:rsid w:val="00934352"/>
    <w:rsid w:val="00935534"/>
    <w:rsid w:val="00940256"/>
    <w:rsid w:val="0094262A"/>
    <w:rsid w:val="00952FE4"/>
    <w:rsid w:val="009531FF"/>
    <w:rsid w:val="009560C7"/>
    <w:rsid w:val="009602AB"/>
    <w:rsid w:val="00962738"/>
    <w:rsid w:val="00963579"/>
    <w:rsid w:val="00976FA8"/>
    <w:rsid w:val="009822E1"/>
    <w:rsid w:val="00987C72"/>
    <w:rsid w:val="009930F0"/>
    <w:rsid w:val="009942BF"/>
    <w:rsid w:val="009A22F8"/>
    <w:rsid w:val="009A6CB5"/>
    <w:rsid w:val="009B0B29"/>
    <w:rsid w:val="009B785C"/>
    <w:rsid w:val="009D618F"/>
    <w:rsid w:val="009D7DF1"/>
    <w:rsid w:val="009E1168"/>
    <w:rsid w:val="009E2581"/>
    <w:rsid w:val="009E41DE"/>
    <w:rsid w:val="00A050A5"/>
    <w:rsid w:val="00A1341B"/>
    <w:rsid w:val="00A15E5B"/>
    <w:rsid w:val="00A23A16"/>
    <w:rsid w:val="00A240D9"/>
    <w:rsid w:val="00A42838"/>
    <w:rsid w:val="00A5282C"/>
    <w:rsid w:val="00A55116"/>
    <w:rsid w:val="00A57C36"/>
    <w:rsid w:val="00A63804"/>
    <w:rsid w:val="00A661B0"/>
    <w:rsid w:val="00A737CE"/>
    <w:rsid w:val="00A74919"/>
    <w:rsid w:val="00A74F2E"/>
    <w:rsid w:val="00A77D8B"/>
    <w:rsid w:val="00A82C84"/>
    <w:rsid w:val="00A8616B"/>
    <w:rsid w:val="00A870FA"/>
    <w:rsid w:val="00AA4AEF"/>
    <w:rsid w:val="00AA552E"/>
    <w:rsid w:val="00AB391D"/>
    <w:rsid w:val="00AB73BC"/>
    <w:rsid w:val="00AC287A"/>
    <w:rsid w:val="00AC2CFE"/>
    <w:rsid w:val="00AC3528"/>
    <w:rsid w:val="00AD3CCC"/>
    <w:rsid w:val="00AD7C5E"/>
    <w:rsid w:val="00AE1F2D"/>
    <w:rsid w:val="00AE6C0F"/>
    <w:rsid w:val="00AE6D52"/>
    <w:rsid w:val="00AE76E1"/>
    <w:rsid w:val="00AF037E"/>
    <w:rsid w:val="00AF2D52"/>
    <w:rsid w:val="00AF3FB9"/>
    <w:rsid w:val="00B0579C"/>
    <w:rsid w:val="00B12825"/>
    <w:rsid w:val="00B37274"/>
    <w:rsid w:val="00B404FD"/>
    <w:rsid w:val="00B41739"/>
    <w:rsid w:val="00B43C45"/>
    <w:rsid w:val="00B51197"/>
    <w:rsid w:val="00B514B5"/>
    <w:rsid w:val="00B529FF"/>
    <w:rsid w:val="00B65895"/>
    <w:rsid w:val="00B75E6E"/>
    <w:rsid w:val="00B865AE"/>
    <w:rsid w:val="00B877D7"/>
    <w:rsid w:val="00B91A6F"/>
    <w:rsid w:val="00B934B6"/>
    <w:rsid w:val="00B94E81"/>
    <w:rsid w:val="00B96400"/>
    <w:rsid w:val="00BB173B"/>
    <w:rsid w:val="00BB4836"/>
    <w:rsid w:val="00BC15CF"/>
    <w:rsid w:val="00BC2315"/>
    <w:rsid w:val="00BC5B49"/>
    <w:rsid w:val="00BD57B2"/>
    <w:rsid w:val="00BE4BEE"/>
    <w:rsid w:val="00BE7A62"/>
    <w:rsid w:val="00BF1617"/>
    <w:rsid w:val="00BF4CEE"/>
    <w:rsid w:val="00BF52E8"/>
    <w:rsid w:val="00C018FD"/>
    <w:rsid w:val="00C078A0"/>
    <w:rsid w:val="00C14C4F"/>
    <w:rsid w:val="00C30E04"/>
    <w:rsid w:val="00C3256E"/>
    <w:rsid w:val="00C35D65"/>
    <w:rsid w:val="00C60E22"/>
    <w:rsid w:val="00C65438"/>
    <w:rsid w:val="00C7740C"/>
    <w:rsid w:val="00C856FB"/>
    <w:rsid w:val="00C8706A"/>
    <w:rsid w:val="00C90A08"/>
    <w:rsid w:val="00C91CD0"/>
    <w:rsid w:val="00CA0CFF"/>
    <w:rsid w:val="00CB45B6"/>
    <w:rsid w:val="00CC1937"/>
    <w:rsid w:val="00CD595E"/>
    <w:rsid w:val="00CD79C5"/>
    <w:rsid w:val="00CF1C60"/>
    <w:rsid w:val="00CF1CC7"/>
    <w:rsid w:val="00CF5218"/>
    <w:rsid w:val="00D0335E"/>
    <w:rsid w:val="00D061A1"/>
    <w:rsid w:val="00D110AB"/>
    <w:rsid w:val="00D12BDE"/>
    <w:rsid w:val="00D14E0E"/>
    <w:rsid w:val="00D20EE6"/>
    <w:rsid w:val="00D25AFE"/>
    <w:rsid w:val="00D25F11"/>
    <w:rsid w:val="00D27786"/>
    <w:rsid w:val="00D27D3B"/>
    <w:rsid w:val="00D3619C"/>
    <w:rsid w:val="00D44198"/>
    <w:rsid w:val="00D46AE2"/>
    <w:rsid w:val="00D50E3C"/>
    <w:rsid w:val="00D540D5"/>
    <w:rsid w:val="00D550B8"/>
    <w:rsid w:val="00D61D24"/>
    <w:rsid w:val="00D64B8E"/>
    <w:rsid w:val="00D64CE7"/>
    <w:rsid w:val="00D657BB"/>
    <w:rsid w:val="00D7318D"/>
    <w:rsid w:val="00D75656"/>
    <w:rsid w:val="00D76491"/>
    <w:rsid w:val="00D863D9"/>
    <w:rsid w:val="00D8717A"/>
    <w:rsid w:val="00DA11D1"/>
    <w:rsid w:val="00DB5171"/>
    <w:rsid w:val="00DC24EB"/>
    <w:rsid w:val="00DC67C4"/>
    <w:rsid w:val="00DE5408"/>
    <w:rsid w:val="00E135F4"/>
    <w:rsid w:val="00E175F0"/>
    <w:rsid w:val="00E30B45"/>
    <w:rsid w:val="00E31150"/>
    <w:rsid w:val="00E3357E"/>
    <w:rsid w:val="00E37103"/>
    <w:rsid w:val="00E4666B"/>
    <w:rsid w:val="00E575E4"/>
    <w:rsid w:val="00E5786F"/>
    <w:rsid w:val="00E679E5"/>
    <w:rsid w:val="00E70A7F"/>
    <w:rsid w:val="00E730E7"/>
    <w:rsid w:val="00E74C03"/>
    <w:rsid w:val="00E83E20"/>
    <w:rsid w:val="00E86656"/>
    <w:rsid w:val="00EA3B2E"/>
    <w:rsid w:val="00EA3F42"/>
    <w:rsid w:val="00EA6D2D"/>
    <w:rsid w:val="00EB051A"/>
    <w:rsid w:val="00EB0699"/>
    <w:rsid w:val="00EB137D"/>
    <w:rsid w:val="00EB2C29"/>
    <w:rsid w:val="00EB56D8"/>
    <w:rsid w:val="00EC6A5F"/>
    <w:rsid w:val="00ED6CCA"/>
    <w:rsid w:val="00ED75E0"/>
    <w:rsid w:val="00ED75EF"/>
    <w:rsid w:val="00EE0B70"/>
    <w:rsid w:val="00EE186F"/>
    <w:rsid w:val="00EE573B"/>
    <w:rsid w:val="00EE6D69"/>
    <w:rsid w:val="00EE7C30"/>
    <w:rsid w:val="00EF7D50"/>
    <w:rsid w:val="00F00ACF"/>
    <w:rsid w:val="00F015AB"/>
    <w:rsid w:val="00F02FEB"/>
    <w:rsid w:val="00F03480"/>
    <w:rsid w:val="00F047DB"/>
    <w:rsid w:val="00F0530B"/>
    <w:rsid w:val="00F054D4"/>
    <w:rsid w:val="00F141EA"/>
    <w:rsid w:val="00F2145F"/>
    <w:rsid w:val="00F3043C"/>
    <w:rsid w:val="00F44583"/>
    <w:rsid w:val="00F472BF"/>
    <w:rsid w:val="00F52ECA"/>
    <w:rsid w:val="00F603DF"/>
    <w:rsid w:val="00F64376"/>
    <w:rsid w:val="00F6610D"/>
    <w:rsid w:val="00F70815"/>
    <w:rsid w:val="00F746EA"/>
    <w:rsid w:val="00F76C23"/>
    <w:rsid w:val="00F82E1D"/>
    <w:rsid w:val="00F85D27"/>
    <w:rsid w:val="00F92A3C"/>
    <w:rsid w:val="00F9304D"/>
    <w:rsid w:val="00F93F2F"/>
    <w:rsid w:val="00FA01B3"/>
    <w:rsid w:val="00FA57B9"/>
    <w:rsid w:val="00FA7327"/>
    <w:rsid w:val="00FB2F6A"/>
    <w:rsid w:val="00FB48C8"/>
    <w:rsid w:val="00FB4C63"/>
    <w:rsid w:val="00FB7E4E"/>
    <w:rsid w:val="00FC6FF4"/>
    <w:rsid w:val="00FD01FC"/>
    <w:rsid w:val="00FD0B61"/>
    <w:rsid w:val="00FD2CD0"/>
    <w:rsid w:val="00FD7548"/>
    <w:rsid w:val="00FE1965"/>
    <w:rsid w:val="00FE388F"/>
    <w:rsid w:val="00FF016B"/>
    <w:rsid w:val="00FF097C"/>
    <w:rsid w:val="00FF1B94"/>
    <w:rsid w:val="00FF46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CF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page number" w:uiPriority="99"/>
    <w:lsdException w:name="Title" w:qFormat="1"/>
    <w:lsdException w:name="Subtitle" w:qFormat="1"/>
    <w:lsdException w:name="Body Text 2" w:uiPriority="99"/>
    <w:lsdException w:name="Body Text 3"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link w:val="FooterChar"/>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uiPriority w:val="99"/>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uiPriority w:val="59"/>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0">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99"/>
    <w:qFormat/>
    <w:rsid w:val="00C65438"/>
    <w:pPr>
      <w:overflowPunct/>
      <w:autoSpaceDE/>
      <w:autoSpaceDN/>
      <w:adjustRightInd/>
      <w:ind w:left="720"/>
      <w:contextualSpacing/>
      <w:textAlignment w:val="auto"/>
    </w:pPr>
  </w:style>
  <w:style w:type="character" w:customStyle="1" w:styleId="CEONormalCharChar">
    <w:name w:val="CEO_Normal Char Char"/>
    <w:link w:val="CEONormal"/>
    <w:uiPriority w:val="99"/>
    <w:locked/>
    <w:rsid w:val="00C65438"/>
    <w:rPr>
      <w:rFonts w:ascii="Verdana" w:eastAsia="SimSun" w:hAnsi="Verdana"/>
      <w:lang w:val="en-GB" w:eastAsia="en-US"/>
    </w:rPr>
  </w:style>
  <w:style w:type="paragraph" w:customStyle="1" w:styleId="CEONormal">
    <w:name w:val="CEO_Normal"/>
    <w:link w:val="CEONormalCharChar"/>
    <w:uiPriority w:val="99"/>
    <w:rsid w:val="00C65438"/>
    <w:pPr>
      <w:spacing w:before="120" w:after="120"/>
    </w:pPr>
    <w:rPr>
      <w:rFonts w:ascii="Verdana" w:eastAsia="SimSun" w:hAnsi="Verdana"/>
      <w:lang w:val="en-GB" w:eastAsia="en-US"/>
    </w:rPr>
  </w:style>
  <w:style w:type="paragraph" w:styleId="BodyTextIndent">
    <w:name w:val="Body Text Indent"/>
    <w:basedOn w:val="Normal"/>
    <w:link w:val="BodyTextIndentChar"/>
    <w:rsid w:val="00AA552E"/>
    <w:pPr>
      <w:spacing w:after="120"/>
      <w:ind w:left="283"/>
    </w:pPr>
  </w:style>
  <w:style w:type="character" w:customStyle="1" w:styleId="BodyTextIndentChar">
    <w:name w:val="Body Text Indent Char"/>
    <w:basedOn w:val="DefaultParagraphFont"/>
    <w:link w:val="BodyTextIndent"/>
    <w:rsid w:val="00AA552E"/>
    <w:rPr>
      <w:rFonts w:ascii="Times New Roman" w:hAnsi="Times New Roman"/>
      <w:sz w:val="24"/>
      <w:lang w:val="en-GB" w:eastAsia="en-US"/>
    </w:rPr>
  </w:style>
  <w:style w:type="character" w:styleId="PageNumber">
    <w:name w:val="page number"/>
    <w:basedOn w:val="DefaultParagraphFont"/>
    <w:uiPriority w:val="99"/>
    <w:rsid w:val="00283707"/>
  </w:style>
  <w:style w:type="character" w:styleId="CommentReference">
    <w:name w:val="annotation reference"/>
    <w:basedOn w:val="DefaultParagraphFont"/>
    <w:rsid w:val="00846550"/>
    <w:rPr>
      <w:sz w:val="16"/>
      <w:szCs w:val="16"/>
    </w:rPr>
  </w:style>
  <w:style w:type="paragraph" w:styleId="CommentText">
    <w:name w:val="annotation text"/>
    <w:basedOn w:val="Normal"/>
    <w:link w:val="CommentTextChar"/>
    <w:rsid w:val="00846550"/>
    <w:rPr>
      <w:sz w:val="20"/>
    </w:rPr>
  </w:style>
  <w:style w:type="character" w:customStyle="1" w:styleId="CommentTextChar">
    <w:name w:val="Comment Text Char"/>
    <w:basedOn w:val="DefaultParagraphFont"/>
    <w:link w:val="CommentText"/>
    <w:rsid w:val="00846550"/>
    <w:rPr>
      <w:rFonts w:ascii="Times New Roman" w:hAnsi="Times New Roman"/>
      <w:lang w:val="en-GB" w:eastAsia="en-US"/>
    </w:rPr>
  </w:style>
  <w:style w:type="paragraph" w:styleId="CommentSubject">
    <w:name w:val="annotation subject"/>
    <w:basedOn w:val="CommentText"/>
    <w:next w:val="CommentText"/>
    <w:link w:val="CommentSubjectChar"/>
    <w:rsid w:val="00846550"/>
    <w:rPr>
      <w:b/>
      <w:bCs/>
    </w:rPr>
  </w:style>
  <w:style w:type="character" w:customStyle="1" w:styleId="CommentSubjectChar">
    <w:name w:val="Comment Subject Char"/>
    <w:basedOn w:val="CommentTextChar"/>
    <w:link w:val="CommentSubject"/>
    <w:rsid w:val="00846550"/>
    <w:rPr>
      <w:rFonts w:ascii="Times New Roman" w:hAnsi="Times New Roman"/>
      <w:b/>
      <w:bCs/>
      <w:lang w:val="en-GB" w:eastAsia="en-US"/>
    </w:rPr>
  </w:style>
  <w:style w:type="character" w:customStyle="1" w:styleId="FooterChar">
    <w:name w:val="Footer Char"/>
    <w:basedOn w:val="DefaultParagraphFont"/>
    <w:link w:val="Footer"/>
    <w:rsid w:val="00A240D9"/>
    <w:rPr>
      <w:rFonts w:ascii="Times New Roman" w:hAnsi="Times New Roman"/>
      <w:caps/>
      <w:sz w:val="18"/>
      <w:lang w:val="en-GB" w:eastAsia="en-US"/>
    </w:rPr>
  </w:style>
  <w:style w:type="paragraph" w:styleId="NormalWeb">
    <w:name w:val="Normal (Web)"/>
    <w:basedOn w:val="Normal"/>
    <w:uiPriority w:val="99"/>
    <w:rsid w:val="00A240D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rmatvorlageBeschriftungNichtKursivZchn">
    <w:name w:val="Formatvorlage Beschriftung + Nicht Kursiv Zchn"/>
    <w:link w:val="FormatvorlageBeschriftungNichtKursiv"/>
    <w:rsid w:val="001A2E78"/>
    <w:rPr>
      <w:rFonts w:ascii="Arial" w:hAnsi="Arial"/>
      <w:i/>
      <w:lang w:eastAsia="de-DE"/>
    </w:rPr>
  </w:style>
  <w:style w:type="paragraph" w:customStyle="1" w:styleId="FormatvorlageBeschriftungNichtKursiv">
    <w:name w:val="Formatvorlage Beschriftung + Nicht Kursiv"/>
    <w:basedOn w:val="Caption"/>
    <w:link w:val="FormatvorlageBeschriftungNichtKursivZchn"/>
    <w:rsid w:val="001A2E78"/>
    <w:pPr>
      <w:tabs>
        <w:tab w:val="clear" w:pos="794"/>
        <w:tab w:val="clear" w:pos="1191"/>
        <w:tab w:val="clear" w:pos="1588"/>
        <w:tab w:val="clear" w:pos="1985"/>
        <w:tab w:val="left" w:pos="1049"/>
      </w:tabs>
      <w:overflowPunct/>
      <w:autoSpaceDE/>
      <w:autoSpaceDN/>
      <w:adjustRightInd/>
      <w:spacing w:before="120" w:after="120"/>
      <w:ind w:left="1049" w:hanging="1049"/>
      <w:textAlignment w:val="auto"/>
    </w:pPr>
    <w:rPr>
      <w:rFonts w:ascii="Arial" w:hAnsi="Arial"/>
      <w:b w:val="0"/>
      <w:bCs w:val="0"/>
      <w:i/>
      <w:color w:val="auto"/>
      <w:sz w:val="20"/>
      <w:szCs w:val="20"/>
      <w:lang w:val="en-US" w:eastAsia="de-DE"/>
    </w:rPr>
  </w:style>
  <w:style w:type="paragraph" w:customStyle="1" w:styleId="SmdResultText">
    <w:name w:val="SmdResultText"/>
    <w:basedOn w:val="Normal"/>
    <w:uiPriority w:val="99"/>
    <w:rsid w:val="001A2E78"/>
    <w:pPr>
      <w:widowControl w:val="0"/>
      <w:tabs>
        <w:tab w:val="clear" w:pos="794"/>
        <w:tab w:val="clear" w:pos="1191"/>
        <w:tab w:val="clear" w:pos="1588"/>
        <w:tab w:val="clear" w:pos="1985"/>
      </w:tabs>
      <w:overflowPunct/>
      <w:spacing w:before="80"/>
      <w:textAlignment w:val="auto"/>
    </w:pPr>
    <w:rPr>
      <w:rFonts w:ascii="Arial" w:eastAsiaTheme="minorHAnsi" w:hAnsi="Arial" w:cs="Arial"/>
      <w:sz w:val="20"/>
      <w:lang w:val="de-DE"/>
    </w:rPr>
  </w:style>
  <w:style w:type="paragraph" w:styleId="Caption">
    <w:name w:val="caption"/>
    <w:basedOn w:val="Normal"/>
    <w:next w:val="Normal"/>
    <w:semiHidden/>
    <w:unhideWhenUsed/>
    <w:qFormat/>
    <w:rsid w:val="001A2E78"/>
    <w:pPr>
      <w:spacing w:before="0" w:after="200"/>
    </w:pPr>
    <w:rPr>
      <w:b/>
      <w:bCs/>
      <w:color w:val="4F81BD" w:themeColor="accent1"/>
      <w:sz w:val="18"/>
      <w:szCs w:val="18"/>
    </w:rPr>
  </w:style>
  <w:style w:type="character" w:customStyle="1" w:styleId="title1">
    <w:name w:val="title1"/>
    <w:rsid w:val="00C856FB"/>
    <w:rPr>
      <w:rFonts w:ascii="Verdana" w:hAnsi="Verdana" w:hint="default"/>
      <w:b/>
      <w:bCs/>
      <w:strike w:val="0"/>
      <w:dstrike w:val="0"/>
      <w:color w:val="000000"/>
      <w:sz w:val="18"/>
      <w:szCs w:val="18"/>
      <w:u w:val="none"/>
      <w:effect w:val="none"/>
    </w:rPr>
  </w:style>
  <w:style w:type="character" w:customStyle="1" w:styleId="st">
    <w:name w:val="st"/>
    <w:rsid w:val="00C85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page number" w:uiPriority="99"/>
    <w:lsdException w:name="Title" w:qFormat="1"/>
    <w:lsdException w:name="Subtitle" w:qFormat="1"/>
    <w:lsdException w:name="Body Text 2" w:uiPriority="99"/>
    <w:lsdException w:name="Body Text 3"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link w:val="FooterChar"/>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uiPriority w:val="99"/>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uiPriority w:val="59"/>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0">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99"/>
    <w:qFormat/>
    <w:rsid w:val="00C65438"/>
    <w:pPr>
      <w:overflowPunct/>
      <w:autoSpaceDE/>
      <w:autoSpaceDN/>
      <w:adjustRightInd/>
      <w:ind w:left="720"/>
      <w:contextualSpacing/>
      <w:textAlignment w:val="auto"/>
    </w:pPr>
  </w:style>
  <w:style w:type="character" w:customStyle="1" w:styleId="CEONormalCharChar">
    <w:name w:val="CEO_Normal Char Char"/>
    <w:link w:val="CEONormal"/>
    <w:uiPriority w:val="99"/>
    <w:locked/>
    <w:rsid w:val="00C65438"/>
    <w:rPr>
      <w:rFonts w:ascii="Verdana" w:eastAsia="SimSun" w:hAnsi="Verdana"/>
      <w:lang w:val="en-GB" w:eastAsia="en-US"/>
    </w:rPr>
  </w:style>
  <w:style w:type="paragraph" w:customStyle="1" w:styleId="CEONormal">
    <w:name w:val="CEO_Normal"/>
    <w:link w:val="CEONormalCharChar"/>
    <w:uiPriority w:val="99"/>
    <w:rsid w:val="00C65438"/>
    <w:pPr>
      <w:spacing w:before="120" w:after="120"/>
    </w:pPr>
    <w:rPr>
      <w:rFonts w:ascii="Verdana" w:eastAsia="SimSun" w:hAnsi="Verdana"/>
      <w:lang w:val="en-GB" w:eastAsia="en-US"/>
    </w:rPr>
  </w:style>
  <w:style w:type="paragraph" w:styleId="BodyTextIndent">
    <w:name w:val="Body Text Indent"/>
    <w:basedOn w:val="Normal"/>
    <w:link w:val="BodyTextIndentChar"/>
    <w:rsid w:val="00AA552E"/>
    <w:pPr>
      <w:spacing w:after="120"/>
      <w:ind w:left="283"/>
    </w:pPr>
  </w:style>
  <w:style w:type="character" w:customStyle="1" w:styleId="BodyTextIndentChar">
    <w:name w:val="Body Text Indent Char"/>
    <w:basedOn w:val="DefaultParagraphFont"/>
    <w:link w:val="BodyTextIndent"/>
    <w:rsid w:val="00AA552E"/>
    <w:rPr>
      <w:rFonts w:ascii="Times New Roman" w:hAnsi="Times New Roman"/>
      <w:sz w:val="24"/>
      <w:lang w:val="en-GB" w:eastAsia="en-US"/>
    </w:rPr>
  </w:style>
  <w:style w:type="character" w:styleId="PageNumber">
    <w:name w:val="page number"/>
    <w:basedOn w:val="DefaultParagraphFont"/>
    <w:uiPriority w:val="99"/>
    <w:rsid w:val="00283707"/>
  </w:style>
  <w:style w:type="character" w:styleId="CommentReference">
    <w:name w:val="annotation reference"/>
    <w:basedOn w:val="DefaultParagraphFont"/>
    <w:rsid w:val="00846550"/>
    <w:rPr>
      <w:sz w:val="16"/>
      <w:szCs w:val="16"/>
    </w:rPr>
  </w:style>
  <w:style w:type="paragraph" w:styleId="CommentText">
    <w:name w:val="annotation text"/>
    <w:basedOn w:val="Normal"/>
    <w:link w:val="CommentTextChar"/>
    <w:rsid w:val="00846550"/>
    <w:rPr>
      <w:sz w:val="20"/>
    </w:rPr>
  </w:style>
  <w:style w:type="character" w:customStyle="1" w:styleId="CommentTextChar">
    <w:name w:val="Comment Text Char"/>
    <w:basedOn w:val="DefaultParagraphFont"/>
    <w:link w:val="CommentText"/>
    <w:rsid w:val="00846550"/>
    <w:rPr>
      <w:rFonts w:ascii="Times New Roman" w:hAnsi="Times New Roman"/>
      <w:lang w:val="en-GB" w:eastAsia="en-US"/>
    </w:rPr>
  </w:style>
  <w:style w:type="paragraph" w:styleId="CommentSubject">
    <w:name w:val="annotation subject"/>
    <w:basedOn w:val="CommentText"/>
    <w:next w:val="CommentText"/>
    <w:link w:val="CommentSubjectChar"/>
    <w:rsid w:val="00846550"/>
    <w:rPr>
      <w:b/>
      <w:bCs/>
    </w:rPr>
  </w:style>
  <w:style w:type="character" w:customStyle="1" w:styleId="CommentSubjectChar">
    <w:name w:val="Comment Subject Char"/>
    <w:basedOn w:val="CommentTextChar"/>
    <w:link w:val="CommentSubject"/>
    <w:rsid w:val="00846550"/>
    <w:rPr>
      <w:rFonts w:ascii="Times New Roman" w:hAnsi="Times New Roman"/>
      <w:b/>
      <w:bCs/>
      <w:lang w:val="en-GB" w:eastAsia="en-US"/>
    </w:rPr>
  </w:style>
  <w:style w:type="character" w:customStyle="1" w:styleId="FooterChar">
    <w:name w:val="Footer Char"/>
    <w:basedOn w:val="DefaultParagraphFont"/>
    <w:link w:val="Footer"/>
    <w:rsid w:val="00A240D9"/>
    <w:rPr>
      <w:rFonts w:ascii="Times New Roman" w:hAnsi="Times New Roman"/>
      <w:caps/>
      <w:sz w:val="18"/>
      <w:lang w:val="en-GB" w:eastAsia="en-US"/>
    </w:rPr>
  </w:style>
  <w:style w:type="paragraph" w:styleId="NormalWeb">
    <w:name w:val="Normal (Web)"/>
    <w:basedOn w:val="Normal"/>
    <w:uiPriority w:val="99"/>
    <w:rsid w:val="00A240D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rmatvorlageBeschriftungNichtKursivZchn">
    <w:name w:val="Formatvorlage Beschriftung + Nicht Kursiv Zchn"/>
    <w:link w:val="FormatvorlageBeschriftungNichtKursiv"/>
    <w:rsid w:val="001A2E78"/>
    <w:rPr>
      <w:rFonts w:ascii="Arial" w:hAnsi="Arial"/>
      <w:i/>
      <w:lang w:eastAsia="de-DE"/>
    </w:rPr>
  </w:style>
  <w:style w:type="paragraph" w:customStyle="1" w:styleId="FormatvorlageBeschriftungNichtKursiv">
    <w:name w:val="Formatvorlage Beschriftung + Nicht Kursiv"/>
    <w:basedOn w:val="Caption"/>
    <w:link w:val="FormatvorlageBeschriftungNichtKursivZchn"/>
    <w:rsid w:val="001A2E78"/>
    <w:pPr>
      <w:tabs>
        <w:tab w:val="clear" w:pos="794"/>
        <w:tab w:val="clear" w:pos="1191"/>
        <w:tab w:val="clear" w:pos="1588"/>
        <w:tab w:val="clear" w:pos="1985"/>
        <w:tab w:val="left" w:pos="1049"/>
      </w:tabs>
      <w:overflowPunct/>
      <w:autoSpaceDE/>
      <w:autoSpaceDN/>
      <w:adjustRightInd/>
      <w:spacing w:before="120" w:after="120"/>
      <w:ind w:left="1049" w:hanging="1049"/>
      <w:textAlignment w:val="auto"/>
    </w:pPr>
    <w:rPr>
      <w:rFonts w:ascii="Arial" w:hAnsi="Arial"/>
      <w:b w:val="0"/>
      <w:bCs w:val="0"/>
      <w:i/>
      <w:color w:val="auto"/>
      <w:sz w:val="20"/>
      <w:szCs w:val="20"/>
      <w:lang w:val="en-US" w:eastAsia="de-DE"/>
    </w:rPr>
  </w:style>
  <w:style w:type="paragraph" w:customStyle="1" w:styleId="SmdResultText">
    <w:name w:val="SmdResultText"/>
    <w:basedOn w:val="Normal"/>
    <w:uiPriority w:val="99"/>
    <w:rsid w:val="001A2E78"/>
    <w:pPr>
      <w:widowControl w:val="0"/>
      <w:tabs>
        <w:tab w:val="clear" w:pos="794"/>
        <w:tab w:val="clear" w:pos="1191"/>
        <w:tab w:val="clear" w:pos="1588"/>
        <w:tab w:val="clear" w:pos="1985"/>
      </w:tabs>
      <w:overflowPunct/>
      <w:spacing w:before="80"/>
      <w:textAlignment w:val="auto"/>
    </w:pPr>
    <w:rPr>
      <w:rFonts w:ascii="Arial" w:eastAsiaTheme="minorHAnsi" w:hAnsi="Arial" w:cs="Arial"/>
      <w:sz w:val="20"/>
      <w:lang w:val="de-DE"/>
    </w:rPr>
  </w:style>
  <w:style w:type="paragraph" w:styleId="Caption">
    <w:name w:val="caption"/>
    <w:basedOn w:val="Normal"/>
    <w:next w:val="Normal"/>
    <w:semiHidden/>
    <w:unhideWhenUsed/>
    <w:qFormat/>
    <w:rsid w:val="001A2E78"/>
    <w:pPr>
      <w:spacing w:before="0" w:after="200"/>
    </w:pPr>
    <w:rPr>
      <w:b/>
      <w:bCs/>
      <w:color w:val="4F81BD" w:themeColor="accent1"/>
      <w:sz w:val="18"/>
      <w:szCs w:val="18"/>
    </w:rPr>
  </w:style>
  <w:style w:type="character" w:customStyle="1" w:styleId="title1">
    <w:name w:val="title1"/>
    <w:rsid w:val="00C856FB"/>
    <w:rPr>
      <w:rFonts w:ascii="Verdana" w:hAnsi="Verdana" w:hint="default"/>
      <w:b/>
      <w:bCs/>
      <w:strike w:val="0"/>
      <w:dstrike w:val="0"/>
      <w:color w:val="000000"/>
      <w:sz w:val="18"/>
      <w:szCs w:val="18"/>
      <w:u w:val="none"/>
      <w:effect w:val="none"/>
    </w:rPr>
  </w:style>
  <w:style w:type="character" w:customStyle="1" w:styleId="st">
    <w:name w:val="st"/>
    <w:rsid w:val="00C8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52">
      <w:bodyDiv w:val="1"/>
      <w:marLeft w:val="0"/>
      <w:marRight w:val="0"/>
      <w:marTop w:val="0"/>
      <w:marBottom w:val="0"/>
      <w:divBdr>
        <w:top w:val="none" w:sz="0" w:space="0" w:color="auto"/>
        <w:left w:val="none" w:sz="0" w:space="0" w:color="auto"/>
        <w:bottom w:val="none" w:sz="0" w:space="0" w:color="auto"/>
        <w:right w:val="none" w:sz="0" w:space="0" w:color="auto"/>
      </w:divBdr>
      <w:divsChild>
        <w:div w:id="1764568651">
          <w:marLeft w:val="0"/>
          <w:marRight w:val="0"/>
          <w:marTop w:val="0"/>
          <w:marBottom w:val="0"/>
          <w:divBdr>
            <w:top w:val="none" w:sz="0" w:space="0" w:color="auto"/>
            <w:left w:val="none" w:sz="0" w:space="0" w:color="auto"/>
            <w:bottom w:val="none" w:sz="0" w:space="0" w:color="auto"/>
            <w:right w:val="none" w:sz="0" w:space="0" w:color="auto"/>
          </w:divBdr>
          <w:divsChild>
            <w:div w:id="562982275">
              <w:marLeft w:val="0"/>
              <w:marRight w:val="0"/>
              <w:marTop w:val="0"/>
              <w:marBottom w:val="0"/>
              <w:divBdr>
                <w:top w:val="none" w:sz="0" w:space="0" w:color="auto"/>
                <w:left w:val="none" w:sz="0" w:space="0" w:color="auto"/>
                <w:bottom w:val="none" w:sz="0" w:space="0" w:color="auto"/>
                <w:right w:val="none" w:sz="0" w:space="0" w:color="auto"/>
              </w:divBdr>
              <w:divsChild>
                <w:div w:id="1890875061">
                  <w:marLeft w:val="0"/>
                  <w:marRight w:val="0"/>
                  <w:marTop w:val="0"/>
                  <w:marBottom w:val="0"/>
                  <w:divBdr>
                    <w:top w:val="none" w:sz="0" w:space="0" w:color="auto"/>
                    <w:left w:val="none" w:sz="0" w:space="0" w:color="auto"/>
                    <w:bottom w:val="none" w:sz="0" w:space="0" w:color="auto"/>
                    <w:right w:val="none" w:sz="0" w:space="0" w:color="auto"/>
                  </w:divBdr>
                  <w:divsChild>
                    <w:div w:id="1230338713">
                      <w:marLeft w:val="0"/>
                      <w:marRight w:val="0"/>
                      <w:marTop w:val="0"/>
                      <w:marBottom w:val="0"/>
                      <w:divBdr>
                        <w:top w:val="none" w:sz="0" w:space="0" w:color="auto"/>
                        <w:left w:val="none" w:sz="0" w:space="0" w:color="auto"/>
                        <w:bottom w:val="none" w:sz="0" w:space="0" w:color="auto"/>
                        <w:right w:val="none" w:sz="0" w:space="0" w:color="auto"/>
                      </w:divBdr>
                      <w:divsChild>
                        <w:div w:id="1638484405">
                          <w:marLeft w:val="0"/>
                          <w:marRight w:val="0"/>
                          <w:marTop w:val="0"/>
                          <w:marBottom w:val="0"/>
                          <w:divBdr>
                            <w:top w:val="none" w:sz="0" w:space="0" w:color="auto"/>
                            <w:left w:val="none" w:sz="0" w:space="0" w:color="auto"/>
                            <w:bottom w:val="none" w:sz="0" w:space="0" w:color="auto"/>
                            <w:right w:val="none" w:sz="0" w:space="0" w:color="auto"/>
                          </w:divBdr>
                          <w:divsChild>
                            <w:div w:id="1340617507">
                              <w:marLeft w:val="0"/>
                              <w:marRight w:val="0"/>
                              <w:marTop w:val="0"/>
                              <w:marBottom w:val="0"/>
                              <w:divBdr>
                                <w:top w:val="none" w:sz="0" w:space="0" w:color="auto"/>
                                <w:left w:val="none" w:sz="0" w:space="0" w:color="auto"/>
                                <w:bottom w:val="none" w:sz="0" w:space="0" w:color="auto"/>
                                <w:right w:val="none" w:sz="0" w:space="0" w:color="auto"/>
                              </w:divBdr>
                              <w:divsChild>
                                <w:div w:id="1412968977">
                                  <w:marLeft w:val="0"/>
                                  <w:marRight w:val="0"/>
                                  <w:marTop w:val="0"/>
                                  <w:marBottom w:val="0"/>
                                  <w:divBdr>
                                    <w:top w:val="none" w:sz="0" w:space="0" w:color="auto"/>
                                    <w:left w:val="none" w:sz="0" w:space="0" w:color="auto"/>
                                    <w:bottom w:val="none" w:sz="0" w:space="0" w:color="auto"/>
                                    <w:right w:val="none" w:sz="0" w:space="0" w:color="auto"/>
                                  </w:divBdr>
                                  <w:divsChild>
                                    <w:div w:id="456410803">
                                      <w:marLeft w:val="0"/>
                                      <w:marRight w:val="0"/>
                                      <w:marTop w:val="0"/>
                                      <w:marBottom w:val="0"/>
                                      <w:divBdr>
                                        <w:top w:val="none" w:sz="0" w:space="0" w:color="auto"/>
                                        <w:left w:val="none" w:sz="0" w:space="0" w:color="auto"/>
                                        <w:bottom w:val="none" w:sz="0" w:space="0" w:color="auto"/>
                                        <w:right w:val="none" w:sz="0" w:space="0" w:color="auto"/>
                                      </w:divBdr>
                                      <w:divsChild>
                                        <w:div w:id="1849443086">
                                          <w:marLeft w:val="0"/>
                                          <w:marRight w:val="0"/>
                                          <w:marTop w:val="0"/>
                                          <w:marBottom w:val="0"/>
                                          <w:divBdr>
                                            <w:top w:val="none" w:sz="0" w:space="0" w:color="auto"/>
                                            <w:left w:val="none" w:sz="0" w:space="0" w:color="auto"/>
                                            <w:bottom w:val="none" w:sz="0" w:space="0" w:color="auto"/>
                                            <w:right w:val="none" w:sz="0" w:space="0" w:color="auto"/>
                                          </w:divBdr>
                                          <w:divsChild>
                                            <w:div w:id="1369452977">
                                              <w:marLeft w:val="0"/>
                                              <w:marRight w:val="0"/>
                                              <w:marTop w:val="0"/>
                                              <w:marBottom w:val="0"/>
                                              <w:divBdr>
                                                <w:top w:val="none" w:sz="0" w:space="0" w:color="auto"/>
                                                <w:left w:val="none" w:sz="0" w:space="0" w:color="auto"/>
                                                <w:bottom w:val="none" w:sz="0" w:space="0" w:color="auto"/>
                                                <w:right w:val="none" w:sz="0" w:space="0" w:color="auto"/>
                                              </w:divBdr>
                                              <w:divsChild>
                                                <w:div w:id="754324974">
                                                  <w:marLeft w:val="0"/>
                                                  <w:marRight w:val="0"/>
                                                  <w:marTop w:val="0"/>
                                                  <w:marBottom w:val="0"/>
                                                  <w:divBdr>
                                                    <w:top w:val="none" w:sz="0" w:space="0" w:color="auto"/>
                                                    <w:left w:val="none" w:sz="0" w:space="0" w:color="auto"/>
                                                    <w:bottom w:val="none" w:sz="0" w:space="0" w:color="auto"/>
                                                    <w:right w:val="none" w:sz="0" w:space="0" w:color="auto"/>
                                                  </w:divBdr>
                                                  <w:divsChild>
                                                    <w:div w:id="1091776136">
                                                      <w:marLeft w:val="0"/>
                                                      <w:marRight w:val="0"/>
                                                      <w:marTop w:val="0"/>
                                                      <w:marBottom w:val="0"/>
                                                      <w:divBdr>
                                                        <w:top w:val="none" w:sz="0" w:space="0" w:color="auto"/>
                                                        <w:left w:val="none" w:sz="0" w:space="0" w:color="auto"/>
                                                        <w:bottom w:val="none" w:sz="0" w:space="0" w:color="auto"/>
                                                        <w:right w:val="none" w:sz="0" w:space="0" w:color="auto"/>
                                                      </w:divBdr>
                                                      <w:divsChild>
                                                        <w:div w:id="1359234315">
                                                          <w:marLeft w:val="0"/>
                                                          <w:marRight w:val="0"/>
                                                          <w:marTop w:val="0"/>
                                                          <w:marBottom w:val="0"/>
                                                          <w:divBdr>
                                                            <w:top w:val="none" w:sz="0" w:space="0" w:color="auto"/>
                                                            <w:left w:val="none" w:sz="0" w:space="0" w:color="auto"/>
                                                            <w:bottom w:val="none" w:sz="0" w:space="0" w:color="auto"/>
                                                            <w:right w:val="none" w:sz="0" w:space="0" w:color="auto"/>
                                                          </w:divBdr>
                                                          <w:divsChild>
                                                            <w:div w:id="516652102">
                                                              <w:marLeft w:val="0"/>
                                                              <w:marRight w:val="0"/>
                                                              <w:marTop w:val="0"/>
                                                              <w:marBottom w:val="0"/>
                                                              <w:divBdr>
                                                                <w:top w:val="none" w:sz="0" w:space="0" w:color="auto"/>
                                                                <w:left w:val="none" w:sz="0" w:space="0" w:color="auto"/>
                                                                <w:bottom w:val="none" w:sz="0" w:space="0" w:color="auto"/>
                                                                <w:right w:val="none" w:sz="0" w:space="0" w:color="auto"/>
                                                              </w:divBdr>
                                                            </w:div>
                                                            <w:div w:id="11688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782457241">
      <w:bodyDiv w:val="1"/>
      <w:marLeft w:val="0"/>
      <w:marRight w:val="0"/>
      <w:marTop w:val="0"/>
      <w:marBottom w:val="0"/>
      <w:divBdr>
        <w:top w:val="none" w:sz="0" w:space="0" w:color="auto"/>
        <w:left w:val="none" w:sz="0" w:space="0" w:color="auto"/>
        <w:bottom w:val="none" w:sz="0" w:space="0" w:color="auto"/>
        <w:right w:val="none" w:sz="0" w:space="0" w:color="auto"/>
      </w:divBdr>
    </w:div>
    <w:div w:id="1259950216">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formity@itu.int"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http://itu.int/go/test-event"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about/groups/Pages/sg12.asp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mailto:conformity@itu.int"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2.xml><?xml version="1.0" encoding="utf-8"?>
<ct:contentTypeSchema xmlns:ct="http://schemas.microsoft.com/office/2006/metadata/contentType" xmlns:ma="http://schemas.microsoft.com/office/2006/metadata/properties/metaAttributes" ct:_="" ma:_="" ma:contentTypeName="Document" ma:contentTypeID="0x0101005B286ABDF3593D4CB836F9CFF036110F" ma:contentTypeVersion="3" ma:contentTypeDescription="Create a new document." ma:contentTypeScope="" ma:versionID="1a398b079782bc3e1a5e8ef71399e72c">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92738F-B8F6-43A5-B9E4-097891FB7135}"/>
</file>

<file path=customXml/itemProps2.xml><?xml version="1.0" encoding="utf-8"?>
<ds:datastoreItem xmlns:ds="http://schemas.openxmlformats.org/officeDocument/2006/customXml" ds:itemID="{36A81CBF-CD5E-4722-BE6E-376C1A3994CC}"/>
</file>

<file path=customXml/itemProps3.xml><?xml version="1.0" encoding="utf-8"?>
<ds:datastoreItem xmlns:ds="http://schemas.openxmlformats.org/officeDocument/2006/customXml" ds:itemID="{E31406FF-162D-4CC6-882D-C8111EA01B0E}"/>
</file>

<file path=customXml/itemProps4.xml><?xml version="1.0" encoding="utf-8"?>
<ds:datastoreItem xmlns:ds="http://schemas.openxmlformats.org/officeDocument/2006/customXml" ds:itemID="{DD06823F-6402-4924-A447-9ABEB016B54F}"/>
</file>

<file path=docProps/app.xml><?xml version="1.0" encoding="utf-8"?>
<Properties xmlns="http://schemas.openxmlformats.org/officeDocument/2006/extended-properties" xmlns:vt="http://schemas.openxmlformats.org/officeDocument/2006/docPropsVTypes">
  <Template>PE_TSBCIRC1.DOT</Template>
  <TotalTime>1</TotalTime>
  <Pages>6</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10597</CharactersWithSpaces>
  <SharedDoc>false</SharedDoc>
  <HLinks>
    <vt:vector size="24" baseType="variant">
      <vt:variant>
        <vt:i4>6750218</vt:i4>
      </vt:variant>
      <vt:variant>
        <vt:i4>6</vt:i4>
      </vt:variant>
      <vt:variant>
        <vt:i4>0</vt:i4>
      </vt:variant>
      <vt:variant>
        <vt:i4>5</vt:i4>
      </vt:variant>
      <vt:variant>
        <vt:lpwstr>mailto:tsbsg5@itu.int</vt:lpwstr>
      </vt:variant>
      <vt:variant>
        <vt:lpwstr/>
      </vt:variant>
      <vt:variant>
        <vt:i4>6160476</vt:i4>
      </vt:variant>
      <vt:variant>
        <vt:i4>3</vt:i4>
      </vt:variant>
      <vt:variant>
        <vt:i4>0</vt:i4>
      </vt:variant>
      <vt:variant>
        <vt:i4>5</vt:i4>
      </vt:variant>
      <vt:variant>
        <vt:lpwstr>https://www.surveymonkey.com/s/201303-adaptation</vt:lpwstr>
      </vt:variant>
      <vt:variant>
        <vt:lpwstr/>
      </vt:variant>
      <vt:variant>
        <vt:i4>6750218</vt:i4>
      </vt:variant>
      <vt:variant>
        <vt:i4>0</vt:i4>
      </vt:variant>
      <vt:variant>
        <vt:i4>0</vt:i4>
      </vt:variant>
      <vt:variant>
        <vt:i4>5</vt:i4>
      </vt:variant>
      <vt:variant>
        <vt:lpwstr>mailto:tsbsg5@itu.int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Andreev, Denis</cp:lastModifiedBy>
  <cp:revision>3</cp:revision>
  <cp:lastPrinted>2014-02-11T15:28:00Z</cp:lastPrinted>
  <dcterms:created xsi:type="dcterms:W3CDTF">2014-02-11T15:30:00Z</dcterms:created>
  <dcterms:modified xsi:type="dcterms:W3CDTF">2014-02-12T15:21:00Z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0x0101005B286ABDF3593D4CB836F9CFF036110F</vt:lpwstr>
  </property>
</Properties>
</file>