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1C7" w:rsidRPr="00396F05" w:rsidRDefault="008511C7" w:rsidP="008511C7">
      <w:pPr>
        <w:rPr>
          <w:b/>
          <w:bCs/>
        </w:rPr>
      </w:pPr>
      <w:r w:rsidRPr="00396F05">
        <w:rPr>
          <w:b/>
          <w:bCs/>
        </w:rPr>
        <w:t>SOLUTION: FXM 05: Typical transmitting station</w:t>
      </w:r>
    </w:p>
    <w:p w:rsidR="008511C7" w:rsidRDefault="008511C7" w:rsidP="00B76F61">
      <w:r w:rsidRPr="00396F05">
        <w:t xml:space="preserve">Prepare an electronic notice for notifying to the BR, for the recording in the Master Register of frequency </w:t>
      </w:r>
      <w:r w:rsidR="00B76F61">
        <w:t>958.5</w:t>
      </w:r>
      <w:r w:rsidRPr="00396F05">
        <w:t xml:space="preserve"> MHz used by several base stations in your country</w:t>
      </w:r>
    </w:p>
    <w:p w:rsidR="008511C7" w:rsidRDefault="008511C7" w:rsidP="008511C7">
      <w:pPr>
        <w:spacing w:after="0"/>
      </w:pPr>
    </w:p>
    <w:p w:rsidR="008511C7" w:rsidRDefault="008511C7" w:rsidP="008511C7">
      <w:pPr>
        <w:spacing w:after="0"/>
      </w:pPr>
    </w:p>
    <w:p w:rsidR="008511C7" w:rsidRPr="000D7B04" w:rsidRDefault="008511C7" w:rsidP="008511C7">
      <w:pPr>
        <w:rPr>
          <w:rFonts w:cstheme="majorBidi"/>
          <w:b/>
          <w:bCs/>
        </w:rPr>
      </w:pPr>
      <w:r w:rsidRPr="000D7B04">
        <w:rPr>
          <w:rFonts w:cstheme="majorBidi"/>
          <w:b/>
          <w:bCs/>
        </w:rPr>
        <w:t>Solution</w:t>
      </w:r>
    </w:p>
    <w:p w:rsidR="008511C7" w:rsidRPr="00DF7107" w:rsidRDefault="008511C7" w:rsidP="008511C7">
      <w:pPr>
        <w:pStyle w:val="ListParagraph"/>
        <w:numPr>
          <w:ilvl w:val="0"/>
          <w:numId w:val="2"/>
        </w:numPr>
      </w:pPr>
      <w:r w:rsidRPr="00DF7107">
        <w:rPr>
          <w:rFonts w:cstheme="majorBidi"/>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DF7107" w:rsidRDefault="008511C7" w:rsidP="008511C7">
      <w:pPr>
        <w:pStyle w:val="ListParagraph"/>
        <w:numPr>
          <w:ilvl w:val="0"/>
          <w:numId w:val="2"/>
        </w:numPr>
      </w:pPr>
      <w:r w:rsidRPr="00DF7107">
        <w:rPr>
          <w:rFonts w:cstheme="majorBidi"/>
        </w:rPr>
        <w:t xml:space="preserve">To identify the notice type it is possible to use the utility “Wizard” from </w:t>
      </w:r>
      <w:proofErr w:type="spellStart"/>
      <w:r w:rsidRPr="00DF7107">
        <w:rPr>
          <w:rFonts w:cstheme="majorBidi"/>
        </w:rPr>
        <w:t>TerRaNotices</w:t>
      </w:r>
      <w:proofErr w:type="spellEnd"/>
      <w:r w:rsidRPr="00DF7107">
        <w:rPr>
          <w:rFonts w:cstheme="majorBidi"/>
        </w:rPr>
        <w:t xml:space="preserve">.  </w:t>
      </w:r>
    </w:p>
    <w:p w:rsidR="008511C7" w:rsidRDefault="008511C7" w:rsidP="008511C7">
      <w:pPr>
        <w:pStyle w:val="ListParagraph"/>
        <w:numPr>
          <w:ilvl w:val="0"/>
          <w:numId w:val="2"/>
        </w:numPr>
        <w:rPr>
          <w:rFonts w:cstheme="majorBidi"/>
        </w:rPr>
      </w:pPr>
      <w:r w:rsidRPr="00E8385C">
        <w:rPr>
          <w:rFonts w:cstheme="majorBidi"/>
        </w:rPr>
        <w:t>The class of station</w:t>
      </w:r>
      <w:r>
        <w:rPr>
          <w:rFonts w:cstheme="majorBidi"/>
        </w:rPr>
        <w:t xml:space="preserve"> for base station</w:t>
      </w:r>
      <w:r w:rsidRPr="00E8385C">
        <w:rPr>
          <w:rFonts w:cstheme="majorBidi"/>
        </w:rPr>
        <w:t xml:space="preserve"> </w:t>
      </w:r>
      <w:r>
        <w:rPr>
          <w:rFonts w:cstheme="majorBidi"/>
        </w:rPr>
        <w:t xml:space="preserve">is FB. </w:t>
      </w:r>
      <w:r w:rsidRPr="00DF7107">
        <w:rPr>
          <w:rFonts w:cstheme="majorBidi"/>
        </w:rPr>
        <w:t>The preface to the BR IFIC provides a complete list of Class of stations in Chapter IV, Section 6.</w:t>
      </w:r>
    </w:p>
    <w:p w:rsidR="008511C7" w:rsidRPr="00DF7107" w:rsidRDefault="008511C7" w:rsidP="008511C7">
      <w:pPr>
        <w:pStyle w:val="ListParagraph"/>
        <w:numPr>
          <w:ilvl w:val="0"/>
          <w:numId w:val="2"/>
        </w:numPr>
      </w:pPr>
      <w:r w:rsidRPr="00DF7107">
        <w:rPr>
          <w:rFonts w:cstheme="majorBidi"/>
        </w:rPr>
        <w:t>Nature of service is mandatory; the preface to the BR IFIC provides a complete list in Chapter IV, Section 7.</w:t>
      </w:r>
    </w:p>
    <w:p w:rsidR="008511C7" w:rsidRPr="00DF7107" w:rsidRDefault="008511C7" w:rsidP="008511C7">
      <w:pPr>
        <w:pStyle w:val="ListParagraph"/>
        <w:numPr>
          <w:ilvl w:val="0"/>
          <w:numId w:val="2"/>
        </w:numPr>
        <w:rPr>
          <w:rFonts w:cstheme="majorBidi"/>
        </w:rPr>
      </w:pPr>
      <w:r w:rsidRPr="00DF7107">
        <w:rPr>
          <w:rFonts w:cstheme="majorBidi"/>
        </w:rPr>
        <w:t>The following fields are mandatory for all notifications under Article 11.</w:t>
      </w:r>
    </w:p>
    <w:p w:rsidR="008511C7" w:rsidRPr="000D7B04" w:rsidRDefault="008511C7" w:rsidP="008511C7">
      <w:pPr>
        <w:pStyle w:val="ListParagraph"/>
        <w:numPr>
          <w:ilvl w:val="1"/>
          <w:numId w:val="1"/>
        </w:numPr>
      </w:pPr>
      <w:r w:rsidRPr="000D7B04">
        <w:rPr>
          <w:rFonts w:cstheme="majorBidi"/>
        </w:rPr>
        <w:t>Address code : Preface to the BR IFIC, Chapter IV, Section 3</w:t>
      </w:r>
    </w:p>
    <w:p w:rsidR="008511C7" w:rsidRPr="000D7B04" w:rsidRDefault="008511C7" w:rsidP="008511C7">
      <w:pPr>
        <w:pStyle w:val="ListParagraph"/>
        <w:numPr>
          <w:ilvl w:val="1"/>
          <w:numId w:val="1"/>
        </w:numPr>
      </w:pPr>
      <w:r w:rsidRPr="000D7B04">
        <w:rPr>
          <w:rFonts w:cstheme="majorBidi"/>
        </w:rPr>
        <w:t>Date of bringing into use : not earlier than 3 months</w:t>
      </w:r>
    </w:p>
    <w:p w:rsidR="008511C7" w:rsidRPr="000D7B04" w:rsidRDefault="008511C7" w:rsidP="008511C7">
      <w:pPr>
        <w:pStyle w:val="ListParagraph"/>
        <w:numPr>
          <w:ilvl w:val="1"/>
          <w:numId w:val="1"/>
        </w:numPr>
      </w:pPr>
      <w:r w:rsidRPr="000D7B04">
        <w:rPr>
          <w:rFonts w:cstheme="majorBidi"/>
        </w:rPr>
        <w:t>Operating hours : starting time 00:00 – 23:59 (valid range for this data item)</w:t>
      </w:r>
    </w:p>
    <w:p w:rsidR="008511C7" w:rsidRPr="000D7B04" w:rsidRDefault="008511C7" w:rsidP="008511C7">
      <w:pPr>
        <w:pStyle w:val="ListParagraph"/>
        <w:numPr>
          <w:ilvl w:val="1"/>
          <w:numId w:val="1"/>
        </w:numPr>
      </w:pPr>
      <w:r w:rsidRPr="000D7B04">
        <w:rPr>
          <w:rFonts w:cstheme="majorBidi"/>
        </w:rPr>
        <w:t>Operating hours : end time 00:00 – 24:00 (valid range for this data item)</w:t>
      </w:r>
    </w:p>
    <w:p w:rsidR="008511C7" w:rsidRDefault="008511C7" w:rsidP="008511C7">
      <w:pPr>
        <w:pStyle w:val="ListParagraph"/>
        <w:numPr>
          <w:ilvl w:val="0"/>
          <w:numId w:val="1"/>
        </w:numPr>
        <w:rPr>
          <w:rFonts w:cstheme="majorBidi"/>
        </w:rPr>
      </w:pPr>
      <w:r w:rsidRPr="000D7B04">
        <w:rPr>
          <w:rFonts w:cstheme="majorBidi"/>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8511C7" w:rsidRDefault="008511C7" w:rsidP="008511C7">
      <w:pPr>
        <w:spacing w:after="0"/>
        <w:rPr>
          <w:rFonts w:cstheme="majorBidi"/>
        </w:rPr>
      </w:pPr>
    </w:p>
    <w:p w:rsidR="008511C7" w:rsidRDefault="008511C7" w:rsidP="008511C7">
      <w:pPr>
        <w:spacing w:after="0"/>
        <w:rPr>
          <w:rFonts w:cstheme="majorBidi"/>
        </w:rPr>
      </w:pPr>
      <w:proofErr w:type="gramStart"/>
      <w:r w:rsidRPr="008511C7">
        <w:rPr>
          <w:rFonts w:cstheme="majorBidi"/>
        </w:rPr>
        <w:t>The completed notice in text format.</w:t>
      </w:r>
      <w:proofErr w:type="gramEnd"/>
    </w:p>
    <w:p w:rsidR="008511C7" w:rsidRDefault="008511C7" w:rsidP="008511C7">
      <w:pPr>
        <w:spacing w:after="0"/>
      </w:pPr>
    </w:p>
    <w:p w:rsidR="008511C7" w:rsidRDefault="008511C7" w:rsidP="008511C7">
      <w:pPr>
        <w:spacing w:after="0"/>
      </w:pPr>
    </w:p>
    <w:p w:rsidR="008511C7" w:rsidRDefault="008511C7" w:rsidP="008511C7">
      <w:pPr>
        <w:spacing w:after="0"/>
      </w:pPr>
    </w:p>
    <w:p w:rsidR="008511C7" w:rsidRDefault="00B76F61" w:rsidP="008511C7">
      <w:pPr>
        <w:spacing w:after="0"/>
      </w:pPr>
      <w:r>
        <w:object w:dxaOrig="99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40.35pt" o:ole="">
            <v:imagedata r:id="rId6" o:title=""/>
          </v:shape>
          <o:OLEObject Type="Embed" ProgID="Package" ShapeID="_x0000_i1025" DrawAspect="Content" ObjectID="_1463583610" r:id="rId7"/>
        </w:object>
      </w:r>
    </w:p>
    <w:p w:rsidR="008511C7" w:rsidRDefault="008511C7" w:rsidP="008511C7">
      <w:pPr>
        <w:spacing w:after="0"/>
      </w:pPr>
    </w:p>
    <w:p w:rsidR="00B76F61" w:rsidRDefault="00B76F61" w:rsidP="008511C7">
      <w:pPr>
        <w:spacing w:after="0"/>
      </w:pPr>
      <w:bookmarkStart w:id="0" w:name="_GoBack"/>
      <w:bookmarkEnd w:id="0"/>
    </w:p>
    <w:p w:rsidR="00B76F61" w:rsidRDefault="00B76F61" w:rsidP="008511C7">
      <w:pPr>
        <w:spacing w:after="0"/>
      </w:pPr>
    </w:p>
    <w:p w:rsidR="00B76F61" w:rsidRDefault="00B76F61" w:rsidP="008511C7">
      <w:pPr>
        <w:spacing w:after="0"/>
      </w:pPr>
    </w:p>
    <w:p w:rsidR="00BE50E6" w:rsidRDefault="00B76F61" w:rsidP="00B76F61">
      <w:pPr>
        <w:spacing w:after="0"/>
      </w:pPr>
      <w:r>
        <w:rPr>
          <w:noProof/>
        </w:rPr>
        <w:lastRenderedPageBreak/>
        <w:drawing>
          <wp:inline distT="0" distB="0" distL="0" distR="0" wp14:anchorId="14A688AC" wp14:editId="4DE5FC13">
            <wp:extent cx="8440616" cy="66319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437419" cy="6629400"/>
                    </a:xfrm>
                    <a:prstGeom prst="rect">
                      <a:avLst/>
                    </a:prstGeom>
                  </pic:spPr>
                </pic:pic>
              </a:graphicData>
            </a:graphic>
          </wp:inline>
        </w:drawing>
      </w:r>
    </w:p>
    <w:p w:rsidR="008F48E4" w:rsidRDefault="008F48E4"/>
    <w:sectPr w:rsidR="008F48E4"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8E4"/>
    <w:rsid w:val="0000454A"/>
    <w:rsid w:val="00006396"/>
    <w:rsid w:val="00011B50"/>
    <w:rsid w:val="00016A9E"/>
    <w:rsid w:val="0002728C"/>
    <w:rsid w:val="000359F2"/>
    <w:rsid w:val="000556BC"/>
    <w:rsid w:val="000B460D"/>
    <w:rsid w:val="000D78F1"/>
    <w:rsid w:val="000E48B7"/>
    <w:rsid w:val="00102D4F"/>
    <w:rsid w:val="001B0E1E"/>
    <w:rsid w:val="00222B90"/>
    <w:rsid w:val="00231517"/>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74971"/>
    <w:rsid w:val="003A41D2"/>
    <w:rsid w:val="003A50BF"/>
    <w:rsid w:val="003B748D"/>
    <w:rsid w:val="003E3D40"/>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5395B"/>
    <w:rsid w:val="00761BE3"/>
    <w:rsid w:val="0077172A"/>
    <w:rsid w:val="00783521"/>
    <w:rsid w:val="007E557A"/>
    <w:rsid w:val="00826295"/>
    <w:rsid w:val="008505B3"/>
    <w:rsid w:val="008511C7"/>
    <w:rsid w:val="00857325"/>
    <w:rsid w:val="0087541F"/>
    <w:rsid w:val="008B0837"/>
    <w:rsid w:val="008B75F1"/>
    <w:rsid w:val="008C6758"/>
    <w:rsid w:val="008F48E4"/>
    <w:rsid w:val="00913BF0"/>
    <w:rsid w:val="009153D9"/>
    <w:rsid w:val="009212A5"/>
    <w:rsid w:val="009244AF"/>
    <w:rsid w:val="00931AB1"/>
    <w:rsid w:val="00966C73"/>
    <w:rsid w:val="009769DA"/>
    <w:rsid w:val="0099623A"/>
    <w:rsid w:val="009A24E5"/>
    <w:rsid w:val="009A32E4"/>
    <w:rsid w:val="009A4CC7"/>
    <w:rsid w:val="009B1F70"/>
    <w:rsid w:val="009B3638"/>
    <w:rsid w:val="009D05E8"/>
    <w:rsid w:val="009F3FB2"/>
    <w:rsid w:val="009F79AD"/>
    <w:rsid w:val="00A11976"/>
    <w:rsid w:val="00A15CC1"/>
    <w:rsid w:val="00A337A9"/>
    <w:rsid w:val="00A55E01"/>
    <w:rsid w:val="00A612D1"/>
    <w:rsid w:val="00A6321B"/>
    <w:rsid w:val="00A719F1"/>
    <w:rsid w:val="00AD34E7"/>
    <w:rsid w:val="00AE2D31"/>
    <w:rsid w:val="00B07014"/>
    <w:rsid w:val="00B34366"/>
    <w:rsid w:val="00B676C5"/>
    <w:rsid w:val="00B76F61"/>
    <w:rsid w:val="00B9022F"/>
    <w:rsid w:val="00B9532A"/>
    <w:rsid w:val="00BD45A6"/>
    <w:rsid w:val="00BE50E6"/>
    <w:rsid w:val="00BF2CFD"/>
    <w:rsid w:val="00BF467D"/>
    <w:rsid w:val="00C00FC7"/>
    <w:rsid w:val="00C31882"/>
    <w:rsid w:val="00C54E17"/>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A72AF"/>
    <w:rsid w:val="00FB612C"/>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Ketema Irgete, Seblewongel</cp:lastModifiedBy>
  <cp:revision>2</cp:revision>
  <dcterms:created xsi:type="dcterms:W3CDTF">2014-06-06T16:13:00Z</dcterms:created>
  <dcterms:modified xsi:type="dcterms:W3CDTF">2014-06-06T16:13:00Z</dcterms:modified>
</cp:coreProperties>
</file>