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A122FF" w:rsidRPr="00A122FF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Style w:val="SYM"/>
                <w:rFonts w:eastAsiaTheme="minorEastAsia"/>
                <w:lang w:val="en-GB"/>
              </w:rPr>
            </w:pPr>
            <w:r w:rsidRPr="00A122FF">
              <w:rPr>
                <w:rStyle w:val="SYM"/>
                <w:rFonts w:eastAsiaTheme="minorEastAsia"/>
                <w:lang w:val="en-GB"/>
              </w:rPr>
              <w:t>RUS - Russian Federation</w:t>
            </w:r>
          </w:p>
        </w:tc>
      </w:tr>
      <w:tr w:rsidR="00A122FF" w:rsidRPr="00A122FF" w:rsidTr="00F21A7B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4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A122FF" w:rsidRPr="00A122FF" w:rsidTr="00F21A7B">
        <w:trPr>
          <w:tblCellSpacing w:w="7" w:type="dxa"/>
        </w:trPr>
        <w:tc>
          <w:tcPr>
            <w:tcW w:w="1250" w:type="pct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122FF" w:rsidRPr="00A122FF" w:rsidTr="00F21A7B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Federal State Unitary Enterprise</w:t>
            </w:r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General Radio Frequency Centre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Building 15</w:t>
            </w:r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 xml:space="preserve">7, </w:t>
            </w:r>
            <w:proofErr w:type="spellStart"/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Derbenevskaya</w:t>
            </w:r>
            <w:proofErr w:type="spellEnd"/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Embankment</w:t>
            </w:r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117997 Moscow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+7 495 7481448</w:t>
            </w:r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+7 495 7480680</w:t>
            </w:r>
            <w:r w:rsidRPr="00A122FF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int@grfc.ru</w:t>
            </w:r>
          </w:p>
        </w:tc>
        <w:tc>
          <w:tcPr>
            <w:tcW w:w="2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A122FF" w:rsidRPr="00A122FF">
        <w:trPr>
          <w:tblCellSpacing w:w="7" w:type="dxa"/>
        </w:trPr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A122FF" w:rsidRPr="00A122FF" w:rsidRDefault="00A122FF" w:rsidP="00A122FF">
      <w:pPr>
        <w:pStyle w:val="SPACE"/>
        <w:pageBreakBefore w:val="0"/>
        <w:rPr>
          <w:lang w:val="en-GB"/>
        </w:rPr>
      </w:pPr>
      <w:r w:rsidRPr="00A122FF">
        <w:rPr>
          <w:lang w:val="en-GB"/>
        </w:rPr>
        <w:t xml:space="preserve">Stations in the Space </w:t>
      </w:r>
      <w:proofErr w:type="spellStart"/>
      <w:r w:rsidRPr="00A122FF">
        <w:rPr>
          <w:lang w:val="en-GB"/>
        </w:rPr>
        <w:t>radiocommunication</w:t>
      </w:r>
      <w:proofErr w:type="spellEnd"/>
      <w:r w:rsidRPr="00A122FF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122FF" w:rsidRPr="00A122FF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122FF" w:rsidRPr="00A122FF">
        <w:trPr>
          <w:tblCellSpacing w:w="7" w:type="dxa"/>
        </w:trPr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Belgorod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58, </w:t>
            </w:r>
            <w:proofErr w:type="spellStart"/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Oktyabrskaya</w:t>
            </w:r>
            <w:proofErr w:type="spellEnd"/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str.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308001 Belgorod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+7 472 2337740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+7 472 2337780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belgorod@rfc-cfa.ru  </w:t>
            </w:r>
          </w:p>
        </w:tc>
      </w:tr>
    </w:tbl>
    <w:p w:rsidR="00A122FF" w:rsidRPr="00A122FF" w:rsidRDefault="00A122FF" w:rsidP="00A122F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50°39'12" N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036°36'16" E 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0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1300-2200 h from Monday to Thursday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1300-2045 h on Friday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8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12 m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107° - 253°, 0.5° - 80°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0.1°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1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For the 3400 - 4200 MHz, 10.7 - 12.75 GHz and 17.7 - 21.7 GHz frequency bands: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− circular polarization (RHC and LHC), and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−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linear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polarization (horizontal and vertical).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8A4649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7. System noise temperature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5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3400 MHz - 4200 MHz: 66 K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GHz: 170 K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- 21.7 GHz: 342 K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1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3400 MHz - 4200 MHz: 2 × 10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-8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GHz: 2 × 10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-8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- 21.7 GHz: 2 × 10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-8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9. Ranges of frequencies in which field strength or power flux-density measurements can be performed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8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3400 MHz - 4200 MHz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- 21.7 GHz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7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C band: 3400 MHz - 4200 MHz: -140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3 dB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Ku band: 10.7 GHz - 12.75 GHz: -140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3 dB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- 21.7 GHz: -140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3 dB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Bandwidth 4 kHz.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9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Automatic bandwidth measurement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is carried out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in accordance with the ITU-R Recommendations and the Handbook on Spectrum Monitoring.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The monitoring of spectrum occupancy is possible in the C band (3400 - 4200 MHz), Ku band (10.7 - 12.75 GHz) and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 (17.7 - 21.7 GHz). The results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are saved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in database and may be tabulated or presented in spectrograms or in frequency-time diagrams.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6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The results of the monitoring of the orbit occupancy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are saved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in database and may be tabulated or presented in spectrograms.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A122FF" w:rsidRPr="00A122FF" w:rsidRDefault="00A122FF" w:rsidP="00A122F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122FF" w:rsidRPr="00A122FF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8A464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122FF" w:rsidRPr="00A122FF">
        <w:trPr>
          <w:tblCellSpacing w:w="7" w:type="dxa"/>
        </w:trPr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Khabarovsk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17, </w:t>
            </w:r>
            <w:proofErr w:type="spellStart"/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Irtyshskiy</w:t>
            </w:r>
            <w:proofErr w:type="spellEnd"/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proezd</w:t>
            </w:r>
            <w:proofErr w:type="spellEnd"/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680006 Khabarovsk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+7 421 2744000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+7 421 2541212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info@rfc-fefa.ru  </w:t>
            </w:r>
          </w:p>
        </w:tc>
      </w:tr>
    </w:tbl>
    <w:p w:rsidR="00A122FF" w:rsidRPr="00A122FF" w:rsidRDefault="00A122FF" w:rsidP="00A122F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48°28'43" N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135°16'39" E 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H24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43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7 m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in the 3400 - 4200 MHz and 10.7 - 12.75 GHz frequency bands.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5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90° - 270°, 0.5° - 80°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0.02°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4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For the 3400 - 4200 MHz and 10.7 - 12.75 GHz frequency bands: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− circular polarization (RHC and LHC), and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−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linear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polarization (horizontal and vertical).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7. System noise temperature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8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3400 MHz - 4200 MHz: 70 K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GHz: 120 K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4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3400 MHz - 4200 MHz: 0.5 × 10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-7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GHz: 0.5 × 10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-7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8A4649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9. Ranges of frequencies in which field strength or power flux-density measurements can be performed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2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3400 MHz - 4200 MHz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7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C band: 3400 MHz - 4200 MHz: -210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1 dB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Ku band: 10.7 GHz - 12.75 GHz: -210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1 dB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Bandwidth 4 kHz, S/N ratio 3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dB.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9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Automatic bandwidth measurement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is carried out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in accordance with the ITU-R Recommendations and the Handbook on Spectrum Monitoring.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37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The monitoring of spectrum occupancy is possible in the C band (3400 - 4200 MHz) and Ku band (10.7 - 12.75 GHz).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Search and detection of the emissions of the space station stayed in GSO in the sector from 65° E to 156° W; determination of the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subsatellite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point of the detected space station.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A122FF" w:rsidRPr="00A122FF" w:rsidRDefault="00A122FF" w:rsidP="00A122F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A122FF" w:rsidRPr="00A122FF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8A4649">
            <w:pPr>
              <w:pageBreakBefore/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A122FF" w:rsidRPr="00A122FF">
        <w:trPr>
          <w:tblCellSpacing w:w="7" w:type="dxa"/>
        </w:trPr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Smolensk (IMS)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21, </w:t>
            </w:r>
            <w:proofErr w:type="spellStart"/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Nakhimova</w:t>
            </w:r>
            <w:proofErr w:type="spellEnd"/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 xml:space="preserve"> str.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214025 Smolensk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Russian Federation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+7 481 2642706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+7 481 2642706</w:t>
            </w:r>
            <w:r w:rsidRPr="00A122FF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smolensk@rfc-cfa.ru  </w:t>
            </w:r>
          </w:p>
        </w:tc>
      </w:tr>
    </w:tbl>
    <w:p w:rsidR="00A122FF" w:rsidRPr="00A122FF" w:rsidRDefault="00A122FF" w:rsidP="00A122F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54°50'40" N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032°05'35" E 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70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1300-2200 h from Monday to Thursday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1300-2045 h on Friday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8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12 m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107° - 253°, 0.5° - 80°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0.1°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1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For the 3400 - 4200 MHz, 10.7 - 12.75 GHz and 17.7 - 21.7 GHz frequency bands: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− circular polarization (RHC and LHC), and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−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linear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polarization (horizontal and vertical).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7. System noise temperature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5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3400 MHz - 4200 MHz: 66 K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GHz: 170 K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- 21.7 GHz: 342 K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1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3400 MHz - 4200 MHz: 2 × 10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-8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GHz: 2 × 10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-8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- 21.7 GHz: 2 × 10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-8</w:t>
                  </w: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8A4649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9. Ranges of frequencies in which field strength or power flux-density measurements can be performed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38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C band: 3400 MHz - 4200 MHz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Ku band: 10.7 GHz - 12.75 GHz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- 21.7 GHz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10. Minimum value of measurable field strength or power flux-density with indication of attainable accuracy of measurement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27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C band: 3400 MHz - 4200 MHz: -140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3 dB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Ku band: 10.7 GHz - 12.75 GHz: -140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3 dB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band: 17.7 GHz - 21.7 GHz: -140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3 dB</w:t>
                  </w:r>
                </w:p>
              </w:tc>
            </w:tr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Bandwidth 4 kHz.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99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Automatic bandwidth measurement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is carried out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in accordance with the ITU-R Recommendations and the Handbook on Spectrum Monitoring.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The monitoring of spectrum occupancy is possible in the C band (3400 - 4200 MHz), Ku band (10.7 - 12.75 GHz) and </w:t>
                  </w:r>
                  <w:proofErr w:type="spell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Ka</w:t>
                  </w:r>
                  <w:proofErr w:type="spell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Band (17.7 - 21.7 GHz). The results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are saved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in database and may be tabulated or presented in spectrograms or in frequency-time diagrams.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A122FF" w:rsidRPr="00A122F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A122F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A122FF" w:rsidRPr="00A122F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86"/>
            </w:tblGrid>
            <w:tr w:rsidR="00A122FF" w:rsidRPr="00A122F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2FF" w:rsidRPr="00A122FF" w:rsidRDefault="00A122FF" w:rsidP="00A122F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The results of the monitoring of the orbit occupancy </w:t>
                  </w:r>
                  <w:proofErr w:type="gramStart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are saved</w:t>
                  </w:r>
                  <w:proofErr w:type="gramEnd"/>
                  <w:r w:rsidRPr="00A122FF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in database and may be tabulated or presented in spectrograms. </w:t>
                  </w:r>
                </w:p>
              </w:tc>
            </w:tr>
          </w:tbl>
          <w:p w:rsidR="00A122FF" w:rsidRPr="00A122FF" w:rsidRDefault="00A122FF" w:rsidP="00A122F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FF" w:rsidRDefault="00A122FF" w:rsidP="009830B2">
      <w:pPr>
        <w:spacing w:after="0" w:line="240" w:lineRule="auto"/>
      </w:pPr>
      <w:r>
        <w:separator/>
      </w:r>
    </w:p>
  </w:endnote>
  <w:endnote w:type="continuationSeparator" w:id="0">
    <w:p w:rsidR="00A122FF" w:rsidRDefault="00A122FF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F21A7B">
      <w:rPr>
        <w:b/>
        <w:bCs/>
        <w:noProof/>
      </w:rPr>
      <w:t>RUS - Russian Federation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F21A7B">
              <w:rPr>
                <w:noProof/>
              </w:rPr>
              <w:t>6</w:t>
            </w:r>
            <w:r w:rsidRPr="00000016">
              <w:fldChar w:fldCharType="end"/>
            </w:r>
            <w:r w:rsidRPr="00000016">
              <w:t xml:space="preserve"> of </w:t>
            </w:r>
            <w:r w:rsidR="00A122FF">
              <w:rPr>
                <w:noProof/>
              </w:rPr>
              <w:fldChar w:fldCharType="begin"/>
            </w:r>
            <w:r w:rsidR="00A122FF">
              <w:rPr>
                <w:noProof/>
              </w:rPr>
              <w:instrText xml:space="preserve"> NUMPAGES  </w:instrText>
            </w:r>
            <w:r w:rsidR="00A122FF">
              <w:rPr>
                <w:noProof/>
              </w:rPr>
              <w:fldChar w:fldCharType="separate"/>
            </w:r>
            <w:r w:rsidR="00F21A7B">
              <w:rPr>
                <w:noProof/>
              </w:rPr>
              <w:t>6</w:t>
            </w:r>
            <w:r w:rsidR="00A122FF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FF" w:rsidRDefault="00A122FF" w:rsidP="009830B2">
      <w:pPr>
        <w:spacing w:after="0" w:line="240" w:lineRule="auto"/>
      </w:pPr>
      <w:r>
        <w:separator/>
      </w:r>
    </w:p>
  </w:footnote>
  <w:footnote w:type="continuationSeparator" w:id="0">
    <w:p w:rsidR="00A122FF" w:rsidRDefault="00A122FF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FF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A4649"/>
    <w:rsid w:val="008F1F66"/>
    <w:rsid w:val="00906E08"/>
    <w:rsid w:val="009403A5"/>
    <w:rsid w:val="00955BA2"/>
    <w:rsid w:val="009830B2"/>
    <w:rsid w:val="0099231E"/>
    <w:rsid w:val="00A10D1B"/>
    <w:rsid w:val="00A122FF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21A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18625E9-8A86-46CA-84DB-2748B3C6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  <w:style w:type="paragraph" w:customStyle="1" w:styleId="Title20">
    <w:name w:val="Title2"/>
    <w:basedOn w:val="Normal"/>
    <w:rsid w:val="00A122FF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  <w:lang w:val="en-GB"/>
    </w:rPr>
  </w:style>
  <w:style w:type="paragraph" w:customStyle="1" w:styleId="Subtitle2">
    <w:name w:val="Subtitle2"/>
    <w:basedOn w:val="Normal"/>
    <w:rsid w:val="00A122FF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BB0DB-1FDD-4653-A14E-2E5CB1DD9E28}"/>
</file>

<file path=customXml/itemProps2.xml><?xml version="1.0" encoding="utf-8"?>
<ds:datastoreItem xmlns:ds="http://schemas.openxmlformats.org/officeDocument/2006/customXml" ds:itemID="{3198E492-9A12-4BFE-BEC5-892F48A372E2}"/>
</file>

<file path=customXml/itemProps3.xml><?xml version="1.0" encoding="utf-8"?>
<ds:datastoreItem xmlns:ds="http://schemas.openxmlformats.org/officeDocument/2006/customXml" ds:itemID="{05B60EBC-31F9-4161-ACFA-EB05C59FD218}"/>
</file>

<file path=customXml/itemProps4.xml><?xml version="1.0" encoding="utf-8"?>
<ds:datastoreItem xmlns:ds="http://schemas.openxmlformats.org/officeDocument/2006/customXml" ds:itemID="{83FFA640-E840-4756-8889-060138482567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2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2019-06-27T09:04:00Z</dcterms:created>
  <dcterms:modified xsi:type="dcterms:W3CDTF">2019-07-08T14:39:00Z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