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4" w:type="pct"/>
        <w:jc w:val="center"/>
        <w:tblLayout w:type="fixed"/>
        <w:tblLook w:val="0000" w:firstRow="0" w:lastRow="0" w:firstColumn="0" w:lastColumn="0" w:noHBand="0" w:noVBand="0"/>
      </w:tblPr>
      <w:tblGrid>
        <w:gridCol w:w="118"/>
        <w:gridCol w:w="6323"/>
        <w:gridCol w:w="40"/>
        <w:gridCol w:w="3639"/>
      </w:tblGrid>
      <w:tr w:rsidR="00844F57" w:rsidRPr="00B922D5" w14:paraId="2C0C6128" w14:textId="77777777" w:rsidTr="003D583C">
        <w:trPr>
          <w:gridBefore w:val="1"/>
          <w:wBefore w:w="114" w:type="dxa"/>
          <w:cantSplit/>
          <w:jc w:val="center"/>
        </w:trPr>
        <w:tc>
          <w:tcPr>
            <w:tcW w:w="6151" w:type="dxa"/>
            <w:gridSpan w:val="2"/>
            <w:vAlign w:val="center"/>
          </w:tcPr>
          <w:p w14:paraId="5165D167" w14:textId="50DD38AC" w:rsidR="00844F57" w:rsidRPr="00B922D5" w:rsidRDefault="003259CC" w:rsidP="00B922D5">
            <w:pPr>
              <w:pStyle w:val="BDTSectorName"/>
              <w:rPr>
                <w:rFonts w:ascii="Arial" w:hAnsi="Arial" w:cs="Arial"/>
                <w:sz w:val="28"/>
                <w:lang w:val="fr-FR" w:eastAsia="zh-CN"/>
              </w:rPr>
            </w:pPr>
            <w:r>
              <w:rPr>
                <w:rFonts w:ascii="SimSun" w:hAnsi="SimSun" w:hint="eastAsia"/>
                <w:bCs/>
                <w:color w:val="808080"/>
                <w:sz w:val="28"/>
                <w:lang w:eastAsia="zh-CN"/>
              </w:rPr>
              <w:t>无线电通信局</w:t>
            </w:r>
            <w:r>
              <w:rPr>
                <w:rFonts w:hint="eastAsia"/>
                <w:bCs/>
                <w:color w:val="808080"/>
                <w:sz w:val="28"/>
                <w:lang w:eastAsia="zh-CN"/>
              </w:rPr>
              <w:t>（</w:t>
            </w:r>
            <w:r>
              <w:rPr>
                <w:bCs/>
                <w:color w:val="808080"/>
                <w:sz w:val="28"/>
                <w:lang w:eastAsia="zh-CN"/>
              </w:rPr>
              <w:t>BR</w:t>
            </w:r>
            <w:r>
              <w:rPr>
                <w:rFonts w:hint="eastAsia"/>
                <w:bCs/>
                <w:color w:val="808080"/>
                <w:sz w:val="28"/>
                <w:lang w:eastAsia="zh-CN"/>
              </w:rPr>
              <w:t>）</w:t>
            </w:r>
          </w:p>
        </w:tc>
        <w:tc>
          <w:tcPr>
            <w:tcW w:w="3517" w:type="dxa"/>
          </w:tcPr>
          <w:p w14:paraId="4A1F40F9" w14:textId="77777777" w:rsidR="00844F57" w:rsidRPr="00B922D5" w:rsidRDefault="00CC43FE" w:rsidP="00844F57">
            <w:pPr>
              <w:jc w:val="right"/>
              <w:rPr>
                <w:sz w:val="28"/>
                <w:szCs w:val="28"/>
              </w:rPr>
            </w:pPr>
            <w:r w:rsidRPr="00B922D5">
              <w:rPr>
                <w:noProof/>
                <w:sz w:val="28"/>
                <w:szCs w:val="28"/>
                <w:lang w:val="en-GB" w:eastAsia="en-GB"/>
              </w:rPr>
              <w:drawing>
                <wp:inline distT="0" distB="0" distL="0" distR="0" wp14:anchorId="566FBFE0" wp14:editId="1820C5C0">
                  <wp:extent cx="765175" cy="765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844F57" w:rsidRPr="00B922D5" w14:paraId="7FBC766B" w14:textId="77777777" w:rsidTr="003D583C">
        <w:trPr>
          <w:cantSplit/>
          <w:jc w:val="center"/>
        </w:trPr>
        <w:tc>
          <w:tcPr>
            <w:tcW w:w="6226" w:type="dxa"/>
            <w:gridSpan w:val="2"/>
            <w:tcBorders>
              <w:top w:val="single" w:sz="12" w:space="0" w:color="auto"/>
            </w:tcBorders>
          </w:tcPr>
          <w:p w14:paraId="71F8070E" w14:textId="77777777" w:rsidR="00844F57" w:rsidRPr="00B922D5" w:rsidRDefault="00844F57" w:rsidP="00844F57">
            <w:pPr>
              <w:pStyle w:val="BDTNormal"/>
              <w:spacing w:before="0" w:after="0"/>
              <w:ind w:left="682" w:hanging="682"/>
              <w:rPr>
                <w:rFonts w:ascii="Arial" w:hAnsi="Arial" w:cs="Arial"/>
                <w:sz w:val="28"/>
                <w:szCs w:val="28"/>
                <w:lang w:val="en-US"/>
              </w:rPr>
            </w:pPr>
            <w:bookmarkStart w:id="0" w:name="Meeting"/>
            <w:bookmarkStart w:id="1" w:name="PlaceDate"/>
            <w:bookmarkEnd w:id="0"/>
            <w:bookmarkEnd w:id="1"/>
          </w:p>
        </w:tc>
        <w:tc>
          <w:tcPr>
            <w:tcW w:w="3556" w:type="dxa"/>
            <w:gridSpan w:val="2"/>
            <w:tcBorders>
              <w:top w:val="single" w:sz="12" w:space="0" w:color="auto"/>
            </w:tcBorders>
          </w:tcPr>
          <w:p w14:paraId="5333A7E2" w14:textId="77777777" w:rsidR="00844F57" w:rsidRPr="00B922D5" w:rsidRDefault="00844F57" w:rsidP="00844F57">
            <w:pPr>
              <w:pStyle w:val="BDTNormal"/>
              <w:spacing w:before="0" w:after="0"/>
              <w:rPr>
                <w:rFonts w:ascii="Arial" w:hAnsi="Arial" w:cs="Arial"/>
                <w:sz w:val="28"/>
                <w:szCs w:val="28"/>
                <w:lang w:val="en-US"/>
              </w:rPr>
            </w:pPr>
          </w:p>
        </w:tc>
      </w:tr>
      <w:tr w:rsidR="00844F57" w:rsidRPr="009A5E9F" w14:paraId="3451A6D8" w14:textId="77777777" w:rsidTr="003D583C">
        <w:trPr>
          <w:cantSplit/>
          <w:trHeight w:val="70"/>
          <w:jc w:val="center"/>
        </w:trPr>
        <w:tc>
          <w:tcPr>
            <w:tcW w:w="6226" w:type="dxa"/>
            <w:gridSpan w:val="2"/>
          </w:tcPr>
          <w:p w14:paraId="7C17E798" w14:textId="77777777" w:rsidR="00844F57" w:rsidRPr="00412580" w:rsidRDefault="00844F57" w:rsidP="00844F57"/>
        </w:tc>
        <w:tc>
          <w:tcPr>
            <w:tcW w:w="3556" w:type="dxa"/>
            <w:gridSpan w:val="2"/>
          </w:tcPr>
          <w:p w14:paraId="0C7C7DC2" w14:textId="5BF3879F" w:rsidR="003E4F86" w:rsidRPr="003E4F86" w:rsidRDefault="003E4F86" w:rsidP="003E4F86">
            <w:pPr>
              <w:pStyle w:val="BDTMeetingDates"/>
              <w:jc w:val="right"/>
              <w:rPr>
                <w:sz w:val="20"/>
                <w:szCs w:val="20"/>
              </w:rPr>
            </w:pPr>
            <w:r w:rsidRPr="003E4F86">
              <w:rPr>
                <w:rFonts w:hint="eastAsia"/>
                <w:sz w:val="20"/>
                <w:szCs w:val="20"/>
              </w:rPr>
              <w:t>202</w:t>
            </w:r>
            <w:r w:rsidR="002D470D">
              <w:rPr>
                <w:sz w:val="20"/>
                <w:szCs w:val="20"/>
              </w:rPr>
              <w:t>6</w:t>
            </w:r>
            <w:r w:rsidRPr="003E4F86">
              <w:rPr>
                <w:rFonts w:hint="eastAsia"/>
                <w:sz w:val="20"/>
                <w:szCs w:val="20"/>
              </w:rPr>
              <w:t xml:space="preserve"> </w:t>
            </w:r>
            <w:r w:rsidRPr="003E4F86">
              <w:rPr>
                <w:rFonts w:hint="eastAsia"/>
                <w:sz w:val="20"/>
                <w:szCs w:val="20"/>
              </w:rPr>
              <w:t>年</w:t>
            </w:r>
            <w:r w:rsidRPr="003E4F86">
              <w:rPr>
                <w:rFonts w:hint="eastAsia"/>
                <w:sz w:val="20"/>
                <w:szCs w:val="20"/>
              </w:rPr>
              <w:t xml:space="preserve"> 2 </w:t>
            </w:r>
            <w:r w:rsidRPr="003E4F86">
              <w:rPr>
                <w:rFonts w:hint="eastAsia"/>
                <w:sz w:val="20"/>
                <w:szCs w:val="20"/>
              </w:rPr>
              <w:t>月</w:t>
            </w:r>
            <w:r w:rsidRPr="003E4F86">
              <w:rPr>
                <w:rFonts w:hint="eastAsia"/>
                <w:sz w:val="20"/>
                <w:szCs w:val="20"/>
              </w:rPr>
              <w:t xml:space="preserve"> 1 </w:t>
            </w:r>
            <w:r w:rsidRPr="003E4F86">
              <w:rPr>
                <w:rFonts w:hint="eastAsia"/>
                <w:sz w:val="20"/>
                <w:szCs w:val="20"/>
              </w:rPr>
              <w:t>日</w:t>
            </w:r>
          </w:p>
          <w:p w14:paraId="3C1CB4D2" w14:textId="325DFB86" w:rsidR="003E4F86" w:rsidRPr="003E4F86" w:rsidRDefault="003E4F86" w:rsidP="009A5E9F">
            <w:pPr>
              <w:pStyle w:val="BDTMeetingDates"/>
              <w:jc w:val="right"/>
              <w:rPr>
                <w:sz w:val="20"/>
                <w:szCs w:val="20"/>
                <w:lang w:val="en-US"/>
              </w:rPr>
            </w:pPr>
          </w:p>
        </w:tc>
      </w:tr>
    </w:tbl>
    <w:p w14:paraId="674310D4" w14:textId="71B76852" w:rsidR="003D583C" w:rsidRDefault="003D583C" w:rsidP="003D583C">
      <w:pPr>
        <w:spacing w:before="600" w:after="360"/>
        <w:jc w:val="center"/>
        <w:rPr>
          <w:rFonts w:ascii="Verdana" w:hAnsi="Verdana"/>
          <w:b/>
          <w:sz w:val="20"/>
          <w:szCs w:val="20"/>
          <w:lang w:eastAsia="zh-CN"/>
        </w:rPr>
      </w:pPr>
      <w:r>
        <w:rPr>
          <w:rFonts w:ascii="MS Gothic" w:eastAsia="MS Gothic" w:hAnsi="MS Gothic" w:cs="MS Gothic" w:hint="eastAsia"/>
          <w:b/>
          <w:sz w:val="20"/>
          <w:szCs w:val="20"/>
          <w:lang w:eastAsia="zh-CN"/>
        </w:rPr>
        <w:t>国</w:t>
      </w:r>
      <w:r>
        <w:rPr>
          <w:rFonts w:ascii="Microsoft JhengHei" w:eastAsia="Microsoft JhengHei" w:hAnsi="Microsoft JhengHei" w:cs="Microsoft JhengHei" w:hint="eastAsia"/>
          <w:b/>
          <w:sz w:val="20"/>
          <w:szCs w:val="20"/>
          <w:lang w:eastAsia="zh-CN"/>
        </w:rPr>
        <w:t>际电联（</w:t>
      </w:r>
      <w:r>
        <w:rPr>
          <w:rFonts w:ascii="Verdana" w:hAnsi="Verdana"/>
          <w:b/>
          <w:sz w:val="20"/>
          <w:szCs w:val="20"/>
          <w:lang w:eastAsia="zh-CN"/>
        </w:rPr>
        <w:t>ITU</w:t>
      </w:r>
      <w:r>
        <w:rPr>
          <w:rFonts w:ascii="MS Gothic" w:eastAsia="MS Gothic" w:hAnsi="MS Gothic" w:cs="MS Gothic" w:hint="eastAsia"/>
          <w:b/>
          <w:sz w:val="20"/>
          <w:szCs w:val="20"/>
          <w:lang w:eastAsia="zh-CN"/>
        </w:rPr>
        <w:t>）无</w:t>
      </w:r>
      <w:r>
        <w:rPr>
          <w:rFonts w:ascii="Microsoft JhengHei" w:eastAsia="Microsoft JhengHei" w:hAnsi="Microsoft JhengHei" w:cs="Microsoft JhengHei" w:hint="eastAsia"/>
          <w:b/>
          <w:sz w:val="20"/>
          <w:szCs w:val="20"/>
          <w:lang w:eastAsia="zh-CN"/>
        </w:rPr>
        <w:t>线电通信局（</w:t>
      </w:r>
      <w:r>
        <w:rPr>
          <w:rFonts w:ascii="Verdana" w:hAnsi="Verdana"/>
          <w:b/>
          <w:sz w:val="20"/>
          <w:szCs w:val="20"/>
          <w:lang w:eastAsia="zh-CN"/>
        </w:rPr>
        <w:t>BR</w:t>
      </w:r>
      <w:r>
        <w:rPr>
          <w:rFonts w:ascii="MS Gothic" w:eastAsia="MS Gothic" w:hAnsi="MS Gothic" w:cs="MS Gothic" w:hint="eastAsia"/>
          <w:b/>
          <w:sz w:val="20"/>
          <w:szCs w:val="20"/>
          <w:lang w:eastAsia="zh-CN"/>
        </w:rPr>
        <w:t>）向</w:t>
      </w:r>
      <w:r>
        <w:rPr>
          <w:rFonts w:ascii="Verdana" w:hAnsi="Verdana"/>
          <w:b/>
          <w:sz w:val="20"/>
          <w:szCs w:val="20"/>
          <w:lang w:eastAsia="zh-CN"/>
        </w:rPr>
        <w:t xml:space="preserve">STSC </w:t>
      </w:r>
      <w:r w:rsidRPr="0062271C">
        <w:rPr>
          <w:rFonts w:ascii="Verdana" w:hAnsi="Verdana"/>
          <w:b/>
          <w:sz w:val="20"/>
          <w:szCs w:val="20"/>
          <w:lang w:eastAsia="zh-CN"/>
        </w:rPr>
        <w:t>202</w:t>
      </w:r>
      <w:r w:rsidR="002D470D">
        <w:rPr>
          <w:rFonts w:ascii="Verdana" w:hAnsi="Verdana"/>
          <w:b/>
          <w:sz w:val="20"/>
          <w:szCs w:val="20"/>
          <w:lang w:eastAsia="zh-CN"/>
        </w:rPr>
        <w:t>6</w:t>
      </w:r>
      <w:r w:rsidR="005243DF">
        <w:rPr>
          <w:rFonts w:ascii="Verdana" w:hAnsi="Verdana" w:hint="eastAsia"/>
          <w:b/>
          <w:sz w:val="20"/>
          <w:szCs w:val="20"/>
          <w:lang w:eastAsia="zh-CN"/>
        </w:rPr>
        <w:t>会议</w:t>
      </w:r>
      <w:r>
        <w:rPr>
          <w:rFonts w:ascii="MS Gothic" w:eastAsia="MS Gothic" w:hAnsi="MS Gothic" w:cs="MS Gothic" w:hint="eastAsia"/>
          <w:b/>
          <w:sz w:val="20"/>
          <w:szCs w:val="20"/>
          <w:lang w:eastAsia="zh-CN"/>
        </w:rPr>
        <w:t>提交的</w:t>
      </w:r>
      <w:r>
        <w:rPr>
          <w:rFonts w:ascii="Verdana" w:hAnsi="Verdana"/>
          <w:b/>
          <w:sz w:val="20"/>
          <w:szCs w:val="20"/>
          <w:lang w:eastAsia="zh-CN"/>
        </w:rPr>
        <w:t>202</w:t>
      </w:r>
      <w:r w:rsidR="002D470D">
        <w:rPr>
          <w:rFonts w:ascii="Verdana" w:hAnsi="Verdana"/>
          <w:b/>
          <w:sz w:val="20"/>
          <w:szCs w:val="20"/>
          <w:lang w:eastAsia="zh-CN"/>
        </w:rPr>
        <w:t>5</w:t>
      </w:r>
      <w:r>
        <w:rPr>
          <w:rFonts w:ascii="MS Gothic" w:eastAsia="MS Gothic" w:hAnsi="MS Gothic" w:cs="MS Gothic" w:hint="eastAsia"/>
          <w:b/>
          <w:sz w:val="20"/>
          <w:szCs w:val="20"/>
          <w:lang w:eastAsia="zh-CN"/>
        </w:rPr>
        <w:t>年</w:t>
      </w:r>
      <w:r>
        <w:rPr>
          <w:rFonts w:ascii="Verdana" w:hAnsi="Verdana"/>
          <w:b/>
          <w:sz w:val="20"/>
          <w:szCs w:val="20"/>
          <w:lang w:eastAsia="zh-CN"/>
        </w:rPr>
        <w:br/>
      </w:r>
      <w:r>
        <w:rPr>
          <w:rFonts w:ascii="MS Gothic" w:eastAsia="MS Gothic" w:hAnsi="MS Gothic" w:cs="MS Gothic" w:hint="eastAsia"/>
          <w:b/>
          <w:sz w:val="20"/>
          <w:szCs w:val="20"/>
          <w:lang w:eastAsia="zh-CN"/>
        </w:rPr>
        <w:t>关于</w:t>
      </w:r>
      <w:r>
        <w:rPr>
          <w:rFonts w:ascii="Microsoft JhengHei" w:eastAsia="Microsoft JhengHei" w:hAnsi="Microsoft JhengHei" w:cs="Microsoft JhengHei" w:hint="eastAsia"/>
          <w:b/>
          <w:sz w:val="20"/>
          <w:szCs w:val="20"/>
          <w:lang w:eastAsia="zh-CN"/>
        </w:rPr>
        <w:t>对地静止卫星轨道（</w:t>
      </w:r>
      <w:r>
        <w:rPr>
          <w:rFonts w:ascii="Verdana" w:hAnsi="Verdana"/>
          <w:b/>
          <w:sz w:val="20"/>
          <w:szCs w:val="20"/>
          <w:lang w:eastAsia="zh-CN"/>
        </w:rPr>
        <w:t>GSO</w:t>
      </w:r>
      <w:r>
        <w:rPr>
          <w:rFonts w:ascii="MS Gothic" w:eastAsia="MS Gothic" w:hAnsi="MS Gothic" w:cs="MS Gothic" w:hint="eastAsia"/>
          <w:b/>
          <w:sz w:val="20"/>
          <w:szCs w:val="20"/>
          <w:lang w:eastAsia="zh-CN"/>
        </w:rPr>
        <w:t>）和其它</w:t>
      </w:r>
      <w:r>
        <w:rPr>
          <w:rFonts w:ascii="Microsoft JhengHei" w:eastAsia="Microsoft JhengHei" w:hAnsi="Microsoft JhengHei" w:cs="Microsoft JhengHei" w:hint="eastAsia"/>
          <w:b/>
          <w:sz w:val="20"/>
          <w:szCs w:val="20"/>
          <w:lang w:eastAsia="zh-CN"/>
        </w:rPr>
        <w:t>轨道使用情况的年度空间报告</w:t>
      </w:r>
    </w:p>
    <w:p w14:paraId="03A6E37F" w14:textId="3DA2A9DB" w:rsidR="002D470D" w:rsidRDefault="002D470D" w:rsidP="003D583C">
      <w:pPr>
        <w:overflowPunct w:val="0"/>
        <w:autoSpaceDE w:val="0"/>
        <w:autoSpaceDN w:val="0"/>
        <w:adjustRightInd w:val="0"/>
        <w:spacing w:before="120" w:after="0" w:line="240" w:lineRule="auto"/>
        <w:textAlignment w:val="baseline"/>
        <w:rPr>
          <w:rFonts w:ascii="Verdana" w:hAnsi="Verdana"/>
          <w:sz w:val="20"/>
          <w:szCs w:val="20"/>
          <w:lang w:eastAsia="zh-CN"/>
        </w:rPr>
      </w:pPr>
      <w:r w:rsidRPr="002D470D">
        <w:rPr>
          <w:rFonts w:ascii="Verdana" w:hAnsi="Verdana" w:hint="eastAsia"/>
          <w:b/>
          <w:bCs/>
          <w:sz w:val="20"/>
          <w:szCs w:val="20"/>
          <w:lang w:eastAsia="zh-CN"/>
        </w:rPr>
        <w:t>由于联合国和平利用外层空间委员会（</w:t>
      </w:r>
      <w:r w:rsidRPr="002D470D">
        <w:rPr>
          <w:rFonts w:ascii="Verdana" w:hAnsi="Verdana" w:hint="eastAsia"/>
          <w:b/>
          <w:bCs/>
          <w:sz w:val="20"/>
          <w:szCs w:val="20"/>
          <w:lang w:eastAsia="zh-CN"/>
        </w:rPr>
        <w:t>COPUOS</w:t>
      </w:r>
      <w:r w:rsidRPr="002D470D">
        <w:rPr>
          <w:rFonts w:ascii="Verdana" w:hAnsi="Verdana" w:hint="eastAsia"/>
          <w:b/>
          <w:bCs/>
          <w:sz w:val="20"/>
          <w:szCs w:val="20"/>
          <w:lang w:eastAsia="zh-CN"/>
        </w:rPr>
        <w:t>）科技分委会（</w:t>
      </w:r>
      <w:r w:rsidRPr="002D470D">
        <w:rPr>
          <w:rFonts w:ascii="Verdana" w:hAnsi="Verdana" w:hint="eastAsia"/>
          <w:b/>
          <w:bCs/>
          <w:sz w:val="20"/>
          <w:szCs w:val="20"/>
          <w:lang w:eastAsia="zh-CN"/>
        </w:rPr>
        <w:t>STSC</w:t>
      </w:r>
      <w:r w:rsidRPr="002D470D">
        <w:rPr>
          <w:rFonts w:ascii="Verdana" w:hAnsi="Verdana" w:hint="eastAsia"/>
          <w:b/>
          <w:bCs/>
          <w:sz w:val="20"/>
          <w:szCs w:val="20"/>
          <w:lang w:eastAsia="zh-CN"/>
        </w:rPr>
        <w:t>）第</w:t>
      </w:r>
      <w:r w:rsidRPr="002D470D">
        <w:rPr>
          <w:rFonts w:ascii="Verdana" w:hAnsi="Verdana" w:hint="eastAsia"/>
          <w:b/>
          <w:bCs/>
          <w:sz w:val="20"/>
          <w:szCs w:val="20"/>
          <w:lang w:eastAsia="zh-CN"/>
        </w:rPr>
        <w:t>45</w:t>
      </w:r>
      <w:r w:rsidRPr="002D470D">
        <w:rPr>
          <w:rFonts w:ascii="Verdana" w:hAnsi="Verdana" w:hint="eastAsia"/>
          <w:sz w:val="20"/>
          <w:szCs w:val="20"/>
          <w:lang w:eastAsia="zh-CN"/>
        </w:rPr>
        <w:t>次会</w:t>
      </w:r>
      <w:r w:rsidRPr="002D470D">
        <w:rPr>
          <w:rFonts w:ascii="Verdana" w:hAnsi="Verdana" w:hint="eastAsia"/>
          <w:b/>
          <w:bCs/>
          <w:sz w:val="20"/>
          <w:szCs w:val="20"/>
          <w:lang w:eastAsia="zh-CN"/>
        </w:rPr>
        <w:t>议报告的第</w:t>
      </w:r>
      <w:r w:rsidRPr="002D470D">
        <w:rPr>
          <w:rFonts w:ascii="Verdana" w:hAnsi="Verdana" w:hint="eastAsia"/>
          <w:b/>
          <w:bCs/>
          <w:sz w:val="20"/>
          <w:szCs w:val="20"/>
          <w:lang w:eastAsia="zh-CN"/>
        </w:rPr>
        <w:t>184</w:t>
      </w:r>
      <w:r w:rsidRPr="002D470D">
        <w:rPr>
          <w:rFonts w:ascii="Verdana" w:hAnsi="Verdana" w:hint="eastAsia"/>
          <w:b/>
          <w:bCs/>
          <w:sz w:val="20"/>
          <w:szCs w:val="20"/>
          <w:lang w:eastAsia="zh-CN"/>
        </w:rPr>
        <w:t>段</w:t>
      </w:r>
      <w:r w:rsidRPr="002D470D">
        <w:rPr>
          <w:rFonts w:ascii="Verdana" w:hAnsi="Verdana" w:hint="eastAsia"/>
          <w:sz w:val="20"/>
          <w:szCs w:val="20"/>
          <w:lang w:eastAsia="zh-CN"/>
        </w:rPr>
        <w:t>，</w:t>
      </w:r>
      <w:r w:rsidRPr="002D470D">
        <w:rPr>
          <w:rFonts w:ascii="Verdana" w:hAnsi="Verdana" w:hint="eastAsia"/>
          <w:sz w:val="20"/>
          <w:szCs w:val="20"/>
          <w:lang w:eastAsia="zh-CN"/>
        </w:rPr>
        <w:t xml:space="preserve"> - </w:t>
      </w:r>
      <w:r w:rsidRPr="002D470D">
        <w:rPr>
          <w:rFonts w:ascii="Verdana" w:hAnsi="Verdana" w:hint="eastAsia"/>
          <w:sz w:val="20"/>
          <w:szCs w:val="20"/>
          <w:lang w:eastAsia="zh-CN"/>
        </w:rPr>
        <w:t>分委会已请国际电联进一步提交其关于和平利用对地静止卫星轨道和其它轨道等外层空间工作情况的报告</w:t>
      </w:r>
    </w:p>
    <w:p w14:paraId="1BE72464" w14:textId="77777777" w:rsidR="002D470D" w:rsidRPr="0088112F" w:rsidRDefault="002D470D" w:rsidP="003D583C">
      <w:pPr>
        <w:overflowPunct w:val="0"/>
        <w:autoSpaceDE w:val="0"/>
        <w:autoSpaceDN w:val="0"/>
        <w:adjustRightInd w:val="0"/>
        <w:spacing w:before="120" w:after="0" w:line="240" w:lineRule="auto"/>
        <w:textAlignment w:val="baseline"/>
        <w:rPr>
          <w:rFonts w:ascii="Verdana" w:hAnsi="Verdana"/>
          <w:sz w:val="20"/>
          <w:szCs w:val="20"/>
          <w:lang w:eastAsia="zh-CN"/>
        </w:rPr>
      </w:pPr>
    </w:p>
    <w:p w14:paraId="57A4F67A" w14:textId="39C21F1D" w:rsidR="00EA02F3" w:rsidRDefault="00EA02F3" w:rsidP="0088112F">
      <w:pPr>
        <w:spacing w:after="0" w:line="240" w:lineRule="auto"/>
        <w:jc w:val="both"/>
        <w:rPr>
          <w:rFonts w:ascii="Microsoft JhengHei" w:hAnsi="Microsoft JhengHei" w:cs="Microsoft JhengHei"/>
          <w:sz w:val="20"/>
          <w:szCs w:val="20"/>
          <w:lang w:eastAsia="zh-CN"/>
        </w:rPr>
      </w:pPr>
      <w:r w:rsidRPr="0088112F">
        <w:rPr>
          <w:rFonts w:ascii="MS Gothic" w:eastAsia="MS Gothic" w:hAnsi="MS Gothic" w:cs="MS Gothic" w:hint="eastAsia"/>
          <w:b/>
          <w:sz w:val="20"/>
          <w:szCs w:val="20"/>
          <w:lang w:eastAsia="zh-CN"/>
        </w:rPr>
        <w:t>国</w:t>
      </w:r>
      <w:r w:rsidRPr="0088112F">
        <w:rPr>
          <w:rFonts w:ascii="Microsoft JhengHei" w:eastAsia="Microsoft JhengHei" w:hAnsi="Microsoft JhengHei" w:cs="Microsoft JhengHei" w:hint="eastAsia"/>
          <w:b/>
          <w:sz w:val="20"/>
          <w:szCs w:val="20"/>
          <w:lang w:eastAsia="zh-CN"/>
        </w:rPr>
        <w:t>际电联无线电通信局向</w:t>
      </w:r>
      <w:r w:rsidRPr="0088112F">
        <w:rPr>
          <w:rFonts w:ascii="Verdana" w:hAnsi="Verdana"/>
          <w:b/>
          <w:sz w:val="20"/>
          <w:szCs w:val="20"/>
          <w:lang w:eastAsia="zh-CN"/>
        </w:rPr>
        <w:t>STSC 202</w:t>
      </w:r>
      <w:r w:rsidR="002D470D">
        <w:rPr>
          <w:rFonts w:ascii="Verdana" w:hAnsi="Verdana"/>
          <w:b/>
          <w:sz w:val="20"/>
          <w:szCs w:val="20"/>
          <w:lang w:eastAsia="zh-CN"/>
        </w:rPr>
        <w:t>6</w:t>
      </w:r>
      <w:r w:rsidR="005243DF" w:rsidRPr="0088112F">
        <w:rPr>
          <w:rFonts w:ascii="Verdana" w:hAnsi="Verdana" w:hint="eastAsia"/>
          <w:b/>
          <w:sz w:val="20"/>
          <w:szCs w:val="20"/>
          <w:lang w:eastAsia="zh-CN"/>
        </w:rPr>
        <w:t>年会议</w:t>
      </w:r>
      <w:r w:rsidRPr="0088112F">
        <w:rPr>
          <w:rFonts w:ascii="MS Gothic" w:eastAsia="MS Gothic" w:hAnsi="MS Gothic" w:cs="MS Gothic" w:hint="eastAsia"/>
          <w:b/>
          <w:sz w:val="20"/>
          <w:szCs w:val="20"/>
          <w:lang w:eastAsia="zh-CN"/>
        </w:rPr>
        <w:t>提交的关于</w:t>
      </w:r>
      <w:r w:rsidRPr="0088112F">
        <w:rPr>
          <w:rFonts w:ascii="Microsoft JhengHei" w:eastAsia="Microsoft JhengHei" w:hAnsi="Microsoft JhengHei" w:cs="Microsoft JhengHei" w:hint="eastAsia"/>
          <w:b/>
          <w:sz w:val="20"/>
          <w:szCs w:val="20"/>
          <w:lang w:eastAsia="zh-CN"/>
        </w:rPr>
        <w:t>对地静止卫星轨道（</w:t>
      </w:r>
      <w:r w:rsidRPr="0088112F">
        <w:rPr>
          <w:rFonts w:ascii="Verdana" w:hAnsi="Verdana"/>
          <w:b/>
          <w:sz w:val="20"/>
          <w:szCs w:val="20"/>
          <w:lang w:eastAsia="zh-CN"/>
        </w:rPr>
        <w:t>GSO</w:t>
      </w:r>
      <w:r w:rsidRPr="0088112F">
        <w:rPr>
          <w:rFonts w:ascii="MS Gothic" w:eastAsia="MS Gothic" w:hAnsi="MS Gothic" w:cs="MS Gothic" w:hint="eastAsia"/>
          <w:b/>
          <w:sz w:val="20"/>
          <w:szCs w:val="20"/>
          <w:lang w:eastAsia="zh-CN"/>
        </w:rPr>
        <w:t>）和其它</w:t>
      </w:r>
      <w:r w:rsidRPr="0088112F">
        <w:rPr>
          <w:rFonts w:ascii="Microsoft JhengHei" w:eastAsia="Microsoft JhengHei" w:hAnsi="Microsoft JhengHei" w:cs="Microsoft JhengHei" w:hint="eastAsia"/>
          <w:b/>
          <w:sz w:val="20"/>
          <w:szCs w:val="20"/>
          <w:lang w:eastAsia="zh-CN"/>
        </w:rPr>
        <w:t>轨道利用情况的年度空间报告</w:t>
      </w:r>
      <w:r w:rsidRPr="0088112F">
        <w:rPr>
          <w:rFonts w:ascii="MS Gothic" w:eastAsia="MS Gothic" w:hAnsi="MS Gothic" w:cs="MS Gothic" w:hint="eastAsia"/>
          <w:sz w:val="20"/>
          <w:szCs w:val="20"/>
          <w:lang w:eastAsia="zh-CN"/>
        </w:rPr>
        <w:t>以</w:t>
      </w:r>
      <w:r w:rsidR="005243DF" w:rsidRPr="0088112F">
        <w:rPr>
          <w:rFonts w:asciiTheme="minorEastAsia" w:hAnsiTheme="minorEastAsia" w:cs="Microsoft JhengHei" w:hint="eastAsia"/>
          <w:sz w:val="20"/>
          <w:szCs w:val="20"/>
          <w:lang w:eastAsia="zh-CN"/>
        </w:rPr>
        <w:t>E</w:t>
      </w:r>
      <w:r w:rsidR="005243DF" w:rsidRPr="0088112F">
        <w:rPr>
          <w:rFonts w:ascii="Microsoft JhengHei" w:eastAsia="Microsoft JhengHei" w:hAnsi="Microsoft JhengHei" w:cs="Microsoft JhengHei"/>
          <w:sz w:val="20"/>
          <w:szCs w:val="20"/>
          <w:lang w:eastAsia="zh-CN"/>
        </w:rPr>
        <w:t>xcel</w:t>
      </w:r>
      <w:r w:rsidRPr="0088112F">
        <w:rPr>
          <w:rFonts w:ascii="Microsoft JhengHei" w:eastAsia="Microsoft JhengHei" w:hAnsi="Microsoft JhengHei" w:cs="Microsoft JhengHei" w:hint="eastAsia"/>
          <w:sz w:val="20"/>
          <w:szCs w:val="20"/>
          <w:lang w:eastAsia="zh-CN"/>
        </w:rPr>
        <w:t>格式</w:t>
      </w:r>
      <w:r w:rsidRPr="0088112F">
        <w:rPr>
          <w:rFonts w:ascii="MS Gothic" w:eastAsia="MS Gothic" w:hAnsi="MS Gothic" w:cs="MS Gothic" w:hint="eastAsia"/>
          <w:sz w:val="20"/>
          <w:szCs w:val="20"/>
          <w:lang w:eastAsia="zh-CN"/>
        </w:rPr>
        <w:t>提供</w:t>
      </w:r>
      <w:r w:rsidRPr="0088112F">
        <w:rPr>
          <w:rFonts w:ascii="Microsoft JhengHei" w:eastAsia="Microsoft JhengHei" w:hAnsi="Microsoft JhengHei" w:cs="Microsoft JhengHei" w:hint="eastAsia"/>
          <w:sz w:val="20"/>
          <w:szCs w:val="20"/>
          <w:lang w:eastAsia="zh-CN"/>
        </w:rPr>
        <w:t>。</w:t>
      </w:r>
    </w:p>
    <w:p w14:paraId="24DAC4DB" w14:textId="3CC87746" w:rsidR="003D583C" w:rsidRDefault="00066900" w:rsidP="002E233E">
      <w:pPr>
        <w:spacing w:before="240" w:after="240" w:line="240" w:lineRule="auto"/>
        <w:jc w:val="center"/>
        <w:rPr>
          <w:rFonts w:ascii="Verdana" w:hAnsi="Verdana"/>
          <w:sz w:val="20"/>
          <w:szCs w:val="20"/>
          <w:lang w:eastAsia="zh-CN"/>
        </w:rPr>
      </w:pPr>
      <w:r>
        <w:object w:dxaOrig="1538" w:dyaOrig="994" w14:anchorId="2795E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95pt;height:49.45pt" o:ole="">
            <v:imagedata r:id="rId12" o:title=""/>
          </v:shape>
          <o:OLEObject Type="Embed" ProgID="Excel.Sheet.12" ShapeID="_x0000_i1027" DrawAspect="Icon" ObjectID="_1831122966" r:id="rId13"/>
        </w:object>
      </w:r>
    </w:p>
    <w:p w14:paraId="77BECB8A" w14:textId="735D0B10" w:rsidR="003D583C" w:rsidRDefault="003D583C" w:rsidP="00EA02F3">
      <w:pPr>
        <w:overflowPunct w:val="0"/>
        <w:autoSpaceDE w:val="0"/>
        <w:autoSpaceDN w:val="0"/>
        <w:adjustRightInd w:val="0"/>
        <w:spacing w:after="0" w:line="240" w:lineRule="auto"/>
        <w:textAlignment w:val="baseline"/>
        <w:rPr>
          <w:rFonts w:ascii="Verdana" w:hAnsi="Verdana"/>
          <w:sz w:val="20"/>
          <w:szCs w:val="20"/>
          <w:lang w:eastAsia="zh-CN"/>
        </w:rPr>
      </w:pPr>
      <w:r w:rsidRPr="0088112F">
        <w:rPr>
          <w:rFonts w:ascii="MS Gothic" w:eastAsia="MS Gothic" w:hAnsi="MS Gothic" w:cs="MS Gothic" w:hint="eastAsia"/>
          <w:sz w:val="20"/>
          <w:szCs w:val="20"/>
          <w:lang w:eastAsia="zh-CN"/>
        </w:rPr>
        <w:t>相</w:t>
      </w:r>
      <w:r w:rsidRPr="0088112F">
        <w:rPr>
          <w:rFonts w:ascii="Microsoft JhengHei" w:eastAsia="Microsoft JhengHei" w:hAnsi="Microsoft JhengHei" w:cs="Microsoft JhengHei" w:hint="eastAsia"/>
          <w:sz w:val="20"/>
          <w:szCs w:val="20"/>
          <w:lang w:eastAsia="zh-CN"/>
        </w:rPr>
        <w:t>应地，请见</w:t>
      </w:r>
      <w:r w:rsidR="005243DF" w:rsidRPr="0088112F">
        <w:rPr>
          <w:rFonts w:ascii="Microsoft JhengHei" w:hAnsi="Microsoft JhengHei" w:cs="Microsoft JhengHei" w:hint="eastAsia"/>
          <w:sz w:val="20"/>
          <w:szCs w:val="20"/>
          <w:lang w:eastAsia="zh-CN"/>
        </w:rPr>
        <w:t>E</w:t>
      </w:r>
      <w:r w:rsidR="005243DF" w:rsidRPr="0088112F">
        <w:rPr>
          <w:rFonts w:ascii="Microsoft JhengHei" w:hAnsi="Microsoft JhengHei" w:cs="Microsoft JhengHei"/>
          <w:sz w:val="20"/>
          <w:szCs w:val="20"/>
          <w:lang w:eastAsia="zh-CN"/>
        </w:rPr>
        <w:t>xcel</w:t>
      </w:r>
      <w:r w:rsidR="005243DF" w:rsidRPr="0088112F">
        <w:rPr>
          <w:rFonts w:ascii="Microsoft JhengHei" w:hAnsi="Microsoft JhengHei" w:cs="Microsoft JhengHei" w:hint="eastAsia"/>
          <w:sz w:val="20"/>
          <w:szCs w:val="20"/>
          <w:lang w:eastAsia="zh-CN"/>
        </w:rPr>
        <w:t>文档</w:t>
      </w:r>
      <w:r w:rsidRPr="0088112F">
        <w:rPr>
          <w:rFonts w:ascii="Microsoft JhengHei" w:eastAsia="Microsoft JhengHei" w:hAnsi="Microsoft JhengHei" w:cs="Microsoft JhengHei" w:hint="eastAsia"/>
          <w:sz w:val="20"/>
          <w:szCs w:val="20"/>
          <w:lang w:eastAsia="zh-CN"/>
        </w:rPr>
        <w:t>：</w:t>
      </w:r>
    </w:p>
    <w:p w14:paraId="6D935FFF" w14:textId="4A4747B5" w:rsidR="003D583C" w:rsidRDefault="003D583C" w:rsidP="003D583C">
      <w:pPr>
        <w:overflowPunct w:val="0"/>
        <w:autoSpaceDE w:val="0"/>
        <w:autoSpaceDN w:val="0"/>
        <w:adjustRightInd w:val="0"/>
        <w:spacing w:before="200" w:after="0" w:line="240" w:lineRule="auto"/>
        <w:ind w:firstLineChars="200" w:firstLine="402"/>
        <w:textAlignment w:val="baseline"/>
        <w:rPr>
          <w:rFonts w:ascii="Verdana" w:hAnsi="Verdana"/>
          <w:bCs/>
          <w:sz w:val="20"/>
          <w:szCs w:val="20"/>
          <w:lang w:eastAsia="zh-CN"/>
        </w:rPr>
      </w:pPr>
      <w:r>
        <w:rPr>
          <w:rFonts w:ascii="MS Gothic" w:eastAsia="MS Gothic" w:hAnsi="MS Gothic" w:cs="MS Gothic" w:hint="eastAsia"/>
          <w:b/>
          <w:sz w:val="20"/>
          <w:szCs w:val="20"/>
          <w:lang w:eastAsia="zh-CN"/>
        </w:rPr>
        <w:t>附件</w:t>
      </w:r>
      <w:r>
        <w:rPr>
          <w:rFonts w:ascii="Verdana" w:hAnsi="Verdana"/>
          <w:b/>
          <w:sz w:val="20"/>
          <w:szCs w:val="20"/>
          <w:lang w:eastAsia="zh-CN"/>
        </w:rPr>
        <w:t xml:space="preserve"> 1A</w:t>
      </w:r>
      <w:r>
        <w:rPr>
          <w:rFonts w:ascii="Verdana" w:hAnsi="Verdana"/>
          <w:sz w:val="20"/>
          <w:szCs w:val="20"/>
          <w:lang w:eastAsia="zh-CN"/>
        </w:rPr>
        <w:t xml:space="preserve"> – </w:t>
      </w:r>
      <w:r>
        <w:rPr>
          <w:rFonts w:ascii="MS Gothic" w:eastAsia="MS Gothic" w:hAnsi="MS Gothic" w:cs="MS Gothic" w:hint="eastAsia"/>
          <w:sz w:val="20"/>
          <w:szCs w:val="20"/>
          <w:lang w:eastAsia="zh-CN"/>
        </w:rPr>
        <w:t>根据《无</w:t>
      </w:r>
      <w:r>
        <w:rPr>
          <w:rFonts w:ascii="Microsoft JhengHei" w:eastAsia="Microsoft JhengHei" w:hAnsi="Microsoft JhengHei" w:cs="Microsoft JhengHei" w:hint="eastAsia"/>
          <w:sz w:val="20"/>
          <w:szCs w:val="20"/>
          <w:lang w:eastAsia="zh-CN"/>
        </w:rPr>
        <w:t>线电规则》第</w:t>
      </w:r>
      <w:r>
        <w:rPr>
          <w:rFonts w:ascii="Verdana" w:hAnsi="Verdana"/>
          <w:b/>
          <w:bCs/>
          <w:sz w:val="20"/>
          <w:szCs w:val="20"/>
          <w:lang w:eastAsia="zh-CN"/>
        </w:rPr>
        <w:t>9</w:t>
      </w:r>
      <w:r>
        <w:rPr>
          <w:rFonts w:ascii="MS Gothic" w:eastAsia="MS Gothic" w:hAnsi="MS Gothic" w:cs="MS Gothic" w:hint="eastAsia"/>
          <w:sz w:val="20"/>
          <w:szCs w:val="20"/>
          <w:lang w:eastAsia="zh-CN"/>
        </w:rPr>
        <w:t>条（提前公布信息</w:t>
      </w:r>
      <w:r>
        <w:rPr>
          <w:rFonts w:ascii="Verdana" w:hAnsi="Verdana"/>
          <w:sz w:val="20"/>
          <w:szCs w:val="20"/>
          <w:lang w:eastAsia="zh-CN"/>
        </w:rPr>
        <w:t>-A</w:t>
      </w:r>
      <w:r>
        <w:rPr>
          <w:rFonts w:ascii="MS Gothic" w:eastAsia="MS Gothic" w:hAnsi="MS Gothic" w:cs="MS Gothic" w:hint="eastAsia"/>
          <w:sz w:val="20"/>
          <w:szCs w:val="20"/>
          <w:lang w:eastAsia="zh-CN"/>
        </w:rPr>
        <w:t>或</w:t>
      </w:r>
      <w:r>
        <w:rPr>
          <w:rFonts w:ascii="Microsoft JhengHei" w:eastAsia="Microsoft JhengHei" w:hAnsi="Microsoft JhengHei" w:cs="Microsoft JhengHei" w:hint="eastAsia"/>
          <w:sz w:val="20"/>
          <w:szCs w:val="20"/>
          <w:lang w:eastAsia="zh-CN"/>
        </w:rPr>
        <w:t>协调请求</w:t>
      </w:r>
      <w:r>
        <w:rPr>
          <w:rFonts w:ascii="Verdana" w:hAnsi="Verdana"/>
          <w:sz w:val="20"/>
          <w:szCs w:val="20"/>
          <w:lang w:eastAsia="zh-CN"/>
        </w:rPr>
        <w:t>-C</w:t>
      </w:r>
      <w:r>
        <w:rPr>
          <w:rFonts w:ascii="MS Gothic" w:eastAsia="MS Gothic" w:hAnsi="MS Gothic" w:cs="MS Gothic" w:hint="eastAsia"/>
          <w:sz w:val="20"/>
          <w:szCs w:val="20"/>
          <w:lang w:eastAsia="zh-CN"/>
        </w:rPr>
        <w:t>）和</w:t>
      </w:r>
      <w:r>
        <w:rPr>
          <w:rFonts w:ascii="Verdana" w:hAnsi="Verdana"/>
          <w:sz w:val="20"/>
          <w:szCs w:val="20"/>
          <w:lang w:eastAsia="zh-CN"/>
        </w:rPr>
        <w:t>/</w:t>
      </w:r>
      <w:r>
        <w:rPr>
          <w:rFonts w:ascii="MS Gothic" w:eastAsia="MS Gothic" w:hAnsi="MS Gothic" w:cs="MS Gothic" w:hint="eastAsia"/>
          <w:sz w:val="20"/>
          <w:szCs w:val="20"/>
          <w:lang w:eastAsia="zh-CN"/>
        </w:rPr>
        <w:t>或第</w:t>
      </w:r>
      <w:r>
        <w:rPr>
          <w:rFonts w:ascii="Verdana" w:hAnsi="Verdana"/>
          <w:b/>
          <w:bCs/>
          <w:sz w:val="20"/>
          <w:szCs w:val="20"/>
          <w:lang w:eastAsia="zh-CN"/>
        </w:rPr>
        <w:t>11</w:t>
      </w:r>
      <w:r>
        <w:rPr>
          <w:rFonts w:ascii="MS Gothic" w:eastAsia="MS Gothic" w:hAnsi="MS Gothic" w:cs="MS Gothic" w:hint="eastAsia"/>
          <w:sz w:val="20"/>
          <w:szCs w:val="20"/>
          <w:lang w:eastAsia="zh-CN"/>
        </w:rPr>
        <w:t>条（通知</w:t>
      </w:r>
      <w:r>
        <w:rPr>
          <w:rFonts w:ascii="Verdana" w:hAnsi="Verdana"/>
          <w:sz w:val="20"/>
          <w:szCs w:val="20"/>
          <w:lang w:eastAsia="zh-CN"/>
        </w:rPr>
        <w:t>-N</w:t>
      </w:r>
      <w:r>
        <w:rPr>
          <w:rFonts w:ascii="MS Gothic" w:eastAsia="MS Gothic" w:hAnsi="MS Gothic" w:cs="MS Gothic" w:hint="eastAsia"/>
          <w:sz w:val="20"/>
          <w:szCs w:val="20"/>
          <w:lang w:eastAsia="zh-CN"/>
        </w:rPr>
        <w:t>）的</w:t>
      </w:r>
      <w:r>
        <w:rPr>
          <w:rFonts w:ascii="Microsoft JhengHei" w:eastAsia="Microsoft JhengHei" w:hAnsi="Microsoft JhengHei" w:cs="Microsoft JhengHei" w:hint="eastAsia"/>
          <w:sz w:val="20"/>
          <w:szCs w:val="20"/>
          <w:lang w:eastAsia="zh-CN"/>
        </w:rPr>
        <w:t>规定，</w:t>
      </w:r>
      <w:r>
        <w:rPr>
          <w:rFonts w:ascii="MS Gothic" w:eastAsia="MS Gothic" w:hAnsi="MS Gothic" w:cs="MS Gothic" w:hint="eastAsia"/>
          <w:bCs/>
          <w:sz w:val="20"/>
          <w:szCs w:val="20"/>
          <w:lang w:eastAsia="zh-CN"/>
        </w:rPr>
        <w:t>在</w:t>
      </w:r>
      <w:r>
        <w:rPr>
          <w:rFonts w:ascii="Verdana" w:hAnsi="Verdana"/>
          <w:b/>
          <w:bCs/>
          <w:sz w:val="20"/>
          <w:szCs w:val="20"/>
          <w:lang w:eastAsia="zh-CN"/>
        </w:rPr>
        <w:t>202</w:t>
      </w:r>
      <w:r w:rsidR="002D470D">
        <w:rPr>
          <w:rFonts w:ascii="Verdana" w:hAnsi="Verdana"/>
          <w:b/>
          <w:bCs/>
          <w:sz w:val="20"/>
          <w:szCs w:val="20"/>
          <w:lang w:eastAsia="zh-CN"/>
        </w:rPr>
        <w:t>5</w:t>
      </w:r>
      <w:r>
        <w:rPr>
          <w:rFonts w:ascii="MS Gothic" w:eastAsia="MS Gothic" w:hAnsi="MS Gothic" w:cs="MS Gothic" w:hint="eastAsia"/>
          <w:b/>
          <w:bCs/>
          <w:sz w:val="20"/>
          <w:szCs w:val="20"/>
          <w:lang w:eastAsia="zh-CN"/>
        </w:rPr>
        <w:t>年</w:t>
      </w:r>
      <w:r>
        <w:rPr>
          <w:rFonts w:ascii="Verdana" w:hAnsi="Verdana"/>
          <w:b/>
          <w:bCs/>
          <w:sz w:val="20"/>
          <w:szCs w:val="20"/>
          <w:lang w:eastAsia="zh-CN"/>
        </w:rPr>
        <w:t>12</w:t>
      </w:r>
      <w:r>
        <w:rPr>
          <w:rFonts w:ascii="MS Gothic" w:eastAsia="MS Gothic" w:hAnsi="MS Gothic" w:cs="MS Gothic" w:hint="eastAsia"/>
          <w:b/>
          <w:bCs/>
          <w:sz w:val="20"/>
          <w:szCs w:val="20"/>
          <w:lang w:eastAsia="zh-CN"/>
        </w:rPr>
        <w:t>月</w:t>
      </w:r>
      <w:r>
        <w:rPr>
          <w:rFonts w:ascii="Verdana" w:hAnsi="Verdana"/>
          <w:b/>
          <w:bCs/>
          <w:sz w:val="20"/>
          <w:szCs w:val="20"/>
          <w:lang w:eastAsia="zh-CN"/>
        </w:rPr>
        <w:t>31</w:t>
      </w:r>
      <w:r>
        <w:rPr>
          <w:rFonts w:ascii="MS Gothic" w:eastAsia="MS Gothic" w:hAnsi="MS Gothic" w:cs="MS Gothic" w:hint="eastAsia"/>
          <w:b/>
          <w:bCs/>
          <w:sz w:val="20"/>
          <w:szCs w:val="20"/>
          <w:lang w:eastAsia="zh-CN"/>
        </w:rPr>
        <w:t>日前</w:t>
      </w:r>
      <w:r>
        <w:rPr>
          <w:rFonts w:ascii="MS Gothic" w:eastAsia="MS Gothic" w:hAnsi="MS Gothic" w:cs="MS Gothic" w:hint="eastAsia"/>
          <w:bCs/>
          <w:sz w:val="20"/>
          <w:szCs w:val="20"/>
          <w:lang w:eastAsia="zh-CN"/>
        </w:rPr>
        <w:t>，已向国</w:t>
      </w:r>
      <w:r>
        <w:rPr>
          <w:rFonts w:ascii="Microsoft JhengHei" w:eastAsia="Microsoft JhengHei" w:hAnsi="Microsoft JhengHei" w:cs="Microsoft JhengHei" w:hint="eastAsia"/>
          <w:bCs/>
          <w:sz w:val="20"/>
          <w:szCs w:val="20"/>
          <w:lang w:eastAsia="zh-CN"/>
        </w:rPr>
        <w:t>际电联无线电通信局提交信息的对地静止空间网络列表。</w:t>
      </w:r>
      <w:r w:rsidR="00EA02F3" w:rsidRPr="001D371B">
        <w:rPr>
          <w:rFonts w:ascii="SimSun" w:eastAsia="SimSun" w:hAnsi="SimSun" w:cs="MS Gothic" w:hint="eastAsia"/>
          <w:sz w:val="20"/>
          <w:szCs w:val="20"/>
          <w:lang w:eastAsia="zh-CN"/>
        </w:rPr>
        <w:t>根据主管部</w:t>
      </w:r>
      <w:r w:rsidR="00EA02F3" w:rsidRPr="001D371B">
        <w:rPr>
          <w:rFonts w:ascii="SimSun" w:eastAsia="SimSun" w:hAnsi="SimSun" w:hint="eastAsia"/>
          <w:sz w:val="20"/>
          <w:szCs w:val="20"/>
          <w:lang w:eastAsia="zh-CN"/>
        </w:rPr>
        <w:t>门和卫星名称排序</w:t>
      </w:r>
      <w:r w:rsidR="00EA02F3">
        <w:rPr>
          <w:rFonts w:ascii="Microsoft JhengHei" w:eastAsia="Microsoft JhengHei" w:hAnsi="Microsoft JhengHei" w:cs="Microsoft JhengHei" w:hint="eastAsia"/>
          <w:bCs/>
          <w:sz w:val="20"/>
          <w:szCs w:val="20"/>
          <w:lang w:eastAsia="zh-CN"/>
        </w:rPr>
        <w:t>。</w:t>
      </w:r>
      <w:r w:rsidR="00EA02F3" w:rsidRPr="003D583C">
        <w:rPr>
          <w:rFonts w:ascii="Microsoft JhengHei" w:eastAsia="Microsoft JhengHei" w:hAnsi="Microsoft JhengHei" w:cs="Microsoft JhengHei" w:hint="eastAsia"/>
          <w:bCs/>
          <w:sz w:val="20"/>
          <w:szCs w:val="20"/>
          <w:lang w:eastAsia="zh-CN"/>
        </w:rPr>
        <w:t>说明：每个卫星网络根据其最后的规则状态</w:t>
      </w:r>
      <w:r w:rsidR="00EA02F3" w:rsidRPr="001D371B">
        <w:rPr>
          <w:rFonts w:ascii="SimSun" w:eastAsia="SimSun" w:hAnsi="SimSun" w:cs="MS Gothic" w:hint="eastAsia"/>
          <w:lang w:eastAsia="zh-CN"/>
        </w:rPr>
        <w:t>（</w:t>
      </w:r>
      <w:r w:rsidR="00EA02F3" w:rsidRPr="003D583C">
        <w:rPr>
          <w:rFonts w:ascii="Verdana" w:hAnsi="Verdana"/>
          <w:bCs/>
          <w:sz w:val="20"/>
          <w:szCs w:val="20"/>
          <w:lang w:eastAsia="zh-CN"/>
        </w:rPr>
        <w:t>N</w:t>
      </w:r>
      <w:r w:rsidR="00EA02F3" w:rsidRPr="003D583C">
        <w:rPr>
          <w:rFonts w:ascii="MS Gothic" w:eastAsia="MS Gothic" w:hAnsi="MS Gothic" w:cs="MS Gothic" w:hint="eastAsia"/>
          <w:bCs/>
          <w:sz w:val="20"/>
          <w:szCs w:val="20"/>
          <w:lang w:eastAsia="zh-CN"/>
        </w:rPr>
        <w:t>、</w:t>
      </w:r>
      <w:r w:rsidR="00EA02F3" w:rsidRPr="003D583C">
        <w:rPr>
          <w:rFonts w:ascii="Verdana" w:hAnsi="Verdana"/>
          <w:bCs/>
          <w:sz w:val="20"/>
          <w:szCs w:val="20"/>
          <w:lang w:eastAsia="zh-CN"/>
        </w:rPr>
        <w:t>C</w:t>
      </w:r>
      <w:r w:rsidR="00EA02F3" w:rsidRPr="003D583C">
        <w:rPr>
          <w:rFonts w:ascii="MS Gothic" w:eastAsia="MS Gothic" w:hAnsi="MS Gothic" w:cs="MS Gothic" w:hint="eastAsia"/>
          <w:bCs/>
          <w:sz w:val="20"/>
          <w:szCs w:val="20"/>
          <w:lang w:eastAsia="zh-CN"/>
        </w:rPr>
        <w:t>或</w:t>
      </w:r>
      <w:r w:rsidR="00EA02F3" w:rsidRPr="003D583C">
        <w:rPr>
          <w:rFonts w:ascii="Verdana" w:hAnsi="Verdana"/>
          <w:bCs/>
          <w:sz w:val="20"/>
          <w:szCs w:val="20"/>
          <w:lang w:eastAsia="zh-CN"/>
        </w:rPr>
        <w:t>A</w:t>
      </w:r>
      <w:r w:rsidR="00EA02F3" w:rsidRPr="001D371B">
        <w:rPr>
          <w:rFonts w:ascii="SimSun" w:eastAsia="SimSun" w:hAnsi="SimSun" w:hint="eastAsia"/>
          <w:lang w:eastAsia="zh-CN"/>
        </w:rPr>
        <w:t>）</w:t>
      </w:r>
      <w:r w:rsidR="00EA02F3" w:rsidRPr="003D583C">
        <w:rPr>
          <w:rFonts w:ascii="MS Gothic" w:eastAsia="MS Gothic" w:hAnsi="MS Gothic" w:cs="MS Gothic" w:hint="eastAsia"/>
          <w:bCs/>
          <w:sz w:val="20"/>
          <w:szCs w:val="20"/>
          <w:lang w:eastAsia="zh-CN"/>
        </w:rPr>
        <w:t>只列出一次</w:t>
      </w:r>
      <w:r w:rsidR="00EA02F3">
        <w:rPr>
          <w:rFonts w:ascii="Microsoft JhengHei" w:eastAsia="Microsoft JhengHei" w:hAnsi="Microsoft JhengHei" w:cs="Microsoft JhengHei" w:hint="eastAsia"/>
          <w:bCs/>
          <w:sz w:val="20"/>
          <w:szCs w:val="20"/>
          <w:lang w:eastAsia="zh-CN"/>
        </w:rPr>
        <w:t>。</w:t>
      </w:r>
    </w:p>
    <w:p w14:paraId="49D6A502" w14:textId="54D80C2C" w:rsidR="003D583C" w:rsidRDefault="003D583C" w:rsidP="0088112F">
      <w:pPr>
        <w:overflowPunct w:val="0"/>
        <w:autoSpaceDE w:val="0"/>
        <w:autoSpaceDN w:val="0"/>
        <w:adjustRightInd w:val="0"/>
        <w:spacing w:before="200" w:after="240" w:line="240" w:lineRule="auto"/>
        <w:ind w:firstLineChars="200" w:firstLine="402"/>
        <w:textAlignment w:val="baseline"/>
        <w:rPr>
          <w:rFonts w:ascii="Microsoft JhengHei" w:hAnsi="Microsoft JhengHei" w:cs="Microsoft JhengHei"/>
          <w:bCs/>
          <w:sz w:val="20"/>
          <w:szCs w:val="20"/>
          <w:lang w:eastAsia="zh-CN"/>
        </w:rPr>
      </w:pPr>
      <w:r>
        <w:rPr>
          <w:rFonts w:ascii="MS Gothic" w:eastAsia="MS Gothic" w:hAnsi="MS Gothic" w:cs="MS Gothic" w:hint="eastAsia"/>
          <w:b/>
          <w:sz w:val="20"/>
          <w:szCs w:val="20"/>
          <w:lang w:eastAsia="zh-CN"/>
        </w:rPr>
        <w:t>附件</w:t>
      </w:r>
      <w:r>
        <w:rPr>
          <w:rFonts w:ascii="Verdana" w:hAnsi="Verdana"/>
          <w:b/>
          <w:sz w:val="20"/>
          <w:szCs w:val="20"/>
          <w:lang w:eastAsia="zh-CN"/>
        </w:rPr>
        <w:t xml:space="preserve"> 1B</w:t>
      </w:r>
      <w:r>
        <w:rPr>
          <w:rFonts w:ascii="Verdana" w:hAnsi="Verdana"/>
          <w:sz w:val="20"/>
          <w:szCs w:val="20"/>
          <w:lang w:eastAsia="zh-CN"/>
        </w:rPr>
        <w:t xml:space="preserve"> – </w:t>
      </w:r>
      <w:r>
        <w:rPr>
          <w:rFonts w:ascii="MS Gothic" w:eastAsia="MS Gothic" w:hAnsi="MS Gothic" w:cs="MS Gothic" w:hint="eastAsia"/>
          <w:sz w:val="20"/>
          <w:szCs w:val="20"/>
          <w:lang w:eastAsia="zh-CN"/>
        </w:rPr>
        <w:t>根据《无</w:t>
      </w:r>
      <w:r>
        <w:rPr>
          <w:rFonts w:ascii="Microsoft JhengHei" w:eastAsia="Microsoft JhengHei" w:hAnsi="Microsoft JhengHei" w:cs="Microsoft JhengHei" w:hint="eastAsia"/>
          <w:sz w:val="20"/>
          <w:szCs w:val="20"/>
          <w:lang w:eastAsia="zh-CN"/>
        </w:rPr>
        <w:t>线电规则》第</w:t>
      </w:r>
      <w:r>
        <w:rPr>
          <w:rFonts w:ascii="Verdana" w:hAnsi="Verdana"/>
          <w:b/>
          <w:bCs/>
          <w:sz w:val="20"/>
          <w:szCs w:val="20"/>
          <w:lang w:eastAsia="zh-CN"/>
        </w:rPr>
        <w:t>9</w:t>
      </w:r>
      <w:r>
        <w:rPr>
          <w:rFonts w:ascii="MS Gothic" w:eastAsia="MS Gothic" w:hAnsi="MS Gothic" w:cs="MS Gothic" w:hint="eastAsia"/>
          <w:sz w:val="20"/>
          <w:szCs w:val="20"/>
          <w:lang w:eastAsia="zh-CN"/>
        </w:rPr>
        <w:t>条（提前公布信息</w:t>
      </w:r>
      <w:r>
        <w:rPr>
          <w:rFonts w:ascii="Verdana" w:hAnsi="Verdana"/>
          <w:sz w:val="20"/>
          <w:szCs w:val="20"/>
          <w:lang w:eastAsia="zh-CN"/>
        </w:rPr>
        <w:t>-A</w:t>
      </w:r>
      <w:r>
        <w:rPr>
          <w:rFonts w:ascii="MS Gothic" w:eastAsia="MS Gothic" w:hAnsi="MS Gothic" w:cs="MS Gothic" w:hint="eastAsia"/>
          <w:sz w:val="20"/>
          <w:szCs w:val="20"/>
          <w:lang w:eastAsia="zh-CN"/>
        </w:rPr>
        <w:t>或</w:t>
      </w:r>
      <w:r>
        <w:rPr>
          <w:rFonts w:ascii="Microsoft JhengHei" w:eastAsia="Microsoft JhengHei" w:hAnsi="Microsoft JhengHei" w:cs="Microsoft JhengHei" w:hint="eastAsia"/>
          <w:sz w:val="20"/>
          <w:szCs w:val="20"/>
          <w:lang w:eastAsia="zh-CN"/>
        </w:rPr>
        <w:t>协调请求</w:t>
      </w:r>
      <w:r>
        <w:rPr>
          <w:rFonts w:ascii="Verdana" w:hAnsi="Verdana"/>
          <w:sz w:val="20"/>
          <w:szCs w:val="20"/>
          <w:lang w:eastAsia="zh-CN"/>
        </w:rPr>
        <w:t>-C</w:t>
      </w:r>
      <w:r>
        <w:rPr>
          <w:rFonts w:ascii="MS Gothic" w:eastAsia="MS Gothic" w:hAnsi="MS Gothic" w:cs="MS Gothic" w:hint="eastAsia"/>
          <w:sz w:val="20"/>
          <w:szCs w:val="20"/>
          <w:lang w:eastAsia="zh-CN"/>
        </w:rPr>
        <w:t>）和</w:t>
      </w:r>
      <w:r>
        <w:rPr>
          <w:rFonts w:ascii="Verdana" w:hAnsi="Verdana"/>
          <w:sz w:val="20"/>
          <w:szCs w:val="20"/>
          <w:lang w:eastAsia="zh-CN"/>
        </w:rPr>
        <w:t>/</w:t>
      </w:r>
      <w:r>
        <w:rPr>
          <w:rFonts w:ascii="MS Gothic" w:eastAsia="MS Gothic" w:hAnsi="MS Gothic" w:cs="MS Gothic" w:hint="eastAsia"/>
          <w:sz w:val="20"/>
          <w:szCs w:val="20"/>
          <w:lang w:eastAsia="zh-CN"/>
        </w:rPr>
        <w:t>或第</w:t>
      </w:r>
      <w:r>
        <w:rPr>
          <w:rFonts w:ascii="Verdana" w:hAnsi="Verdana"/>
          <w:b/>
          <w:bCs/>
          <w:sz w:val="20"/>
          <w:szCs w:val="20"/>
          <w:lang w:eastAsia="zh-CN"/>
        </w:rPr>
        <w:t>11</w:t>
      </w:r>
      <w:r>
        <w:rPr>
          <w:rFonts w:ascii="MS Gothic" w:eastAsia="MS Gothic" w:hAnsi="MS Gothic" w:cs="MS Gothic" w:hint="eastAsia"/>
          <w:sz w:val="20"/>
          <w:szCs w:val="20"/>
          <w:lang w:eastAsia="zh-CN"/>
        </w:rPr>
        <w:t>条（通知</w:t>
      </w:r>
      <w:r>
        <w:rPr>
          <w:rFonts w:ascii="Verdana" w:hAnsi="Verdana"/>
          <w:sz w:val="20"/>
          <w:szCs w:val="20"/>
          <w:lang w:eastAsia="zh-CN"/>
        </w:rPr>
        <w:t>-N</w:t>
      </w:r>
      <w:r>
        <w:rPr>
          <w:rFonts w:ascii="MS Gothic" w:eastAsia="MS Gothic" w:hAnsi="MS Gothic" w:cs="MS Gothic" w:hint="eastAsia"/>
          <w:sz w:val="20"/>
          <w:szCs w:val="20"/>
          <w:lang w:eastAsia="zh-CN"/>
        </w:rPr>
        <w:t>）的</w:t>
      </w:r>
      <w:r>
        <w:rPr>
          <w:rFonts w:ascii="Microsoft JhengHei" w:eastAsia="Microsoft JhengHei" w:hAnsi="Microsoft JhengHei" w:cs="Microsoft JhengHei" w:hint="eastAsia"/>
          <w:sz w:val="20"/>
          <w:szCs w:val="20"/>
          <w:lang w:eastAsia="zh-CN"/>
        </w:rPr>
        <w:t>规定，</w:t>
      </w:r>
      <w:r>
        <w:rPr>
          <w:rFonts w:ascii="MS Gothic" w:eastAsia="MS Gothic" w:hAnsi="MS Gothic" w:cs="MS Gothic" w:hint="eastAsia"/>
          <w:bCs/>
          <w:sz w:val="20"/>
          <w:szCs w:val="20"/>
          <w:lang w:eastAsia="zh-CN"/>
        </w:rPr>
        <w:t>在</w:t>
      </w:r>
      <w:r>
        <w:rPr>
          <w:rFonts w:ascii="Verdana" w:hAnsi="Verdana"/>
          <w:b/>
          <w:bCs/>
          <w:sz w:val="20"/>
          <w:szCs w:val="20"/>
          <w:lang w:eastAsia="zh-CN"/>
        </w:rPr>
        <w:t>202</w:t>
      </w:r>
      <w:r w:rsidR="002D470D">
        <w:rPr>
          <w:rFonts w:ascii="Verdana" w:hAnsi="Verdana"/>
          <w:b/>
          <w:bCs/>
          <w:sz w:val="20"/>
          <w:szCs w:val="20"/>
          <w:lang w:eastAsia="zh-CN"/>
        </w:rPr>
        <w:t>5</w:t>
      </w:r>
      <w:r>
        <w:rPr>
          <w:rFonts w:ascii="MS Gothic" w:eastAsia="MS Gothic" w:hAnsi="MS Gothic" w:cs="MS Gothic" w:hint="eastAsia"/>
          <w:b/>
          <w:bCs/>
          <w:sz w:val="20"/>
          <w:szCs w:val="20"/>
          <w:lang w:eastAsia="zh-CN"/>
        </w:rPr>
        <w:t>年</w:t>
      </w:r>
      <w:r>
        <w:rPr>
          <w:rFonts w:ascii="Verdana" w:hAnsi="Verdana"/>
          <w:b/>
          <w:bCs/>
          <w:sz w:val="20"/>
          <w:szCs w:val="20"/>
          <w:lang w:eastAsia="zh-CN"/>
        </w:rPr>
        <w:t>12</w:t>
      </w:r>
      <w:r>
        <w:rPr>
          <w:rFonts w:ascii="MS Gothic" w:eastAsia="MS Gothic" w:hAnsi="MS Gothic" w:cs="MS Gothic" w:hint="eastAsia"/>
          <w:b/>
          <w:bCs/>
          <w:sz w:val="20"/>
          <w:szCs w:val="20"/>
          <w:lang w:eastAsia="zh-CN"/>
        </w:rPr>
        <w:t>月</w:t>
      </w:r>
      <w:r>
        <w:rPr>
          <w:rFonts w:ascii="Verdana" w:hAnsi="Verdana"/>
          <w:b/>
          <w:bCs/>
          <w:sz w:val="20"/>
          <w:szCs w:val="20"/>
          <w:lang w:eastAsia="zh-CN"/>
        </w:rPr>
        <w:t>31</w:t>
      </w:r>
      <w:r>
        <w:rPr>
          <w:rFonts w:ascii="MS Gothic" w:eastAsia="MS Gothic" w:hAnsi="MS Gothic" w:cs="MS Gothic" w:hint="eastAsia"/>
          <w:b/>
          <w:bCs/>
          <w:sz w:val="20"/>
          <w:szCs w:val="20"/>
          <w:lang w:eastAsia="zh-CN"/>
        </w:rPr>
        <w:t>日前</w:t>
      </w:r>
      <w:r>
        <w:rPr>
          <w:rFonts w:ascii="MS Gothic" w:eastAsia="MS Gothic" w:hAnsi="MS Gothic" w:cs="MS Gothic" w:hint="eastAsia"/>
          <w:bCs/>
          <w:sz w:val="20"/>
          <w:szCs w:val="20"/>
          <w:lang w:eastAsia="zh-CN"/>
        </w:rPr>
        <w:t>，已向国</w:t>
      </w:r>
      <w:r>
        <w:rPr>
          <w:rFonts w:ascii="Microsoft JhengHei" w:eastAsia="Microsoft JhengHei" w:hAnsi="Microsoft JhengHei" w:cs="Microsoft JhengHei" w:hint="eastAsia"/>
          <w:bCs/>
          <w:sz w:val="20"/>
          <w:szCs w:val="20"/>
          <w:lang w:eastAsia="zh-CN"/>
        </w:rPr>
        <w:t>际电联无线电通信局提交信息的对地非静止空间网络列表。</w:t>
      </w:r>
      <w:r w:rsidR="00EA02F3" w:rsidRPr="001D371B">
        <w:rPr>
          <w:rFonts w:ascii="SimSun" w:eastAsia="SimSun" w:hAnsi="SimSun" w:cs="MS Gothic" w:hint="eastAsia"/>
          <w:sz w:val="20"/>
          <w:szCs w:val="20"/>
          <w:lang w:eastAsia="zh-CN"/>
        </w:rPr>
        <w:t>根据主管部</w:t>
      </w:r>
      <w:r w:rsidR="00EA02F3" w:rsidRPr="001D371B">
        <w:rPr>
          <w:rFonts w:ascii="SimSun" w:eastAsia="SimSun" w:hAnsi="SimSun" w:hint="eastAsia"/>
          <w:sz w:val="20"/>
          <w:szCs w:val="20"/>
          <w:lang w:eastAsia="zh-CN"/>
        </w:rPr>
        <w:t>门和卫星名称排序</w:t>
      </w:r>
      <w:r w:rsidR="00EA02F3">
        <w:rPr>
          <w:rFonts w:ascii="Microsoft JhengHei" w:eastAsia="Microsoft JhengHei" w:hAnsi="Microsoft JhengHei" w:cs="Microsoft JhengHei" w:hint="eastAsia"/>
          <w:bCs/>
          <w:sz w:val="20"/>
          <w:szCs w:val="20"/>
          <w:lang w:eastAsia="zh-CN"/>
        </w:rPr>
        <w:t>。</w:t>
      </w:r>
      <w:r w:rsidR="00EA02F3" w:rsidRPr="003D583C">
        <w:rPr>
          <w:rFonts w:ascii="Microsoft JhengHei" w:eastAsia="Microsoft JhengHei" w:hAnsi="Microsoft JhengHei" w:cs="Microsoft JhengHei" w:hint="eastAsia"/>
          <w:bCs/>
          <w:sz w:val="20"/>
          <w:szCs w:val="20"/>
          <w:lang w:eastAsia="zh-CN"/>
        </w:rPr>
        <w:t>说明：每个卫星网络根据其最后的规则状态</w:t>
      </w:r>
      <w:r w:rsidR="00EA02F3" w:rsidRPr="001D371B">
        <w:rPr>
          <w:rFonts w:ascii="SimSun" w:eastAsia="SimSun" w:hAnsi="SimSun" w:cs="MS Gothic" w:hint="eastAsia"/>
          <w:lang w:eastAsia="zh-CN"/>
        </w:rPr>
        <w:t>（</w:t>
      </w:r>
      <w:r w:rsidR="00EA02F3" w:rsidRPr="003D583C">
        <w:rPr>
          <w:rFonts w:ascii="Verdana" w:hAnsi="Verdana"/>
          <w:bCs/>
          <w:sz w:val="20"/>
          <w:szCs w:val="20"/>
          <w:lang w:eastAsia="zh-CN"/>
        </w:rPr>
        <w:t>N</w:t>
      </w:r>
      <w:r w:rsidR="00EA02F3" w:rsidRPr="003D583C">
        <w:rPr>
          <w:rFonts w:ascii="MS Gothic" w:eastAsia="MS Gothic" w:hAnsi="MS Gothic" w:cs="MS Gothic" w:hint="eastAsia"/>
          <w:bCs/>
          <w:sz w:val="20"/>
          <w:szCs w:val="20"/>
          <w:lang w:eastAsia="zh-CN"/>
        </w:rPr>
        <w:t>、</w:t>
      </w:r>
      <w:r w:rsidR="00EA02F3" w:rsidRPr="003D583C">
        <w:rPr>
          <w:rFonts w:ascii="Verdana" w:hAnsi="Verdana"/>
          <w:bCs/>
          <w:sz w:val="20"/>
          <w:szCs w:val="20"/>
          <w:lang w:eastAsia="zh-CN"/>
        </w:rPr>
        <w:t>C</w:t>
      </w:r>
      <w:r w:rsidR="00EA02F3" w:rsidRPr="003D583C">
        <w:rPr>
          <w:rFonts w:ascii="MS Gothic" w:eastAsia="MS Gothic" w:hAnsi="MS Gothic" w:cs="MS Gothic" w:hint="eastAsia"/>
          <w:bCs/>
          <w:sz w:val="20"/>
          <w:szCs w:val="20"/>
          <w:lang w:eastAsia="zh-CN"/>
        </w:rPr>
        <w:t>或</w:t>
      </w:r>
      <w:r w:rsidR="00EA02F3" w:rsidRPr="003D583C">
        <w:rPr>
          <w:rFonts w:ascii="Verdana" w:hAnsi="Verdana"/>
          <w:bCs/>
          <w:sz w:val="20"/>
          <w:szCs w:val="20"/>
          <w:lang w:eastAsia="zh-CN"/>
        </w:rPr>
        <w:t>A</w:t>
      </w:r>
      <w:r w:rsidR="00EA02F3" w:rsidRPr="001D371B">
        <w:rPr>
          <w:rFonts w:ascii="SimSun" w:eastAsia="SimSun" w:hAnsi="SimSun" w:hint="eastAsia"/>
          <w:lang w:eastAsia="zh-CN"/>
        </w:rPr>
        <w:t>）</w:t>
      </w:r>
      <w:r w:rsidR="00EA02F3" w:rsidRPr="003D583C">
        <w:rPr>
          <w:rFonts w:ascii="MS Gothic" w:eastAsia="MS Gothic" w:hAnsi="MS Gothic" w:cs="MS Gothic" w:hint="eastAsia"/>
          <w:bCs/>
          <w:sz w:val="20"/>
          <w:szCs w:val="20"/>
          <w:lang w:eastAsia="zh-CN"/>
        </w:rPr>
        <w:t>只列出一次</w:t>
      </w:r>
      <w:r w:rsidR="00EA02F3">
        <w:rPr>
          <w:rFonts w:ascii="Microsoft JhengHei" w:eastAsia="Microsoft JhengHei" w:hAnsi="Microsoft JhengHei" w:cs="Microsoft JhengHei" w:hint="eastAsia"/>
          <w:bCs/>
          <w:sz w:val="20"/>
          <w:szCs w:val="20"/>
          <w:lang w:eastAsia="zh-C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5162"/>
      </w:tblGrid>
      <w:tr w:rsidR="00EA02F3" w14:paraId="5FCE085D" w14:textId="77777777" w:rsidTr="005315DE">
        <w:trPr>
          <w:jc w:val="center"/>
        </w:trPr>
        <w:tc>
          <w:tcPr>
            <w:tcW w:w="4929" w:type="dxa"/>
          </w:tcPr>
          <w:tbl>
            <w:tblPr>
              <w:tblStyle w:val="GridTable4-Accent1"/>
              <w:tblW w:w="4703" w:type="dxa"/>
              <w:tblLook w:val="06A0" w:firstRow="1" w:lastRow="0" w:firstColumn="1" w:lastColumn="0" w:noHBand="1" w:noVBand="1"/>
            </w:tblPr>
            <w:tblGrid>
              <w:gridCol w:w="3711"/>
              <w:gridCol w:w="992"/>
            </w:tblGrid>
            <w:tr w:rsidR="00EA02F3" w14:paraId="30B98D44" w14:textId="740EB08C" w:rsidTr="005315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dxa"/>
                  <w:noWrap/>
                  <w:hideMark/>
                </w:tcPr>
                <w:p w14:paraId="7537FAB8" w14:textId="178DADDD" w:rsidR="008E2543" w:rsidRPr="0088112F" w:rsidRDefault="008E2543" w:rsidP="00C7321D">
                  <w:pPr>
                    <w:spacing w:after="0" w:line="240" w:lineRule="auto"/>
                    <w:jc w:val="center"/>
                    <w:rPr>
                      <w:rFonts w:ascii="Calibri" w:hAnsi="Calibri" w:cs="Calibri"/>
                      <w:b w:val="0"/>
                      <w:bCs w:val="0"/>
                      <w:color w:val="auto"/>
                      <w:sz w:val="16"/>
                      <w:szCs w:val="16"/>
                      <w:lang w:eastAsia="zh-CN"/>
                    </w:rPr>
                  </w:pPr>
                  <w:r w:rsidRPr="0088112F">
                    <w:rPr>
                      <w:rFonts w:ascii="Calibri" w:eastAsia="MS Mincho" w:hAnsi="Calibri" w:cs="Calibri"/>
                      <w:color w:val="auto"/>
                      <w:sz w:val="16"/>
                      <w:szCs w:val="16"/>
                      <w:lang w:eastAsia="zh-CN"/>
                    </w:rPr>
                    <w:t>最低申</w:t>
                  </w:r>
                  <w:r w:rsidRPr="0088112F">
                    <w:rPr>
                      <w:rFonts w:ascii="Calibri" w:eastAsia="SimSun" w:hAnsi="Calibri" w:cs="Calibri"/>
                      <w:color w:val="auto"/>
                      <w:sz w:val="16"/>
                      <w:szCs w:val="16"/>
                      <w:lang w:eastAsia="zh-CN"/>
                    </w:rPr>
                    <w:t>报高度范围、最高申报高度范围中的高度范围（从</w:t>
                  </w:r>
                  <w:r w:rsidRPr="0088112F">
                    <w:rPr>
                      <w:rFonts w:ascii="Calibri" w:hAnsi="Calibri" w:cs="Calibri"/>
                      <w:color w:val="auto"/>
                      <w:sz w:val="16"/>
                      <w:szCs w:val="16"/>
                      <w:lang w:eastAsia="zh-CN"/>
                    </w:rPr>
                    <w:t>-</w:t>
                  </w:r>
                  <w:r w:rsidRPr="0088112F">
                    <w:rPr>
                      <w:rFonts w:ascii="Calibri" w:eastAsia="MS Mincho" w:hAnsi="Calibri" w:cs="Calibri"/>
                      <w:color w:val="auto"/>
                      <w:sz w:val="16"/>
                      <w:szCs w:val="16"/>
                      <w:lang w:eastAsia="zh-CN"/>
                    </w:rPr>
                    <w:t>至）（公里）</w:t>
                  </w:r>
                </w:p>
                <w:p w14:paraId="5D3BF02E" w14:textId="74CD29D9" w:rsidR="00EA02F3" w:rsidRPr="002D470D" w:rsidRDefault="00EA02F3" w:rsidP="005243DF">
                  <w:pPr>
                    <w:spacing w:after="0" w:line="240" w:lineRule="auto"/>
                    <w:jc w:val="center"/>
                    <w:rPr>
                      <w:rFonts w:ascii="Calibri" w:eastAsia="SimSun" w:hAnsi="Calibri" w:cs="Calibri"/>
                      <w:color w:val="auto"/>
                      <w:sz w:val="18"/>
                      <w:szCs w:val="18"/>
                      <w:lang w:val="en-GB" w:eastAsia="zh-CN"/>
                    </w:rPr>
                  </w:pPr>
                  <w:proofErr w:type="spellStart"/>
                  <w:r w:rsidRPr="002D470D">
                    <w:rPr>
                      <w:rFonts w:ascii="Calibri" w:eastAsia="SimSun" w:hAnsi="Calibri" w:cs="Calibri"/>
                      <w:color w:val="auto"/>
                      <w:sz w:val="18"/>
                      <w:szCs w:val="18"/>
                      <w:lang w:val="en-GB" w:eastAsia="zh-CN"/>
                    </w:rPr>
                    <w:t>Filed_altitude</w:t>
                  </w:r>
                  <w:proofErr w:type="spellEnd"/>
                  <w:r w:rsidRPr="002D470D">
                    <w:rPr>
                      <w:rFonts w:ascii="Calibri" w:eastAsia="SimSun" w:hAnsi="Calibri" w:cs="Calibri"/>
                      <w:color w:val="auto"/>
                      <w:sz w:val="18"/>
                      <w:szCs w:val="18"/>
                      <w:lang w:val="en-GB" w:eastAsia="zh-CN"/>
                    </w:rPr>
                    <w:t xml:space="preserve"> range Min</w:t>
                  </w:r>
                </w:p>
                <w:p w14:paraId="5F7A06C0" w14:textId="00D4DFD4" w:rsidR="00EA02F3" w:rsidRPr="0088112F" w:rsidRDefault="00EA02F3" w:rsidP="00C7321D">
                  <w:pPr>
                    <w:spacing w:after="0" w:line="240" w:lineRule="auto"/>
                    <w:jc w:val="center"/>
                    <w:rPr>
                      <w:rFonts w:ascii="Calibri" w:eastAsia="Calibri" w:hAnsi="Calibri" w:cs="Calibri"/>
                      <w:color w:val="auto"/>
                      <w:sz w:val="18"/>
                      <w:szCs w:val="18"/>
                      <w:highlight w:val="yellow"/>
                      <w:lang w:eastAsia="zh-CN"/>
                    </w:rPr>
                  </w:pPr>
                  <w:proofErr w:type="spellStart"/>
                  <w:r w:rsidRPr="002D470D">
                    <w:rPr>
                      <w:rFonts w:ascii="Calibri" w:eastAsia="SimSun" w:hAnsi="Calibri" w:cs="Calibri"/>
                      <w:color w:val="auto"/>
                      <w:sz w:val="18"/>
                      <w:szCs w:val="18"/>
                      <w:lang w:val="en-GB" w:eastAsia="zh-CN"/>
                    </w:rPr>
                    <w:t>Filed_altitude</w:t>
                  </w:r>
                  <w:proofErr w:type="spellEnd"/>
                  <w:r w:rsidRPr="002D470D">
                    <w:rPr>
                      <w:rFonts w:ascii="Calibri" w:eastAsia="SimSun" w:hAnsi="Calibri" w:cs="Calibri"/>
                      <w:color w:val="auto"/>
                      <w:sz w:val="18"/>
                      <w:szCs w:val="18"/>
                      <w:lang w:val="en-GB" w:eastAsia="zh-CN"/>
                    </w:rPr>
                    <w:t xml:space="preserve"> range Max</w:t>
                  </w:r>
                </w:p>
              </w:tc>
              <w:tc>
                <w:tcPr>
                  <w:tcW w:w="992" w:type="dxa"/>
                  <w:hideMark/>
                </w:tcPr>
                <w:p w14:paraId="6761DF1F" w14:textId="5E581446" w:rsidR="00EA02F3" w:rsidRPr="0088112F" w:rsidRDefault="008E2543" w:rsidP="00C7321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highlight w:val="yellow"/>
                      <w:lang w:eastAsia="zh-CN"/>
                    </w:rPr>
                  </w:pPr>
                  <w:r w:rsidRPr="0088112F">
                    <w:rPr>
                      <w:rFonts w:ascii="MS Mincho" w:eastAsia="MS Mincho" w:hAnsi="MS Mincho" w:cs="MS Mincho" w:hint="eastAsia"/>
                      <w:color w:val="auto"/>
                      <w:sz w:val="18"/>
                      <w:szCs w:val="18"/>
                      <w:lang w:eastAsia="zh-CN"/>
                    </w:rPr>
                    <w:t>范</w:t>
                  </w:r>
                  <w:r w:rsidRPr="0088112F">
                    <w:rPr>
                      <w:rFonts w:ascii="SimSun" w:eastAsia="SimSun" w:hAnsi="SimSun" w:cs="SimSun" w:hint="eastAsia"/>
                      <w:color w:val="auto"/>
                      <w:sz w:val="18"/>
                      <w:szCs w:val="18"/>
                      <w:lang w:eastAsia="zh-CN"/>
                    </w:rPr>
                    <w:t>围编号</w:t>
                  </w:r>
                </w:p>
              </w:tc>
            </w:tr>
            <w:tr w:rsidR="00EA02F3" w14:paraId="1649C453" w14:textId="5D1FA39C" w:rsidTr="005315DE">
              <w:trPr>
                <w:trHeight w:val="315"/>
              </w:trPr>
              <w:tc>
                <w:tcPr>
                  <w:cnfStyle w:val="001000000000" w:firstRow="0" w:lastRow="0" w:firstColumn="1" w:lastColumn="0" w:oddVBand="0" w:evenVBand="0" w:oddHBand="0" w:evenHBand="0" w:firstRowFirstColumn="0" w:firstRowLastColumn="0" w:lastRowFirstColumn="0" w:lastRowLastColumn="0"/>
                  <w:tcW w:w="37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596D3DD9" w14:textId="4586E026"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0-1999</w:t>
                  </w:r>
                </w:p>
              </w:tc>
              <w:tc>
                <w:tcPr>
                  <w:tcW w:w="992" w:type="dxa"/>
                  <w:tcBorders>
                    <w:top w:val="single" w:sz="4" w:space="0" w:color="4F81BD" w:themeColor="accent1"/>
                    <w:left w:val="single" w:sz="4" w:space="0" w:color="95B3D7" w:themeColor="accent1" w:themeTint="99"/>
                    <w:bottom w:val="single" w:sz="4" w:space="0" w:color="95B3D7" w:themeColor="accent1" w:themeTint="99"/>
                    <w:right w:val="single" w:sz="4" w:space="0" w:color="auto"/>
                  </w:tcBorders>
                  <w:hideMark/>
                </w:tcPr>
                <w:p w14:paraId="4EEA86FF" w14:textId="7AD87579"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1</w:t>
                  </w:r>
                </w:p>
              </w:tc>
            </w:tr>
            <w:tr w:rsidR="00EA02F3" w14:paraId="1A3BB3CD" w14:textId="575F66A4" w:rsidTr="005315DE">
              <w:trPr>
                <w:trHeight w:val="300"/>
              </w:trPr>
              <w:tc>
                <w:tcPr>
                  <w:cnfStyle w:val="001000000000" w:firstRow="0" w:lastRow="0" w:firstColumn="1" w:lastColumn="0" w:oddVBand="0" w:evenVBand="0" w:oddHBand="0" w:evenHBand="0" w:firstRowFirstColumn="0" w:firstRowLastColumn="0" w:lastRowFirstColumn="0" w:lastRowLastColumn="0"/>
                  <w:tcW w:w="37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26FD55E8" w14:textId="6D614847"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2000-35785</w:t>
                  </w:r>
                </w:p>
              </w:tc>
              <w:tc>
                <w:tcPr>
                  <w:tcW w:w="9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auto"/>
                  </w:tcBorders>
                  <w:hideMark/>
                </w:tcPr>
                <w:p w14:paraId="5FD57022" w14:textId="5E7F5EA9"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2</w:t>
                  </w:r>
                </w:p>
              </w:tc>
            </w:tr>
            <w:tr w:rsidR="00EA02F3" w14:paraId="717E4E34" w14:textId="536C3C9E" w:rsidTr="005315DE">
              <w:trPr>
                <w:trHeight w:val="300"/>
              </w:trPr>
              <w:tc>
                <w:tcPr>
                  <w:cnfStyle w:val="001000000000" w:firstRow="0" w:lastRow="0" w:firstColumn="1" w:lastColumn="0" w:oddVBand="0" w:evenVBand="0" w:oddHBand="0" w:evenHBand="0" w:firstRowFirstColumn="0" w:firstRowLastColumn="0" w:lastRowFirstColumn="0" w:lastRowLastColumn="0"/>
                  <w:tcW w:w="37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7F6D8514" w14:textId="272154AB"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35786-398999</w:t>
                  </w:r>
                </w:p>
              </w:tc>
              <w:tc>
                <w:tcPr>
                  <w:tcW w:w="9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auto"/>
                  </w:tcBorders>
                  <w:hideMark/>
                </w:tcPr>
                <w:p w14:paraId="279746A7" w14:textId="29DE6242"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3</w:t>
                  </w:r>
                </w:p>
              </w:tc>
            </w:tr>
            <w:tr w:rsidR="00EA02F3" w14:paraId="7AF4D311" w14:textId="1DC0B23D" w:rsidTr="005315DE">
              <w:trPr>
                <w:trHeight w:val="315"/>
              </w:trPr>
              <w:tc>
                <w:tcPr>
                  <w:cnfStyle w:val="001000000000" w:firstRow="0" w:lastRow="0" w:firstColumn="1" w:lastColumn="0" w:oddVBand="0" w:evenVBand="0" w:oddHBand="0" w:evenHBand="0" w:firstRowFirstColumn="0" w:firstRowLastColumn="0" w:lastRowFirstColumn="0" w:lastRowLastColumn="0"/>
                  <w:tcW w:w="37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158B236B" w14:textId="0ED1A6AA"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&gt;399000</w:t>
                  </w:r>
                </w:p>
              </w:tc>
              <w:tc>
                <w:tcPr>
                  <w:tcW w:w="9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auto"/>
                  </w:tcBorders>
                  <w:hideMark/>
                </w:tcPr>
                <w:p w14:paraId="15DA8389" w14:textId="67B1741F"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4</w:t>
                  </w:r>
                </w:p>
              </w:tc>
            </w:tr>
          </w:tbl>
          <w:p w14:paraId="1D522B23" w14:textId="77777777" w:rsidR="00EA02F3" w:rsidRDefault="00EA02F3" w:rsidP="00C7321D">
            <w:pPr>
              <w:autoSpaceDE w:val="0"/>
              <w:autoSpaceDN w:val="0"/>
              <w:adjustRightInd w:val="0"/>
              <w:spacing w:after="120" w:line="240" w:lineRule="auto"/>
              <w:jc w:val="center"/>
              <w:rPr>
                <w:rFonts w:ascii="Calibri" w:hAnsi="Calibri" w:cs="Calibri"/>
                <w:sz w:val="18"/>
                <w:szCs w:val="18"/>
                <w:lang w:eastAsia="zh-CN"/>
              </w:rPr>
            </w:pPr>
          </w:p>
        </w:tc>
        <w:tc>
          <w:tcPr>
            <w:tcW w:w="5039" w:type="dxa"/>
          </w:tcPr>
          <w:tbl>
            <w:tblPr>
              <w:tblStyle w:val="GridTable4-Accent1"/>
              <w:tblW w:w="3451" w:type="dxa"/>
              <w:tblInd w:w="1569" w:type="dxa"/>
              <w:tblLook w:val="06A0" w:firstRow="1" w:lastRow="0" w:firstColumn="1" w:lastColumn="0" w:noHBand="1" w:noVBand="1"/>
            </w:tblPr>
            <w:tblGrid>
              <w:gridCol w:w="2400"/>
              <w:gridCol w:w="1051"/>
            </w:tblGrid>
            <w:tr w:rsidR="00EA02F3" w14:paraId="01EC0D82" w14:textId="65707653" w:rsidTr="005315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noWrap/>
                  <w:hideMark/>
                </w:tcPr>
                <w:p w14:paraId="636DE0EE" w14:textId="5E93BFC9" w:rsidR="00EA02F3" w:rsidRPr="00EA02F3" w:rsidRDefault="008E2543" w:rsidP="00C7321D">
                  <w:pPr>
                    <w:spacing w:after="0" w:line="240" w:lineRule="auto"/>
                    <w:jc w:val="center"/>
                    <w:rPr>
                      <w:rFonts w:ascii="Calibri" w:hAnsi="Calibri" w:cs="Calibri"/>
                      <w:color w:val="auto"/>
                      <w:sz w:val="18"/>
                      <w:szCs w:val="18"/>
                      <w:highlight w:val="yellow"/>
                      <w:lang w:eastAsia="zh-CN"/>
                    </w:rPr>
                  </w:pPr>
                  <w:r w:rsidRPr="008E2543">
                    <w:rPr>
                      <w:rFonts w:ascii="SimSun" w:eastAsia="SimSun" w:hAnsi="SimSun" w:cs="SimSun" w:hint="eastAsia"/>
                      <w:color w:val="auto"/>
                      <w:sz w:val="18"/>
                      <w:szCs w:val="18"/>
                      <w:lang w:eastAsia="zh-CN"/>
                    </w:rPr>
                    <w:t>卫星数量范围总和总的卫星数量范围（从</w:t>
                  </w:r>
                  <w:r w:rsidRPr="008E2543">
                    <w:rPr>
                      <w:color w:val="auto"/>
                      <w:sz w:val="18"/>
                      <w:szCs w:val="18"/>
                      <w:lang w:eastAsia="zh-CN"/>
                    </w:rPr>
                    <w:t>-</w:t>
                  </w:r>
                  <w:r w:rsidRPr="008E2543">
                    <w:rPr>
                      <w:rFonts w:ascii="MS Mincho" w:eastAsia="MS Mincho" w:hAnsi="MS Mincho" w:cs="MS Mincho" w:hint="eastAsia"/>
                      <w:color w:val="auto"/>
                      <w:sz w:val="18"/>
                      <w:szCs w:val="18"/>
                      <w:lang w:eastAsia="zh-CN"/>
                    </w:rPr>
                    <w:t>至）</w:t>
                  </w:r>
                  <w:r w:rsidR="00EA02F3" w:rsidRPr="00EA02F3">
                    <w:rPr>
                      <w:rFonts w:ascii="Calibri" w:hAnsi="Calibri" w:cs="Calibri"/>
                      <w:color w:val="auto"/>
                      <w:sz w:val="18"/>
                      <w:szCs w:val="18"/>
                      <w:highlight w:val="yellow"/>
                      <w:lang w:eastAsia="zh-CN"/>
                    </w:rPr>
                    <w:t xml:space="preserve"> </w:t>
                  </w:r>
                  <w:proofErr w:type="spellStart"/>
                  <w:r w:rsidR="00EA02F3" w:rsidRPr="008E2543">
                    <w:rPr>
                      <w:rFonts w:ascii="Calibri" w:hAnsi="Calibri" w:cs="Calibri"/>
                      <w:color w:val="auto"/>
                      <w:sz w:val="18"/>
                      <w:szCs w:val="18"/>
                      <w:lang w:eastAsia="zh-CN"/>
                    </w:rPr>
                    <w:t>SumOfnbr</w:t>
                  </w:r>
                  <w:proofErr w:type="spellEnd"/>
                  <w:r w:rsidR="00EA02F3" w:rsidRPr="008E2543">
                    <w:rPr>
                      <w:rFonts w:ascii="Calibri" w:hAnsi="Calibri" w:cs="Calibri"/>
                      <w:color w:val="auto"/>
                      <w:sz w:val="18"/>
                      <w:szCs w:val="18"/>
                      <w:lang w:eastAsia="zh-CN"/>
                    </w:rPr>
                    <w:t>-sat range</w:t>
                  </w:r>
                </w:p>
              </w:tc>
              <w:tc>
                <w:tcPr>
                  <w:tcW w:w="1051" w:type="dxa"/>
                  <w:hideMark/>
                </w:tcPr>
                <w:p w14:paraId="095AF816" w14:textId="542D35A9" w:rsidR="00EA02F3" w:rsidRPr="008E2543" w:rsidRDefault="008E2543" w:rsidP="00C7321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highlight w:val="yellow"/>
                      <w:lang w:eastAsia="zh-CN"/>
                    </w:rPr>
                  </w:pPr>
                  <w:r w:rsidRPr="008E2543">
                    <w:rPr>
                      <w:rFonts w:ascii="MS Mincho" w:eastAsia="MS Mincho" w:hAnsi="MS Mincho" w:cs="MS Mincho" w:hint="eastAsia"/>
                      <w:color w:val="auto"/>
                      <w:sz w:val="18"/>
                      <w:szCs w:val="18"/>
                      <w:lang w:eastAsia="zh-CN"/>
                    </w:rPr>
                    <w:t>范</w:t>
                  </w:r>
                  <w:r w:rsidRPr="008E2543">
                    <w:rPr>
                      <w:rFonts w:ascii="SimSun" w:eastAsia="SimSun" w:hAnsi="SimSun" w:cs="SimSun" w:hint="eastAsia"/>
                      <w:color w:val="auto"/>
                      <w:sz w:val="18"/>
                      <w:szCs w:val="18"/>
                      <w:lang w:eastAsia="zh-CN"/>
                    </w:rPr>
                    <w:t>围编号</w:t>
                  </w:r>
                </w:p>
              </w:tc>
            </w:tr>
            <w:tr w:rsidR="00EA02F3" w14:paraId="1361DCFB" w14:textId="0B524C73" w:rsidTr="005315DE">
              <w:trPr>
                <w:trHeight w:val="315"/>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57CED977" w14:textId="6CF6122C"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1</w:t>
                  </w:r>
                </w:p>
              </w:tc>
              <w:tc>
                <w:tcPr>
                  <w:tcW w:w="10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798EA3" w14:textId="7ED34D88"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1</w:t>
                  </w:r>
                </w:p>
              </w:tc>
            </w:tr>
            <w:tr w:rsidR="00EA02F3" w14:paraId="03072CAD" w14:textId="7B7B84A0" w:rsidTr="005315DE">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2C6753E3" w14:textId="42D06FC4"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2-14</w:t>
                  </w:r>
                </w:p>
              </w:tc>
              <w:tc>
                <w:tcPr>
                  <w:tcW w:w="10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30A08FA" w14:textId="64646B76"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2</w:t>
                  </w:r>
                </w:p>
              </w:tc>
            </w:tr>
            <w:tr w:rsidR="00EA02F3" w14:paraId="192E5577" w14:textId="6AFAC574" w:rsidTr="005315DE">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454991C2" w14:textId="148044C9"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15-99</w:t>
                  </w:r>
                </w:p>
              </w:tc>
              <w:tc>
                <w:tcPr>
                  <w:tcW w:w="10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269A010" w14:textId="5E7288E6"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3</w:t>
                  </w:r>
                </w:p>
              </w:tc>
            </w:tr>
            <w:tr w:rsidR="00EA02F3" w14:paraId="78E9F648" w14:textId="3AE227B9" w:rsidTr="005315DE">
              <w:trPr>
                <w:trHeight w:val="315"/>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21916CEE" w14:textId="153346A6"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100-999</w:t>
                  </w:r>
                </w:p>
              </w:tc>
              <w:tc>
                <w:tcPr>
                  <w:tcW w:w="10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30CB0DD" w14:textId="482B2974"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4</w:t>
                  </w:r>
                </w:p>
              </w:tc>
            </w:tr>
            <w:tr w:rsidR="00EA02F3" w14:paraId="31D1DA6B" w14:textId="0A7A56F6" w:rsidTr="005315DE">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429A2CDB" w14:textId="4ABFFB1B"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1000-9999</w:t>
                  </w:r>
                </w:p>
              </w:tc>
              <w:tc>
                <w:tcPr>
                  <w:tcW w:w="10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B79B69" w14:textId="27A1EFD4"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5</w:t>
                  </w:r>
                </w:p>
              </w:tc>
            </w:tr>
            <w:tr w:rsidR="00EA02F3" w14:paraId="04D767F0" w14:textId="72C65D56" w:rsidTr="005315DE">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noWrap/>
                  <w:hideMark/>
                </w:tcPr>
                <w:p w14:paraId="5AB51B74" w14:textId="0AAD2214" w:rsidR="00EA02F3" w:rsidRDefault="00EA02F3" w:rsidP="00C7321D">
                  <w:pPr>
                    <w:spacing w:after="0" w:line="240" w:lineRule="auto"/>
                    <w:jc w:val="center"/>
                    <w:rPr>
                      <w:rFonts w:ascii="Calibri" w:hAnsi="Calibri" w:cs="Calibri"/>
                      <w:b w:val="0"/>
                      <w:bCs w:val="0"/>
                      <w:sz w:val="18"/>
                      <w:szCs w:val="18"/>
                      <w:lang w:eastAsia="zh-CN"/>
                    </w:rPr>
                  </w:pPr>
                  <w:r>
                    <w:rPr>
                      <w:rFonts w:ascii="Calibri" w:hAnsi="Calibri" w:cs="Calibri"/>
                      <w:b w:val="0"/>
                      <w:bCs w:val="0"/>
                      <w:sz w:val="18"/>
                      <w:szCs w:val="18"/>
                      <w:lang w:eastAsia="zh-CN"/>
                    </w:rPr>
                    <w:t>&gt;10000</w:t>
                  </w:r>
                </w:p>
              </w:tc>
              <w:tc>
                <w:tcPr>
                  <w:tcW w:w="10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0EB1026" w14:textId="576C5A05" w:rsidR="00EA02F3" w:rsidRDefault="00EA02F3" w:rsidP="00C7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zh-CN"/>
                    </w:rPr>
                  </w:pPr>
                  <w:r>
                    <w:rPr>
                      <w:rFonts w:ascii="Calibri" w:hAnsi="Calibri" w:cs="Calibri"/>
                      <w:sz w:val="18"/>
                      <w:szCs w:val="18"/>
                      <w:lang w:eastAsia="zh-CN"/>
                    </w:rPr>
                    <w:t>6</w:t>
                  </w:r>
                </w:p>
              </w:tc>
            </w:tr>
          </w:tbl>
          <w:p w14:paraId="56BB057A" w14:textId="77777777" w:rsidR="00EA02F3" w:rsidRDefault="00EA02F3" w:rsidP="00C7321D">
            <w:pPr>
              <w:autoSpaceDE w:val="0"/>
              <w:autoSpaceDN w:val="0"/>
              <w:adjustRightInd w:val="0"/>
              <w:spacing w:after="120" w:line="240" w:lineRule="auto"/>
              <w:jc w:val="center"/>
              <w:rPr>
                <w:rFonts w:ascii="Calibri" w:hAnsi="Calibri" w:cs="Calibri"/>
                <w:sz w:val="18"/>
                <w:szCs w:val="18"/>
                <w:lang w:eastAsia="zh-CN"/>
              </w:rPr>
            </w:pPr>
          </w:p>
        </w:tc>
      </w:tr>
    </w:tbl>
    <w:p w14:paraId="6E0E09B3" w14:textId="6C098C10" w:rsidR="003D5194" w:rsidRDefault="003D5194" w:rsidP="003D583C">
      <w:pPr>
        <w:overflowPunct w:val="0"/>
        <w:autoSpaceDE w:val="0"/>
        <w:autoSpaceDN w:val="0"/>
        <w:adjustRightInd w:val="0"/>
        <w:spacing w:before="200" w:after="0" w:line="240" w:lineRule="auto"/>
        <w:ind w:firstLineChars="200" w:firstLine="400"/>
        <w:textAlignment w:val="baseline"/>
        <w:rPr>
          <w:rFonts w:ascii="Verdana" w:hAnsi="Verdana"/>
          <w:sz w:val="20"/>
          <w:szCs w:val="20"/>
          <w:lang w:eastAsia="zh-CN"/>
        </w:rPr>
      </w:pPr>
      <w:r>
        <w:rPr>
          <w:rFonts w:ascii="Verdana" w:hAnsi="Verdana"/>
          <w:sz w:val="20"/>
          <w:szCs w:val="20"/>
          <w:lang w:eastAsia="zh-CN"/>
        </w:rPr>
        <w:br w:type="page"/>
      </w:r>
    </w:p>
    <w:p w14:paraId="4A8522CE" w14:textId="62AE5211" w:rsidR="003D583C" w:rsidRDefault="003D583C" w:rsidP="003D583C">
      <w:pPr>
        <w:overflowPunct w:val="0"/>
        <w:autoSpaceDE w:val="0"/>
        <w:autoSpaceDN w:val="0"/>
        <w:adjustRightInd w:val="0"/>
        <w:spacing w:before="200" w:after="0" w:line="240" w:lineRule="auto"/>
        <w:ind w:firstLineChars="200" w:firstLine="402"/>
        <w:textAlignment w:val="baseline"/>
        <w:rPr>
          <w:rFonts w:ascii="Verdana" w:hAnsi="Verdana"/>
          <w:sz w:val="20"/>
          <w:szCs w:val="20"/>
          <w:lang w:eastAsia="zh-CN"/>
        </w:rPr>
      </w:pPr>
      <w:r>
        <w:rPr>
          <w:rFonts w:ascii="MS Gothic" w:eastAsia="MS Gothic" w:hAnsi="MS Gothic" w:cs="MS Gothic" w:hint="eastAsia"/>
          <w:b/>
          <w:sz w:val="20"/>
          <w:szCs w:val="20"/>
          <w:lang w:eastAsia="zh-CN"/>
        </w:rPr>
        <w:lastRenderedPageBreak/>
        <w:t>附件</w:t>
      </w:r>
      <w:r>
        <w:rPr>
          <w:rFonts w:ascii="Verdana" w:hAnsi="Verdana"/>
          <w:b/>
          <w:sz w:val="20"/>
          <w:szCs w:val="20"/>
          <w:lang w:eastAsia="zh-CN"/>
        </w:rPr>
        <w:t xml:space="preserve"> 2</w:t>
      </w:r>
      <w:r>
        <w:rPr>
          <w:rFonts w:ascii="Verdana" w:hAnsi="Verdana"/>
          <w:sz w:val="20"/>
          <w:szCs w:val="20"/>
          <w:lang w:eastAsia="zh-CN"/>
        </w:rPr>
        <w:t xml:space="preserve"> – </w:t>
      </w:r>
      <w:r>
        <w:rPr>
          <w:rFonts w:ascii="MS Gothic" w:eastAsia="MS Gothic" w:hAnsi="MS Gothic" w:cs="MS Gothic" w:hint="eastAsia"/>
          <w:sz w:val="20"/>
          <w:szCs w:val="20"/>
          <w:lang w:eastAsia="zh-CN"/>
        </w:rPr>
        <w:t>根据《无</w:t>
      </w:r>
      <w:r>
        <w:rPr>
          <w:rFonts w:ascii="Microsoft JhengHei" w:eastAsia="Microsoft JhengHei" w:hAnsi="Microsoft JhengHei" w:cs="Microsoft JhengHei" w:hint="eastAsia"/>
          <w:sz w:val="20"/>
          <w:szCs w:val="20"/>
          <w:lang w:eastAsia="zh-CN"/>
        </w:rPr>
        <w:t>线电规则》附录</w:t>
      </w:r>
      <w:r>
        <w:rPr>
          <w:rFonts w:ascii="Verdana" w:hAnsi="Verdana"/>
          <w:sz w:val="20"/>
          <w:szCs w:val="20"/>
          <w:lang w:eastAsia="zh-CN"/>
        </w:rPr>
        <w:t>30</w:t>
      </w:r>
      <w:r>
        <w:rPr>
          <w:rFonts w:ascii="MS Gothic" w:eastAsia="MS Gothic" w:hAnsi="MS Gothic" w:cs="MS Gothic" w:hint="eastAsia"/>
          <w:sz w:val="20"/>
          <w:szCs w:val="20"/>
          <w:lang w:eastAsia="zh-CN"/>
        </w:rPr>
        <w:t>和</w:t>
      </w:r>
      <w:r>
        <w:rPr>
          <w:rFonts w:ascii="Verdana" w:hAnsi="Verdana"/>
          <w:sz w:val="20"/>
          <w:szCs w:val="20"/>
          <w:lang w:eastAsia="zh-CN"/>
        </w:rPr>
        <w:t>30A</w:t>
      </w:r>
      <w:r>
        <w:rPr>
          <w:rFonts w:ascii="MS Gothic" w:eastAsia="MS Gothic" w:hAnsi="MS Gothic" w:cs="MS Gothic" w:hint="eastAsia"/>
          <w:sz w:val="20"/>
          <w:szCs w:val="20"/>
          <w:lang w:eastAsia="zh-CN"/>
        </w:rPr>
        <w:t>第</w:t>
      </w:r>
      <w:r>
        <w:rPr>
          <w:rFonts w:ascii="Verdana" w:hAnsi="Verdana"/>
          <w:sz w:val="20"/>
          <w:szCs w:val="20"/>
          <w:lang w:eastAsia="zh-CN"/>
        </w:rPr>
        <w:t>4</w:t>
      </w:r>
      <w:r>
        <w:rPr>
          <w:rFonts w:ascii="MS Gothic" w:eastAsia="MS Gothic" w:hAnsi="MS Gothic" w:cs="MS Gothic" w:hint="eastAsia"/>
          <w:sz w:val="20"/>
          <w:szCs w:val="20"/>
          <w:lang w:eastAsia="zh-CN"/>
        </w:rPr>
        <w:t>条的</w:t>
      </w:r>
      <w:r>
        <w:rPr>
          <w:rFonts w:ascii="Microsoft JhengHei" w:eastAsia="Microsoft JhengHei" w:hAnsi="Microsoft JhengHei" w:cs="Microsoft JhengHei" w:hint="eastAsia"/>
          <w:sz w:val="20"/>
          <w:szCs w:val="20"/>
          <w:lang w:eastAsia="zh-CN"/>
        </w:rPr>
        <w:t>规定，已通报并已公布的卫星广播业务（</w:t>
      </w:r>
      <w:r>
        <w:rPr>
          <w:rFonts w:ascii="Verdana" w:hAnsi="Verdana"/>
          <w:sz w:val="20"/>
          <w:szCs w:val="20"/>
          <w:lang w:eastAsia="zh-CN"/>
        </w:rPr>
        <w:t>BSS</w:t>
      </w:r>
      <w:r>
        <w:rPr>
          <w:rFonts w:ascii="MS Gothic" w:eastAsia="MS Gothic" w:hAnsi="MS Gothic" w:cs="MS Gothic" w:hint="eastAsia"/>
          <w:sz w:val="20"/>
          <w:szCs w:val="20"/>
          <w:lang w:eastAsia="zh-CN"/>
        </w:rPr>
        <w:t>）</w:t>
      </w:r>
      <w:r>
        <w:rPr>
          <w:rFonts w:ascii="Microsoft JhengHei" w:eastAsia="Microsoft JhengHei" w:hAnsi="Microsoft JhengHei" w:cs="Microsoft JhengHei" w:hint="eastAsia"/>
          <w:sz w:val="20"/>
          <w:szCs w:val="20"/>
          <w:lang w:eastAsia="zh-CN"/>
        </w:rPr>
        <w:t>对地静止卫星网络及其关联馈线链路的清单。</w:t>
      </w:r>
      <w:r w:rsidR="00EA02F3">
        <w:rPr>
          <w:rFonts w:ascii="Verdana" w:hAnsi="Verdana" w:hint="eastAsia"/>
          <w:sz w:val="20"/>
          <w:szCs w:val="20"/>
          <w:lang w:eastAsia="zh-CN"/>
        </w:rPr>
        <w:t>根据主管部门和卫星名称排序</w:t>
      </w:r>
      <w:r w:rsidR="00EA02F3">
        <w:rPr>
          <w:rFonts w:ascii="Microsoft JhengHei" w:eastAsia="Microsoft JhengHei" w:hAnsi="Microsoft JhengHei" w:cs="Microsoft JhengHei" w:hint="eastAsia"/>
          <w:sz w:val="20"/>
          <w:szCs w:val="20"/>
          <w:lang w:eastAsia="zh-CN"/>
        </w:rPr>
        <w:t>。</w:t>
      </w:r>
    </w:p>
    <w:p w14:paraId="709513F2" w14:textId="63B2F001" w:rsidR="003D583C" w:rsidRDefault="003D583C" w:rsidP="003D583C">
      <w:pPr>
        <w:overflowPunct w:val="0"/>
        <w:autoSpaceDE w:val="0"/>
        <w:autoSpaceDN w:val="0"/>
        <w:adjustRightInd w:val="0"/>
        <w:spacing w:before="200" w:after="0" w:line="240" w:lineRule="auto"/>
        <w:ind w:firstLineChars="200" w:firstLine="402"/>
        <w:textAlignment w:val="baseline"/>
        <w:rPr>
          <w:rFonts w:ascii="Verdana" w:hAnsi="Verdana"/>
          <w:sz w:val="20"/>
          <w:szCs w:val="20"/>
          <w:lang w:eastAsia="zh-CN"/>
        </w:rPr>
      </w:pPr>
      <w:r>
        <w:rPr>
          <w:rFonts w:ascii="MS Gothic" w:eastAsia="MS Gothic" w:hAnsi="MS Gothic" w:cs="MS Gothic" w:hint="eastAsia"/>
          <w:b/>
          <w:sz w:val="20"/>
          <w:szCs w:val="20"/>
          <w:lang w:eastAsia="zh-CN"/>
        </w:rPr>
        <w:t>附件</w:t>
      </w:r>
      <w:r>
        <w:rPr>
          <w:rFonts w:ascii="Verdana" w:hAnsi="Verdana"/>
          <w:b/>
          <w:sz w:val="20"/>
          <w:szCs w:val="20"/>
          <w:lang w:eastAsia="zh-CN"/>
        </w:rPr>
        <w:t xml:space="preserve"> 3</w:t>
      </w:r>
      <w:r>
        <w:rPr>
          <w:rFonts w:ascii="Verdana" w:hAnsi="Verdana"/>
          <w:sz w:val="20"/>
          <w:szCs w:val="20"/>
          <w:lang w:eastAsia="zh-CN"/>
        </w:rPr>
        <w:t xml:space="preserve"> – </w:t>
      </w:r>
      <w:r>
        <w:rPr>
          <w:rFonts w:ascii="MS Gothic" w:eastAsia="MS Gothic" w:hAnsi="MS Gothic" w:cs="MS Gothic" w:hint="eastAsia"/>
          <w:sz w:val="20"/>
          <w:szCs w:val="20"/>
          <w:lang w:eastAsia="zh-CN"/>
        </w:rPr>
        <w:t>根据《无</w:t>
      </w:r>
      <w:r>
        <w:rPr>
          <w:rFonts w:ascii="Microsoft JhengHei" w:eastAsia="Microsoft JhengHei" w:hAnsi="Microsoft JhengHei" w:cs="Microsoft JhengHei" w:hint="eastAsia"/>
          <w:sz w:val="20"/>
          <w:szCs w:val="20"/>
          <w:lang w:eastAsia="zh-CN"/>
        </w:rPr>
        <w:t>线电规则》附录</w:t>
      </w:r>
      <w:r>
        <w:rPr>
          <w:rFonts w:ascii="Verdana" w:hAnsi="Verdana"/>
          <w:sz w:val="20"/>
          <w:szCs w:val="20"/>
          <w:lang w:eastAsia="zh-CN"/>
        </w:rPr>
        <w:t>30B</w:t>
      </w:r>
      <w:r>
        <w:rPr>
          <w:rFonts w:ascii="MS Gothic" w:eastAsia="MS Gothic" w:hAnsi="MS Gothic" w:cs="MS Gothic" w:hint="eastAsia"/>
          <w:sz w:val="20"/>
          <w:szCs w:val="20"/>
          <w:lang w:eastAsia="zh-CN"/>
        </w:rPr>
        <w:t>第</w:t>
      </w:r>
      <w:r>
        <w:rPr>
          <w:rFonts w:ascii="Verdana" w:hAnsi="Verdana"/>
          <w:sz w:val="20"/>
          <w:szCs w:val="20"/>
          <w:lang w:eastAsia="zh-CN"/>
        </w:rPr>
        <w:t>6</w:t>
      </w:r>
      <w:r>
        <w:rPr>
          <w:rFonts w:ascii="MS Gothic" w:eastAsia="MS Gothic" w:hAnsi="MS Gothic" w:cs="MS Gothic" w:hint="eastAsia"/>
          <w:sz w:val="20"/>
          <w:szCs w:val="20"/>
          <w:lang w:eastAsia="zh-CN"/>
        </w:rPr>
        <w:t>和第</w:t>
      </w:r>
      <w:r>
        <w:rPr>
          <w:rFonts w:ascii="Verdana" w:hAnsi="Verdana"/>
          <w:sz w:val="20"/>
          <w:szCs w:val="20"/>
          <w:lang w:eastAsia="zh-CN"/>
        </w:rPr>
        <w:t>7</w:t>
      </w:r>
      <w:r>
        <w:rPr>
          <w:rFonts w:ascii="MS Gothic" w:eastAsia="MS Gothic" w:hAnsi="MS Gothic" w:cs="MS Gothic" w:hint="eastAsia"/>
          <w:sz w:val="20"/>
          <w:szCs w:val="20"/>
          <w:lang w:eastAsia="zh-CN"/>
        </w:rPr>
        <w:t>条的</w:t>
      </w:r>
      <w:r>
        <w:rPr>
          <w:rFonts w:ascii="Microsoft JhengHei" w:eastAsia="Microsoft JhengHei" w:hAnsi="Microsoft JhengHei" w:cs="Microsoft JhengHei" w:hint="eastAsia"/>
          <w:sz w:val="20"/>
          <w:szCs w:val="20"/>
          <w:lang w:eastAsia="zh-CN"/>
        </w:rPr>
        <w:t>规定，已通报并已公布的卫星固定业务（</w:t>
      </w:r>
      <w:r>
        <w:rPr>
          <w:rFonts w:ascii="Verdana" w:hAnsi="Verdana"/>
          <w:sz w:val="20"/>
          <w:szCs w:val="20"/>
          <w:lang w:eastAsia="zh-CN"/>
        </w:rPr>
        <w:t>FSS</w:t>
      </w:r>
      <w:r>
        <w:rPr>
          <w:rFonts w:ascii="MS Gothic" w:eastAsia="MS Gothic" w:hAnsi="MS Gothic" w:cs="MS Gothic" w:hint="eastAsia"/>
          <w:sz w:val="20"/>
          <w:szCs w:val="20"/>
          <w:lang w:eastAsia="zh-CN"/>
        </w:rPr>
        <w:t>）的</w:t>
      </w:r>
      <w:r>
        <w:rPr>
          <w:rFonts w:ascii="Microsoft JhengHei" w:eastAsia="Microsoft JhengHei" w:hAnsi="Microsoft JhengHei" w:cs="Microsoft JhengHei" w:hint="eastAsia"/>
          <w:sz w:val="20"/>
          <w:szCs w:val="20"/>
          <w:lang w:eastAsia="zh-CN"/>
        </w:rPr>
        <w:t>对地静止卫星网络的清单。</w:t>
      </w:r>
      <w:r w:rsidR="00EA02F3">
        <w:rPr>
          <w:rFonts w:ascii="Verdana" w:hAnsi="Verdana" w:hint="eastAsia"/>
          <w:sz w:val="20"/>
          <w:szCs w:val="20"/>
          <w:lang w:eastAsia="zh-CN"/>
        </w:rPr>
        <w:t>根据主管部门和卫星名称排序</w:t>
      </w:r>
      <w:r w:rsidR="00EA02F3">
        <w:rPr>
          <w:rFonts w:ascii="Microsoft JhengHei" w:eastAsia="Microsoft JhengHei" w:hAnsi="Microsoft JhengHei" w:cs="Microsoft JhengHei" w:hint="eastAsia"/>
          <w:sz w:val="20"/>
          <w:szCs w:val="20"/>
          <w:lang w:eastAsia="zh-CN"/>
        </w:rPr>
        <w:t>。</w:t>
      </w:r>
    </w:p>
    <w:p w14:paraId="222B2653" w14:textId="2D044BA7" w:rsidR="003D583C" w:rsidRDefault="003D583C" w:rsidP="003D583C">
      <w:pPr>
        <w:overflowPunct w:val="0"/>
        <w:autoSpaceDE w:val="0"/>
        <w:autoSpaceDN w:val="0"/>
        <w:adjustRightInd w:val="0"/>
        <w:spacing w:before="200" w:after="0" w:line="240" w:lineRule="auto"/>
        <w:ind w:firstLineChars="200" w:firstLine="402"/>
        <w:textAlignment w:val="baseline"/>
        <w:rPr>
          <w:rFonts w:ascii="Microsoft JhengHei" w:hAnsi="Microsoft JhengHei" w:cs="Microsoft JhengHei"/>
          <w:sz w:val="20"/>
          <w:szCs w:val="20"/>
          <w:lang w:eastAsia="zh-CN"/>
        </w:rPr>
      </w:pPr>
      <w:r>
        <w:rPr>
          <w:rFonts w:ascii="MS Gothic" w:eastAsia="MS Gothic" w:hAnsi="MS Gothic" w:cs="MS Gothic" w:hint="eastAsia"/>
          <w:b/>
          <w:sz w:val="20"/>
          <w:szCs w:val="20"/>
          <w:lang w:eastAsia="zh-CN"/>
        </w:rPr>
        <w:t>附件</w:t>
      </w:r>
      <w:r>
        <w:rPr>
          <w:rFonts w:ascii="Verdana" w:hAnsi="Verdana"/>
          <w:b/>
          <w:sz w:val="20"/>
          <w:szCs w:val="20"/>
          <w:lang w:eastAsia="zh-CN"/>
        </w:rPr>
        <w:t xml:space="preserve"> 4</w:t>
      </w:r>
      <w:r>
        <w:rPr>
          <w:rFonts w:ascii="Verdana" w:hAnsi="Verdana"/>
          <w:sz w:val="20"/>
          <w:szCs w:val="20"/>
          <w:lang w:eastAsia="zh-CN"/>
        </w:rPr>
        <w:t xml:space="preserve"> – </w:t>
      </w:r>
      <w:r>
        <w:rPr>
          <w:rFonts w:ascii="Microsoft JhengHei" w:eastAsia="Microsoft JhengHei" w:hAnsi="Microsoft JhengHei" w:cs="Microsoft JhengHei" w:hint="eastAsia"/>
          <w:sz w:val="20"/>
          <w:szCs w:val="20"/>
          <w:lang w:eastAsia="zh-CN"/>
        </w:rPr>
        <w:t>统计数据</w:t>
      </w:r>
    </w:p>
    <w:p w14:paraId="5A958E70" w14:textId="187D3796" w:rsidR="00EA02F3" w:rsidRPr="00EA02F3" w:rsidRDefault="00EA02F3" w:rsidP="00EA02F3">
      <w:pPr>
        <w:pStyle w:val="Heading3"/>
        <w:spacing w:before="120" w:line="276" w:lineRule="auto"/>
        <w:ind w:left="0" w:firstLine="426"/>
        <w:rPr>
          <w:rStyle w:val="IntenseReference"/>
          <w:color w:val="auto"/>
          <w:sz w:val="22"/>
          <w:szCs w:val="22"/>
          <w:lang w:eastAsia="zh-CN"/>
        </w:rPr>
      </w:pPr>
      <w:r w:rsidRPr="0088112F">
        <w:rPr>
          <w:rStyle w:val="IntenseReference"/>
          <w:rFonts w:hint="eastAsia"/>
          <w:b/>
          <w:bCs/>
          <w:color w:val="auto"/>
          <w:sz w:val="22"/>
          <w:szCs w:val="22"/>
          <w:lang w:eastAsia="zh-CN"/>
        </w:rPr>
        <w:t>表</w:t>
      </w:r>
      <w:r w:rsidRPr="0088112F">
        <w:rPr>
          <w:rStyle w:val="IntenseReference"/>
          <w:b/>
          <w:bCs/>
          <w:color w:val="auto"/>
          <w:sz w:val="22"/>
          <w:szCs w:val="22"/>
          <w:lang w:eastAsia="zh-CN"/>
        </w:rPr>
        <w:t xml:space="preserve"> 4.1</w:t>
      </w:r>
      <w:r w:rsidRPr="00EA02F3">
        <w:rPr>
          <w:rStyle w:val="IntenseReference"/>
          <w:color w:val="auto"/>
          <w:sz w:val="22"/>
          <w:szCs w:val="22"/>
          <w:lang w:eastAsia="zh-CN"/>
        </w:rPr>
        <w:t xml:space="preserve"> </w:t>
      </w:r>
      <w:r w:rsidRPr="00EA02F3">
        <w:rPr>
          <w:rStyle w:val="IntenseReference"/>
          <w:color w:val="auto"/>
          <w:sz w:val="22"/>
          <w:szCs w:val="22"/>
          <w:lang w:eastAsia="zh-CN"/>
        </w:rPr>
        <w:noBreakHyphen/>
        <w:t xml:space="preserve"> </w:t>
      </w:r>
      <w:r w:rsidRPr="00EA02F3">
        <w:rPr>
          <w:rStyle w:val="IntenseReference"/>
          <w:rFonts w:hint="eastAsia"/>
          <w:color w:val="auto"/>
          <w:sz w:val="22"/>
          <w:szCs w:val="22"/>
          <w:lang w:eastAsia="zh-CN"/>
        </w:rPr>
        <w:t>卫星（网络）申报和规则状态（按照《无线电规则》第</w:t>
      </w:r>
      <w:r w:rsidRPr="00EA02F3">
        <w:rPr>
          <w:rStyle w:val="IntenseReference"/>
          <w:color w:val="auto"/>
          <w:sz w:val="22"/>
          <w:szCs w:val="22"/>
          <w:lang w:eastAsia="zh-CN"/>
        </w:rPr>
        <w:t>9</w:t>
      </w:r>
      <w:r w:rsidRPr="00EA02F3">
        <w:rPr>
          <w:rStyle w:val="IntenseReference"/>
          <w:rFonts w:hint="eastAsia"/>
          <w:color w:val="auto"/>
          <w:sz w:val="22"/>
          <w:szCs w:val="22"/>
          <w:lang w:eastAsia="zh-CN"/>
        </w:rPr>
        <w:t>和</w:t>
      </w:r>
      <w:r w:rsidRPr="00EA02F3">
        <w:rPr>
          <w:rStyle w:val="IntenseReference"/>
          <w:color w:val="auto"/>
          <w:sz w:val="22"/>
          <w:szCs w:val="22"/>
          <w:lang w:eastAsia="zh-CN"/>
        </w:rPr>
        <w:t>/</w:t>
      </w:r>
      <w:r w:rsidRPr="00EA02F3">
        <w:rPr>
          <w:rStyle w:val="IntenseReference"/>
          <w:rFonts w:hint="eastAsia"/>
          <w:color w:val="auto"/>
          <w:sz w:val="22"/>
          <w:szCs w:val="22"/>
          <w:lang w:eastAsia="zh-CN"/>
        </w:rPr>
        <w:t>或第</w:t>
      </w:r>
      <w:r w:rsidRPr="00EA02F3">
        <w:rPr>
          <w:rStyle w:val="IntenseReference"/>
          <w:color w:val="auto"/>
          <w:sz w:val="22"/>
          <w:szCs w:val="22"/>
          <w:lang w:eastAsia="zh-CN"/>
        </w:rPr>
        <w:t>11</w:t>
      </w:r>
      <w:r w:rsidRPr="00EA02F3">
        <w:rPr>
          <w:rStyle w:val="IntenseReference"/>
          <w:rFonts w:hint="eastAsia"/>
          <w:color w:val="auto"/>
          <w:sz w:val="22"/>
          <w:szCs w:val="22"/>
          <w:lang w:eastAsia="zh-CN"/>
        </w:rPr>
        <w:t>条的规定执行）</w:t>
      </w:r>
    </w:p>
    <w:p w14:paraId="18D71851" w14:textId="6B140886" w:rsidR="00EA02F3" w:rsidRPr="00EA02F3" w:rsidRDefault="00EA02F3" w:rsidP="00EA02F3">
      <w:pPr>
        <w:pStyle w:val="Heading3"/>
        <w:spacing w:line="276" w:lineRule="auto"/>
        <w:ind w:left="0" w:firstLine="426"/>
        <w:rPr>
          <w:b w:val="0"/>
          <w:bCs w:val="0"/>
          <w:smallCaps/>
          <w:spacing w:val="5"/>
          <w:sz w:val="22"/>
          <w:szCs w:val="22"/>
          <w:lang w:eastAsia="zh-CN"/>
        </w:rPr>
      </w:pPr>
      <w:r w:rsidRPr="0088112F">
        <w:rPr>
          <w:rStyle w:val="IntenseReference"/>
          <w:rFonts w:hint="eastAsia"/>
          <w:b/>
          <w:bCs/>
          <w:color w:val="auto"/>
          <w:sz w:val="22"/>
          <w:szCs w:val="22"/>
          <w:lang w:eastAsia="zh-CN"/>
        </w:rPr>
        <w:t>表</w:t>
      </w:r>
      <w:r w:rsidRPr="0088112F">
        <w:rPr>
          <w:rStyle w:val="IntenseReference"/>
          <w:b/>
          <w:bCs/>
          <w:color w:val="auto"/>
          <w:sz w:val="22"/>
          <w:szCs w:val="22"/>
          <w:lang w:eastAsia="zh-CN"/>
        </w:rPr>
        <w:t xml:space="preserve"> 4.2</w:t>
      </w:r>
      <w:r w:rsidRPr="00EA02F3">
        <w:rPr>
          <w:rStyle w:val="IntenseReference"/>
          <w:color w:val="auto"/>
          <w:sz w:val="22"/>
          <w:szCs w:val="22"/>
          <w:lang w:eastAsia="zh-CN"/>
        </w:rPr>
        <w:t xml:space="preserve"> </w:t>
      </w:r>
      <w:r w:rsidRPr="00EA02F3">
        <w:rPr>
          <w:rStyle w:val="IntenseReference"/>
          <w:color w:val="auto"/>
          <w:sz w:val="22"/>
          <w:szCs w:val="22"/>
          <w:lang w:eastAsia="zh-CN"/>
        </w:rPr>
        <w:noBreakHyphen/>
        <w:t xml:space="preserve"> </w:t>
      </w:r>
      <w:r w:rsidRPr="00EA02F3">
        <w:rPr>
          <w:rStyle w:val="IntenseReference"/>
          <w:rFonts w:hint="eastAsia"/>
          <w:color w:val="auto"/>
          <w:sz w:val="22"/>
          <w:szCs w:val="22"/>
          <w:lang w:eastAsia="zh-CN"/>
        </w:rPr>
        <w:t>每个主管部门唯一资料（网络）统计</w:t>
      </w:r>
      <w:r w:rsidRPr="00EA02F3">
        <w:rPr>
          <w:rStyle w:val="IntenseReference"/>
          <w:rFonts w:hint="eastAsia"/>
          <w:color w:val="auto"/>
          <w:sz w:val="22"/>
          <w:szCs w:val="22"/>
          <w:lang w:eastAsia="zh-CN"/>
        </w:rPr>
        <w:t xml:space="preserve"> </w:t>
      </w:r>
      <w:r w:rsidRPr="00EA02F3">
        <w:rPr>
          <w:rStyle w:val="IntenseReference"/>
          <w:rFonts w:hint="eastAsia"/>
          <w:color w:val="auto"/>
          <w:sz w:val="22"/>
          <w:szCs w:val="22"/>
          <w:lang w:eastAsia="zh-CN"/>
        </w:rPr>
        <w:t>（按照《无线电规则》第</w:t>
      </w:r>
      <w:r w:rsidRPr="00EA02F3">
        <w:rPr>
          <w:rStyle w:val="IntenseReference"/>
          <w:color w:val="auto"/>
          <w:sz w:val="22"/>
          <w:szCs w:val="22"/>
          <w:lang w:eastAsia="zh-CN"/>
        </w:rPr>
        <w:t>9</w:t>
      </w:r>
      <w:r w:rsidRPr="00EA02F3">
        <w:rPr>
          <w:rStyle w:val="IntenseReference"/>
          <w:rFonts w:hint="eastAsia"/>
          <w:color w:val="auto"/>
          <w:sz w:val="22"/>
          <w:szCs w:val="22"/>
          <w:lang w:eastAsia="zh-CN"/>
        </w:rPr>
        <w:t>和</w:t>
      </w:r>
      <w:r w:rsidRPr="00EA02F3">
        <w:rPr>
          <w:rStyle w:val="IntenseReference"/>
          <w:color w:val="auto"/>
          <w:sz w:val="22"/>
          <w:szCs w:val="22"/>
          <w:lang w:eastAsia="zh-CN"/>
        </w:rPr>
        <w:t>/</w:t>
      </w:r>
      <w:r w:rsidRPr="00EA02F3">
        <w:rPr>
          <w:rStyle w:val="IntenseReference"/>
          <w:rFonts w:hint="eastAsia"/>
          <w:color w:val="auto"/>
          <w:sz w:val="22"/>
          <w:szCs w:val="22"/>
          <w:lang w:eastAsia="zh-CN"/>
        </w:rPr>
        <w:t>或第</w:t>
      </w:r>
      <w:r w:rsidRPr="00EA02F3">
        <w:rPr>
          <w:rStyle w:val="IntenseReference"/>
          <w:color w:val="auto"/>
          <w:sz w:val="22"/>
          <w:szCs w:val="22"/>
          <w:lang w:eastAsia="zh-CN"/>
        </w:rPr>
        <w:t>11</w:t>
      </w:r>
      <w:r w:rsidRPr="00EA02F3">
        <w:rPr>
          <w:rStyle w:val="IntenseReference"/>
          <w:rFonts w:hint="eastAsia"/>
          <w:color w:val="auto"/>
          <w:sz w:val="22"/>
          <w:szCs w:val="22"/>
          <w:lang w:eastAsia="zh-CN"/>
        </w:rPr>
        <w:t>条的规定执行）</w:t>
      </w:r>
      <w:r w:rsidRPr="00EA02F3">
        <w:rPr>
          <w:rFonts w:ascii="Verdana" w:hAnsi="Verdana" w:cs="Times New Roman" w:hint="eastAsia"/>
          <w:noProof/>
          <w:sz w:val="20"/>
          <w:lang w:eastAsia="zh-CN"/>
        </w:rPr>
        <mc:AlternateContent>
          <mc:Choice Requires="wps">
            <w:drawing>
              <wp:anchor distT="0" distB="0" distL="114300" distR="114300" simplePos="0" relativeHeight="251657216" behindDoc="0" locked="0" layoutInCell="1" allowOverlap="1" wp14:anchorId="5A919268" wp14:editId="1DAA8157">
                <wp:simplePos x="0" y="0"/>
                <wp:positionH relativeFrom="column">
                  <wp:posOffset>526819</wp:posOffset>
                </wp:positionH>
                <wp:positionV relativeFrom="paragraph">
                  <wp:posOffset>8433559</wp:posOffset>
                </wp:positionV>
                <wp:extent cx="5343896" cy="415636"/>
                <wp:effectExtent l="0" t="0" r="9525" b="3810"/>
                <wp:wrapNone/>
                <wp:docPr id="3" name="Rectangle 3"/>
                <wp:cNvGraphicFramePr/>
                <a:graphic xmlns:a="http://schemas.openxmlformats.org/drawingml/2006/main">
                  <a:graphicData uri="http://schemas.microsoft.com/office/word/2010/wordprocessingShape">
                    <wps:wsp>
                      <wps:cNvSpPr/>
                      <wps:spPr>
                        <a:xfrm>
                          <a:off x="0" y="0"/>
                          <a:ext cx="5343896" cy="4156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EE46A" id="Rectangle 3" o:spid="_x0000_s1026" style="position:absolute;margin-left:41.5pt;margin-top:664.05pt;width:420.8pt;height:32.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" fillcolor="white [3212]" stroked="f" strokeweight="2pt"/>
            </w:pict>
          </mc:Fallback>
        </mc:AlternateContent>
      </w:r>
      <w:r w:rsidRPr="00EA02F3">
        <w:rPr>
          <w:rFonts w:ascii="Verdana" w:hAnsi="Verdana" w:cs="Times New Roman" w:hint="eastAsia"/>
          <w:sz w:val="20"/>
          <w:lang w:eastAsia="zh-CN"/>
        </w:rPr>
        <w:t>（</w:t>
      </w:r>
      <w:r w:rsidRPr="00EA02F3">
        <w:rPr>
          <w:rFonts w:ascii="Verdana" w:hAnsi="Verdana" w:cs="Times New Roman"/>
          <w:sz w:val="20"/>
          <w:lang w:eastAsia="zh-CN"/>
        </w:rPr>
        <w:t xml:space="preserve">A = </w:t>
      </w:r>
      <w:r w:rsidRPr="00EA02F3">
        <w:rPr>
          <w:rFonts w:ascii="Verdana" w:hAnsi="Verdana" w:cs="Times New Roman" w:hint="eastAsia"/>
          <w:sz w:val="20"/>
          <w:lang w:eastAsia="zh-CN"/>
        </w:rPr>
        <w:t>网络处于</w:t>
      </w:r>
      <w:r w:rsidRPr="00EA02F3">
        <w:rPr>
          <w:rFonts w:ascii="Verdana" w:hAnsi="Verdana" w:cs="Times New Roman"/>
          <w:sz w:val="20"/>
          <w:lang w:eastAsia="zh-CN"/>
        </w:rPr>
        <w:t>API</w:t>
      </w:r>
      <w:r w:rsidRPr="00EA02F3">
        <w:rPr>
          <w:rFonts w:ascii="Verdana" w:hAnsi="Verdana" w:cs="Times New Roman" w:hint="eastAsia"/>
          <w:sz w:val="20"/>
          <w:lang w:eastAsia="zh-CN"/>
        </w:rPr>
        <w:t>阶段，</w:t>
      </w:r>
      <w:r w:rsidRPr="00EA02F3">
        <w:rPr>
          <w:rFonts w:ascii="Verdana" w:hAnsi="Verdana" w:cs="Times New Roman"/>
          <w:sz w:val="20"/>
          <w:lang w:eastAsia="zh-CN"/>
        </w:rPr>
        <w:t xml:space="preserve">C = </w:t>
      </w:r>
      <w:r w:rsidRPr="00EA02F3">
        <w:rPr>
          <w:rFonts w:ascii="Verdana" w:hAnsi="Verdana" w:cs="Times New Roman" w:hint="eastAsia"/>
          <w:sz w:val="20"/>
          <w:lang w:eastAsia="zh-CN"/>
        </w:rPr>
        <w:t>网络处于协调阶段，</w:t>
      </w:r>
      <w:r w:rsidRPr="00EA02F3">
        <w:rPr>
          <w:rFonts w:ascii="Verdana" w:hAnsi="Verdana" w:cs="Times New Roman"/>
          <w:sz w:val="20"/>
          <w:lang w:eastAsia="zh-CN"/>
        </w:rPr>
        <w:t xml:space="preserve">N = </w:t>
      </w:r>
      <w:r w:rsidRPr="00EA02F3">
        <w:rPr>
          <w:rFonts w:ascii="Verdana" w:hAnsi="Verdana" w:cs="Times New Roman" w:hint="eastAsia"/>
          <w:sz w:val="20"/>
          <w:lang w:eastAsia="zh-CN"/>
        </w:rPr>
        <w:t>网络处于通知阶段）</w:t>
      </w:r>
    </w:p>
    <w:p w14:paraId="6C69F7EB" w14:textId="77777777" w:rsidR="003D583C" w:rsidRDefault="003D583C" w:rsidP="003D583C">
      <w:pPr>
        <w:overflowPunct w:val="0"/>
        <w:autoSpaceDE w:val="0"/>
        <w:autoSpaceDN w:val="0"/>
        <w:adjustRightInd w:val="0"/>
        <w:spacing w:before="200" w:after="0" w:line="240" w:lineRule="auto"/>
        <w:ind w:firstLineChars="200" w:firstLine="402"/>
        <w:textAlignment w:val="baseline"/>
        <w:rPr>
          <w:rFonts w:ascii="Verdana" w:hAnsi="Verdana"/>
          <w:bCs/>
          <w:sz w:val="20"/>
          <w:szCs w:val="20"/>
          <w:lang w:eastAsia="zh-CN"/>
        </w:rPr>
      </w:pPr>
      <w:r>
        <w:rPr>
          <w:rFonts w:ascii="MS Gothic" w:eastAsia="MS Gothic" w:hAnsi="MS Gothic" w:cs="MS Gothic" w:hint="eastAsia"/>
          <w:b/>
          <w:sz w:val="20"/>
          <w:szCs w:val="20"/>
          <w:lang w:eastAsia="zh-CN"/>
        </w:rPr>
        <w:t>附件</w:t>
      </w:r>
      <w:r>
        <w:rPr>
          <w:rFonts w:ascii="Verdana" w:hAnsi="Verdana"/>
          <w:b/>
          <w:sz w:val="20"/>
          <w:szCs w:val="20"/>
          <w:lang w:eastAsia="zh-CN"/>
        </w:rPr>
        <w:t xml:space="preserve"> 5</w:t>
      </w:r>
      <w:r>
        <w:rPr>
          <w:rFonts w:ascii="Verdana" w:hAnsi="Verdana"/>
          <w:sz w:val="20"/>
          <w:szCs w:val="20"/>
          <w:lang w:eastAsia="zh-CN"/>
        </w:rPr>
        <w:t xml:space="preserve"> – </w:t>
      </w:r>
      <w:r>
        <w:rPr>
          <w:rFonts w:ascii="MS Gothic" w:eastAsia="MS Gothic" w:hAnsi="MS Gothic" w:cs="MS Gothic" w:hint="eastAsia"/>
          <w:sz w:val="20"/>
          <w:szCs w:val="20"/>
          <w:lang w:eastAsia="zh-CN"/>
        </w:rPr>
        <w:t>列表中各</w:t>
      </w:r>
      <w:r>
        <w:rPr>
          <w:rFonts w:ascii="Microsoft JhengHei" w:eastAsia="Microsoft JhengHei" w:hAnsi="Microsoft JhengHei" w:cs="Microsoft JhengHei" w:hint="eastAsia"/>
          <w:sz w:val="20"/>
          <w:szCs w:val="20"/>
          <w:lang w:eastAsia="zh-CN"/>
        </w:rPr>
        <w:t>栏的说明</w:t>
      </w:r>
    </w:p>
    <w:p w14:paraId="3858F44C" w14:textId="77777777" w:rsidR="003D583C" w:rsidRDefault="003D583C" w:rsidP="003D583C">
      <w:pPr>
        <w:spacing w:after="0"/>
        <w:rPr>
          <w:rFonts w:ascii="Verdana" w:hAnsi="Verdana"/>
          <w:bCs/>
          <w:sz w:val="20"/>
          <w:szCs w:val="20"/>
          <w:lang w:eastAsia="zh-CN"/>
        </w:rPr>
      </w:pPr>
    </w:p>
    <w:p w14:paraId="01C7CC86" w14:textId="77777777" w:rsidR="003D583C" w:rsidRDefault="003D583C" w:rsidP="003D583C">
      <w:pPr>
        <w:spacing w:after="0" w:line="240" w:lineRule="auto"/>
        <w:rPr>
          <w:rFonts w:ascii="Verdana" w:hAnsi="Verdana"/>
          <w:bCs/>
          <w:sz w:val="20"/>
          <w:szCs w:val="20"/>
          <w:lang w:eastAsia="zh-CN"/>
        </w:rPr>
      </w:pPr>
    </w:p>
    <w:p w14:paraId="68FDD8EA" w14:textId="52E84D67" w:rsidR="003D583C" w:rsidRDefault="003D583C" w:rsidP="003D583C">
      <w:pPr>
        <w:spacing w:line="240" w:lineRule="auto"/>
        <w:rPr>
          <w:rFonts w:ascii="Verdana" w:hAnsi="Verdana"/>
          <w:bCs/>
          <w:sz w:val="20"/>
          <w:szCs w:val="20"/>
          <w:lang w:eastAsia="zh-CN"/>
        </w:rPr>
      </w:pPr>
      <w:r>
        <w:rPr>
          <w:rFonts w:ascii="MS Gothic" w:eastAsia="MS Gothic" w:hAnsi="MS Gothic" w:cs="MS Gothic" w:hint="eastAsia"/>
          <w:bCs/>
          <w:sz w:val="20"/>
          <w:szCs w:val="20"/>
          <w:lang w:eastAsia="zh-CN"/>
        </w:rPr>
        <w:t>关于列表中所有网</w:t>
      </w:r>
      <w:r>
        <w:rPr>
          <w:rFonts w:ascii="Microsoft JhengHei" w:eastAsia="Microsoft JhengHei" w:hAnsi="Microsoft JhengHei" w:cs="Microsoft JhengHei" w:hint="eastAsia"/>
          <w:bCs/>
          <w:sz w:val="20"/>
          <w:szCs w:val="20"/>
          <w:lang w:eastAsia="zh-CN"/>
        </w:rPr>
        <w:t>络</w:t>
      </w:r>
      <w:r>
        <w:rPr>
          <w:rFonts w:ascii="Microsoft JhengHei" w:eastAsia="Microsoft JhengHei" w:hAnsi="Microsoft JhengHei" w:cs="Microsoft JhengHei" w:hint="eastAsia"/>
          <w:bCs/>
          <w:iCs/>
          <w:sz w:val="20"/>
          <w:szCs w:val="20"/>
          <w:lang w:eastAsia="zh-CN"/>
        </w:rPr>
        <w:t>统计数据</w:t>
      </w:r>
      <w:r>
        <w:rPr>
          <w:rFonts w:ascii="MS Gothic" w:eastAsia="MS Gothic" w:hAnsi="MS Gothic" w:cs="MS Gothic" w:hint="eastAsia"/>
          <w:bCs/>
          <w:sz w:val="20"/>
          <w:szCs w:val="20"/>
          <w:lang w:eastAsia="zh-CN"/>
        </w:rPr>
        <w:t>的更</w:t>
      </w:r>
      <w:r>
        <w:rPr>
          <w:rFonts w:ascii="Microsoft JhengHei" w:eastAsia="Microsoft JhengHei" w:hAnsi="Microsoft JhengHei" w:cs="Microsoft JhengHei" w:hint="eastAsia"/>
          <w:bCs/>
          <w:sz w:val="20"/>
          <w:szCs w:val="20"/>
          <w:lang w:eastAsia="zh-CN"/>
        </w:rPr>
        <w:t>详细情况，请参见</w:t>
      </w:r>
      <w:r>
        <w:rPr>
          <w:rFonts w:ascii="Verdana" w:hAnsi="Verdana"/>
          <w:bCs/>
          <w:sz w:val="20"/>
          <w:szCs w:val="20"/>
          <w:lang w:eastAsia="zh-CN"/>
        </w:rPr>
        <w:t xml:space="preserve"> – </w:t>
      </w:r>
      <w:r w:rsidR="002B7CE3">
        <w:rPr>
          <w:rFonts w:ascii="MS Gothic" w:eastAsia="MS Gothic" w:hAnsi="MS Gothic" w:cs="MS Gothic"/>
          <w:b/>
          <w:sz w:val="20"/>
          <w:szCs w:val="20"/>
          <w:lang w:eastAsia="zh-CN"/>
        </w:rPr>
        <w:t xml:space="preserve">ITU </w:t>
      </w:r>
      <w:proofErr w:type="spellStart"/>
      <w:r w:rsidR="002B7CE3">
        <w:rPr>
          <w:rFonts w:ascii="MS Gothic" w:eastAsia="MS Gothic" w:hAnsi="MS Gothic" w:cs="MS Gothic"/>
          <w:b/>
          <w:sz w:val="20"/>
          <w:szCs w:val="20"/>
          <w:lang w:eastAsia="zh-CN"/>
        </w:rPr>
        <w:t>SpaceExplorer</w:t>
      </w:r>
      <w:proofErr w:type="spellEnd"/>
      <w:r w:rsidR="002B7CE3">
        <w:rPr>
          <w:rFonts w:ascii="MS Gothic" w:eastAsia="MS Gothic" w:hAnsi="MS Gothic" w:cs="MS Gothic" w:hint="eastAsia"/>
          <w:bCs/>
          <w:sz w:val="20"/>
          <w:szCs w:val="20"/>
          <w:lang w:eastAsia="zh-CN"/>
        </w:rPr>
        <w:t>：</w:t>
      </w:r>
      <w:r w:rsidR="002B7CE3">
        <w:rPr>
          <w:rFonts w:ascii="MS Gothic" w:eastAsia="MS Gothic" w:hAnsi="MS Gothic" w:cs="MS Gothic"/>
          <w:bCs/>
          <w:sz w:val="20"/>
          <w:szCs w:val="20"/>
          <w:lang w:eastAsia="zh-CN"/>
        </w:rPr>
        <w:br/>
      </w:r>
      <w:bookmarkStart w:id="2" w:name="_Hlk189222790"/>
      <w:r w:rsidR="002B7CE3">
        <w:rPr>
          <w:rFonts w:ascii="Calibri" w:hAnsi="Calibri" w:cs="Calibri"/>
        </w:rPr>
        <w:fldChar w:fldCharType="begin"/>
      </w:r>
      <w:r w:rsidR="002B7CE3">
        <w:rPr>
          <w:rFonts w:ascii="Calibri" w:hAnsi="Calibri" w:cs="Calibri"/>
        </w:rPr>
        <w:instrText>HYPERLINK "</w:instrText>
      </w:r>
      <w:r w:rsidR="002B7CE3" w:rsidRPr="00EC5A9C">
        <w:rPr>
          <w:rFonts w:ascii="Calibri" w:hAnsi="Calibri" w:cs="Calibri"/>
        </w:rPr>
        <w:instrText>https://www.itu.int/go/ITUSpaceExplorer</w:instrText>
      </w:r>
      <w:r w:rsidR="002B7CE3">
        <w:rPr>
          <w:rFonts w:ascii="Calibri" w:hAnsi="Calibri" w:cs="Calibri"/>
        </w:rPr>
        <w:instrText>"</w:instrText>
      </w:r>
      <w:r w:rsidR="002B7CE3">
        <w:rPr>
          <w:rFonts w:ascii="Calibri" w:hAnsi="Calibri" w:cs="Calibri"/>
        </w:rPr>
      </w:r>
      <w:r w:rsidR="002B7CE3">
        <w:rPr>
          <w:rFonts w:ascii="Calibri" w:hAnsi="Calibri" w:cs="Calibri"/>
        </w:rPr>
        <w:fldChar w:fldCharType="separate"/>
      </w:r>
      <w:r w:rsidR="002B7CE3" w:rsidRPr="00514D5E">
        <w:rPr>
          <w:rStyle w:val="Hyperlink"/>
          <w:rFonts w:ascii="Calibri" w:hAnsi="Calibri" w:cs="Calibri"/>
        </w:rPr>
        <w:t>https://www.itu.int/go/ITUSpaceExplorer</w:t>
      </w:r>
      <w:r w:rsidR="002B7CE3">
        <w:rPr>
          <w:rFonts w:ascii="Calibri" w:hAnsi="Calibri" w:cs="Calibri"/>
        </w:rPr>
        <w:fldChar w:fldCharType="end"/>
      </w:r>
      <w:bookmarkEnd w:id="2"/>
      <w:r>
        <w:rPr>
          <w:rFonts w:ascii="MS Gothic" w:eastAsia="MS Gothic" w:hAnsi="MS Gothic" w:cs="MS Gothic" w:hint="eastAsia"/>
          <w:sz w:val="20"/>
          <w:szCs w:val="20"/>
          <w:lang w:eastAsia="zh-CN"/>
        </w:rPr>
        <w:t>。</w:t>
      </w:r>
    </w:p>
    <w:p w14:paraId="4B17559D" w14:textId="17E7D2B6" w:rsidR="003D583C" w:rsidRDefault="003D583C" w:rsidP="00EA02F3">
      <w:pPr>
        <w:autoSpaceDE w:val="0"/>
        <w:autoSpaceDN w:val="0"/>
        <w:adjustRightInd w:val="0"/>
        <w:spacing w:before="360" w:after="0" w:line="240" w:lineRule="auto"/>
        <w:rPr>
          <w:rStyle w:val="Hyperlink"/>
          <w:rFonts w:ascii="Verdana" w:hAnsi="Verdana"/>
          <w:bCs/>
          <w:sz w:val="20"/>
          <w:szCs w:val="20"/>
          <w:lang w:eastAsia="zh-CN"/>
        </w:rPr>
      </w:pPr>
      <w:r>
        <w:rPr>
          <w:rFonts w:ascii="MS Gothic" w:eastAsia="MS Gothic" w:hAnsi="MS Gothic" w:cs="MS Gothic" w:hint="eastAsia"/>
          <w:bCs/>
          <w:sz w:val="20"/>
          <w:szCs w:val="20"/>
          <w:lang w:eastAsia="zh-CN"/>
        </w:rPr>
        <w:t>关于空</w:t>
      </w:r>
      <w:r>
        <w:rPr>
          <w:rFonts w:ascii="Microsoft JhengHei" w:eastAsia="Microsoft JhengHei" w:hAnsi="Microsoft JhengHei" w:cs="Microsoft JhengHei" w:hint="eastAsia"/>
          <w:bCs/>
          <w:sz w:val="20"/>
          <w:szCs w:val="20"/>
          <w:lang w:eastAsia="zh-CN"/>
        </w:rPr>
        <w:t>间数据库的描述和与特节相关部分的更详尽信息，请参见</w:t>
      </w:r>
      <w:r>
        <w:rPr>
          <w:rFonts w:ascii="MS Gothic" w:eastAsia="MS Gothic" w:hAnsi="MS Gothic" w:cs="MS Gothic" w:hint="eastAsia"/>
          <w:b/>
          <w:bCs/>
          <w:sz w:val="20"/>
          <w:szCs w:val="20"/>
          <w:lang w:eastAsia="zh-CN"/>
        </w:rPr>
        <w:t>《空</w:t>
      </w:r>
      <w:r>
        <w:rPr>
          <w:rFonts w:ascii="Microsoft JhengHei" w:eastAsia="Microsoft JhengHei" w:hAnsi="Microsoft JhengHei" w:cs="Microsoft JhengHei" w:hint="eastAsia"/>
          <w:b/>
          <w:bCs/>
          <w:sz w:val="20"/>
          <w:szCs w:val="20"/>
          <w:lang w:eastAsia="zh-CN"/>
        </w:rPr>
        <w:t>间业务前言》</w:t>
      </w:r>
      <w:r>
        <w:rPr>
          <w:rFonts w:ascii="MS Gothic" w:eastAsia="MS Gothic" w:hAnsi="MS Gothic" w:cs="MS Gothic" w:hint="eastAsia"/>
          <w:bCs/>
          <w:sz w:val="20"/>
          <w:szCs w:val="20"/>
          <w:lang w:eastAsia="zh-CN"/>
        </w:rPr>
        <w:t>：</w:t>
      </w:r>
      <w:r>
        <w:rPr>
          <w:rFonts w:ascii="Verdana" w:hAnsi="Verdana"/>
          <w:bCs/>
          <w:sz w:val="20"/>
          <w:szCs w:val="20"/>
          <w:lang w:eastAsia="zh-CN"/>
        </w:rPr>
        <w:t xml:space="preserve"> </w:t>
      </w:r>
      <w:hyperlink r:id="rId14" w:history="1">
        <w:r>
          <w:rPr>
            <w:rStyle w:val="Hyperlink"/>
            <w:rFonts w:ascii="Verdana" w:hAnsi="Verdana"/>
            <w:bCs/>
            <w:sz w:val="20"/>
            <w:szCs w:val="20"/>
            <w:lang w:eastAsia="zh-CN"/>
          </w:rPr>
          <w:t>http</w:t>
        </w:r>
        <w:r>
          <w:rPr>
            <w:rStyle w:val="Hyperlink"/>
            <w:rFonts w:ascii="Verdana" w:hAnsi="Verdana"/>
            <w:bCs/>
            <w:sz w:val="20"/>
            <w:szCs w:val="20"/>
            <w:lang w:val="ru-RU" w:eastAsia="zh-CN"/>
          </w:rPr>
          <w:t>://</w:t>
        </w:r>
        <w:r>
          <w:rPr>
            <w:rStyle w:val="Hyperlink"/>
            <w:rFonts w:ascii="Verdana" w:hAnsi="Verdana"/>
            <w:bCs/>
            <w:sz w:val="20"/>
            <w:szCs w:val="20"/>
            <w:lang w:eastAsia="zh-CN"/>
          </w:rPr>
          <w:t>www</w:t>
        </w:r>
        <w:r>
          <w:rPr>
            <w:rStyle w:val="Hyperlink"/>
            <w:rFonts w:ascii="Verdana" w:hAnsi="Verdana"/>
            <w:bCs/>
            <w:sz w:val="20"/>
            <w:szCs w:val="20"/>
            <w:lang w:val="ru-RU" w:eastAsia="zh-CN"/>
          </w:rPr>
          <w:t>.</w:t>
        </w:r>
        <w:proofErr w:type="spellStart"/>
        <w:r>
          <w:rPr>
            <w:rStyle w:val="Hyperlink"/>
            <w:rFonts w:ascii="Verdana" w:hAnsi="Verdana"/>
            <w:bCs/>
            <w:sz w:val="20"/>
            <w:szCs w:val="20"/>
            <w:lang w:eastAsia="zh-CN"/>
          </w:rPr>
          <w:t>itu</w:t>
        </w:r>
        <w:proofErr w:type="spellEnd"/>
        <w:r>
          <w:rPr>
            <w:rStyle w:val="Hyperlink"/>
            <w:rFonts w:ascii="Verdana" w:hAnsi="Verdana"/>
            <w:bCs/>
            <w:sz w:val="20"/>
            <w:szCs w:val="20"/>
            <w:lang w:val="ru-RU" w:eastAsia="zh-CN"/>
          </w:rPr>
          <w:t>.</w:t>
        </w:r>
        <w:r>
          <w:rPr>
            <w:rStyle w:val="Hyperlink"/>
            <w:rFonts w:ascii="Verdana" w:hAnsi="Verdana"/>
            <w:bCs/>
            <w:sz w:val="20"/>
            <w:szCs w:val="20"/>
            <w:lang w:eastAsia="zh-CN"/>
          </w:rPr>
          <w:t>int</w:t>
        </w:r>
        <w:r>
          <w:rPr>
            <w:rStyle w:val="Hyperlink"/>
            <w:rFonts w:ascii="Verdana" w:hAnsi="Verdana"/>
            <w:bCs/>
            <w:sz w:val="20"/>
            <w:szCs w:val="20"/>
            <w:lang w:val="ru-RU" w:eastAsia="zh-CN"/>
          </w:rPr>
          <w:t>/</w:t>
        </w:r>
        <w:r>
          <w:rPr>
            <w:rStyle w:val="Hyperlink"/>
            <w:rFonts w:ascii="Verdana" w:hAnsi="Verdana"/>
            <w:bCs/>
            <w:sz w:val="20"/>
            <w:szCs w:val="20"/>
            <w:lang w:eastAsia="zh-CN"/>
          </w:rPr>
          <w:t>ITU</w:t>
        </w:r>
        <w:r>
          <w:rPr>
            <w:rStyle w:val="Hyperlink"/>
            <w:rFonts w:ascii="Verdana" w:hAnsi="Verdana"/>
            <w:bCs/>
            <w:sz w:val="20"/>
            <w:szCs w:val="20"/>
            <w:lang w:val="ru-RU" w:eastAsia="zh-CN"/>
          </w:rPr>
          <w:noBreakHyphen/>
        </w:r>
        <w:r>
          <w:rPr>
            <w:rStyle w:val="Hyperlink"/>
            <w:rFonts w:ascii="Verdana" w:hAnsi="Verdana"/>
            <w:bCs/>
            <w:sz w:val="20"/>
            <w:szCs w:val="20"/>
            <w:lang w:eastAsia="zh-CN"/>
          </w:rPr>
          <w:t>R</w:t>
        </w:r>
        <w:r>
          <w:rPr>
            <w:rStyle w:val="Hyperlink"/>
            <w:rFonts w:ascii="Verdana" w:hAnsi="Verdana"/>
            <w:bCs/>
            <w:sz w:val="20"/>
            <w:szCs w:val="20"/>
            <w:lang w:val="ru-RU" w:eastAsia="zh-CN"/>
          </w:rPr>
          <w:t>/</w:t>
        </w:r>
        <w:r>
          <w:rPr>
            <w:rStyle w:val="Hyperlink"/>
            <w:rFonts w:ascii="Verdana" w:hAnsi="Verdana"/>
            <w:bCs/>
            <w:sz w:val="20"/>
            <w:szCs w:val="20"/>
            <w:lang w:eastAsia="zh-CN"/>
          </w:rPr>
          <w:t>go</w:t>
        </w:r>
        <w:r>
          <w:rPr>
            <w:rStyle w:val="Hyperlink"/>
            <w:rFonts w:ascii="Verdana" w:hAnsi="Verdana"/>
            <w:bCs/>
            <w:sz w:val="20"/>
            <w:szCs w:val="20"/>
            <w:lang w:val="ru-RU" w:eastAsia="zh-CN"/>
          </w:rPr>
          <w:t>/</w:t>
        </w:r>
        <w:r>
          <w:rPr>
            <w:rStyle w:val="Hyperlink"/>
            <w:rFonts w:ascii="Verdana" w:hAnsi="Verdana"/>
            <w:bCs/>
            <w:sz w:val="20"/>
            <w:szCs w:val="20"/>
            <w:lang w:eastAsia="zh-CN"/>
          </w:rPr>
          <w:t>space</w:t>
        </w:r>
        <w:r>
          <w:rPr>
            <w:rStyle w:val="Hyperlink"/>
            <w:rFonts w:ascii="Verdana" w:hAnsi="Verdana"/>
            <w:bCs/>
            <w:sz w:val="20"/>
            <w:szCs w:val="20"/>
            <w:lang w:val="ru-RU" w:eastAsia="zh-CN"/>
          </w:rPr>
          <w:t>-</w:t>
        </w:r>
        <w:r>
          <w:rPr>
            <w:rStyle w:val="Hyperlink"/>
            <w:rFonts w:ascii="Verdana" w:hAnsi="Verdana"/>
            <w:bCs/>
            <w:sz w:val="20"/>
            <w:szCs w:val="20"/>
            <w:lang w:eastAsia="zh-CN"/>
          </w:rPr>
          <w:t>preface</w:t>
        </w:r>
        <w:r>
          <w:rPr>
            <w:rStyle w:val="Hyperlink"/>
            <w:rFonts w:ascii="Verdana" w:hAnsi="Verdana"/>
            <w:bCs/>
            <w:sz w:val="20"/>
            <w:szCs w:val="20"/>
            <w:lang w:val="ru-RU" w:eastAsia="zh-CN"/>
          </w:rPr>
          <w:t>/</w:t>
        </w:r>
        <w:r>
          <w:rPr>
            <w:rStyle w:val="Hyperlink"/>
            <w:rFonts w:ascii="Verdana" w:hAnsi="Verdana"/>
            <w:bCs/>
            <w:sz w:val="20"/>
            <w:szCs w:val="20"/>
            <w:lang w:eastAsia="zh-CN"/>
          </w:rPr>
          <w:t>en</w:t>
        </w:r>
      </w:hyperlink>
    </w:p>
    <w:p w14:paraId="338B5BF2" w14:textId="4F80E5FB" w:rsidR="003D5194" w:rsidRPr="003D5194" w:rsidRDefault="003D5194" w:rsidP="003D5194">
      <w:pPr>
        <w:autoSpaceDE w:val="0"/>
        <w:autoSpaceDN w:val="0"/>
        <w:adjustRightInd w:val="0"/>
        <w:spacing w:before="360" w:after="0" w:line="240" w:lineRule="auto"/>
        <w:jc w:val="center"/>
        <w:rPr>
          <w:rFonts w:ascii="Verdana" w:hAnsi="Verdana" w:cstheme="minorBidi"/>
          <w:b/>
          <w:sz w:val="20"/>
          <w:szCs w:val="20"/>
        </w:rPr>
      </w:pPr>
      <w:r w:rsidRPr="003D5194">
        <w:rPr>
          <w:rStyle w:val="Hyperlink"/>
          <w:rFonts w:ascii="Verdana" w:hAnsi="Verdana"/>
          <w:bCs/>
          <w:color w:val="auto"/>
          <w:sz w:val="20"/>
          <w:szCs w:val="20"/>
          <w:lang w:eastAsia="zh-CN"/>
        </w:rPr>
        <w:t>_____________________</w:t>
      </w:r>
    </w:p>
    <w:sectPr w:rsidR="003D5194" w:rsidRPr="003D5194" w:rsidSect="003D5194">
      <w:footerReference w:type="default" r:id="rId15"/>
      <w:pgSz w:w="12240" w:h="15840"/>
      <w:pgMar w:top="851" w:right="1134" w:bottom="709" w:left="1134"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5B40" w14:textId="77777777" w:rsidR="00376B5B" w:rsidRDefault="00376B5B" w:rsidP="007345CC">
      <w:pPr>
        <w:spacing w:after="0" w:line="240" w:lineRule="auto"/>
      </w:pPr>
      <w:r>
        <w:separator/>
      </w:r>
    </w:p>
  </w:endnote>
  <w:endnote w:type="continuationSeparator" w:id="0">
    <w:p w14:paraId="517E701C" w14:textId="77777777" w:rsidR="00376B5B" w:rsidRDefault="00376B5B" w:rsidP="007345CC">
      <w:pPr>
        <w:spacing w:after="0" w:line="240" w:lineRule="auto"/>
      </w:pPr>
      <w:r>
        <w:continuationSeparator/>
      </w:r>
    </w:p>
  </w:endnote>
  <w:endnote w:type="continuationNotice" w:id="1">
    <w:p w14:paraId="5F8BF346" w14:textId="77777777" w:rsidR="00376B5B" w:rsidRDefault="00376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panose1 w:val="00000000000000000000"/>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77134"/>
      <w:docPartObj>
        <w:docPartGallery w:val="Page Numbers (Bottom of Page)"/>
        <w:docPartUnique/>
      </w:docPartObj>
    </w:sdtPr>
    <w:sdtEndPr>
      <w:rPr>
        <w:color w:val="7F7F7F" w:themeColor="background1" w:themeShade="7F"/>
        <w:spacing w:val="60"/>
      </w:rPr>
    </w:sdtEndPr>
    <w:sdtContent>
      <w:p w14:paraId="580DAB4A" w14:textId="0FF16208" w:rsidR="003D5194" w:rsidRDefault="003D519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2</w:t>
        </w:r>
      </w:p>
    </w:sdtContent>
  </w:sdt>
  <w:p w14:paraId="25A14A74" w14:textId="77777777" w:rsidR="003D5194" w:rsidRDefault="003D5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86C1" w14:textId="77777777" w:rsidR="00376B5B" w:rsidRDefault="00376B5B" w:rsidP="007345CC">
      <w:pPr>
        <w:spacing w:after="0" w:line="240" w:lineRule="auto"/>
      </w:pPr>
      <w:r>
        <w:separator/>
      </w:r>
    </w:p>
  </w:footnote>
  <w:footnote w:type="continuationSeparator" w:id="0">
    <w:p w14:paraId="4D89B63F" w14:textId="77777777" w:rsidR="00376B5B" w:rsidRDefault="00376B5B" w:rsidP="007345CC">
      <w:pPr>
        <w:spacing w:after="0" w:line="240" w:lineRule="auto"/>
      </w:pPr>
      <w:r>
        <w:continuationSeparator/>
      </w:r>
    </w:p>
  </w:footnote>
  <w:footnote w:type="continuationNotice" w:id="1">
    <w:p w14:paraId="162ECB18" w14:textId="77777777" w:rsidR="00376B5B" w:rsidRDefault="00376B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0B2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680B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C878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885E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C20A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86B8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4E1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5A5A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EE7C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5224C2"/>
    <w:lvl w:ilvl="0">
      <w:start w:val="1"/>
      <w:numFmt w:val="bullet"/>
      <w:lvlText w:val=""/>
      <w:lvlJc w:val="left"/>
      <w:pPr>
        <w:tabs>
          <w:tab w:val="num" w:pos="360"/>
        </w:tabs>
        <w:ind w:left="360" w:hanging="360"/>
      </w:pPr>
      <w:rPr>
        <w:rFonts w:ascii="Symbol" w:hAnsi="Symbol" w:hint="default"/>
      </w:rPr>
    </w:lvl>
  </w:abstractNum>
  <w:num w:numId="1" w16cid:durableId="1335644376">
    <w:abstractNumId w:val="9"/>
  </w:num>
  <w:num w:numId="2" w16cid:durableId="1529292656">
    <w:abstractNumId w:val="7"/>
  </w:num>
  <w:num w:numId="3" w16cid:durableId="693305861">
    <w:abstractNumId w:val="6"/>
  </w:num>
  <w:num w:numId="4" w16cid:durableId="433207788">
    <w:abstractNumId w:val="5"/>
  </w:num>
  <w:num w:numId="5" w16cid:durableId="1619530678">
    <w:abstractNumId w:val="4"/>
  </w:num>
  <w:num w:numId="6" w16cid:durableId="1849977223">
    <w:abstractNumId w:val="8"/>
  </w:num>
  <w:num w:numId="7" w16cid:durableId="1322390974">
    <w:abstractNumId w:val="3"/>
  </w:num>
  <w:num w:numId="8" w16cid:durableId="1016036397">
    <w:abstractNumId w:val="2"/>
  </w:num>
  <w:num w:numId="9" w16cid:durableId="1631008376">
    <w:abstractNumId w:val="1"/>
  </w:num>
  <w:num w:numId="10" w16cid:durableId="47398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oNotDisplayPageBoundaries/>
  <w:displayBackgroundShap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19"/>
    <w:rsid w:val="0000078C"/>
    <w:rsid w:val="00000941"/>
    <w:rsid w:val="00006431"/>
    <w:rsid w:val="00021C47"/>
    <w:rsid w:val="00024B17"/>
    <w:rsid w:val="00032DD3"/>
    <w:rsid w:val="00033CE4"/>
    <w:rsid w:val="0003536C"/>
    <w:rsid w:val="000353E3"/>
    <w:rsid w:val="00035B48"/>
    <w:rsid w:val="0003660B"/>
    <w:rsid w:val="00036FAE"/>
    <w:rsid w:val="00041420"/>
    <w:rsid w:val="000417FF"/>
    <w:rsid w:val="00042409"/>
    <w:rsid w:val="00043293"/>
    <w:rsid w:val="000441A7"/>
    <w:rsid w:val="00044953"/>
    <w:rsid w:val="00045F53"/>
    <w:rsid w:val="00052E58"/>
    <w:rsid w:val="00052FC0"/>
    <w:rsid w:val="000537D4"/>
    <w:rsid w:val="00053D80"/>
    <w:rsid w:val="000553FB"/>
    <w:rsid w:val="000566EE"/>
    <w:rsid w:val="0006112B"/>
    <w:rsid w:val="000613D6"/>
    <w:rsid w:val="00061CA7"/>
    <w:rsid w:val="00064F49"/>
    <w:rsid w:val="0006504C"/>
    <w:rsid w:val="00066900"/>
    <w:rsid w:val="0007141F"/>
    <w:rsid w:val="0008401E"/>
    <w:rsid w:val="00090578"/>
    <w:rsid w:val="0009105B"/>
    <w:rsid w:val="00091EB5"/>
    <w:rsid w:val="00096D82"/>
    <w:rsid w:val="000A7977"/>
    <w:rsid w:val="000B0FAB"/>
    <w:rsid w:val="000B24D9"/>
    <w:rsid w:val="000B556E"/>
    <w:rsid w:val="000C3DFC"/>
    <w:rsid w:val="000C4DAE"/>
    <w:rsid w:val="000C751B"/>
    <w:rsid w:val="000C7F4D"/>
    <w:rsid w:val="000D1153"/>
    <w:rsid w:val="000D34EB"/>
    <w:rsid w:val="000D71D7"/>
    <w:rsid w:val="000E137B"/>
    <w:rsid w:val="000F1AB0"/>
    <w:rsid w:val="000F3011"/>
    <w:rsid w:val="000F3CAC"/>
    <w:rsid w:val="000F4075"/>
    <w:rsid w:val="000F5A14"/>
    <w:rsid w:val="000F6A8F"/>
    <w:rsid w:val="0010349F"/>
    <w:rsid w:val="0010479A"/>
    <w:rsid w:val="001079A7"/>
    <w:rsid w:val="001112C5"/>
    <w:rsid w:val="00112EA2"/>
    <w:rsid w:val="0011410B"/>
    <w:rsid w:val="00114D7B"/>
    <w:rsid w:val="001167F8"/>
    <w:rsid w:val="00123022"/>
    <w:rsid w:val="00130708"/>
    <w:rsid w:val="001330B7"/>
    <w:rsid w:val="0013616A"/>
    <w:rsid w:val="00140A45"/>
    <w:rsid w:val="00146CA6"/>
    <w:rsid w:val="00147B6B"/>
    <w:rsid w:val="00151D8C"/>
    <w:rsid w:val="001542B5"/>
    <w:rsid w:val="0015599C"/>
    <w:rsid w:val="0016074B"/>
    <w:rsid w:val="00160F9D"/>
    <w:rsid w:val="001630D7"/>
    <w:rsid w:val="00170512"/>
    <w:rsid w:val="00172C05"/>
    <w:rsid w:val="001875FF"/>
    <w:rsid w:val="00193C1E"/>
    <w:rsid w:val="00194E41"/>
    <w:rsid w:val="00197D7F"/>
    <w:rsid w:val="001A2A58"/>
    <w:rsid w:val="001A6D09"/>
    <w:rsid w:val="001A6FEE"/>
    <w:rsid w:val="001B2019"/>
    <w:rsid w:val="001B5564"/>
    <w:rsid w:val="001B62AD"/>
    <w:rsid w:val="001B732E"/>
    <w:rsid w:val="001B7515"/>
    <w:rsid w:val="001C0534"/>
    <w:rsid w:val="001C64C5"/>
    <w:rsid w:val="001D12A3"/>
    <w:rsid w:val="001D2C2C"/>
    <w:rsid w:val="001D371B"/>
    <w:rsid w:val="001D388A"/>
    <w:rsid w:val="001D4080"/>
    <w:rsid w:val="001D44EF"/>
    <w:rsid w:val="001D6FC7"/>
    <w:rsid w:val="001D6FF4"/>
    <w:rsid w:val="001E615E"/>
    <w:rsid w:val="001E64ED"/>
    <w:rsid w:val="001E71F2"/>
    <w:rsid w:val="001E738F"/>
    <w:rsid w:val="001F06AA"/>
    <w:rsid w:val="001F2086"/>
    <w:rsid w:val="001F2482"/>
    <w:rsid w:val="001F343E"/>
    <w:rsid w:val="001F5819"/>
    <w:rsid w:val="001F5896"/>
    <w:rsid w:val="001F69C0"/>
    <w:rsid w:val="002005FF"/>
    <w:rsid w:val="00202B18"/>
    <w:rsid w:val="00204CAF"/>
    <w:rsid w:val="0020609E"/>
    <w:rsid w:val="00207D26"/>
    <w:rsid w:val="00212B11"/>
    <w:rsid w:val="00213626"/>
    <w:rsid w:val="002219DE"/>
    <w:rsid w:val="00222B58"/>
    <w:rsid w:val="00223595"/>
    <w:rsid w:val="0022424C"/>
    <w:rsid w:val="00232A1F"/>
    <w:rsid w:val="00234634"/>
    <w:rsid w:val="002400B8"/>
    <w:rsid w:val="00245CA7"/>
    <w:rsid w:val="00250C63"/>
    <w:rsid w:val="00255BEB"/>
    <w:rsid w:val="00255CA2"/>
    <w:rsid w:val="002564AD"/>
    <w:rsid w:val="0025719D"/>
    <w:rsid w:val="00260F35"/>
    <w:rsid w:val="00262A16"/>
    <w:rsid w:val="00263873"/>
    <w:rsid w:val="00264F77"/>
    <w:rsid w:val="00264FDF"/>
    <w:rsid w:val="002655F8"/>
    <w:rsid w:val="00267AB3"/>
    <w:rsid w:val="00272B53"/>
    <w:rsid w:val="00273772"/>
    <w:rsid w:val="00273816"/>
    <w:rsid w:val="002760FB"/>
    <w:rsid w:val="002766AA"/>
    <w:rsid w:val="0027752A"/>
    <w:rsid w:val="00280F2F"/>
    <w:rsid w:val="0028284C"/>
    <w:rsid w:val="00284F2A"/>
    <w:rsid w:val="00286F88"/>
    <w:rsid w:val="00290E0F"/>
    <w:rsid w:val="00293A71"/>
    <w:rsid w:val="002942D3"/>
    <w:rsid w:val="00294565"/>
    <w:rsid w:val="00296897"/>
    <w:rsid w:val="002968A5"/>
    <w:rsid w:val="00297009"/>
    <w:rsid w:val="00297A2E"/>
    <w:rsid w:val="00297C8F"/>
    <w:rsid w:val="002A0E53"/>
    <w:rsid w:val="002A2F6E"/>
    <w:rsid w:val="002A7B48"/>
    <w:rsid w:val="002B18C9"/>
    <w:rsid w:val="002B7CE3"/>
    <w:rsid w:val="002B7E85"/>
    <w:rsid w:val="002C1108"/>
    <w:rsid w:val="002C563C"/>
    <w:rsid w:val="002D1795"/>
    <w:rsid w:val="002D354C"/>
    <w:rsid w:val="002D470D"/>
    <w:rsid w:val="002D493E"/>
    <w:rsid w:val="002D7A5F"/>
    <w:rsid w:val="002E233E"/>
    <w:rsid w:val="002E7214"/>
    <w:rsid w:val="002E77DC"/>
    <w:rsid w:val="002F1C5E"/>
    <w:rsid w:val="002F4E3A"/>
    <w:rsid w:val="00300585"/>
    <w:rsid w:val="00301CB2"/>
    <w:rsid w:val="0030485A"/>
    <w:rsid w:val="00306B11"/>
    <w:rsid w:val="0031232F"/>
    <w:rsid w:val="003126D7"/>
    <w:rsid w:val="00312CE4"/>
    <w:rsid w:val="00313568"/>
    <w:rsid w:val="00313F57"/>
    <w:rsid w:val="003178AC"/>
    <w:rsid w:val="003236A1"/>
    <w:rsid w:val="0032402B"/>
    <w:rsid w:val="003249A2"/>
    <w:rsid w:val="003259CC"/>
    <w:rsid w:val="00327469"/>
    <w:rsid w:val="0032771D"/>
    <w:rsid w:val="00327F4B"/>
    <w:rsid w:val="00330D7D"/>
    <w:rsid w:val="00331860"/>
    <w:rsid w:val="00331868"/>
    <w:rsid w:val="00346028"/>
    <w:rsid w:val="00346DF2"/>
    <w:rsid w:val="00347A88"/>
    <w:rsid w:val="00347B61"/>
    <w:rsid w:val="00350080"/>
    <w:rsid w:val="003527B3"/>
    <w:rsid w:val="0035414B"/>
    <w:rsid w:val="00354D8A"/>
    <w:rsid w:val="003555F2"/>
    <w:rsid w:val="003564BC"/>
    <w:rsid w:val="003564BE"/>
    <w:rsid w:val="003576D4"/>
    <w:rsid w:val="003616DA"/>
    <w:rsid w:val="00362178"/>
    <w:rsid w:val="003651A1"/>
    <w:rsid w:val="00374D84"/>
    <w:rsid w:val="00376B5B"/>
    <w:rsid w:val="00377C72"/>
    <w:rsid w:val="00382B44"/>
    <w:rsid w:val="00384C52"/>
    <w:rsid w:val="00385455"/>
    <w:rsid w:val="00387C0C"/>
    <w:rsid w:val="003945FA"/>
    <w:rsid w:val="00397AD8"/>
    <w:rsid w:val="003A245E"/>
    <w:rsid w:val="003A73D3"/>
    <w:rsid w:val="003B453B"/>
    <w:rsid w:val="003B6258"/>
    <w:rsid w:val="003B6BD8"/>
    <w:rsid w:val="003B781A"/>
    <w:rsid w:val="003B7A8C"/>
    <w:rsid w:val="003C42A2"/>
    <w:rsid w:val="003C4331"/>
    <w:rsid w:val="003D1E57"/>
    <w:rsid w:val="003D5194"/>
    <w:rsid w:val="003D583C"/>
    <w:rsid w:val="003D5C08"/>
    <w:rsid w:val="003D62EC"/>
    <w:rsid w:val="003E3CE7"/>
    <w:rsid w:val="003E4F86"/>
    <w:rsid w:val="003E7D96"/>
    <w:rsid w:val="003F0512"/>
    <w:rsid w:val="003F3A00"/>
    <w:rsid w:val="003F526C"/>
    <w:rsid w:val="003F7F65"/>
    <w:rsid w:val="00400FB7"/>
    <w:rsid w:val="00401DD4"/>
    <w:rsid w:val="0040218D"/>
    <w:rsid w:val="0040358F"/>
    <w:rsid w:val="0040511E"/>
    <w:rsid w:val="00405736"/>
    <w:rsid w:val="00406C38"/>
    <w:rsid w:val="00412580"/>
    <w:rsid w:val="004234DD"/>
    <w:rsid w:val="00423BF9"/>
    <w:rsid w:val="0042698F"/>
    <w:rsid w:val="0043379D"/>
    <w:rsid w:val="004359B9"/>
    <w:rsid w:val="00436CCE"/>
    <w:rsid w:val="00437B5B"/>
    <w:rsid w:val="004401E0"/>
    <w:rsid w:val="00440634"/>
    <w:rsid w:val="00440D0B"/>
    <w:rsid w:val="00444B2B"/>
    <w:rsid w:val="00446141"/>
    <w:rsid w:val="00450917"/>
    <w:rsid w:val="00450E9D"/>
    <w:rsid w:val="00450EB6"/>
    <w:rsid w:val="004528E8"/>
    <w:rsid w:val="00454A76"/>
    <w:rsid w:val="00455182"/>
    <w:rsid w:val="004570BF"/>
    <w:rsid w:val="00460C92"/>
    <w:rsid w:val="0046373B"/>
    <w:rsid w:val="00464A00"/>
    <w:rsid w:val="00464DB1"/>
    <w:rsid w:val="00464F17"/>
    <w:rsid w:val="00467FA3"/>
    <w:rsid w:val="00473F47"/>
    <w:rsid w:val="00473F91"/>
    <w:rsid w:val="0047755D"/>
    <w:rsid w:val="0048277B"/>
    <w:rsid w:val="00483645"/>
    <w:rsid w:val="00484F88"/>
    <w:rsid w:val="00486FA9"/>
    <w:rsid w:val="00487B07"/>
    <w:rsid w:val="0049032D"/>
    <w:rsid w:val="0049606A"/>
    <w:rsid w:val="00496A2E"/>
    <w:rsid w:val="004A168D"/>
    <w:rsid w:val="004A239F"/>
    <w:rsid w:val="004A4254"/>
    <w:rsid w:val="004A6F9E"/>
    <w:rsid w:val="004B7760"/>
    <w:rsid w:val="004B7DFD"/>
    <w:rsid w:val="004C0E72"/>
    <w:rsid w:val="004C1D86"/>
    <w:rsid w:val="004C346D"/>
    <w:rsid w:val="004C50C8"/>
    <w:rsid w:val="004C59E1"/>
    <w:rsid w:val="004C5AA8"/>
    <w:rsid w:val="004C6347"/>
    <w:rsid w:val="004C7380"/>
    <w:rsid w:val="004C75E3"/>
    <w:rsid w:val="004C784C"/>
    <w:rsid w:val="004D1B06"/>
    <w:rsid w:val="004D2184"/>
    <w:rsid w:val="004D2B7E"/>
    <w:rsid w:val="004D3E67"/>
    <w:rsid w:val="004D5A0F"/>
    <w:rsid w:val="004D66CC"/>
    <w:rsid w:val="004E1D29"/>
    <w:rsid w:val="004E4E22"/>
    <w:rsid w:val="004E57F7"/>
    <w:rsid w:val="004F52C2"/>
    <w:rsid w:val="004F53D6"/>
    <w:rsid w:val="004F547F"/>
    <w:rsid w:val="004F6CF5"/>
    <w:rsid w:val="005009E7"/>
    <w:rsid w:val="005015FD"/>
    <w:rsid w:val="0050227C"/>
    <w:rsid w:val="00503657"/>
    <w:rsid w:val="00504F2B"/>
    <w:rsid w:val="00505523"/>
    <w:rsid w:val="005170B3"/>
    <w:rsid w:val="00517CCC"/>
    <w:rsid w:val="005231CB"/>
    <w:rsid w:val="00523927"/>
    <w:rsid w:val="005243DF"/>
    <w:rsid w:val="00524B9A"/>
    <w:rsid w:val="0052595C"/>
    <w:rsid w:val="00530DEF"/>
    <w:rsid w:val="005315DE"/>
    <w:rsid w:val="00541A6A"/>
    <w:rsid w:val="00543F95"/>
    <w:rsid w:val="0054686B"/>
    <w:rsid w:val="00547014"/>
    <w:rsid w:val="005548B5"/>
    <w:rsid w:val="00556318"/>
    <w:rsid w:val="00561326"/>
    <w:rsid w:val="00562F88"/>
    <w:rsid w:val="00564851"/>
    <w:rsid w:val="00566ECD"/>
    <w:rsid w:val="005707E6"/>
    <w:rsid w:val="00570907"/>
    <w:rsid w:val="00572733"/>
    <w:rsid w:val="005745E4"/>
    <w:rsid w:val="005763E9"/>
    <w:rsid w:val="00577E63"/>
    <w:rsid w:val="005812BC"/>
    <w:rsid w:val="0058171B"/>
    <w:rsid w:val="00581D5F"/>
    <w:rsid w:val="005823CB"/>
    <w:rsid w:val="0058254D"/>
    <w:rsid w:val="00582604"/>
    <w:rsid w:val="00582F7A"/>
    <w:rsid w:val="00585FE8"/>
    <w:rsid w:val="00591D2A"/>
    <w:rsid w:val="00597BB5"/>
    <w:rsid w:val="005A0072"/>
    <w:rsid w:val="005A053E"/>
    <w:rsid w:val="005A2167"/>
    <w:rsid w:val="005A2EE1"/>
    <w:rsid w:val="005A71AF"/>
    <w:rsid w:val="005B1BD0"/>
    <w:rsid w:val="005B21EA"/>
    <w:rsid w:val="005C5788"/>
    <w:rsid w:val="005C728F"/>
    <w:rsid w:val="005D30C1"/>
    <w:rsid w:val="005D4443"/>
    <w:rsid w:val="005E237B"/>
    <w:rsid w:val="005E4406"/>
    <w:rsid w:val="005E4536"/>
    <w:rsid w:val="005E4ADD"/>
    <w:rsid w:val="005E73BE"/>
    <w:rsid w:val="005F1A35"/>
    <w:rsid w:val="005F26D5"/>
    <w:rsid w:val="005F7347"/>
    <w:rsid w:val="005F76DC"/>
    <w:rsid w:val="00600E07"/>
    <w:rsid w:val="00601840"/>
    <w:rsid w:val="006040D7"/>
    <w:rsid w:val="00604DB7"/>
    <w:rsid w:val="00606D13"/>
    <w:rsid w:val="00611719"/>
    <w:rsid w:val="00612E1A"/>
    <w:rsid w:val="0061357C"/>
    <w:rsid w:val="00615A82"/>
    <w:rsid w:val="006200D9"/>
    <w:rsid w:val="0062051D"/>
    <w:rsid w:val="006209C2"/>
    <w:rsid w:val="00620BF2"/>
    <w:rsid w:val="00621B55"/>
    <w:rsid w:val="0062271C"/>
    <w:rsid w:val="00623D59"/>
    <w:rsid w:val="00624269"/>
    <w:rsid w:val="0062454D"/>
    <w:rsid w:val="00625085"/>
    <w:rsid w:val="00627B98"/>
    <w:rsid w:val="00627CDE"/>
    <w:rsid w:val="00632CC2"/>
    <w:rsid w:val="0064014F"/>
    <w:rsid w:val="00640B3E"/>
    <w:rsid w:val="00642478"/>
    <w:rsid w:val="00643008"/>
    <w:rsid w:val="006462DF"/>
    <w:rsid w:val="00646D47"/>
    <w:rsid w:val="00647F55"/>
    <w:rsid w:val="00650E7F"/>
    <w:rsid w:val="0065383F"/>
    <w:rsid w:val="00655DD0"/>
    <w:rsid w:val="00657402"/>
    <w:rsid w:val="00661E7D"/>
    <w:rsid w:val="00663940"/>
    <w:rsid w:val="00664D77"/>
    <w:rsid w:val="00665B6A"/>
    <w:rsid w:val="006701F1"/>
    <w:rsid w:val="006709B0"/>
    <w:rsid w:val="00670E2E"/>
    <w:rsid w:val="006802F9"/>
    <w:rsid w:val="00684083"/>
    <w:rsid w:val="006867DA"/>
    <w:rsid w:val="00686CF9"/>
    <w:rsid w:val="0069068D"/>
    <w:rsid w:val="00692EBA"/>
    <w:rsid w:val="006A1D24"/>
    <w:rsid w:val="006A4E27"/>
    <w:rsid w:val="006A79CE"/>
    <w:rsid w:val="006B077A"/>
    <w:rsid w:val="006B10CE"/>
    <w:rsid w:val="006B265B"/>
    <w:rsid w:val="006B37AF"/>
    <w:rsid w:val="006B74C3"/>
    <w:rsid w:val="006C0D29"/>
    <w:rsid w:val="006C2DDF"/>
    <w:rsid w:val="006D0FE5"/>
    <w:rsid w:val="006E1409"/>
    <w:rsid w:val="006E2F5A"/>
    <w:rsid w:val="006E31ED"/>
    <w:rsid w:val="006E53F9"/>
    <w:rsid w:val="006F21BD"/>
    <w:rsid w:val="006F3509"/>
    <w:rsid w:val="006F4459"/>
    <w:rsid w:val="006F4C87"/>
    <w:rsid w:val="00700F69"/>
    <w:rsid w:val="007019B9"/>
    <w:rsid w:val="00701BB5"/>
    <w:rsid w:val="007134A4"/>
    <w:rsid w:val="0071717A"/>
    <w:rsid w:val="00720E01"/>
    <w:rsid w:val="00721D5F"/>
    <w:rsid w:val="00723D2E"/>
    <w:rsid w:val="007242AC"/>
    <w:rsid w:val="00726E0E"/>
    <w:rsid w:val="0072785B"/>
    <w:rsid w:val="00731C0D"/>
    <w:rsid w:val="00734280"/>
    <w:rsid w:val="007345CC"/>
    <w:rsid w:val="00735795"/>
    <w:rsid w:val="00740312"/>
    <w:rsid w:val="00740FFC"/>
    <w:rsid w:val="0074527F"/>
    <w:rsid w:val="00745EA3"/>
    <w:rsid w:val="00751A61"/>
    <w:rsid w:val="00752461"/>
    <w:rsid w:val="007605FF"/>
    <w:rsid w:val="00771784"/>
    <w:rsid w:val="00776BB5"/>
    <w:rsid w:val="007852EE"/>
    <w:rsid w:val="00785929"/>
    <w:rsid w:val="00787978"/>
    <w:rsid w:val="00790000"/>
    <w:rsid w:val="00790C15"/>
    <w:rsid w:val="00791D21"/>
    <w:rsid w:val="007920EA"/>
    <w:rsid w:val="007926CD"/>
    <w:rsid w:val="0079432A"/>
    <w:rsid w:val="007A2C76"/>
    <w:rsid w:val="007A6F9F"/>
    <w:rsid w:val="007B24CF"/>
    <w:rsid w:val="007C0A03"/>
    <w:rsid w:val="007C140B"/>
    <w:rsid w:val="007C1B58"/>
    <w:rsid w:val="007C798B"/>
    <w:rsid w:val="007D17C4"/>
    <w:rsid w:val="007D4603"/>
    <w:rsid w:val="007D46A6"/>
    <w:rsid w:val="007D6196"/>
    <w:rsid w:val="007E1E58"/>
    <w:rsid w:val="007E6115"/>
    <w:rsid w:val="007F64C8"/>
    <w:rsid w:val="0080139F"/>
    <w:rsid w:val="00802C49"/>
    <w:rsid w:val="00804482"/>
    <w:rsid w:val="00805E03"/>
    <w:rsid w:val="00807014"/>
    <w:rsid w:val="00807819"/>
    <w:rsid w:val="00814719"/>
    <w:rsid w:val="008147BD"/>
    <w:rsid w:val="00815447"/>
    <w:rsid w:val="008209F2"/>
    <w:rsid w:val="00823772"/>
    <w:rsid w:val="00824EC4"/>
    <w:rsid w:val="008265AB"/>
    <w:rsid w:val="00826B7E"/>
    <w:rsid w:val="0082708F"/>
    <w:rsid w:val="00832288"/>
    <w:rsid w:val="00835CFE"/>
    <w:rsid w:val="008403B0"/>
    <w:rsid w:val="00841C60"/>
    <w:rsid w:val="00844F57"/>
    <w:rsid w:val="00847E23"/>
    <w:rsid w:val="008512D1"/>
    <w:rsid w:val="00854CBD"/>
    <w:rsid w:val="00857A0F"/>
    <w:rsid w:val="00860369"/>
    <w:rsid w:val="008607DA"/>
    <w:rsid w:val="008666DC"/>
    <w:rsid w:val="00870554"/>
    <w:rsid w:val="0087063B"/>
    <w:rsid w:val="008723AE"/>
    <w:rsid w:val="00872494"/>
    <w:rsid w:val="00872A03"/>
    <w:rsid w:val="0087595E"/>
    <w:rsid w:val="0088112F"/>
    <w:rsid w:val="008817DC"/>
    <w:rsid w:val="00883B8F"/>
    <w:rsid w:val="00886699"/>
    <w:rsid w:val="00893380"/>
    <w:rsid w:val="00893C1F"/>
    <w:rsid w:val="008945EE"/>
    <w:rsid w:val="00895304"/>
    <w:rsid w:val="008954E5"/>
    <w:rsid w:val="00896204"/>
    <w:rsid w:val="00896D00"/>
    <w:rsid w:val="008A35D9"/>
    <w:rsid w:val="008A797A"/>
    <w:rsid w:val="008B26D6"/>
    <w:rsid w:val="008B4A6E"/>
    <w:rsid w:val="008B583B"/>
    <w:rsid w:val="008C07BC"/>
    <w:rsid w:val="008C185F"/>
    <w:rsid w:val="008C3016"/>
    <w:rsid w:val="008C3780"/>
    <w:rsid w:val="008C5821"/>
    <w:rsid w:val="008D0C13"/>
    <w:rsid w:val="008D124F"/>
    <w:rsid w:val="008D4037"/>
    <w:rsid w:val="008D612E"/>
    <w:rsid w:val="008D7EDB"/>
    <w:rsid w:val="008E2543"/>
    <w:rsid w:val="008E2F11"/>
    <w:rsid w:val="008E760C"/>
    <w:rsid w:val="008F558C"/>
    <w:rsid w:val="008F6219"/>
    <w:rsid w:val="008F6392"/>
    <w:rsid w:val="00900137"/>
    <w:rsid w:val="009051AC"/>
    <w:rsid w:val="00907B71"/>
    <w:rsid w:val="00910AC1"/>
    <w:rsid w:val="00917439"/>
    <w:rsid w:val="00921E9B"/>
    <w:rsid w:val="00925675"/>
    <w:rsid w:val="00925E56"/>
    <w:rsid w:val="00926E40"/>
    <w:rsid w:val="00927EBC"/>
    <w:rsid w:val="009301B5"/>
    <w:rsid w:val="00931D12"/>
    <w:rsid w:val="009345BC"/>
    <w:rsid w:val="00934E48"/>
    <w:rsid w:val="0093555D"/>
    <w:rsid w:val="0093692E"/>
    <w:rsid w:val="00936FCD"/>
    <w:rsid w:val="00937366"/>
    <w:rsid w:val="009376C5"/>
    <w:rsid w:val="00947A31"/>
    <w:rsid w:val="00957C19"/>
    <w:rsid w:val="00957E79"/>
    <w:rsid w:val="0096008D"/>
    <w:rsid w:val="00960661"/>
    <w:rsid w:val="009623A1"/>
    <w:rsid w:val="009627A7"/>
    <w:rsid w:val="00967325"/>
    <w:rsid w:val="009676CA"/>
    <w:rsid w:val="00972EC9"/>
    <w:rsid w:val="0097489F"/>
    <w:rsid w:val="00977ABA"/>
    <w:rsid w:val="00981921"/>
    <w:rsid w:val="0098435E"/>
    <w:rsid w:val="00986156"/>
    <w:rsid w:val="0098722A"/>
    <w:rsid w:val="00987DDC"/>
    <w:rsid w:val="009929E9"/>
    <w:rsid w:val="00993662"/>
    <w:rsid w:val="00993F0A"/>
    <w:rsid w:val="00994EAB"/>
    <w:rsid w:val="00994F20"/>
    <w:rsid w:val="00995B07"/>
    <w:rsid w:val="00997FA0"/>
    <w:rsid w:val="009A2E70"/>
    <w:rsid w:val="009A3D57"/>
    <w:rsid w:val="009A4E63"/>
    <w:rsid w:val="009A4F2F"/>
    <w:rsid w:val="009A5E9F"/>
    <w:rsid w:val="009A5FBF"/>
    <w:rsid w:val="009B0FF3"/>
    <w:rsid w:val="009B2A25"/>
    <w:rsid w:val="009B3F58"/>
    <w:rsid w:val="009B485B"/>
    <w:rsid w:val="009C1D12"/>
    <w:rsid w:val="009C38F0"/>
    <w:rsid w:val="009C54C5"/>
    <w:rsid w:val="009C620F"/>
    <w:rsid w:val="009C78CE"/>
    <w:rsid w:val="009D212C"/>
    <w:rsid w:val="009D3CBF"/>
    <w:rsid w:val="009D597C"/>
    <w:rsid w:val="009E15B7"/>
    <w:rsid w:val="009E20B1"/>
    <w:rsid w:val="009E3773"/>
    <w:rsid w:val="009E63F8"/>
    <w:rsid w:val="009E7B48"/>
    <w:rsid w:val="009F0265"/>
    <w:rsid w:val="009F0949"/>
    <w:rsid w:val="009F54FC"/>
    <w:rsid w:val="00A00522"/>
    <w:rsid w:val="00A026FA"/>
    <w:rsid w:val="00A04DB7"/>
    <w:rsid w:val="00A07ABC"/>
    <w:rsid w:val="00A10067"/>
    <w:rsid w:val="00A1008E"/>
    <w:rsid w:val="00A11096"/>
    <w:rsid w:val="00A17185"/>
    <w:rsid w:val="00A24B4B"/>
    <w:rsid w:val="00A25009"/>
    <w:rsid w:val="00A2659B"/>
    <w:rsid w:val="00A3231C"/>
    <w:rsid w:val="00A326DE"/>
    <w:rsid w:val="00A40081"/>
    <w:rsid w:val="00A44EC8"/>
    <w:rsid w:val="00A477A0"/>
    <w:rsid w:val="00A50456"/>
    <w:rsid w:val="00A52347"/>
    <w:rsid w:val="00A52660"/>
    <w:rsid w:val="00A52E7F"/>
    <w:rsid w:val="00A55D45"/>
    <w:rsid w:val="00A55DA6"/>
    <w:rsid w:val="00A61DF6"/>
    <w:rsid w:val="00A62B34"/>
    <w:rsid w:val="00A6366C"/>
    <w:rsid w:val="00A7003F"/>
    <w:rsid w:val="00A82561"/>
    <w:rsid w:val="00A84B29"/>
    <w:rsid w:val="00A91AA9"/>
    <w:rsid w:val="00AA2265"/>
    <w:rsid w:val="00AA2330"/>
    <w:rsid w:val="00AA61A3"/>
    <w:rsid w:val="00AB0E92"/>
    <w:rsid w:val="00AB1615"/>
    <w:rsid w:val="00AB28E2"/>
    <w:rsid w:val="00AB2C98"/>
    <w:rsid w:val="00AB7CD0"/>
    <w:rsid w:val="00AB7E07"/>
    <w:rsid w:val="00AC0D0E"/>
    <w:rsid w:val="00AC1562"/>
    <w:rsid w:val="00AC311F"/>
    <w:rsid w:val="00AD0453"/>
    <w:rsid w:val="00AD50C0"/>
    <w:rsid w:val="00AD5A3B"/>
    <w:rsid w:val="00AF0AF4"/>
    <w:rsid w:val="00AF3995"/>
    <w:rsid w:val="00AF3E99"/>
    <w:rsid w:val="00AF50EE"/>
    <w:rsid w:val="00B0130F"/>
    <w:rsid w:val="00B07385"/>
    <w:rsid w:val="00B073CB"/>
    <w:rsid w:val="00B078D7"/>
    <w:rsid w:val="00B07DDC"/>
    <w:rsid w:val="00B1014A"/>
    <w:rsid w:val="00B1388E"/>
    <w:rsid w:val="00B24127"/>
    <w:rsid w:val="00B259B4"/>
    <w:rsid w:val="00B30E42"/>
    <w:rsid w:val="00B349EF"/>
    <w:rsid w:val="00B35D99"/>
    <w:rsid w:val="00B42FEA"/>
    <w:rsid w:val="00B4661F"/>
    <w:rsid w:val="00B46819"/>
    <w:rsid w:val="00B50088"/>
    <w:rsid w:val="00B500D7"/>
    <w:rsid w:val="00B5092B"/>
    <w:rsid w:val="00B53009"/>
    <w:rsid w:val="00B57A95"/>
    <w:rsid w:val="00B605F8"/>
    <w:rsid w:val="00B61C97"/>
    <w:rsid w:val="00B640B2"/>
    <w:rsid w:val="00B6554F"/>
    <w:rsid w:val="00B6571F"/>
    <w:rsid w:val="00B66A39"/>
    <w:rsid w:val="00B704DE"/>
    <w:rsid w:val="00B76402"/>
    <w:rsid w:val="00B76D79"/>
    <w:rsid w:val="00B800FC"/>
    <w:rsid w:val="00B85DD6"/>
    <w:rsid w:val="00B862D8"/>
    <w:rsid w:val="00B90A2A"/>
    <w:rsid w:val="00B922D5"/>
    <w:rsid w:val="00B932D7"/>
    <w:rsid w:val="00B933EC"/>
    <w:rsid w:val="00BA220C"/>
    <w:rsid w:val="00BA712D"/>
    <w:rsid w:val="00BB0E68"/>
    <w:rsid w:val="00BB5E4A"/>
    <w:rsid w:val="00BB6350"/>
    <w:rsid w:val="00BC463A"/>
    <w:rsid w:val="00BC5C51"/>
    <w:rsid w:val="00BC610D"/>
    <w:rsid w:val="00BC6C94"/>
    <w:rsid w:val="00BD3A16"/>
    <w:rsid w:val="00BD6861"/>
    <w:rsid w:val="00BD6F9D"/>
    <w:rsid w:val="00BE002D"/>
    <w:rsid w:val="00BE200E"/>
    <w:rsid w:val="00BF0A1C"/>
    <w:rsid w:val="00BF5EFE"/>
    <w:rsid w:val="00BF6633"/>
    <w:rsid w:val="00C0098E"/>
    <w:rsid w:val="00C0611A"/>
    <w:rsid w:val="00C10BB6"/>
    <w:rsid w:val="00C14D50"/>
    <w:rsid w:val="00C16030"/>
    <w:rsid w:val="00C2085B"/>
    <w:rsid w:val="00C20BE1"/>
    <w:rsid w:val="00C259BE"/>
    <w:rsid w:val="00C259F9"/>
    <w:rsid w:val="00C25DCA"/>
    <w:rsid w:val="00C30BD4"/>
    <w:rsid w:val="00C37C26"/>
    <w:rsid w:val="00C41F88"/>
    <w:rsid w:val="00C4443D"/>
    <w:rsid w:val="00C46737"/>
    <w:rsid w:val="00C530BA"/>
    <w:rsid w:val="00C62B06"/>
    <w:rsid w:val="00C63A80"/>
    <w:rsid w:val="00C67EA9"/>
    <w:rsid w:val="00C700F5"/>
    <w:rsid w:val="00C71B3D"/>
    <w:rsid w:val="00C73EB2"/>
    <w:rsid w:val="00C742DF"/>
    <w:rsid w:val="00C745D9"/>
    <w:rsid w:val="00C74F94"/>
    <w:rsid w:val="00C76373"/>
    <w:rsid w:val="00C76A25"/>
    <w:rsid w:val="00C76B87"/>
    <w:rsid w:val="00C84D78"/>
    <w:rsid w:val="00C86488"/>
    <w:rsid w:val="00C872D5"/>
    <w:rsid w:val="00C93566"/>
    <w:rsid w:val="00C93A12"/>
    <w:rsid w:val="00C941F1"/>
    <w:rsid w:val="00C958C0"/>
    <w:rsid w:val="00C97818"/>
    <w:rsid w:val="00CA03BD"/>
    <w:rsid w:val="00CA2C2E"/>
    <w:rsid w:val="00CA2DF0"/>
    <w:rsid w:val="00CA380A"/>
    <w:rsid w:val="00CA4EB4"/>
    <w:rsid w:val="00CA55C5"/>
    <w:rsid w:val="00CA7029"/>
    <w:rsid w:val="00CB25EB"/>
    <w:rsid w:val="00CB2E27"/>
    <w:rsid w:val="00CB3685"/>
    <w:rsid w:val="00CB39F8"/>
    <w:rsid w:val="00CB524A"/>
    <w:rsid w:val="00CC1516"/>
    <w:rsid w:val="00CC1CE4"/>
    <w:rsid w:val="00CC43FE"/>
    <w:rsid w:val="00CC7C16"/>
    <w:rsid w:val="00CD45C0"/>
    <w:rsid w:val="00CD72F4"/>
    <w:rsid w:val="00CE116F"/>
    <w:rsid w:val="00CE2924"/>
    <w:rsid w:val="00CE337E"/>
    <w:rsid w:val="00CF04E7"/>
    <w:rsid w:val="00CF08AA"/>
    <w:rsid w:val="00CF2605"/>
    <w:rsid w:val="00CF6EB4"/>
    <w:rsid w:val="00D067D6"/>
    <w:rsid w:val="00D121E7"/>
    <w:rsid w:val="00D13B95"/>
    <w:rsid w:val="00D14CBC"/>
    <w:rsid w:val="00D25A4A"/>
    <w:rsid w:val="00D25E26"/>
    <w:rsid w:val="00D267CB"/>
    <w:rsid w:val="00D26D5D"/>
    <w:rsid w:val="00D30DE9"/>
    <w:rsid w:val="00D33900"/>
    <w:rsid w:val="00D351DD"/>
    <w:rsid w:val="00D35377"/>
    <w:rsid w:val="00D3658A"/>
    <w:rsid w:val="00D41327"/>
    <w:rsid w:val="00D44972"/>
    <w:rsid w:val="00D44A73"/>
    <w:rsid w:val="00D4554A"/>
    <w:rsid w:val="00D470D5"/>
    <w:rsid w:val="00D51AD5"/>
    <w:rsid w:val="00D529FE"/>
    <w:rsid w:val="00D64594"/>
    <w:rsid w:val="00D6631C"/>
    <w:rsid w:val="00D663FE"/>
    <w:rsid w:val="00D7167C"/>
    <w:rsid w:val="00D720CA"/>
    <w:rsid w:val="00D7220C"/>
    <w:rsid w:val="00D73FAB"/>
    <w:rsid w:val="00D75A7D"/>
    <w:rsid w:val="00D769FC"/>
    <w:rsid w:val="00D7732F"/>
    <w:rsid w:val="00D77CE7"/>
    <w:rsid w:val="00D83581"/>
    <w:rsid w:val="00D90F54"/>
    <w:rsid w:val="00D91689"/>
    <w:rsid w:val="00D9181E"/>
    <w:rsid w:val="00D929A6"/>
    <w:rsid w:val="00D958E0"/>
    <w:rsid w:val="00D97A75"/>
    <w:rsid w:val="00DA1485"/>
    <w:rsid w:val="00DB13D2"/>
    <w:rsid w:val="00DB35D3"/>
    <w:rsid w:val="00DB51AF"/>
    <w:rsid w:val="00DB5B2B"/>
    <w:rsid w:val="00DB6149"/>
    <w:rsid w:val="00DB7207"/>
    <w:rsid w:val="00DB7B7D"/>
    <w:rsid w:val="00DC10A6"/>
    <w:rsid w:val="00DC67C6"/>
    <w:rsid w:val="00DD1CFD"/>
    <w:rsid w:val="00DD3760"/>
    <w:rsid w:val="00DE2919"/>
    <w:rsid w:val="00DE4206"/>
    <w:rsid w:val="00DE5F30"/>
    <w:rsid w:val="00DE65B5"/>
    <w:rsid w:val="00DF1D46"/>
    <w:rsid w:val="00DF3630"/>
    <w:rsid w:val="00E03263"/>
    <w:rsid w:val="00E04463"/>
    <w:rsid w:val="00E10FEA"/>
    <w:rsid w:val="00E20123"/>
    <w:rsid w:val="00E21A89"/>
    <w:rsid w:val="00E22BA2"/>
    <w:rsid w:val="00E231DE"/>
    <w:rsid w:val="00E23458"/>
    <w:rsid w:val="00E265EB"/>
    <w:rsid w:val="00E31781"/>
    <w:rsid w:val="00E35A77"/>
    <w:rsid w:val="00E37DA9"/>
    <w:rsid w:val="00E43853"/>
    <w:rsid w:val="00E43DFC"/>
    <w:rsid w:val="00E444F0"/>
    <w:rsid w:val="00E456BE"/>
    <w:rsid w:val="00E45D4D"/>
    <w:rsid w:val="00E46FD0"/>
    <w:rsid w:val="00E516AF"/>
    <w:rsid w:val="00E51C10"/>
    <w:rsid w:val="00E51FEB"/>
    <w:rsid w:val="00E52DBE"/>
    <w:rsid w:val="00E575A6"/>
    <w:rsid w:val="00E6086B"/>
    <w:rsid w:val="00E62778"/>
    <w:rsid w:val="00E749DE"/>
    <w:rsid w:val="00E7668A"/>
    <w:rsid w:val="00E779F0"/>
    <w:rsid w:val="00E80112"/>
    <w:rsid w:val="00E81445"/>
    <w:rsid w:val="00E8340D"/>
    <w:rsid w:val="00E838E7"/>
    <w:rsid w:val="00E90F84"/>
    <w:rsid w:val="00E91369"/>
    <w:rsid w:val="00E94263"/>
    <w:rsid w:val="00E94527"/>
    <w:rsid w:val="00E96434"/>
    <w:rsid w:val="00E97F66"/>
    <w:rsid w:val="00EA02F3"/>
    <w:rsid w:val="00EA0688"/>
    <w:rsid w:val="00EA0D28"/>
    <w:rsid w:val="00EA0DB7"/>
    <w:rsid w:val="00EA1AB0"/>
    <w:rsid w:val="00EA2B7E"/>
    <w:rsid w:val="00EA3307"/>
    <w:rsid w:val="00EA3A42"/>
    <w:rsid w:val="00EA4C94"/>
    <w:rsid w:val="00EB001C"/>
    <w:rsid w:val="00EB4748"/>
    <w:rsid w:val="00EC3B63"/>
    <w:rsid w:val="00EC5013"/>
    <w:rsid w:val="00ED0EA7"/>
    <w:rsid w:val="00EE1EB0"/>
    <w:rsid w:val="00EE4263"/>
    <w:rsid w:val="00EE4588"/>
    <w:rsid w:val="00EE715E"/>
    <w:rsid w:val="00EF00CF"/>
    <w:rsid w:val="00EF17A8"/>
    <w:rsid w:val="00EF19C6"/>
    <w:rsid w:val="00EF1C04"/>
    <w:rsid w:val="00EF5AC6"/>
    <w:rsid w:val="00EF7FC4"/>
    <w:rsid w:val="00F011FB"/>
    <w:rsid w:val="00F0539C"/>
    <w:rsid w:val="00F07373"/>
    <w:rsid w:val="00F15D85"/>
    <w:rsid w:val="00F1699D"/>
    <w:rsid w:val="00F2135B"/>
    <w:rsid w:val="00F248FB"/>
    <w:rsid w:val="00F3121A"/>
    <w:rsid w:val="00F3264A"/>
    <w:rsid w:val="00F3623E"/>
    <w:rsid w:val="00F40ECA"/>
    <w:rsid w:val="00F43AE5"/>
    <w:rsid w:val="00F46CE3"/>
    <w:rsid w:val="00F513DD"/>
    <w:rsid w:val="00F53D1A"/>
    <w:rsid w:val="00F53F6C"/>
    <w:rsid w:val="00F56CED"/>
    <w:rsid w:val="00F60DE8"/>
    <w:rsid w:val="00F60E19"/>
    <w:rsid w:val="00F61606"/>
    <w:rsid w:val="00F64869"/>
    <w:rsid w:val="00F66307"/>
    <w:rsid w:val="00F728D5"/>
    <w:rsid w:val="00F80B83"/>
    <w:rsid w:val="00F835EA"/>
    <w:rsid w:val="00F86365"/>
    <w:rsid w:val="00F879D4"/>
    <w:rsid w:val="00F92933"/>
    <w:rsid w:val="00F93668"/>
    <w:rsid w:val="00F93810"/>
    <w:rsid w:val="00F93ECE"/>
    <w:rsid w:val="00F949EC"/>
    <w:rsid w:val="00F9531D"/>
    <w:rsid w:val="00FA4CAC"/>
    <w:rsid w:val="00FA569C"/>
    <w:rsid w:val="00FA7F9D"/>
    <w:rsid w:val="00FB10A0"/>
    <w:rsid w:val="00FB1420"/>
    <w:rsid w:val="00FB4D5B"/>
    <w:rsid w:val="00FB52C7"/>
    <w:rsid w:val="00FB7407"/>
    <w:rsid w:val="00FC7A5F"/>
    <w:rsid w:val="00FD2A56"/>
    <w:rsid w:val="00FD45CB"/>
    <w:rsid w:val="00FD5B1B"/>
    <w:rsid w:val="00FD6BA6"/>
    <w:rsid w:val="00FF0AF4"/>
    <w:rsid w:val="00FF1729"/>
    <w:rsid w:val="00FF1F4A"/>
    <w:rsid w:val="00FF4991"/>
    <w:rsid w:val="00FF74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C43EA"/>
  <w15:docId w15:val="{99F15FA6-E1A7-48AE-B97F-3EBDF6AB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45"/>
    <w:pPr>
      <w:spacing w:after="200" w:line="276" w:lineRule="auto"/>
    </w:pPr>
    <w:rPr>
      <w:sz w:val="22"/>
      <w:szCs w:val="22"/>
      <w:lang w:eastAsia="en-US"/>
    </w:rPr>
  </w:style>
  <w:style w:type="paragraph" w:styleId="Heading1">
    <w:name w:val="heading 1"/>
    <w:basedOn w:val="Normal"/>
    <w:next w:val="Normal"/>
    <w:link w:val="Heading1Char"/>
    <w:qFormat/>
    <w:rsid w:val="00B349EF"/>
    <w:pPr>
      <w:spacing w:before="240" w:after="0" w:line="240" w:lineRule="auto"/>
      <w:outlineLvl w:val="0"/>
    </w:pPr>
    <w:rPr>
      <w:rFonts w:eastAsia="SimSun" w:cs="SimSun"/>
      <w:b/>
      <w:bCs/>
      <w:sz w:val="28"/>
      <w:szCs w:val="28"/>
      <w:u w:val="single"/>
      <w:lang w:val="en-GB"/>
    </w:rPr>
  </w:style>
  <w:style w:type="paragraph" w:styleId="Heading2">
    <w:name w:val="heading 2"/>
    <w:basedOn w:val="Normal"/>
    <w:next w:val="Normal"/>
    <w:link w:val="Heading2Char"/>
    <w:qFormat/>
    <w:rsid w:val="00B349EF"/>
    <w:pPr>
      <w:spacing w:before="120" w:after="0" w:line="240" w:lineRule="auto"/>
      <w:outlineLvl w:val="1"/>
    </w:pPr>
    <w:rPr>
      <w:rFonts w:eastAsia="SimSun" w:cs="SimSun"/>
      <w:b/>
      <w:bCs/>
      <w:sz w:val="24"/>
      <w:szCs w:val="24"/>
      <w:lang w:val="en-GB"/>
    </w:rPr>
  </w:style>
  <w:style w:type="paragraph" w:styleId="Heading3">
    <w:name w:val="heading 3"/>
    <w:basedOn w:val="Normal"/>
    <w:next w:val="NormalIndent"/>
    <w:link w:val="Heading3Char"/>
    <w:qFormat/>
    <w:rsid w:val="00B349EF"/>
    <w:pPr>
      <w:spacing w:after="0" w:line="240" w:lineRule="auto"/>
      <w:ind w:left="283"/>
      <w:outlineLvl w:val="2"/>
    </w:pPr>
    <w:rPr>
      <w:rFonts w:eastAsia="SimSun" w:cs="SimSun"/>
      <w:b/>
      <w:bCs/>
      <w:sz w:val="24"/>
      <w:szCs w:val="24"/>
      <w:lang w:val="en-GB"/>
    </w:rPr>
  </w:style>
  <w:style w:type="paragraph" w:styleId="Heading4">
    <w:name w:val="heading 4"/>
    <w:basedOn w:val="Heading3"/>
    <w:next w:val="Normal"/>
    <w:link w:val="Heading4Char"/>
    <w:qFormat/>
    <w:rsid w:val="00B349EF"/>
    <w:pPr>
      <w:keepNext/>
      <w:keepLines/>
      <w:tabs>
        <w:tab w:val="left" w:pos="1191"/>
        <w:tab w:val="left" w:pos="2127"/>
        <w:tab w:val="left" w:pos="2410"/>
        <w:tab w:val="left" w:pos="2921"/>
        <w:tab w:val="left" w:pos="3261"/>
      </w:tabs>
      <w:spacing w:before="200"/>
      <w:ind w:left="993" w:hanging="993"/>
      <w:outlineLvl w:val="3"/>
    </w:pPr>
  </w:style>
  <w:style w:type="paragraph" w:styleId="Heading5">
    <w:name w:val="heading 5"/>
    <w:basedOn w:val="Heading3"/>
    <w:next w:val="Normal"/>
    <w:link w:val="Heading5Char"/>
    <w:qFormat/>
    <w:rsid w:val="00B349EF"/>
    <w:pPr>
      <w:keepNext/>
      <w:keepLines/>
      <w:tabs>
        <w:tab w:val="left" w:pos="1191"/>
        <w:tab w:val="left" w:pos="2127"/>
        <w:tab w:val="left" w:pos="2410"/>
        <w:tab w:val="left" w:pos="2921"/>
        <w:tab w:val="left" w:pos="3261"/>
      </w:tabs>
      <w:spacing w:before="200"/>
      <w:ind w:left="794" w:hanging="794"/>
      <w:outlineLvl w:val="4"/>
    </w:pPr>
  </w:style>
  <w:style w:type="paragraph" w:styleId="Heading6">
    <w:name w:val="heading 6"/>
    <w:basedOn w:val="Heading3"/>
    <w:next w:val="Normal"/>
    <w:link w:val="Heading6Char"/>
    <w:qFormat/>
    <w:rsid w:val="00B349EF"/>
    <w:pPr>
      <w:keepNext/>
      <w:keepLines/>
      <w:tabs>
        <w:tab w:val="left" w:pos="1191"/>
        <w:tab w:val="left" w:pos="2127"/>
        <w:tab w:val="left" w:pos="2410"/>
        <w:tab w:val="left" w:pos="2921"/>
        <w:tab w:val="left" w:pos="3261"/>
      </w:tabs>
      <w:spacing w:before="200"/>
      <w:ind w:left="794" w:hanging="794"/>
      <w:outlineLvl w:val="5"/>
    </w:pPr>
  </w:style>
  <w:style w:type="paragraph" w:styleId="Heading7">
    <w:name w:val="heading 7"/>
    <w:basedOn w:val="Heading3"/>
    <w:next w:val="Normal"/>
    <w:link w:val="Heading7Char"/>
    <w:qFormat/>
    <w:rsid w:val="00B349EF"/>
    <w:pPr>
      <w:keepNext/>
      <w:keepLines/>
      <w:tabs>
        <w:tab w:val="left" w:pos="1191"/>
        <w:tab w:val="left" w:pos="2127"/>
        <w:tab w:val="left" w:pos="2410"/>
        <w:tab w:val="left" w:pos="2921"/>
        <w:tab w:val="left" w:pos="3261"/>
      </w:tabs>
      <w:spacing w:before="200"/>
      <w:ind w:left="794" w:hanging="794"/>
      <w:outlineLvl w:val="6"/>
    </w:pPr>
  </w:style>
  <w:style w:type="paragraph" w:styleId="Heading8">
    <w:name w:val="heading 8"/>
    <w:basedOn w:val="Heading3"/>
    <w:next w:val="Normal"/>
    <w:link w:val="Heading8Char"/>
    <w:qFormat/>
    <w:rsid w:val="00B349EF"/>
    <w:pPr>
      <w:keepNext/>
      <w:keepLines/>
      <w:tabs>
        <w:tab w:val="left" w:pos="1191"/>
        <w:tab w:val="left" w:pos="2127"/>
        <w:tab w:val="left" w:pos="2410"/>
        <w:tab w:val="left" w:pos="2921"/>
        <w:tab w:val="left" w:pos="3261"/>
      </w:tabs>
      <w:spacing w:before="200"/>
      <w:ind w:left="794" w:hanging="794"/>
      <w:outlineLvl w:val="7"/>
    </w:pPr>
  </w:style>
  <w:style w:type="paragraph" w:styleId="Heading9">
    <w:name w:val="heading 9"/>
    <w:basedOn w:val="Heading3"/>
    <w:next w:val="Normal"/>
    <w:link w:val="Heading9Char"/>
    <w:qFormat/>
    <w:rsid w:val="00B349EF"/>
    <w:pPr>
      <w:keepNext/>
      <w:keepLines/>
      <w:tabs>
        <w:tab w:val="left" w:pos="1191"/>
        <w:tab w:val="left" w:pos="2127"/>
        <w:tab w:val="left" w:pos="2410"/>
        <w:tab w:val="left" w:pos="2921"/>
        <w:tab w:val="left" w:pos="3261"/>
      </w:tabs>
      <w:spacing w:before="200"/>
      <w:ind w:left="794" w:hanging="79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49EF"/>
    <w:rPr>
      <w:rFonts w:eastAsia="SimSun" w:cs="SimSun"/>
      <w:b/>
      <w:bCs/>
      <w:sz w:val="28"/>
      <w:szCs w:val="28"/>
      <w:u w:val="single"/>
      <w:lang w:val="en-GB" w:eastAsia="en-US"/>
    </w:rPr>
  </w:style>
  <w:style w:type="character" w:customStyle="1" w:styleId="Heading2Char">
    <w:name w:val="Heading 2 Char"/>
    <w:link w:val="Heading2"/>
    <w:rsid w:val="00B349EF"/>
    <w:rPr>
      <w:rFonts w:eastAsia="SimSun" w:cs="SimSun"/>
      <w:b/>
      <w:bCs/>
      <w:sz w:val="24"/>
      <w:szCs w:val="24"/>
      <w:lang w:val="en-GB" w:eastAsia="en-US"/>
    </w:rPr>
  </w:style>
  <w:style w:type="paragraph" w:styleId="NormalIndent">
    <w:name w:val="Normal Indent"/>
    <w:basedOn w:val="Normal"/>
    <w:rsid w:val="00F248FB"/>
    <w:pPr>
      <w:spacing w:after="0" w:line="240" w:lineRule="auto"/>
      <w:ind w:left="720"/>
    </w:pPr>
    <w:rPr>
      <w:rFonts w:ascii="Times New Roman" w:eastAsia="Times New Roman" w:hAnsi="Times New Roman" w:cs="Times New Roman"/>
      <w:sz w:val="24"/>
      <w:szCs w:val="24"/>
      <w:lang w:val="en-GB"/>
    </w:rPr>
  </w:style>
  <w:style w:type="character" w:customStyle="1" w:styleId="Heading3Char">
    <w:name w:val="Heading 3 Char"/>
    <w:link w:val="Heading3"/>
    <w:rsid w:val="00B349EF"/>
    <w:rPr>
      <w:rFonts w:eastAsia="SimSun" w:cs="SimSun"/>
      <w:b/>
      <w:bCs/>
      <w:sz w:val="24"/>
      <w:szCs w:val="24"/>
      <w:lang w:val="en-GB" w:eastAsia="en-US"/>
    </w:rPr>
  </w:style>
  <w:style w:type="character" w:customStyle="1" w:styleId="Heading4Char">
    <w:name w:val="Heading 4 Char"/>
    <w:link w:val="Heading4"/>
    <w:rsid w:val="00B349EF"/>
    <w:rPr>
      <w:rFonts w:eastAsia="SimSun" w:cs="SimSun"/>
      <w:b/>
      <w:bCs/>
      <w:sz w:val="24"/>
      <w:szCs w:val="24"/>
      <w:lang w:val="en-GB" w:eastAsia="en-US"/>
    </w:rPr>
  </w:style>
  <w:style w:type="character" w:customStyle="1" w:styleId="Heading5Char">
    <w:name w:val="Heading 5 Char"/>
    <w:link w:val="Heading5"/>
    <w:rsid w:val="00B349EF"/>
    <w:rPr>
      <w:rFonts w:eastAsia="SimSun" w:cs="SimSun"/>
      <w:b/>
      <w:bCs/>
      <w:sz w:val="24"/>
      <w:szCs w:val="24"/>
      <w:lang w:val="en-GB" w:eastAsia="en-US"/>
    </w:rPr>
  </w:style>
  <w:style w:type="character" w:customStyle="1" w:styleId="Heading6Char">
    <w:name w:val="Heading 6 Char"/>
    <w:link w:val="Heading6"/>
    <w:rsid w:val="00B349EF"/>
    <w:rPr>
      <w:rFonts w:eastAsia="SimSun" w:cs="SimSun"/>
      <w:b/>
      <w:bCs/>
      <w:sz w:val="24"/>
      <w:szCs w:val="24"/>
      <w:lang w:val="en-GB" w:eastAsia="en-US"/>
    </w:rPr>
  </w:style>
  <w:style w:type="character" w:customStyle="1" w:styleId="Heading7Char">
    <w:name w:val="Heading 7 Char"/>
    <w:link w:val="Heading7"/>
    <w:rsid w:val="00B349EF"/>
    <w:rPr>
      <w:rFonts w:eastAsia="SimSun" w:cs="SimSun"/>
      <w:b/>
      <w:bCs/>
      <w:sz w:val="24"/>
      <w:szCs w:val="24"/>
      <w:lang w:val="en-GB" w:eastAsia="en-US"/>
    </w:rPr>
  </w:style>
  <w:style w:type="character" w:customStyle="1" w:styleId="Heading8Char">
    <w:name w:val="Heading 8 Char"/>
    <w:link w:val="Heading8"/>
    <w:rsid w:val="00B349EF"/>
    <w:rPr>
      <w:rFonts w:eastAsia="SimSun" w:cs="SimSun"/>
      <w:b/>
      <w:bCs/>
      <w:sz w:val="24"/>
      <w:szCs w:val="24"/>
      <w:lang w:val="en-GB" w:eastAsia="en-US"/>
    </w:rPr>
  </w:style>
  <w:style w:type="character" w:customStyle="1" w:styleId="Heading9Char">
    <w:name w:val="Heading 9 Char"/>
    <w:link w:val="Heading9"/>
    <w:rsid w:val="00B349EF"/>
    <w:rPr>
      <w:rFonts w:eastAsia="SimSun" w:cs="SimSun"/>
      <w:b/>
      <w:bCs/>
      <w:sz w:val="24"/>
      <w:szCs w:val="24"/>
      <w:lang w:val="en-GB" w:eastAsia="en-US"/>
    </w:rPr>
  </w:style>
  <w:style w:type="paragraph" w:styleId="Header">
    <w:name w:val="header"/>
    <w:basedOn w:val="Normal"/>
    <w:link w:val="HeaderChar"/>
    <w:uiPriority w:val="99"/>
    <w:unhideWhenUsed/>
    <w:rsid w:val="00734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5CC"/>
  </w:style>
  <w:style w:type="paragraph" w:styleId="Footer">
    <w:name w:val="footer"/>
    <w:basedOn w:val="Normal"/>
    <w:link w:val="FooterChar"/>
    <w:uiPriority w:val="99"/>
    <w:unhideWhenUsed/>
    <w:rsid w:val="00734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5CC"/>
  </w:style>
  <w:style w:type="table" w:styleId="TableGrid">
    <w:name w:val="Table Grid"/>
    <w:basedOn w:val="TableNormal"/>
    <w:uiPriority w:val="39"/>
    <w:qFormat/>
    <w:rsid w:val="00AB16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tterHead">
    <w:name w:val="LetterHead"/>
    <w:basedOn w:val="Normal"/>
    <w:rsid w:val="00AB1615"/>
    <w:pPr>
      <w:pageBreakBefore/>
      <w:tabs>
        <w:tab w:val="right" w:pos="8647"/>
      </w:tabs>
      <w:spacing w:before="660" w:after="0" w:line="240" w:lineRule="auto"/>
    </w:pPr>
    <w:rPr>
      <w:rFonts w:ascii="Futura Lt BT" w:eastAsia="Times New Roman" w:hAnsi="Futura Lt BT" w:cs="Times New Roman"/>
      <w:spacing w:val="25"/>
      <w:sz w:val="44"/>
      <w:szCs w:val="20"/>
      <w:lang w:bidi="he-IL"/>
    </w:rPr>
  </w:style>
  <w:style w:type="paragraph" w:customStyle="1" w:styleId="Bureau">
    <w:name w:val="Bureau"/>
    <w:basedOn w:val="Normal"/>
    <w:rsid w:val="00AB1615"/>
    <w:pPr>
      <w:tabs>
        <w:tab w:val="right" w:pos="8732"/>
      </w:tabs>
      <w:spacing w:before="120" w:after="0" w:line="240" w:lineRule="auto"/>
    </w:pPr>
    <w:rPr>
      <w:rFonts w:ascii="Futura Lt BT" w:eastAsia="Times New Roman" w:hAnsi="Futura Lt BT" w:cs="Times New Roman"/>
      <w:i/>
      <w:sz w:val="28"/>
      <w:szCs w:val="20"/>
      <w:lang w:bidi="he-IL"/>
    </w:rPr>
  </w:style>
  <w:style w:type="paragraph" w:customStyle="1" w:styleId="Logo">
    <w:name w:val="Logo"/>
    <w:basedOn w:val="Normal"/>
    <w:rsid w:val="00AB1615"/>
    <w:pPr>
      <w:spacing w:before="100" w:after="0" w:line="240" w:lineRule="auto"/>
      <w:jc w:val="right"/>
    </w:pPr>
    <w:rPr>
      <w:rFonts w:ascii="Futura Lt BT" w:eastAsia="Times New Roman" w:hAnsi="Futura Lt BT" w:cs="Times New Roman"/>
      <w:color w:val="FFFFFF"/>
      <w:sz w:val="20"/>
      <w:szCs w:val="20"/>
      <w:lang w:bidi="he-IL"/>
    </w:rPr>
  </w:style>
  <w:style w:type="paragraph" w:customStyle="1" w:styleId="Default">
    <w:name w:val="Default"/>
    <w:rsid w:val="00F248FB"/>
    <w:pPr>
      <w:autoSpaceDE w:val="0"/>
      <w:autoSpaceDN w:val="0"/>
      <w:adjustRightInd w:val="0"/>
    </w:pPr>
    <w:rPr>
      <w:rFonts w:ascii="TimesNewRoman" w:eastAsia="Times New Roman" w:hAnsi="TimesNewRoman" w:cs="Times New Roman"/>
      <w:lang w:eastAsia="en-US"/>
    </w:rPr>
  </w:style>
  <w:style w:type="paragraph" w:styleId="FootnoteText">
    <w:name w:val="footnote text"/>
    <w:basedOn w:val="Normal"/>
    <w:link w:val="FootnoteTextChar"/>
    <w:semiHidden/>
    <w:rsid w:val="00F248FB"/>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val="fr-FR"/>
    </w:rPr>
  </w:style>
  <w:style w:type="character" w:customStyle="1" w:styleId="FootnoteTextChar">
    <w:name w:val="Footnote Text Char"/>
    <w:link w:val="FootnoteText"/>
    <w:semiHidden/>
    <w:rsid w:val="00F248FB"/>
    <w:rPr>
      <w:rFonts w:ascii="Times New Roman" w:eastAsia="Times New Roman" w:hAnsi="Times New Roman" w:cs="Times New Roman"/>
      <w:lang w:val="fr-FR"/>
    </w:rPr>
  </w:style>
  <w:style w:type="paragraph" w:customStyle="1" w:styleId="Headingb">
    <w:name w:val="Heading_b"/>
    <w:basedOn w:val="Normal"/>
    <w:next w:val="Normal"/>
    <w:rsid w:val="00F248FB"/>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Times New Roman" w:hAnsi="Times New Roman" w:cs="Times New Roman"/>
      <w:b/>
      <w:sz w:val="24"/>
      <w:szCs w:val="20"/>
      <w:lang w:val="es-ES_tradnl"/>
    </w:rPr>
  </w:style>
  <w:style w:type="character" w:styleId="Hyperlink">
    <w:name w:val="Hyperlink"/>
    <w:uiPriority w:val="99"/>
    <w:unhideWhenUsed/>
    <w:rsid w:val="003D5C08"/>
    <w:rPr>
      <w:color w:val="0000FF"/>
      <w:u w:val="single"/>
    </w:rPr>
  </w:style>
  <w:style w:type="character" w:styleId="FollowedHyperlink">
    <w:name w:val="FollowedHyperlink"/>
    <w:uiPriority w:val="99"/>
    <w:unhideWhenUsed/>
    <w:rsid w:val="001E64ED"/>
    <w:rPr>
      <w:color w:val="800080"/>
      <w:u w:val="single"/>
    </w:rPr>
  </w:style>
  <w:style w:type="character" w:customStyle="1" w:styleId="BodyTextChar">
    <w:name w:val="Body Text Char"/>
    <w:link w:val="BodyText"/>
    <w:rsid w:val="00B349EF"/>
    <w:rPr>
      <w:rFonts w:eastAsia="SimSun" w:cs="SimSun"/>
      <w:sz w:val="24"/>
      <w:szCs w:val="24"/>
      <w:lang w:val="en-GB" w:eastAsia="en-US"/>
    </w:rPr>
  </w:style>
  <w:style w:type="paragraph" w:styleId="BodyText">
    <w:name w:val="Body Text"/>
    <w:basedOn w:val="Normal"/>
    <w:link w:val="BodyTextChar"/>
    <w:rsid w:val="00B349EF"/>
    <w:pPr>
      <w:tabs>
        <w:tab w:val="left" w:pos="794"/>
        <w:tab w:val="left" w:pos="1191"/>
        <w:tab w:val="left" w:pos="1588"/>
        <w:tab w:val="left" w:pos="1985"/>
      </w:tabs>
      <w:spacing w:before="120" w:after="120" w:line="240" w:lineRule="auto"/>
    </w:pPr>
    <w:rPr>
      <w:rFonts w:eastAsia="SimSun" w:cs="SimSun"/>
      <w:sz w:val="24"/>
      <w:szCs w:val="24"/>
      <w:lang w:val="en-GB"/>
    </w:rPr>
  </w:style>
  <w:style w:type="paragraph" w:customStyle="1" w:styleId="FirstFooter">
    <w:name w:val="FirstFooter"/>
    <w:basedOn w:val="Footer"/>
    <w:rsid w:val="00B349EF"/>
  </w:style>
  <w:style w:type="character" w:customStyle="1" w:styleId="BodyText2Char">
    <w:name w:val="Body Text 2 Char"/>
    <w:link w:val="BodyText2"/>
    <w:rsid w:val="00B349EF"/>
    <w:rPr>
      <w:rFonts w:eastAsia="SimSun" w:cs="SimSun"/>
      <w:color w:val="000000"/>
      <w:sz w:val="24"/>
      <w:szCs w:val="24"/>
      <w:lang w:val="en-GB" w:eastAsia="en-US"/>
    </w:rPr>
  </w:style>
  <w:style w:type="paragraph" w:styleId="BodyText2">
    <w:name w:val="Body Text 2"/>
    <w:basedOn w:val="Normal"/>
    <w:link w:val="BodyText2Char"/>
    <w:rsid w:val="00B349EF"/>
    <w:pPr>
      <w:tabs>
        <w:tab w:val="center" w:pos="7230"/>
      </w:tabs>
      <w:spacing w:before="1418" w:after="0" w:line="240" w:lineRule="auto"/>
    </w:pPr>
    <w:rPr>
      <w:rFonts w:eastAsia="SimSun" w:cs="SimSun"/>
      <w:color w:val="000000"/>
      <w:sz w:val="24"/>
      <w:szCs w:val="24"/>
      <w:lang w:val="en-GB"/>
    </w:rPr>
  </w:style>
  <w:style w:type="character" w:customStyle="1" w:styleId="TitleChar">
    <w:name w:val="Title Char"/>
    <w:link w:val="Title"/>
    <w:rsid w:val="00B349EF"/>
    <w:rPr>
      <w:rFonts w:eastAsia="SimSun" w:cs="SimSun"/>
      <w:b/>
      <w:bCs/>
      <w:sz w:val="24"/>
      <w:szCs w:val="24"/>
      <w:u w:val="single"/>
      <w:lang w:val="en-GB" w:eastAsia="en-US"/>
    </w:rPr>
  </w:style>
  <w:style w:type="paragraph" w:styleId="Title">
    <w:name w:val="Title"/>
    <w:basedOn w:val="Normal"/>
    <w:link w:val="TitleChar"/>
    <w:qFormat/>
    <w:rsid w:val="00B349EF"/>
    <w:pPr>
      <w:spacing w:after="0" w:line="240" w:lineRule="auto"/>
      <w:jc w:val="center"/>
    </w:pPr>
    <w:rPr>
      <w:rFonts w:eastAsia="SimSun" w:cs="SimSun"/>
      <w:b/>
      <w:bCs/>
      <w:sz w:val="24"/>
      <w:szCs w:val="24"/>
      <w:u w:val="single"/>
      <w:lang w:val="en-GB"/>
    </w:rPr>
  </w:style>
  <w:style w:type="character" w:customStyle="1" w:styleId="BodyText3Char">
    <w:name w:val="Body Text 3 Char"/>
    <w:link w:val="BodyText3"/>
    <w:rsid w:val="00B349EF"/>
    <w:rPr>
      <w:rFonts w:eastAsia="SimSun" w:cs="SimSun"/>
      <w:b/>
      <w:bCs/>
      <w:sz w:val="28"/>
      <w:szCs w:val="28"/>
      <w:lang w:val="fr-FR" w:eastAsia="en-US"/>
    </w:rPr>
  </w:style>
  <w:style w:type="paragraph" w:styleId="BodyText3">
    <w:name w:val="Body Text 3"/>
    <w:basedOn w:val="Normal"/>
    <w:link w:val="BodyText3Char"/>
    <w:rsid w:val="00B349EF"/>
    <w:pPr>
      <w:tabs>
        <w:tab w:val="left" w:pos="794"/>
        <w:tab w:val="left" w:pos="1191"/>
        <w:tab w:val="left" w:pos="1588"/>
        <w:tab w:val="left" w:pos="1985"/>
      </w:tabs>
      <w:spacing w:before="120" w:after="0" w:line="240" w:lineRule="auto"/>
      <w:jc w:val="center"/>
    </w:pPr>
    <w:rPr>
      <w:rFonts w:eastAsia="SimSun" w:cs="SimSun"/>
      <w:b/>
      <w:bCs/>
      <w:sz w:val="28"/>
      <w:szCs w:val="28"/>
      <w:lang w:val="fr-FR"/>
    </w:rPr>
  </w:style>
  <w:style w:type="paragraph" w:styleId="BalloonText">
    <w:name w:val="Balloon Text"/>
    <w:basedOn w:val="Normal"/>
    <w:link w:val="BalloonTextChar"/>
    <w:uiPriority w:val="99"/>
    <w:semiHidden/>
    <w:unhideWhenUsed/>
    <w:rsid w:val="00301C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1CB2"/>
    <w:rPr>
      <w:rFonts w:ascii="Tahoma" w:hAnsi="Tahoma" w:cs="Tahoma"/>
      <w:sz w:val="16"/>
      <w:szCs w:val="16"/>
      <w:lang w:eastAsia="en-US"/>
    </w:rPr>
  </w:style>
  <w:style w:type="table" w:customStyle="1" w:styleId="LightShading-Accent11">
    <w:name w:val="Light Shading - Accent 11"/>
    <w:basedOn w:val="TableNormal"/>
    <w:uiPriority w:val="60"/>
    <w:rsid w:val="00623D59"/>
    <w:rPr>
      <w:rFonts w:ascii="Calibri" w:eastAsia="SimSu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623D59"/>
    <w:rPr>
      <w:rFonts w:ascii="Cambria" w:eastAsia="SimSun" w:hAnsi="Cambria" w:cs="Times New Roman"/>
      <w:color w:val="000000"/>
      <w:sz w:val="22"/>
      <w:szCs w:val="22"/>
      <w:lang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xl65">
    <w:name w:val="xl65"/>
    <w:basedOn w:val="Normal"/>
    <w:rsid w:val="00606D13"/>
    <w:pP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Reasons">
    <w:name w:val="Reasons"/>
    <w:basedOn w:val="Normal"/>
    <w:qFormat/>
    <w:rsid w:val="0098435E"/>
    <w:pPr>
      <w:spacing w:after="0" w:line="240" w:lineRule="auto"/>
    </w:pPr>
    <w:rPr>
      <w:rFonts w:ascii="Times New Roman" w:eastAsia="Times New Roman" w:hAnsi="Times New Roman" w:cs="Times New Roman"/>
      <w:sz w:val="24"/>
      <w:szCs w:val="20"/>
    </w:rPr>
  </w:style>
  <w:style w:type="paragraph" w:customStyle="1" w:styleId="xl66">
    <w:name w:val="xl66"/>
    <w:basedOn w:val="Normal"/>
    <w:rsid w:val="003576D4"/>
    <w:pPr>
      <w:spacing w:before="100" w:beforeAutospacing="1" w:after="100" w:afterAutospacing="1" w:line="240" w:lineRule="auto"/>
      <w:jc w:val="center"/>
    </w:pPr>
    <w:rPr>
      <w:rFonts w:ascii="Calibri" w:eastAsia="Times New Roman" w:hAnsi="Calibri" w:cs="Times New Roman"/>
      <w:lang w:eastAsia="zh-CN"/>
    </w:rPr>
  </w:style>
  <w:style w:type="paragraph" w:customStyle="1" w:styleId="xl67">
    <w:name w:val="xl67"/>
    <w:basedOn w:val="Normal"/>
    <w:rsid w:val="003576D4"/>
    <w:pPr>
      <w:spacing w:before="100" w:beforeAutospacing="1" w:after="100" w:afterAutospacing="1" w:line="240" w:lineRule="auto"/>
      <w:jc w:val="center"/>
    </w:pPr>
    <w:rPr>
      <w:rFonts w:ascii="Calibri" w:eastAsia="Times New Roman" w:hAnsi="Calibri" w:cs="Times New Roman"/>
      <w:lang w:eastAsia="zh-CN"/>
    </w:rPr>
  </w:style>
  <w:style w:type="paragraph" w:customStyle="1" w:styleId="xl68">
    <w:name w:val="xl68"/>
    <w:basedOn w:val="Normal"/>
    <w:rsid w:val="003576D4"/>
    <w:pPr>
      <w:spacing w:before="100" w:beforeAutospacing="1" w:after="100" w:afterAutospacing="1" w:line="240" w:lineRule="auto"/>
      <w:jc w:val="center"/>
    </w:pPr>
    <w:rPr>
      <w:rFonts w:ascii="Calibri" w:eastAsia="Times New Roman" w:hAnsi="Calibri" w:cs="Times New Roman"/>
      <w:lang w:eastAsia="zh-CN"/>
    </w:rPr>
  </w:style>
  <w:style w:type="paragraph" w:customStyle="1" w:styleId="xl69">
    <w:name w:val="xl69"/>
    <w:basedOn w:val="Normal"/>
    <w:rsid w:val="003576D4"/>
    <w:pPr>
      <w:spacing w:before="100" w:beforeAutospacing="1" w:after="100" w:afterAutospacing="1" w:line="240" w:lineRule="auto"/>
      <w:jc w:val="center"/>
    </w:pPr>
    <w:rPr>
      <w:rFonts w:ascii="Calibri" w:eastAsia="Times New Roman" w:hAnsi="Calibri" w:cs="Times New Roman"/>
      <w:b/>
      <w:bCs/>
      <w:lang w:eastAsia="zh-CN"/>
    </w:rPr>
  </w:style>
  <w:style w:type="character" w:customStyle="1" w:styleId="Appdef">
    <w:name w:val="App_def"/>
    <w:basedOn w:val="DefaultParagraphFont"/>
    <w:rsid w:val="003C42A2"/>
    <w:rPr>
      <w:rFonts w:ascii="Times New Roman" w:hAnsi="Times New Roman"/>
      <w:b/>
    </w:rPr>
  </w:style>
  <w:style w:type="paragraph" w:customStyle="1" w:styleId="xl70">
    <w:name w:val="xl70"/>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71">
    <w:name w:val="xl71"/>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zh-CN"/>
    </w:rPr>
  </w:style>
  <w:style w:type="paragraph" w:customStyle="1" w:styleId="xl72">
    <w:name w:val="xl72"/>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zh-CN"/>
    </w:rPr>
  </w:style>
  <w:style w:type="paragraph" w:customStyle="1" w:styleId="xl73">
    <w:name w:val="xl73"/>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zh-CN"/>
    </w:rPr>
  </w:style>
  <w:style w:type="paragraph" w:customStyle="1" w:styleId="xl74">
    <w:name w:val="xl74"/>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zh-CN"/>
    </w:rPr>
  </w:style>
  <w:style w:type="paragraph" w:customStyle="1" w:styleId="xl75">
    <w:name w:val="xl75"/>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76">
    <w:name w:val="xl76"/>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zh-CN"/>
    </w:rPr>
  </w:style>
  <w:style w:type="paragraph" w:customStyle="1" w:styleId="xl77">
    <w:name w:val="xl77"/>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zh-CN"/>
    </w:rPr>
  </w:style>
  <w:style w:type="paragraph" w:customStyle="1" w:styleId="xl78">
    <w:name w:val="xl78"/>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zh-CN"/>
    </w:rPr>
  </w:style>
  <w:style w:type="paragraph" w:customStyle="1" w:styleId="xl79">
    <w:name w:val="xl79"/>
    <w:basedOn w:val="Normal"/>
    <w:rsid w:val="0032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zh-CN"/>
    </w:rPr>
  </w:style>
  <w:style w:type="character" w:styleId="PageNumber">
    <w:name w:val="page number"/>
    <w:basedOn w:val="DefaultParagraphFont"/>
    <w:rsid w:val="00EF5AC6"/>
  </w:style>
  <w:style w:type="character" w:customStyle="1" w:styleId="BodyTextChar1">
    <w:name w:val="Body Text Char1"/>
    <w:basedOn w:val="DefaultParagraphFont"/>
    <w:uiPriority w:val="99"/>
    <w:semiHidden/>
    <w:rsid w:val="00EF5AC6"/>
    <w:rPr>
      <w:sz w:val="22"/>
      <w:szCs w:val="22"/>
      <w:lang w:eastAsia="en-US"/>
    </w:rPr>
  </w:style>
  <w:style w:type="character" w:customStyle="1" w:styleId="BodyText2Char1">
    <w:name w:val="Body Text 2 Char1"/>
    <w:basedOn w:val="DefaultParagraphFont"/>
    <w:uiPriority w:val="99"/>
    <w:semiHidden/>
    <w:rsid w:val="00EF5AC6"/>
    <w:rPr>
      <w:sz w:val="22"/>
      <w:szCs w:val="22"/>
      <w:lang w:eastAsia="en-US"/>
    </w:rPr>
  </w:style>
  <w:style w:type="character" w:customStyle="1" w:styleId="TitleChar1">
    <w:name w:val="Title Char1"/>
    <w:basedOn w:val="DefaultParagraphFont"/>
    <w:uiPriority w:val="10"/>
    <w:rsid w:val="00EF5AC6"/>
    <w:rPr>
      <w:rFonts w:ascii="Cambria" w:eastAsia="SimSun" w:hAnsi="Cambria" w:cs="Times New Roman"/>
      <w:b/>
      <w:bCs/>
      <w:kern w:val="28"/>
      <w:sz w:val="32"/>
      <w:szCs w:val="32"/>
      <w:lang w:eastAsia="en-US"/>
    </w:rPr>
  </w:style>
  <w:style w:type="character" w:customStyle="1" w:styleId="BodyText3Char1">
    <w:name w:val="Body Text 3 Char1"/>
    <w:basedOn w:val="DefaultParagraphFont"/>
    <w:uiPriority w:val="99"/>
    <w:semiHidden/>
    <w:rsid w:val="00EF5AC6"/>
    <w:rPr>
      <w:sz w:val="16"/>
      <w:szCs w:val="16"/>
      <w:lang w:eastAsia="en-US"/>
    </w:rPr>
  </w:style>
  <w:style w:type="paragraph" w:customStyle="1" w:styleId="xl63">
    <w:name w:val="xl63"/>
    <w:basedOn w:val="Normal"/>
    <w:rsid w:val="00EF5AC6"/>
    <w:pP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4">
    <w:name w:val="xl64"/>
    <w:basedOn w:val="Normal"/>
    <w:rsid w:val="00EF5AC6"/>
    <w:pPr>
      <w:spacing w:before="100" w:beforeAutospacing="1" w:after="100" w:afterAutospacing="1" w:line="240" w:lineRule="auto"/>
      <w:jc w:val="center"/>
    </w:pPr>
    <w:rPr>
      <w:rFonts w:ascii="MS Sans Serif" w:eastAsia="Times New Roman" w:hAnsi="MS Sans Serif" w:cs="Times New Roman"/>
      <w:sz w:val="24"/>
      <w:szCs w:val="24"/>
      <w:lang w:eastAsia="zh-CN"/>
    </w:rPr>
  </w:style>
  <w:style w:type="character" w:styleId="FootnoteReference">
    <w:name w:val="footnote reference"/>
    <w:basedOn w:val="DefaultParagraphFont"/>
    <w:semiHidden/>
    <w:unhideWhenUsed/>
    <w:rsid w:val="008C3016"/>
    <w:rPr>
      <w:vertAlign w:val="superscript"/>
    </w:rPr>
  </w:style>
  <w:style w:type="paragraph" w:customStyle="1" w:styleId="BDTNormal">
    <w:name w:val="BDT_Normal"/>
    <w:link w:val="BDTNormalChar"/>
    <w:rsid w:val="00844F57"/>
    <w:pPr>
      <w:spacing w:before="120" w:after="120"/>
    </w:pPr>
    <w:rPr>
      <w:rFonts w:ascii="Verdana" w:eastAsia="SimSun" w:hAnsi="Verdana" w:cs="Times New Roman"/>
      <w:sz w:val="19"/>
      <w:szCs w:val="19"/>
      <w:lang w:val="en-GB" w:eastAsia="en-US"/>
    </w:rPr>
  </w:style>
  <w:style w:type="paragraph" w:customStyle="1" w:styleId="BDTMeetingDates">
    <w:name w:val="BDT_MeetingDates"/>
    <w:basedOn w:val="Normal"/>
    <w:rsid w:val="00844F57"/>
    <w:pPr>
      <w:spacing w:after="40" w:line="240" w:lineRule="auto"/>
    </w:pPr>
    <w:rPr>
      <w:rFonts w:ascii="Verdana" w:eastAsia="SimHei" w:hAnsi="Verdana" w:cs="Simplified Arabic"/>
      <w:b/>
      <w:sz w:val="19"/>
      <w:szCs w:val="19"/>
      <w:lang w:val="en-GB"/>
    </w:rPr>
  </w:style>
  <w:style w:type="paragraph" w:customStyle="1" w:styleId="BDTSectorName">
    <w:name w:val="BDT_SectorName"/>
    <w:basedOn w:val="Normal"/>
    <w:rsid w:val="00844F57"/>
    <w:pPr>
      <w:spacing w:before="120" w:after="120" w:line="240" w:lineRule="auto"/>
    </w:pPr>
    <w:rPr>
      <w:rFonts w:ascii="Verdana" w:eastAsia="SimHei" w:hAnsi="Verdana" w:cs="Simplified Arabic"/>
      <w:b/>
      <w:sz w:val="26"/>
      <w:szCs w:val="28"/>
      <w:lang w:val="en-GB"/>
    </w:rPr>
  </w:style>
  <w:style w:type="character" w:customStyle="1" w:styleId="BDTNormalChar">
    <w:name w:val="BDT_Normal Char"/>
    <w:link w:val="BDTNormal"/>
    <w:rsid w:val="00844F57"/>
    <w:rPr>
      <w:rFonts w:ascii="Verdana" w:eastAsia="SimSun" w:hAnsi="Verdana" w:cs="Times New Roman"/>
      <w:sz w:val="19"/>
      <w:szCs w:val="19"/>
      <w:lang w:val="en-GB" w:eastAsia="en-US"/>
    </w:rPr>
  </w:style>
  <w:style w:type="numbering" w:customStyle="1" w:styleId="NoList1">
    <w:name w:val="No List1"/>
    <w:next w:val="NoList"/>
    <w:uiPriority w:val="99"/>
    <w:semiHidden/>
    <w:unhideWhenUsed/>
    <w:rsid w:val="001F06AA"/>
  </w:style>
  <w:style w:type="table" w:customStyle="1" w:styleId="TableGrid2">
    <w:name w:val="Table Grid2"/>
    <w:basedOn w:val="TableNormal"/>
    <w:uiPriority w:val="59"/>
    <w:rsid w:val="001330B7"/>
    <w:pPr>
      <w:tabs>
        <w:tab w:val="left" w:pos="794"/>
        <w:tab w:val="left" w:pos="1191"/>
        <w:tab w:val="left" w:pos="1588"/>
        <w:tab w:val="left" w:pos="1985"/>
      </w:tabs>
      <w:overflowPunct w:val="0"/>
      <w:autoSpaceDE w:val="0"/>
      <w:autoSpaceDN w:val="0"/>
      <w:adjustRightInd w:val="0"/>
      <w:spacing w:before="120"/>
    </w:pPr>
    <w:rPr>
      <w:rFonts w:ascii="CG Times" w:eastAsia="Times New Roman" w:hAnsi="CG Time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F6E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2">
    <w:name w:val="No List2"/>
    <w:next w:val="NoList"/>
    <w:uiPriority w:val="99"/>
    <w:semiHidden/>
    <w:unhideWhenUsed/>
    <w:rsid w:val="00CF6EB4"/>
  </w:style>
  <w:style w:type="numbering" w:customStyle="1" w:styleId="NoList11">
    <w:name w:val="No List11"/>
    <w:next w:val="NoList"/>
    <w:uiPriority w:val="99"/>
    <w:semiHidden/>
    <w:unhideWhenUsed/>
    <w:rsid w:val="00CF6EB4"/>
  </w:style>
  <w:style w:type="table" w:styleId="TableGridLight">
    <w:name w:val="Grid Table Light"/>
    <w:basedOn w:val="TableNormal"/>
    <w:uiPriority w:val="40"/>
    <w:rsid w:val="00CF6E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uiPriority w:val="30"/>
    <w:qFormat/>
    <w:rsid w:val="00DB35D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B35D3"/>
    <w:rPr>
      <w:i/>
      <w:iCs/>
      <w:color w:val="4F81BD" w:themeColor="accent1"/>
      <w:sz w:val="22"/>
      <w:szCs w:val="22"/>
      <w:lang w:eastAsia="en-US"/>
    </w:rPr>
  </w:style>
  <w:style w:type="table" w:styleId="GridTable4-Accent1">
    <w:name w:val="Grid Table 4 Accent 1"/>
    <w:basedOn w:val="TableNormal"/>
    <w:uiPriority w:val="49"/>
    <w:rsid w:val="00DB35D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3005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MediumShading1-Accent1">
    <w:name w:val="Medium Shading 1 Accent 1"/>
    <w:basedOn w:val="TableNormal"/>
    <w:uiPriority w:val="63"/>
    <w:rsid w:val="00193C1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jlqj4b">
    <w:name w:val="jlqj4b"/>
    <w:basedOn w:val="DefaultParagraphFont"/>
    <w:rsid w:val="003D583C"/>
  </w:style>
  <w:style w:type="paragraph" w:styleId="ListParagraph">
    <w:name w:val="List Paragraph"/>
    <w:basedOn w:val="Normal"/>
    <w:uiPriority w:val="34"/>
    <w:qFormat/>
    <w:rsid w:val="003D583C"/>
    <w:pPr>
      <w:ind w:left="720"/>
      <w:contextualSpacing/>
    </w:pPr>
  </w:style>
  <w:style w:type="character" w:styleId="IntenseReference">
    <w:name w:val="Intense Reference"/>
    <w:basedOn w:val="DefaultParagraphFont"/>
    <w:uiPriority w:val="32"/>
    <w:qFormat/>
    <w:rsid w:val="0062271C"/>
    <w:rPr>
      <w:b/>
      <w:bCs/>
      <w:smallCaps/>
      <w:color w:val="4F81BD" w:themeColor="accent1"/>
      <w:spacing w:val="5"/>
    </w:rPr>
  </w:style>
  <w:style w:type="character" w:styleId="BookTitle">
    <w:name w:val="Book Title"/>
    <w:basedOn w:val="DefaultParagraphFont"/>
    <w:uiPriority w:val="33"/>
    <w:qFormat/>
    <w:rsid w:val="004570BF"/>
    <w:rPr>
      <w:b/>
      <w:bCs/>
      <w:i/>
      <w:iCs/>
      <w:spacing w:val="5"/>
    </w:rPr>
  </w:style>
  <w:style w:type="paragraph" w:styleId="HTMLPreformatted">
    <w:name w:val="HTML Preformatted"/>
    <w:basedOn w:val="Normal"/>
    <w:link w:val="HTMLPreformattedChar"/>
    <w:uiPriority w:val="99"/>
    <w:semiHidden/>
    <w:unhideWhenUsed/>
    <w:rsid w:val="009A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9A5E9F"/>
    <w:rPr>
      <w:rFonts w:ascii="Courier New" w:eastAsia="Times New Roman" w:hAnsi="Courier New" w:cs="Courier New"/>
      <w:lang w:val="en-GB" w:eastAsia="en-GB"/>
    </w:rPr>
  </w:style>
  <w:style w:type="character" w:customStyle="1" w:styleId="y2iqfc">
    <w:name w:val="y2iqfc"/>
    <w:basedOn w:val="DefaultParagraphFont"/>
    <w:rsid w:val="009A5E9F"/>
  </w:style>
  <w:style w:type="table" w:styleId="ListTable4-Accent1">
    <w:name w:val="List Table 4 Accent 1"/>
    <w:basedOn w:val="TableNormal"/>
    <w:uiPriority w:val="49"/>
    <w:rsid w:val="00D51AD5"/>
    <w:rPr>
      <w:rFonts w:eastAsia="Calibri"/>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D51AD5"/>
    <w:rPr>
      <w:rFonts w:eastAsia="Calibri"/>
      <w:color w:val="365F91" w:themeColor="accent1" w:themeShade="BF"/>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11">
    <w:name w:val="Grid Table 4 - Accent 11"/>
    <w:basedOn w:val="TableNormal"/>
    <w:uiPriority w:val="49"/>
    <w:rsid w:val="00D51AD5"/>
    <w:rPr>
      <w:rFonts w:eastAsia="Calibri"/>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52595C"/>
  </w:style>
  <w:style w:type="numbering" w:customStyle="1" w:styleId="NoList4">
    <w:name w:val="No List4"/>
    <w:next w:val="NoList"/>
    <w:uiPriority w:val="99"/>
    <w:semiHidden/>
    <w:unhideWhenUsed/>
    <w:rsid w:val="0052595C"/>
  </w:style>
  <w:style w:type="paragraph" w:styleId="Revision">
    <w:name w:val="Revision"/>
    <w:hidden/>
    <w:uiPriority w:val="99"/>
    <w:semiHidden/>
    <w:rsid w:val="005243DF"/>
    <w:rPr>
      <w:sz w:val="22"/>
      <w:szCs w:val="22"/>
      <w:lang w:eastAsia="en-US"/>
    </w:rPr>
  </w:style>
  <w:style w:type="character" w:styleId="UnresolvedMention">
    <w:name w:val="Unresolved Mention"/>
    <w:basedOn w:val="DefaultParagraphFont"/>
    <w:uiPriority w:val="99"/>
    <w:semiHidden/>
    <w:unhideWhenUsed/>
    <w:rsid w:val="00524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573">
      <w:bodyDiv w:val="1"/>
      <w:marLeft w:val="0"/>
      <w:marRight w:val="0"/>
      <w:marTop w:val="0"/>
      <w:marBottom w:val="0"/>
      <w:divBdr>
        <w:top w:val="none" w:sz="0" w:space="0" w:color="auto"/>
        <w:left w:val="none" w:sz="0" w:space="0" w:color="auto"/>
        <w:bottom w:val="none" w:sz="0" w:space="0" w:color="auto"/>
        <w:right w:val="none" w:sz="0" w:space="0" w:color="auto"/>
      </w:divBdr>
    </w:div>
    <w:div w:id="125248390">
      <w:bodyDiv w:val="1"/>
      <w:marLeft w:val="0"/>
      <w:marRight w:val="0"/>
      <w:marTop w:val="0"/>
      <w:marBottom w:val="0"/>
      <w:divBdr>
        <w:top w:val="none" w:sz="0" w:space="0" w:color="auto"/>
        <w:left w:val="none" w:sz="0" w:space="0" w:color="auto"/>
        <w:bottom w:val="none" w:sz="0" w:space="0" w:color="auto"/>
        <w:right w:val="none" w:sz="0" w:space="0" w:color="auto"/>
      </w:divBdr>
    </w:div>
    <w:div w:id="132451644">
      <w:bodyDiv w:val="1"/>
      <w:marLeft w:val="0"/>
      <w:marRight w:val="0"/>
      <w:marTop w:val="0"/>
      <w:marBottom w:val="0"/>
      <w:divBdr>
        <w:top w:val="none" w:sz="0" w:space="0" w:color="auto"/>
        <w:left w:val="none" w:sz="0" w:space="0" w:color="auto"/>
        <w:bottom w:val="none" w:sz="0" w:space="0" w:color="auto"/>
        <w:right w:val="none" w:sz="0" w:space="0" w:color="auto"/>
      </w:divBdr>
    </w:div>
    <w:div w:id="302514476">
      <w:bodyDiv w:val="1"/>
      <w:marLeft w:val="0"/>
      <w:marRight w:val="0"/>
      <w:marTop w:val="0"/>
      <w:marBottom w:val="0"/>
      <w:divBdr>
        <w:top w:val="none" w:sz="0" w:space="0" w:color="auto"/>
        <w:left w:val="none" w:sz="0" w:space="0" w:color="auto"/>
        <w:bottom w:val="none" w:sz="0" w:space="0" w:color="auto"/>
        <w:right w:val="none" w:sz="0" w:space="0" w:color="auto"/>
      </w:divBdr>
    </w:div>
    <w:div w:id="324089080">
      <w:bodyDiv w:val="1"/>
      <w:marLeft w:val="0"/>
      <w:marRight w:val="0"/>
      <w:marTop w:val="0"/>
      <w:marBottom w:val="0"/>
      <w:divBdr>
        <w:top w:val="none" w:sz="0" w:space="0" w:color="auto"/>
        <w:left w:val="none" w:sz="0" w:space="0" w:color="auto"/>
        <w:bottom w:val="none" w:sz="0" w:space="0" w:color="auto"/>
        <w:right w:val="none" w:sz="0" w:space="0" w:color="auto"/>
      </w:divBdr>
    </w:div>
    <w:div w:id="346561062">
      <w:bodyDiv w:val="1"/>
      <w:marLeft w:val="0"/>
      <w:marRight w:val="0"/>
      <w:marTop w:val="0"/>
      <w:marBottom w:val="0"/>
      <w:divBdr>
        <w:top w:val="none" w:sz="0" w:space="0" w:color="auto"/>
        <w:left w:val="none" w:sz="0" w:space="0" w:color="auto"/>
        <w:bottom w:val="none" w:sz="0" w:space="0" w:color="auto"/>
        <w:right w:val="none" w:sz="0" w:space="0" w:color="auto"/>
      </w:divBdr>
    </w:div>
    <w:div w:id="380520660">
      <w:bodyDiv w:val="1"/>
      <w:marLeft w:val="0"/>
      <w:marRight w:val="0"/>
      <w:marTop w:val="0"/>
      <w:marBottom w:val="0"/>
      <w:divBdr>
        <w:top w:val="none" w:sz="0" w:space="0" w:color="auto"/>
        <w:left w:val="none" w:sz="0" w:space="0" w:color="auto"/>
        <w:bottom w:val="none" w:sz="0" w:space="0" w:color="auto"/>
        <w:right w:val="none" w:sz="0" w:space="0" w:color="auto"/>
      </w:divBdr>
    </w:div>
    <w:div w:id="381096515">
      <w:bodyDiv w:val="1"/>
      <w:marLeft w:val="0"/>
      <w:marRight w:val="0"/>
      <w:marTop w:val="0"/>
      <w:marBottom w:val="0"/>
      <w:divBdr>
        <w:top w:val="none" w:sz="0" w:space="0" w:color="auto"/>
        <w:left w:val="none" w:sz="0" w:space="0" w:color="auto"/>
        <w:bottom w:val="none" w:sz="0" w:space="0" w:color="auto"/>
        <w:right w:val="none" w:sz="0" w:space="0" w:color="auto"/>
      </w:divBdr>
    </w:div>
    <w:div w:id="391582386">
      <w:bodyDiv w:val="1"/>
      <w:marLeft w:val="0"/>
      <w:marRight w:val="0"/>
      <w:marTop w:val="0"/>
      <w:marBottom w:val="0"/>
      <w:divBdr>
        <w:top w:val="none" w:sz="0" w:space="0" w:color="auto"/>
        <w:left w:val="none" w:sz="0" w:space="0" w:color="auto"/>
        <w:bottom w:val="none" w:sz="0" w:space="0" w:color="auto"/>
        <w:right w:val="none" w:sz="0" w:space="0" w:color="auto"/>
      </w:divBdr>
    </w:div>
    <w:div w:id="410128855">
      <w:bodyDiv w:val="1"/>
      <w:marLeft w:val="0"/>
      <w:marRight w:val="0"/>
      <w:marTop w:val="0"/>
      <w:marBottom w:val="0"/>
      <w:divBdr>
        <w:top w:val="none" w:sz="0" w:space="0" w:color="auto"/>
        <w:left w:val="none" w:sz="0" w:space="0" w:color="auto"/>
        <w:bottom w:val="none" w:sz="0" w:space="0" w:color="auto"/>
        <w:right w:val="none" w:sz="0" w:space="0" w:color="auto"/>
      </w:divBdr>
    </w:div>
    <w:div w:id="447237640">
      <w:bodyDiv w:val="1"/>
      <w:marLeft w:val="0"/>
      <w:marRight w:val="0"/>
      <w:marTop w:val="0"/>
      <w:marBottom w:val="0"/>
      <w:divBdr>
        <w:top w:val="none" w:sz="0" w:space="0" w:color="auto"/>
        <w:left w:val="none" w:sz="0" w:space="0" w:color="auto"/>
        <w:bottom w:val="none" w:sz="0" w:space="0" w:color="auto"/>
        <w:right w:val="none" w:sz="0" w:space="0" w:color="auto"/>
      </w:divBdr>
    </w:div>
    <w:div w:id="448742195">
      <w:bodyDiv w:val="1"/>
      <w:marLeft w:val="0"/>
      <w:marRight w:val="0"/>
      <w:marTop w:val="0"/>
      <w:marBottom w:val="0"/>
      <w:divBdr>
        <w:top w:val="none" w:sz="0" w:space="0" w:color="auto"/>
        <w:left w:val="none" w:sz="0" w:space="0" w:color="auto"/>
        <w:bottom w:val="none" w:sz="0" w:space="0" w:color="auto"/>
        <w:right w:val="none" w:sz="0" w:space="0" w:color="auto"/>
      </w:divBdr>
    </w:div>
    <w:div w:id="462962322">
      <w:bodyDiv w:val="1"/>
      <w:marLeft w:val="0"/>
      <w:marRight w:val="0"/>
      <w:marTop w:val="0"/>
      <w:marBottom w:val="0"/>
      <w:divBdr>
        <w:top w:val="none" w:sz="0" w:space="0" w:color="auto"/>
        <w:left w:val="none" w:sz="0" w:space="0" w:color="auto"/>
        <w:bottom w:val="none" w:sz="0" w:space="0" w:color="auto"/>
        <w:right w:val="none" w:sz="0" w:space="0" w:color="auto"/>
      </w:divBdr>
    </w:div>
    <w:div w:id="489907684">
      <w:bodyDiv w:val="1"/>
      <w:marLeft w:val="0"/>
      <w:marRight w:val="0"/>
      <w:marTop w:val="0"/>
      <w:marBottom w:val="0"/>
      <w:divBdr>
        <w:top w:val="none" w:sz="0" w:space="0" w:color="auto"/>
        <w:left w:val="none" w:sz="0" w:space="0" w:color="auto"/>
        <w:bottom w:val="none" w:sz="0" w:space="0" w:color="auto"/>
        <w:right w:val="none" w:sz="0" w:space="0" w:color="auto"/>
      </w:divBdr>
    </w:div>
    <w:div w:id="503597387">
      <w:bodyDiv w:val="1"/>
      <w:marLeft w:val="0"/>
      <w:marRight w:val="0"/>
      <w:marTop w:val="0"/>
      <w:marBottom w:val="0"/>
      <w:divBdr>
        <w:top w:val="none" w:sz="0" w:space="0" w:color="auto"/>
        <w:left w:val="none" w:sz="0" w:space="0" w:color="auto"/>
        <w:bottom w:val="none" w:sz="0" w:space="0" w:color="auto"/>
        <w:right w:val="none" w:sz="0" w:space="0" w:color="auto"/>
      </w:divBdr>
    </w:div>
    <w:div w:id="561452358">
      <w:bodyDiv w:val="1"/>
      <w:marLeft w:val="0"/>
      <w:marRight w:val="0"/>
      <w:marTop w:val="0"/>
      <w:marBottom w:val="0"/>
      <w:divBdr>
        <w:top w:val="none" w:sz="0" w:space="0" w:color="auto"/>
        <w:left w:val="none" w:sz="0" w:space="0" w:color="auto"/>
        <w:bottom w:val="none" w:sz="0" w:space="0" w:color="auto"/>
        <w:right w:val="none" w:sz="0" w:space="0" w:color="auto"/>
      </w:divBdr>
    </w:div>
    <w:div w:id="564100409">
      <w:bodyDiv w:val="1"/>
      <w:marLeft w:val="0"/>
      <w:marRight w:val="0"/>
      <w:marTop w:val="0"/>
      <w:marBottom w:val="0"/>
      <w:divBdr>
        <w:top w:val="none" w:sz="0" w:space="0" w:color="auto"/>
        <w:left w:val="none" w:sz="0" w:space="0" w:color="auto"/>
        <w:bottom w:val="none" w:sz="0" w:space="0" w:color="auto"/>
        <w:right w:val="none" w:sz="0" w:space="0" w:color="auto"/>
      </w:divBdr>
    </w:div>
    <w:div w:id="612858673">
      <w:bodyDiv w:val="1"/>
      <w:marLeft w:val="0"/>
      <w:marRight w:val="0"/>
      <w:marTop w:val="0"/>
      <w:marBottom w:val="0"/>
      <w:divBdr>
        <w:top w:val="none" w:sz="0" w:space="0" w:color="auto"/>
        <w:left w:val="none" w:sz="0" w:space="0" w:color="auto"/>
        <w:bottom w:val="none" w:sz="0" w:space="0" w:color="auto"/>
        <w:right w:val="none" w:sz="0" w:space="0" w:color="auto"/>
      </w:divBdr>
    </w:div>
    <w:div w:id="647174130">
      <w:bodyDiv w:val="1"/>
      <w:marLeft w:val="0"/>
      <w:marRight w:val="0"/>
      <w:marTop w:val="0"/>
      <w:marBottom w:val="0"/>
      <w:divBdr>
        <w:top w:val="none" w:sz="0" w:space="0" w:color="auto"/>
        <w:left w:val="none" w:sz="0" w:space="0" w:color="auto"/>
        <w:bottom w:val="none" w:sz="0" w:space="0" w:color="auto"/>
        <w:right w:val="none" w:sz="0" w:space="0" w:color="auto"/>
      </w:divBdr>
    </w:div>
    <w:div w:id="729888212">
      <w:bodyDiv w:val="1"/>
      <w:marLeft w:val="0"/>
      <w:marRight w:val="0"/>
      <w:marTop w:val="0"/>
      <w:marBottom w:val="0"/>
      <w:divBdr>
        <w:top w:val="none" w:sz="0" w:space="0" w:color="auto"/>
        <w:left w:val="none" w:sz="0" w:space="0" w:color="auto"/>
        <w:bottom w:val="none" w:sz="0" w:space="0" w:color="auto"/>
        <w:right w:val="none" w:sz="0" w:space="0" w:color="auto"/>
      </w:divBdr>
    </w:div>
    <w:div w:id="778913267">
      <w:bodyDiv w:val="1"/>
      <w:marLeft w:val="0"/>
      <w:marRight w:val="0"/>
      <w:marTop w:val="0"/>
      <w:marBottom w:val="0"/>
      <w:divBdr>
        <w:top w:val="none" w:sz="0" w:space="0" w:color="auto"/>
        <w:left w:val="none" w:sz="0" w:space="0" w:color="auto"/>
        <w:bottom w:val="none" w:sz="0" w:space="0" w:color="auto"/>
        <w:right w:val="none" w:sz="0" w:space="0" w:color="auto"/>
      </w:divBdr>
    </w:div>
    <w:div w:id="795875712">
      <w:bodyDiv w:val="1"/>
      <w:marLeft w:val="0"/>
      <w:marRight w:val="0"/>
      <w:marTop w:val="0"/>
      <w:marBottom w:val="0"/>
      <w:divBdr>
        <w:top w:val="none" w:sz="0" w:space="0" w:color="auto"/>
        <w:left w:val="none" w:sz="0" w:space="0" w:color="auto"/>
        <w:bottom w:val="none" w:sz="0" w:space="0" w:color="auto"/>
        <w:right w:val="none" w:sz="0" w:space="0" w:color="auto"/>
      </w:divBdr>
    </w:div>
    <w:div w:id="825825481">
      <w:bodyDiv w:val="1"/>
      <w:marLeft w:val="0"/>
      <w:marRight w:val="0"/>
      <w:marTop w:val="0"/>
      <w:marBottom w:val="0"/>
      <w:divBdr>
        <w:top w:val="none" w:sz="0" w:space="0" w:color="auto"/>
        <w:left w:val="none" w:sz="0" w:space="0" w:color="auto"/>
        <w:bottom w:val="none" w:sz="0" w:space="0" w:color="auto"/>
        <w:right w:val="none" w:sz="0" w:space="0" w:color="auto"/>
      </w:divBdr>
    </w:div>
    <w:div w:id="833496168">
      <w:bodyDiv w:val="1"/>
      <w:marLeft w:val="0"/>
      <w:marRight w:val="0"/>
      <w:marTop w:val="0"/>
      <w:marBottom w:val="0"/>
      <w:divBdr>
        <w:top w:val="none" w:sz="0" w:space="0" w:color="auto"/>
        <w:left w:val="none" w:sz="0" w:space="0" w:color="auto"/>
        <w:bottom w:val="none" w:sz="0" w:space="0" w:color="auto"/>
        <w:right w:val="none" w:sz="0" w:space="0" w:color="auto"/>
      </w:divBdr>
    </w:div>
    <w:div w:id="852492982">
      <w:bodyDiv w:val="1"/>
      <w:marLeft w:val="0"/>
      <w:marRight w:val="0"/>
      <w:marTop w:val="0"/>
      <w:marBottom w:val="0"/>
      <w:divBdr>
        <w:top w:val="none" w:sz="0" w:space="0" w:color="auto"/>
        <w:left w:val="none" w:sz="0" w:space="0" w:color="auto"/>
        <w:bottom w:val="none" w:sz="0" w:space="0" w:color="auto"/>
        <w:right w:val="none" w:sz="0" w:space="0" w:color="auto"/>
      </w:divBdr>
    </w:div>
    <w:div w:id="862673956">
      <w:bodyDiv w:val="1"/>
      <w:marLeft w:val="0"/>
      <w:marRight w:val="0"/>
      <w:marTop w:val="0"/>
      <w:marBottom w:val="0"/>
      <w:divBdr>
        <w:top w:val="none" w:sz="0" w:space="0" w:color="auto"/>
        <w:left w:val="none" w:sz="0" w:space="0" w:color="auto"/>
        <w:bottom w:val="none" w:sz="0" w:space="0" w:color="auto"/>
        <w:right w:val="none" w:sz="0" w:space="0" w:color="auto"/>
      </w:divBdr>
    </w:div>
    <w:div w:id="889221838">
      <w:bodyDiv w:val="1"/>
      <w:marLeft w:val="0"/>
      <w:marRight w:val="0"/>
      <w:marTop w:val="0"/>
      <w:marBottom w:val="0"/>
      <w:divBdr>
        <w:top w:val="none" w:sz="0" w:space="0" w:color="auto"/>
        <w:left w:val="none" w:sz="0" w:space="0" w:color="auto"/>
        <w:bottom w:val="none" w:sz="0" w:space="0" w:color="auto"/>
        <w:right w:val="none" w:sz="0" w:space="0" w:color="auto"/>
      </w:divBdr>
    </w:div>
    <w:div w:id="894505726">
      <w:bodyDiv w:val="1"/>
      <w:marLeft w:val="0"/>
      <w:marRight w:val="0"/>
      <w:marTop w:val="0"/>
      <w:marBottom w:val="0"/>
      <w:divBdr>
        <w:top w:val="none" w:sz="0" w:space="0" w:color="auto"/>
        <w:left w:val="none" w:sz="0" w:space="0" w:color="auto"/>
        <w:bottom w:val="none" w:sz="0" w:space="0" w:color="auto"/>
        <w:right w:val="none" w:sz="0" w:space="0" w:color="auto"/>
      </w:divBdr>
    </w:div>
    <w:div w:id="907347548">
      <w:bodyDiv w:val="1"/>
      <w:marLeft w:val="0"/>
      <w:marRight w:val="0"/>
      <w:marTop w:val="0"/>
      <w:marBottom w:val="0"/>
      <w:divBdr>
        <w:top w:val="none" w:sz="0" w:space="0" w:color="auto"/>
        <w:left w:val="none" w:sz="0" w:space="0" w:color="auto"/>
        <w:bottom w:val="none" w:sz="0" w:space="0" w:color="auto"/>
        <w:right w:val="none" w:sz="0" w:space="0" w:color="auto"/>
      </w:divBdr>
    </w:div>
    <w:div w:id="913977328">
      <w:bodyDiv w:val="1"/>
      <w:marLeft w:val="0"/>
      <w:marRight w:val="0"/>
      <w:marTop w:val="0"/>
      <w:marBottom w:val="0"/>
      <w:divBdr>
        <w:top w:val="none" w:sz="0" w:space="0" w:color="auto"/>
        <w:left w:val="none" w:sz="0" w:space="0" w:color="auto"/>
        <w:bottom w:val="none" w:sz="0" w:space="0" w:color="auto"/>
        <w:right w:val="none" w:sz="0" w:space="0" w:color="auto"/>
      </w:divBdr>
    </w:div>
    <w:div w:id="971443453">
      <w:bodyDiv w:val="1"/>
      <w:marLeft w:val="0"/>
      <w:marRight w:val="0"/>
      <w:marTop w:val="0"/>
      <w:marBottom w:val="0"/>
      <w:divBdr>
        <w:top w:val="none" w:sz="0" w:space="0" w:color="auto"/>
        <w:left w:val="none" w:sz="0" w:space="0" w:color="auto"/>
        <w:bottom w:val="none" w:sz="0" w:space="0" w:color="auto"/>
        <w:right w:val="none" w:sz="0" w:space="0" w:color="auto"/>
      </w:divBdr>
    </w:div>
    <w:div w:id="978191982">
      <w:bodyDiv w:val="1"/>
      <w:marLeft w:val="0"/>
      <w:marRight w:val="0"/>
      <w:marTop w:val="0"/>
      <w:marBottom w:val="0"/>
      <w:divBdr>
        <w:top w:val="none" w:sz="0" w:space="0" w:color="auto"/>
        <w:left w:val="none" w:sz="0" w:space="0" w:color="auto"/>
        <w:bottom w:val="none" w:sz="0" w:space="0" w:color="auto"/>
        <w:right w:val="none" w:sz="0" w:space="0" w:color="auto"/>
      </w:divBdr>
    </w:div>
    <w:div w:id="1021054077">
      <w:bodyDiv w:val="1"/>
      <w:marLeft w:val="0"/>
      <w:marRight w:val="0"/>
      <w:marTop w:val="0"/>
      <w:marBottom w:val="0"/>
      <w:divBdr>
        <w:top w:val="none" w:sz="0" w:space="0" w:color="auto"/>
        <w:left w:val="none" w:sz="0" w:space="0" w:color="auto"/>
        <w:bottom w:val="none" w:sz="0" w:space="0" w:color="auto"/>
        <w:right w:val="none" w:sz="0" w:space="0" w:color="auto"/>
      </w:divBdr>
    </w:div>
    <w:div w:id="1032078378">
      <w:bodyDiv w:val="1"/>
      <w:marLeft w:val="0"/>
      <w:marRight w:val="0"/>
      <w:marTop w:val="0"/>
      <w:marBottom w:val="0"/>
      <w:divBdr>
        <w:top w:val="none" w:sz="0" w:space="0" w:color="auto"/>
        <w:left w:val="none" w:sz="0" w:space="0" w:color="auto"/>
        <w:bottom w:val="none" w:sz="0" w:space="0" w:color="auto"/>
        <w:right w:val="none" w:sz="0" w:space="0" w:color="auto"/>
      </w:divBdr>
    </w:div>
    <w:div w:id="1056899116">
      <w:bodyDiv w:val="1"/>
      <w:marLeft w:val="0"/>
      <w:marRight w:val="0"/>
      <w:marTop w:val="0"/>
      <w:marBottom w:val="0"/>
      <w:divBdr>
        <w:top w:val="none" w:sz="0" w:space="0" w:color="auto"/>
        <w:left w:val="none" w:sz="0" w:space="0" w:color="auto"/>
        <w:bottom w:val="none" w:sz="0" w:space="0" w:color="auto"/>
        <w:right w:val="none" w:sz="0" w:space="0" w:color="auto"/>
      </w:divBdr>
    </w:div>
    <w:div w:id="1070007180">
      <w:bodyDiv w:val="1"/>
      <w:marLeft w:val="0"/>
      <w:marRight w:val="0"/>
      <w:marTop w:val="0"/>
      <w:marBottom w:val="0"/>
      <w:divBdr>
        <w:top w:val="none" w:sz="0" w:space="0" w:color="auto"/>
        <w:left w:val="none" w:sz="0" w:space="0" w:color="auto"/>
        <w:bottom w:val="none" w:sz="0" w:space="0" w:color="auto"/>
        <w:right w:val="none" w:sz="0" w:space="0" w:color="auto"/>
      </w:divBdr>
    </w:div>
    <w:div w:id="1092165457">
      <w:bodyDiv w:val="1"/>
      <w:marLeft w:val="0"/>
      <w:marRight w:val="0"/>
      <w:marTop w:val="0"/>
      <w:marBottom w:val="0"/>
      <w:divBdr>
        <w:top w:val="none" w:sz="0" w:space="0" w:color="auto"/>
        <w:left w:val="none" w:sz="0" w:space="0" w:color="auto"/>
        <w:bottom w:val="none" w:sz="0" w:space="0" w:color="auto"/>
        <w:right w:val="none" w:sz="0" w:space="0" w:color="auto"/>
      </w:divBdr>
    </w:div>
    <w:div w:id="1187402304">
      <w:bodyDiv w:val="1"/>
      <w:marLeft w:val="0"/>
      <w:marRight w:val="0"/>
      <w:marTop w:val="0"/>
      <w:marBottom w:val="0"/>
      <w:divBdr>
        <w:top w:val="none" w:sz="0" w:space="0" w:color="auto"/>
        <w:left w:val="none" w:sz="0" w:space="0" w:color="auto"/>
        <w:bottom w:val="none" w:sz="0" w:space="0" w:color="auto"/>
        <w:right w:val="none" w:sz="0" w:space="0" w:color="auto"/>
      </w:divBdr>
    </w:div>
    <w:div w:id="1221019432">
      <w:bodyDiv w:val="1"/>
      <w:marLeft w:val="0"/>
      <w:marRight w:val="0"/>
      <w:marTop w:val="0"/>
      <w:marBottom w:val="0"/>
      <w:divBdr>
        <w:top w:val="none" w:sz="0" w:space="0" w:color="auto"/>
        <w:left w:val="none" w:sz="0" w:space="0" w:color="auto"/>
        <w:bottom w:val="none" w:sz="0" w:space="0" w:color="auto"/>
        <w:right w:val="none" w:sz="0" w:space="0" w:color="auto"/>
      </w:divBdr>
    </w:div>
    <w:div w:id="1280066171">
      <w:bodyDiv w:val="1"/>
      <w:marLeft w:val="0"/>
      <w:marRight w:val="0"/>
      <w:marTop w:val="0"/>
      <w:marBottom w:val="0"/>
      <w:divBdr>
        <w:top w:val="none" w:sz="0" w:space="0" w:color="auto"/>
        <w:left w:val="none" w:sz="0" w:space="0" w:color="auto"/>
        <w:bottom w:val="none" w:sz="0" w:space="0" w:color="auto"/>
        <w:right w:val="none" w:sz="0" w:space="0" w:color="auto"/>
      </w:divBdr>
    </w:div>
    <w:div w:id="1284262607">
      <w:bodyDiv w:val="1"/>
      <w:marLeft w:val="0"/>
      <w:marRight w:val="0"/>
      <w:marTop w:val="0"/>
      <w:marBottom w:val="0"/>
      <w:divBdr>
        <w:top w:val="none" w:sz="0" w:space="0" w:color="auto"/>
        <w:left w:val="none" w:sz="0" w:space="0" w:color="auto"/>
        <w:bottom w:val="none" w:sz="0" w:space="0" w:color="auto"/>
        <w:right w:val="none" w:sz="0" w:space="0" w:color="auto"/>
      </w:divBdr>
    </w:div>
    <w:div w:id="1293750562">
      <w:bodyDiv w:val="1"/>
      <w:marLeft w:val="0"/>
      <w:marRight w:val="0"/>
      <w:marTop w:val="0"/>
      <w:marBottom w:val="0"/>
      <w:divBdr>
        <w:top w:val="none" w:sz="0" w:space="0" w:color="auto"/>
        <w:left w:val="none" w:sz="0" w:space="0" w:color="auto"/>
        <w:bottom w:val="none" w:sz="0" w:space="0" w:color="auto"/>
        <w:right w:val="none" w:sz="0" w:space="0" w:color="auto"/>
      </w:divBdr>
    </w:div>
    <w:div w:id="1317147580">
      <w:bodyDiv w:val="1"/>
      <w:marLeft w:val="0"/>
      <w:marRight w:val="0"/>
      <w:marTop w:val="0"/>
      <w:marBottom w:val="0"/>
      <w:divBdr>
        <w:top w:val="none" w:sz="0" w:space="0" w:color="auto"/>
        <w:left w:val="none" w:sz="0" w:space="0" w:color="auto"/>
        <w:bottom w:val="none" w:sz="0" w:space="0" w:color="auto"/>
        <w:right w:val="none" w:sz="0" w:space="0" w:color="auto"/>
      </w:divBdr>
    </w:div>
    <w:div w:id="1323462598">
      <w:bodyDiv w:val="1"/>
      <w:marLeft w:val="0"/>
      <w:marRight w:val="0"/>
      <w:marTop w:val="0"/>
      <w:marBottom w:val="0"/>
      <w:divBdr>
        <w:top w:val="none" w:sz="0" w:space="0" w:color="auto"/>
        <w:left w:val="none" w:sz="0" w:space="0" w:color="auto"/>
        <w:bottom w:val="none" w:sz="0" w:space="0" w:color="auto"/>
        <w:right w:val="none" w:sz="0" w:space="0" w:color="auto"/>
      </w:divBdr>
    </w:div>
    <w:div w:id="1388138770">
      <w:bodyDiv w:val="1"/>
      <w:marLeft w:val="0"/>
      <w:marRight w:val="0"/>
      <w:marTop w:val="0"/>
      <w:marBottom w:val="0"/>
      <w:divBdr>
        <w:top w:val="none" w:sz="0" w:space="0" w:color="auto"/>
        <w:left w:val="none" w:sz="0" w:space="0" w:color="auto"/>
        <w:bottom w:val="none" w:sz="0" w:space="0" w:color="auto"/>
        <w:right w:val="none" w:sz="0" w:space="0" w:color="auto"/>
      </w:divBdr>
    </w:div>
    <w:div w:id="1421677708">
      <w:bodyDiv w:val="1"/>
      <w:marLeft w:val="0"/>
      <w:marRight w:val="0"/>
      <w:marTop w:val="0"/>
      <w:marBottom w:val="0"/>
      <w:divBdr>
        <w:top w:val="none" w:sz="0" w:space="0" w:color="auto"/>
        <w:left w:val="none" w:sz="0" w:space="0" w:color="auto"/>
        <w:bottom w:val="none" w:sz="0" w:space="0" w:color="auto"/>
        <w:right w:val="none" w:sz="0" w:space="0" w:color="auto"/>
      </w:divBdr>
    </w:div>
    <w:div w:id="1451046670">
      <w:bodyDiv w:val="1"/>
      <w:marLeft w:val="0"/>
      <w:marRight w:val="0"/>
      <w:marTop w:val="0"/>
      <w:marBottom w:val="0"/>
      <w:divBdr>
        <w:top w:val="none" w:sz="0" w:space="0" w:color="auto"/>
        <w:left w:val="none" w:sz="0" w:space="0" w:color="auto"/>
        <w:bottom w:val="none" w:sz="0" w:space="0" w:color="auto"/>
        <w:right w:val="none" w:sz="0" w:space="0" w:color="auto"/>
      </w:divBdr>
    </w:div>
    <w:div w:id="1470123184">
      <w:bodyDiv w:val="1"/>
      <w:marLeft w:val="0"/>
      <w:marRight w:val="0"/>
      <w:marTop w:val="0"/>
      <w:marBottom w:val="0"/>
      <w:divBdr>
        <w:top w:val="none" w:sz="0" w:space="0" w:color="auto"/>
        <w:left w:val="none" w:sz="0" w:space="0" w:color="auto"/>
        <w:bottom w:val="none" w:sz="0" w:space="0" w:color="auto"/>
        <w:right w:val="none" w:sz="0" w:space="0" w:color="auto"/>
      </w:divBdr>
    </w:div>
    <w:div w:id="1484156489">
      <w:bodyDiv w:val="1"/>
      <w:marLeft w:val="0"/>
      <w:marRight w:val="0"/>
      <w:marTop w:val="0"/>
      <w:marBottom w:val="0"/>
      <w:divBdr>
        <w:top w:val="none" w:sz="0" w:space="0" w:color="auto"/>
        <w:left w:val="none" w:sz="0" w:space="0" w:color="auto"/>
        <w:bottom w:val="none" w:sz="0" w:space="0" w:color="auto"/>
        <w:right w:val="none" w:sz="0" w:space="0" w:color="auto"/>
      </w:divBdr>
    </w:div>
    <w:div w:id="1489203832">
      <w:bodyDiv w:val="1"/>
      <w:marLeft w:val="0"/>
      <w:marRight w:val="0"/>
      <w:marTop w:val="0"/>
      <w:marBottom w:val="0"/>
      <w:divBdr>
        <w:top w:val="none" w:sz="0" w:space="0" w:color="auto"/>
        <w:left w:val="none" w:sz="0" w:space="0" w:color="auto"/>
        <w:bottom w:val="none" w:sz="0" w:space="0" w:color="auto"/>
        <w:right w:val="none" w:sz="0" w:space="0" w:color="auto"/>
      </w:divBdr>
    </w:div>
    <w:div w:id="1492061354">
      <w:bodyDiv w:val="1"/>
      <w:marLeft w:val="0"/>
      <w:marRight w:val="0"/>
      <w:marTop w:val="0"/>
      <w:marBottom w:val="0"/>
      <w:divBdr>
        <w:top w:val="none" w:sz="0" w:space="0" w:color="auto"/>
        <w:left w:val="none" w:sz="0" w:space="0" w:color="auto"/>
        <w:bottom w:val="none" w:sz="0" w:space="0" w:color="auto"/>
        <w:right w:val="none" w:sz="0" w:space="0" w:color="auto"/>
      </w:divBdr>
    </w:div>
    <w:div w:id="1515068913">
      <w:bodyDiv w:val="1"/>
      <w:marLeft w:val="0"/>
      <w:marRight w:val="0"/>
      <w:marTop w:val="0"/>
      <w:marBottom w:val="0"/>
      <w:divBdr>
        <w:top w:val="none" w:sz="0" w:space="0" w:color="auto"/>
        <w:left w:val="none" w:sz="0" w:space="0" w:color="auto"/>
        <w:bottom w:val="none" w:sz="0" w:space="0" w:color="auto"/>
        <w:right w:val="none" w:sz="0" w:space="0" w:color="auto"/>
      </w:divBdr>
    </w:div>
    <w:div w:id="1534340076">
      <w:bodyDiv w:val="1"/>
      <w:marLeft w:val="0"/>
      <w:marRight w:val="0"/>
      <w:marTop w:val="0"/>
      <w:marBottom w:val="0"/>
      <w:divBdr>
        <w:top w:val="none" w:sz="0" w:space="0" w:color="auto"/>
        <w:left w:val="none" w:sz="0" w:space="0" w:color="auto"/>
        <w:bottom w:val="none" w:sz="0" w:space="0" w:color="auto"/>
        <w:right w:val="none" w:sz="0" w:space="0" w:color="auto"/>
      </w:divBdr>
    </w:div>
    <w:div w:id="1534730750">
      <w:bodyDiv w:val="1"/>
      <w:marLeft w:val="0"/>
      <w:marRight w:val="0"/>
      <w:marTop w:val="0"/>
      <w:marBottom w:val="0"/>
      <w:divBdr>
        <w:top w:val="none" w:sz="0" w:space="0" w:color="auto"/>
        <w:left w:val="none" w:sz="0" w:space="0" w:color="auto"/>
        <w:bottom w:val="none" w:sz="0" w:space="0" w:color="auto"/>
        <w:right w:val="none" w:sz="0" w:space="0" w:color="auto"/>
      </w:divBdr>
    </w:div>
    <w:div w:id="1537767014">
      <w:bodyDiv w:val="1"/>
      <w:marLeft w:val="0"/>
      <w:marRight w:val="0"/>
      <w:marTop w:val="0"/>
      <w:marBottom w:val="0"/>
      <w:divBdr>
        <w:top w:val="none" w:sz="0" w:space="0" w:color="auto"/>
        <w:left w:val="none" w:sz="0" w:space="0" w:color="auto"/>
        <w:bottom w:val="none" w:sz="0" w:space="0" w:color="auto"/>
        <w:right w:val="none" w:sz="0" w:space="0" w:color="auto"/>
      </w:divBdr>
    </w:div>
    <w:div w:id="1570308431">
      <w:bodyDiv w:val="1"/>
      <w:marLeft w:val="0"/>
      <w:marRight w:val="0"/>
      <w:marTop w:val="0"/>
      <w:marBottom w:val="0"/>
      <w:divBdr>
        <w:top w:val="none" w:sz="0" w:space="0" w:color="auto"/>
        <w:left w:val="none" w:sz="0" w:space="0" w:color="auto"/>
        <w:bottom w:val="none" w:sz="0" w:space="0" w:color="auto"/>
        <w:right w:val="none" w:sz="0" w:space="0" w:color="auto"/>
      </w:divBdr>
    </w:div>
    <w:div w:id="1613515279">
      <w:bodyDiv w:val="1"/>
      <w:marLeft w:val="0"/>
      <w:marRight w:val="0"/>
      <w:marTop w:val="0"/>
      <w:marBottom w:val="0"/>
      <w:divBdr>
        <w:top w:val="none" w:sz="0" w:space="0" w:color="auto"/>
        <w:left w:val="none" w:sz="0" w:space="0" w:color="auto"/>
        <w:bottom w:val="none" w:sz="0" w:space="0" w:color="auto"/>
        <w:right w:val="none" w:sz="0" w:space="0" w:color="auto"/>
      </w:divBdr>
    </w:div>
    <w:div w:id="1727027751">
      <w:bodyDiv w:val="1"/>
      <w:marLeft w:val="0"/>
      <w:marRight w:val="0"/>
      <w:marTop w:val="0"/>
      <w:marBottom w:val="0"/>
      <w:divBdr>
        <w:top w:val="none" w:sz="0" w:space="0" w:color="auto"/>
        <w:left w:val="none" w:sz="0" w:space="0" w:color="auto"/>
        <w:bottom w:val="none" w:sz="0" w:space="0" w:color="auto"/>
        <w:right w:val="none" w:sz="0" w:space="0" w:color="auto"/>
      </w:divBdr>
    </w:div>
    <w:div w:id="1727873290">
      <w:bodyDiv w:val="1"/>
      <w:marLeft w:val="0"/>
      <w:marRight w:val="0"/>
      <w:marTop w:val="0"/>
      <w:marBottom w:val="0"/>
      <w:divBdr>
        <w:top w:val="none" w:sz="0" w:space="0" w:color="auto"/>
        <w:left w:val="none" w:sz="0" w:space="0" w:color="auto"/>
        <w:bottom w:val="none" w:sz="0" w:space="0" w:color="auto"/>
        <w:right w:val="none" w:sz="0" w:space="0" w:color="auto"/>
      </w:divBdr>
    </w:div>
    <w:div w:id="1735546910">
      <w:bodyDiv w:val="1"/>
      <w:marLeft w:val="0"/>
      <w:marRight w:val="0"/>
      <w:marTop w:val="0"/>
      <w:marBottom w:val="0"/>
      <w:divBdr>
        <w:top w:val="none" w:sz="0" w:space="0" w:color="auto"/>
        <w:left w:val="none" w:sz="0" w:space="0" w:color="auto"/>
        <w:bottom w:val="none" w:sz="0" w:space="0" w:color="auto"/>
        <w:right w:val="none" w:sz="0" w:space="0" w:color="auto"/>
      </w:divBdr>
    </w:div>
    <w:div w:id="1788816705">
      <w:bodyDiv w:val="1"/>
      <w:marLeft w:val="0"/>
      <w:marRight w:val="0"/>
      <w:marTop w:val="0"/>
      <w:marBottom w:val="0"/>
      <w:divBdr>
        <w:top w:val="none" w:sz="0" w:space="0" w:color="auto"/>
        <w:left w:val="none" w:sz="0" w:space="0" w:color="auto"/>
        <w:bottom w:val="none" w:sz="0" w:space="0" w:color="auto"/>
        <w:right w:val="none" w:sz="0" w:space="0" w:color="auto"/>
      </w:divBdr>
    </w:div>
    <w:div w:id="1800027984">
      <w:bodyDiv w:val="1"/>
      <w:marLeft w:val="0"/>
      <w:marRight w:val="0"/>
      <w:marTop w:val="0"/>
      <w:marBottom w:val="0"/>
      <w:divBdr>
        <w:top w:val="none" w:sz="0" w:space="0" w:color="auto"/>
        <w:left w:val="none" w:sz="0" w:space="0" w:color="auto"/>
        <w:bottom w:val="none" w:sz="0" w:space="0" w:color="auto"/>
        <w:right w:val="none" w:sz="0" w:space="0" w:color="auto"/>
      </w:divBdr>
    </w:div>
    <w:div w:id="1816871667">
      <w:bodyDiv w:val="1"/>
      <w:marLeft w:val="0"/>
      <w:marRight w:val="0"/>
      <w:marTop w:val="0"/>
      <w:marBottom w:val="0"/>
      <w:divBdr>
        <w:top w:val="none" w:sz="0" w:space="0" w:color="auto"/>
        <w:left w:val="none" w:sz="0" w:space="0" w:color="auto"/>
        <w:bottom w:val="none" w:sz="0" w:space="0" w:color="auto"/>
        <w:right w:val="none" w:sz="0" w:space="0" w:color="auto"/>
      </w:divBdr>
    </w:div>
    <w:div w:id="1866480555">
      <w:bodyDiv w:val="1"/>
      <w:marLeft w:val="0"/>
      <w:marRight w:val="0"/>
      <w:marTop w:val="0"/>
      <w:marBottom w:val="0"/>
      <w:divBdr>
        <w:top w:val="none" w:sz="0" w:space="0" w:color="auto"/>
        <w:left w:val="none" w:sz="0" w:space="0" w:color="auto"/>
        <w:bottom w:val="none" w:sz="0" w:space="0" w:color="auto"/>
        <w:right w:val="none" w:sz="0" w:space="0" w:color="auto"/>
      </w:divBdr>
    </w:div>
    <w:div w:id="1874028039">
      <w:bodyDiv w:val="1"/>
      <w:marLeft w:val="0"/>
      <w:marRight w:val="0"/>
      <w:marTop w:val="0"/>
      <w:marBottom w:val="0"/>
      <w:divBdr>
        <w:top w:val="none" w:sz="0" w:space="0" w:color="auto"/>
        <w:left w:val="none" w:sz="0" w:space="0" w:color="auto"/>
        <w:bottom w:val="none" w:sz="0" w:space="0" w:color="auto"/>
        <w:right w:val="none" w:sz="0" w:space="0" w:color="auto"/>
      </w:divBdr>
    </w:div>
    <w:div w:id="1878852239">
      <w:bodyDiv w:val="1"/>
      <w:marLeft w:val="0"/>
      <w:marRight w:val="0"/>
      <w:marTop w:val="0"/>
      <w:marBottom w:val="0"/>
      <w:divBdr>
        <w:top w:val="none" w:sz="0" w:space="0" w:color="auto"/>
        <w:left w:val="none" w:sz="0" w:space="0" w:color="auto"/>
        <w:bottom w:val="none" w:sz="0" w:space="0" w:color="auto"/>
        <w:right w:val="none" w:sz="0" w:space="0" w:color="auto"/>
      </w:divBdr>
    </w:div>
    <w:div w:id="1905605293">
      <w:bodyDiv w:val="1"/>
      <w:marLeft w:val="0"/>
      <w:marRight w:val="0"/>
      <w:marTop w:val="0"/>
      <w:marBottom w:val="0"/>
      <w:divBdr>
        <w:top w:val="none" w:sz="0" w:space="0" w:color="auto"/>
        <w:left w:val="none" w:sz="0" w:space="0" w:color="auto"/>
        <w:bottom w:val="none" w:sz="0" w:space="0" w:color="auto"/>
        <w:right w:val="none" w:sz="0" w:space="0" w:color="auto"/>
      </w:divBdr>
    </w:div>
    <w:div w:id="1983850607">
      <w:bodyDiv w:val="1"/>
      <w:marLeft w:val="0"/>
      <w:marRight w:val="0"/>
      <w:marTop w:val="0"/>
      <w:marBottom w:val="0"/>
      <w:divBdr>
        <w:top w:val="none" w:sz="0" w:space="0" w:color="auto"/>
        <w:left w:val="none" w:sz="0" w:space="0" w:color="auto"/>
        <w:bottom w:val="none" w:sz="0" w:space="0" w:color="auto"/>
        <w:right w:val="none" w:sz="0" w:space="0" w:color="auto"/>
      </w:divBdr>
    </w:div>
    <w:div w:id="2037731379">
      <w:bodyDiv w:val="1"/>
      <w:marLeft w:val="0"/>
      <w:marRight w:val="0"/>
      <w:marTop w:val="0"/>
      <w:marBottom w:val="0"/>
      <w:divBdr>
        <w:top w:val="none" w:sz="0" w:space="0" w:color="auto"/>
        <w:left w:val="none" w:sz="0" w:space="0" w:color="auto"/>
        <w:bottom w:val="none" w:sz="0" w:space="0" w:color="auto"/>
        <w:right w:val="none" w:sz="0" w:space="0" w:color="auto"/>
      </w:divBdr>
    </w:div>
    <w:div w:id="20771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ITUR/go/space-prefac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22F9FE9F41E458C28C4569FE53011" ma:contentTypeVersion="3" ma:contentTypeDescription="Create a new document." ma:contentTypeScope="" ma:versionID="88b6cfa3fa90c66fb46c9c85c5f07402">
  <xsd:schema xmlns:xsd="http://www.w3.org/2001/XMLSchema" xmlns:xs="http://www.w3.org/2001/XMLSchema" xmlns:p="http://schemas.microsoft.com/office/2006/metadata/properties" xmlns:ns2="0ad86466-25df-4330-ba9b-b79b57daffe4" targetNamespace="http://schemas.microsoft.com/office/2006/metadata/properties" ma:root="true" ma:fieldsID="fa3823226d5842cf5241a301fce647b5" ns2:_="">
    <xsd:import namespace="0ad86466-25df-4330-ba9b-b79b57daffe4"/>
    <xsd:element name="properties">
      <xsd:complexType>
        <xsd:sequence>
          <xsd:element name="documentManagement">
            <xsd:complexType>
              <xsd:all>
                <xsd:element ref="ns2:ISOLang" minOccurs="0"/>
                <xsd:element ref="ns2:rank"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86466-25df-4330-ba9b-b79b57daffe4" elementFormDefault="qualified">
    <xsd:import namespace="http://schemas.microsoft.com/office/2006/documentManagement/types"/>
    <xsd:import namespace="http://schemas.microsoft.com/office/infopath/2007/PartnerControls"/>
    <xsd:element name="ISOLang" ma:index="8" nillable="true" ma:displayName="ISOLang" ma:internalName="ISOLang">
      <xsd:simpleType>
        <xsd:restriction base="dms:Text">
          <xsd:maxLength value="255"/>
        </xsd:restriction>
      </xsd:simpleType>
    </xsd:element>
    <xsd:element name="rank" ma:index="9" nillable="true" ma:displayName="rank" ma:internalName="rank">
      <xsd:simpleType>
        <xsd:restriction base="dms:Number"/>
      </xsd:simpleType>
    </xsd:element>
    <xsd:element name="Year" ma:index="10"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OLang xmlns="0ad86466-25df-4330-ba9b-b79b57daffe4" xsi:nil="true"/>
    <Year xmlns="0ad86466-25df-4330-ba9b-b79b57daffe4">2025</Year>
    <rank xmlns="0ad86466-25df-4330-ba9b-b79b57daffe4">4</ra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3D6D-9CDF-46D8-866A-5101A9196546}"/>
</file>

<file path=customXml/itemProps2.xml><?xml version="1.0" encoding="utf-8"?>
<ds:datastoreItem xmlns:ds="http://schemas.openxmlformats.org/officeDocument/2006/customXml" ds:itemID="{0743F4E6-04F7-40DA-9E49-DF13507022DE}">
  <ds:schemaRefs>
    <ds:schemaRef ds:uri="http://schemas.microsoft.com/sharepoint/v3/contenttype/forms"/>
  </ds:schemaRefs>
</ds:datastoreItem>
</file>

<file path=customXml/itemProps3.xml><?xml version="1.0" encoding="utf-8"?>
<ds:datastoreItem xmlns:ds="http://schemas.openxmlformats.org/officeDocument/2006/customXml" ds:itemID="{EA6E822C-D0C5-406F-B649-B217655721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7C33CB-7F21-4CF6-A8C3-79CC491F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855</Characters>
  <Application>Microsoft Office Word</Application>
  <DocSecurity>0</DocSecurity>
  <Lines>50</Lines>
  <Paragraphs>51</Paragraphs>
  <ScaleCrop>false</ScaleCrop>
  <HeadingPairs>
    <vt:vector size="2" baseType="variant">
      <vt:variant>
        <vt:lpstr>Title</vt:lpstr>
      </vt:variant>
      <vt:variant>
        <vt:i4>1</vt:i4>
      </vt:variant>
    </vt:vector>
  </HeadingPairs>
  <TitlesOfParts>
    <vt:vector size="1" baseType="lpstr">
      <vt:lpstr>ITU List 2021</vt:lpstr>
    </vt:vector>
  </TitlesOfParts>
  <Company>ITU</Company>
  <LinksUpToDate>false</LinksUpToDate>
  <CharactersWithSpaces>1442</CharactersWithSpaces>
  <SharedDoc>false</SharedDoc>
  <HLinks>
    <vt:vector size="48" baseType="variant">
      <vt:variant>
        <vt:i4>262225</vt:i4>
      </vt:variant>
      <vt:variant>
        <vt:i4>15</vt:i4>
      </vt:variant>
      <vt:variant>
        <vt:i4>0</vt:i4>
      </vt:variant>
      <vt:variant>
        <vt:i4>5</vt:i4>
      </vt:variant>
      <vt:variant>
        <vt:lpwstr>http://www.itu.int/ITU-R/go/space-preface/en</vt:lpwstr>
      </vt:variant>
      <vt:variant>
        <vt:lpwstr/>
      </vt:variant>
      <vt:variant>
        <vt:i4>262225</vt:i4>
      </vt:variant>
      <vt:variant>
        <vt:i4>12</vt:i4>
      </vt:variant>
      <vt:variant>
        <vt:i4>0</vt:i4>
      </vt:variant>
      <vt:variant>
        <vt:i4>5</vt:i4>
      </vt:variant>
      <vt:variant>
        <vt:lpwstr>http://www.itu.int/ITU-R/go/space-preface/en</vt:lpwstr>
      </vt:variant>
      <vt:variant>
        <vt:lpwstr/>
      </vt:variant>
      <vt:variant>
        <vt:i4>262225</vt:i4>
      </vt:variant>
      <vt:variant>
        <vt:i4>9</vt:i4>
      </vt:variant>
      <vt:variant>
        <vt:i4>0</vt:i4>
      </vt:variant>
      <vt:variant>
        <vt:i4>5</vt:i4>
      </vt:variant>
      <vt:variant>
        <vt:lpwstr>http://www.itu.int/ITU-R/go/space-preface/en</vt:lpwstr>
      </vt:variant>
      <vt:variant>
        <vt:lpwstr/>
      </vt:variant>
      <vt:variant>
        <vt:i4>7667811</vt:i4>
      </vt:variant>
      <vt:variant>
        <vt:i4>6</vt:i4>
      </vt:variant>
      <vt:variant>
        <vt:i4>0</vt:i4>
      </vt:variant>
      <vt:variant>
        <vt:i4>5</vt:i4>
      </vt:variant>
      <vt:variant>
        <vt:lpwstr>http://www.itu.int/ITUR/go/space-preface/en</vt:lpwstr>
      </vt:variant>
      <vt:variant>
        <vt:lpwstr/>
      </vt:variant>
      <vt:variant>
        <vt:i4>6553637</vt:i4>
      </vt:variant>
      <vt:variant>
        <vt:i4>3</vt:i4>
      </vt:variant>
      <vt:variant>
        <vt:i4>0</vt:i4>
      </vt:variant>
      <vt:variant>
        <vt:i4>5</vt:i4>
      </vt:variant>
      <vt:variant>
        <vt:lpwstr>http://www.itu.int/ITUR/space/snl/</vt:lpwstr>
      </vt:variant>
      <vt:variant>
        <vt:lpwstr/>
      </vt:variant>
      <vt:variant>
        <vt:i4>7536702</vt:i4>
      </vt:variant>
      <vt:variant>
        <vt:i4>0</vt:i4>
      </vt:variant>
      <vt:variant>
        <vt:i4>0</vt:i4>
      </vt:variant>
      <vt:variant>
        <vt:i4>5</vt:i4>
      </vt:variant>
      <vt:variant>
        <vt:lpwstr>http://www.itu.int/ITU-R/space/snl/report/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提交的 2025</dc:title>
  <dc:subject>Space</dc:subject>
  <dc:creator>Gozal, Karine</dc:creator>
  <cp:keywords/>
  <dc:description/>
  <cp:lastModifiedBy>Glaude, Veronique</cp:lastModifiedBy>
  <cp:revision>5</cp:revision>
  <cp:lastPrinted>2022-01-28T09:58:00Z</cp:lastPrinted>
  <dcterms:created xsi:type="dcterms:W3CDTF">2026-01-12T15:09:00Z</dcterms:created>
  <dcterms:modified xsi:type="dcterms:W3CDTF">2026-01-28T15:29:00Z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0x01010001522F9FE9F41E458C28C4569FE53011</vt:lpwstr>
  </property>
</Properties>
</file>