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CCCE4" w14:textId="1265C34D" w:rsidR="0059391E" w:rsidRPr="0026048D" w:rsidRDefault="0059391E" w:rsidP="00C90450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</w:t>
      </w:r>
      <w:r w:rsidR="000926D3">
        <w:rPr>
          <w:rFonts w:asciiTheme="majorBidi" w:hAnsiTheme="majorBidi" w:cstheme="majorBidi"/>
          <w:b/>
          <w:bCs/>
        </w:rPr>
        <w:t>5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r w:rsidRPr="0026048D">
        <w:rPr>
          <w:rFonts w:asciiTheme="majorBidi" w:hAnsiTheme="majorBidi" w:cstheme="majorBidi"/>
          <w:b/>
          <w:bCs/>
        </w:rPr>
        <w:t xml:space="preserve">Suppress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14:paraId="2ACCEEC4" w14:textId="77777777"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BD77830" w14:textId="77777777" w:rsidR="002C27A2" w:rsidRPr="00DA712A" w:rsidRDefault="0022624D" w:rsidP="002C27A2">
      <w:pPr>
        <w:rPr>
          <w:rFonts w:asciiTheme="minorBidi" w:hAnsiTheme="minorBidi"/>
          <w:b/>
          <w:bCs/>
          <w:sz w:val="20"/>
          <w:szCs w:val="20"/>
        </w:rPr>
      </w:pPr>
      <w:r w:rsidRPr="00DA712A">
        <w:rPr>
          <w:rFonts w:asciiTheme="minorBidi" w:hAnsiTheme="minorBidi"/>
          <w:sz w:val="20"/>
          <w:szCs w:val="20"/>
        </w:rPr>
        <w:t xml:space="preserve">Prepare an electronic notice for </w:t>
      </w:r>
      <w:r>
        <w:rPr>
          <w:rFonts w:asciiTheme="minorBidi" w:hAnsiTheme="minorBidi"/>
          <w:sz w:val="20"/>
          <w:szCs w:val="20"/>
        </w:rPr>
        <w:t>suppressin</w:t>
      </w:r>
      <w:r w:rsidRPr="00DA712A">
        <w:rPr>
          <w:rFonts w:asciiTheme="minorBidi" w:hAnsiTheme="minorBidi"/>
          <w:sz w:val="20"/>
          <w:szCs w:val="20"/>
        </w:rPr>
        <w:t xml:space="preserve">g </w:t>
      </w:r>
      <w:r w:rsidR="00D43C00">
        <w:rPr>
          <w:rFonts w:asciiTheme="minorBidi" w:hAnsiTheme="minorBidi"/>
          <w:sz w:val="20"/>
          <w:szCs w:val="20"/>
        </w:rPr>
        <w:t>a</w:t>
      </w:r>
      <w:r w:rsidRPr="00DA712A">
        <w:rPr>
          <w:rFonts w:asciiTheme="minorBidi" w:hAnsiTheme="minorBidi"/>
          <w:sz w:val="20"/>
          <w:szCs w:val="20"/>
        </w:rPr>
        <w:t xml:space="preserve"> frequency assignment which </w:t>
      </w:r>
      <w:r>
        <w:rPr>
          <w:rFonts w:asciiTheme="minorBidi" w:hAnsiTheme="minorBidi"/>
          <w:sz w:val="20"/>
          <w:szCs w:val="20"/>
        </w:rPr>
        <w:t>i</w:t>
      </w:r>
      <w:r w:rsidRPr="00DA712A">
        <w:rPr>
          <w:rFonts w:asciiTheme="minorBidi" w:hAnsiTheme="minorBidi"/>
          <w:sz w:val="20"/>
          <w:szCs w:val="20"/>
        </w:rPr>
        <w:t xml:space="preserve">s </w:t>
      </w:r>
      <w:r>
        <w:rPr>
          <w:rFonts w:asciiTheme="minorBidi" w:hAnsiTheme="minorBidi"/>
          <w:sz w:val="20"/>
          <w:szCs w:val="20"/>
        </w:rPr>
        <w:t>recorded in</w:t>
      </w:r>
      <w:r w:rsidRPr="00DA712A">
        <w:rPr>
          <w:rFonts w:asciiTheme="minorBidi" w:hAnsiTheme="minorBidi"/>
          <w:sz w:val="20"/>
          <w:szCs w:val="20"/>
        </w:rPr>
        <w:t xml:space="preserve"> the </w:t>
      </w:r>
      <w:r>
        <w:rPr>
          <w:rFonts w:asciiTheme="minorBidi" w:hAnsiTheme="minorBidi"/>
          <w:sz w:val="20"/>
          <w:szCs w:val="20"/>
        </w:rPr>
        <w:t>Master Register</w:t>
      </w:r>
      <w:r w:rsidRPr="00DA712A">
        <w:rPr>
          <w:rFonts w:asciiTheme="minorBidi" w:hAnsiTheme="minorBidi"/>
          <w:sz w:val="20"/>
          <w:szCs w:val="20"/>
        </w:rPr>
        <w:t>.</w:t>
      </w:r>
      <w:r w:rsidRPr="00DA712A">
        <w:rPr>
          <w:rFonts w:asciiTheme="minorBidi" w:hAnsiTheme="minorBidi"/>
          <w:sz w:val="20"/>
          <w:szCs w:val="20"/>
        </w:rPr>
        <w:br/>
      </w:r>
      <w:r w:rsidRPr="00DA712A">
        <w:rPr>
          <w:rFonts w:asciiTheme="minorBidi" w:hAnsiTheme="minorBidi"/>
          <w:sz w:val="20"/>
          <w:szCs w:val="20"/>
        </w:rPr>
        <w:br/>
      </w:r>
      <w:r w:rsidR="002C27A2" w:rsidRPr="00DA712A">
        <w:rPr>
          <w:rFonts w:asciiTheme="minorBidi" w:hAnsiTheme="minorBidi"/>
          <w:sz w:val="20"/>
          <w:szCs w:val="20"/>
        </w:rPr>
        <w:t xml:space="preserve">To prepare this notice use the “Generate </w:t>
      </w:r>
      <w:r w:rsidR="002C27A2">
        <w:rPr>
          <w:rFonts w:asciiTheme="majorBidi" w:hAnsiTheme="majorBidi" w:cstheme="majorBidi"/>
          <w:b/>
          <w:bCs/>
          <w:sz w:val="24"/>
          <w:szCs w:val="24"/>
        </w:rPr>
        <w:t>Suppression/Withdrawal</w:t>
      </w:r>
      <w:r w:rsidR="002C27A2" w:rsidRPr="00DA712A">
        <w:rPr>
          <w:rFonts w:asciiTheme="minorBidi" w:hAnsiTheme="minorBidi"/>
          <w:sz w:val="20"/>
          <w:szCs w:val="20"/>
        </w:rPr>
        <w:t xml:space="preserve"> notices”</w:t>
      </w:r>
      <w:r w:rsidR="002C27A2" w:rsidRPr="00DA712A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2C27A2" w:rsidRPr="00DA712A">
        <w:rPr>
          <w:rFonts w:asciiTheme="minorBidi" w:hAnsiTheme="minorBidi"/>
          <w:sz w:val="20"/>
          <w:szCs w:val="20"/>
        </w:rPr>
        <w:t xml:space="preserve">functionality of </w:t>
      </w:r>
      <w:proofErr w:type="spellStart"/>
      <w:r w:rsidR="002C27A2" w:rsidRPr="00DA712A">
        <w:rPr>
          <w:rFonts w:asciiTheme="minorBidi" w:hAnsiTheme="minorBidi"/>
          <w:sz w:val="20"/>
          <w:szCs w:val="20"/>
        </w:rPr>
        <w:t>TerRaNotices</w:t>
      </w:r>
      <w:proofErr w:type="spellEnd"/>
      <w:r w:rsidR="002C27A2" w:rsidRPr="00DA712A">
        <w:rPr>
          <w:rFonts w:asciiTheme="minorBidi" w:hAnsiTheme="minorBidi"/>
          <w:sz w:val="20"/>
          <w:szCs w:val="20"/>
        </w:rPr>
        <w:t xml:space="preserve"> and select </w:t>
      </w:r>
      <w:r w:rsidR="002C27A2">
        <w:rPr>
          <w:rFonts w:asciiTheme="minorBidi" w:hAnsiTheme="minorBidi"/>
          <w:b/>
          <w:bCs/>
          <w:sz w:val="20"/>
          <w:szCs w:val="20"/>
        </w:rPr>
        <w:t>Egypt</w:t>
      </w:r>
      <w:r w:rsidR="002C27A2" w:rsidRPr="005527CF">
        <w:rPr>
          <w:rFonts w:asciiTheme="minorBidi" w:hAnsiTheme="minorBidi"/>
          <w:b/>
          <w:bCs/>
          <w:sz w:val="20"/>
          <w:szCs w:val="20"/>
        </w:rPr>
        <w:t xml:space="preserve"> (</w:t>
      </w:r>
      <w:r w:rsidR="002C27A2">
        <w:rPr>
          <w:rFonts w:asciiTheme="minorBidi" w:hAnsiTheme="minorBidi"/>
          <w:b/>
          <w:bCs/>
          <w:sz w:val="20"/>
          <w:szCs w:val="20"/>
        </w:rPr>
        <w:t>EGY</w:t>
      </w:r>
      <w:r w:rsidR="002C27A2" w:rsidRPr="005527CF">
        <w:rPr>
          <w:rFonts w:asciiTheme="minorBidi" w:hAnsiTheme="minorBidi"/>
          <w:b/>
          <w:bCs/>
          <w:sz w:val="20"/>
          <w:szCs w:val="20"/>
        </w:rPr>
        <w:t>)</w:t>
      </w:r>
      <w:r w:rsidR="002C27A2" w:rsidRPr="00DA712A">
        <w:rPr>
          <w:rFonts w:asciiTheme="minorBidi" w:hAnsiTheme="minorBidi"/>
          <w:sz w:val="20"/>
          <w:szCs w:val="20"/>
        </w:rPr>
        <w:t xml:space="preserve"> </w:t>
      </w:r>
      <w:r w:rsidR="002C27A2">
        <w:rPr>
          <w:rFonts w:asciiTheme="minorBidi" w:hAnsiTheme="minorBidi"/>
          <w:sz w:val="20"/>
          <w:szCs w:val="20"/>
        </w:rPr>
        <w:t xml:space="preserve">as </w:t>
      </w:r>
      <w:r w:rsidR="002C27A2" w:rsidRPr="00DA712A">
        <w:rPr>
          <w:rFonts w:asciiTheme="minorBidi" w:hAnsiTheme="minorBidi"/>
          <w:sz w:val="20"/>
          <w:szCs w:val="20"/>
        </w:rPr>
        <w:t xml:space="preserve">the notifying administration.  </w:t>
      </w:r>
    </w:p>
    <w:p w14:paraId="2D86CA77" w14:textId="442AC66B" w:rsidR="0022624D" w:rsidRPr="00DA712A" w:rsidRDefault="0022624D" w:rsidP="002C27A2">
      <w:pPr>
        <w:rPr>
          <w:rFonts w:asciiTheme="minorBidi" w:hAnsiTheme="minorBidi"/>
          <w:sz w:val="20"/>
          <w:szCs w:val="20"/>
        </w:rPr>
      </w:pPr>
    </w:p>
    <w:p w14:paraId="6CC30A7D" w14:textId="77777777" w:rsidR="0022624D" w:rsidRPr="0026048D" w:rsidRDefault="0022624D" w:rsidP="00A446F5">
      <w:pPr>
        <w:rPr>
          <w:rFonts w:asciiTheme="majorBidi" w:hAnsiTheme="majorBidi" w:cstheme="majorBidi"/>
          <w:sz w:val="24"/>
          <w:szCs w:val="24"/>
        </w:rPr>
      </w:pPr>
    </w:p>
    <w:p w14:paraId="4E607B8D" w14:textId="77777777"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14:paraId="6670B79F" w14:textId="0428D6C1"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</w:t>
      </w:r>
      <w:proofErr w:type="spellStart"/>
      <w:r w:rsidRPr="0026048D">
        <w:rPr>
          <w:rFonts w:asciiTheme="majorBidi" w:hAnsiTheme="majorBidi" w:cstheme="majorBidi"/>
          <w:i/>
          <w:iCs/>
          <w:sz w:val="24"/>
          <w:szCs w:val="24"/>
        </w:rPr>
        <w:t>TerRaNotices</w:t>
      </w:r>
      <w:proofErr w:type="spellEnd"/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facility (Generate </w:t>
      </w:r>
      <w:r w:rsidR="008D5813">
        <w:rPr>
          <w:rFonts w:asciiTheme="majorBidi" w:hAnsiTheme="majorBidi" w:cstheme="majorBidi"/>
          <w:b/>
          <w:bCs/>
          <w:sz w:val="24"/>
          <w:szCs w:val="24"/>
        </w:rPr>
        <w:t>Suppression/Withdrawal</w:t>
      </w: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14:paraId="0D414214" w14:textId="7A99315A" w:rsidR="0059391E" w:rsidRPr="0026048D" w:rsidRDefault="0059391E" w:rsidP="0050394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frequency assignment notice belongs to the FMTV domain, under the jurisdiction of the </w:t>
      </w:r>
      <w:r w:rsidR="00FE42DE">
        <w:rPr>
          <w:rFonts w:asciiTheme="majorBidi" w:hAnsiTheme="majorBidi" w:cstheme="majorBidi"/>
          <w:sz w:val="24"/>
          <w:szCs w:val="24"/>
        </w:rPr>
        <w:t xml:space="preserve">selected </w:t>
      </w:r>
      <w:r w:rsidRPr="0026048D">
        <w:rPr>
          <w:rFonts w:asciiTheme="majorBidi" w:hAnsiTheme="majorBidi" w:cstheme="majorBidi"/>
          <w:sz w:val="24"/>
          <w:szCs w:val="24"/>
        </w:rPr>
        <w:t>Administration and it is a notice proposing suppression of a frequency assignment notice from the Master register, therefore the relevant fragment is Article 11.</w:t>
      </w:r>
    </w:p>
    <w:p w14:paraId="1B90C1A6" w14:textId="77777777"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B61C29E" w14:textId="77777777" w:rsidR="00A446F5" w:rsidRPr="0026048D" w:rsidRDefault="00A446F5" w:rsidP="0059391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</w:t>
      </w:r>
      <w:proofErr w:type="gramStart"/>
      <w:r w:rsidRPr="0026048D">
        <w:rPr>
          <w:rFonts w:asciiTheme="majorBidi" w:hAnsiTheme="majorBidi" w:cstheme="majorBidi"/>
          <w:sz w:val="24"/>
          <w:szCs w:val="24"/>
        </w:rPr>
        <w:t xml:space="preserve">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</w:t>
      </w:r>
      <w:proofErr w:type="gramEnd"/>
      <w:r w:rsidR="0059391E" w:rsidRPr="0026048D">
        <w:rPr>
          <w:rFonts w:asciiTheme="majorBidi" w:hAnsiTheme="majorBidi" w:cstheme="majorBidi"/>
          <w:sz w:val="24"/>
          <w:szCs w:val="24"/>
        </w:rPr>
        <w:t xml:space="preserve"> assignment </w:t>
      </w:r>
      <w:r w:rsidRPr="0026048D">
        <w:rPr>
          <w:rFonts w:asciiTheme="majorBidi" w:hAnsiTheme="majorBidi" w:cstheme="majorBidi"/>
          <w:sz w:val="24"/>
          <w:szCs w:val="24"/>
        </w:rPr>
        <w:t>is : TB5</w:t>
      </w:r>
    </w:p>
    <w:p w14:paraId="1073DB8D" w14:textId="2883B8D5"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</w:p>
    <w:p w14:paraId="47BA73E2" w14:textId="69F8529D" w:rsidR="00A446F5" w:rsidRPr="0026048D" w:rsidRDefault="00A446F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3A1B1E5" w14:textId="47E14793"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1D80D2F" w14:textId="77777777" w:rsidR="0013219E" w:rsidRDefault="0013219E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15C2126" w14:textId="76709A66" w:rsidR="00E15151" w:rsidRDefault="00E15151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8E034F6" w14:textId="77777777" w:rsidR="00E15151" w:rsidRDefault="00E15151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7895616" w14:textId="349DC6BA" w:rsidR="002E656B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26048D">
        <w:rPr>
          <w:rFonts w:asciiTheme="majorBidi" w:hAnsiTheme="majorBidi" w:cstheme="majorBidi"/>
        </w:rPr>
        <w:t>TerRaNotices</w:t>
      </w:r>
      <w:proofErr w:type="spellEnd"/>
      <w:r w:rsidRPr="0026048D">
        <w:rPr>
          <w:rFonts w:asciiTheme="majorBidi" w:hAnsiTheme="majorBidi" w:cstheme="majorBidi"/>
        </w:rPr>
        <w:t xml:space="preserve"> and select “Generate </w:t>
      </w:r>
      <w:r w:rsidR="008D5813">
        <w:rPr>
          <w:rFonts w:asciiTheme="majorBidi" w:hAnsiTheme="majorBidi" w:cstheme="majorBidi"/>
        </w:rPr>
        <w:t>Suppression/Withdrawal</w:t>
      </w:r>
      <w:r w:rsidRPr="0026048D">
        <w:rPr>
          <w:rFonts w:asciiTheme="majorBidi" w:hAnsiTheme="majorBidi" w:cstheme="majorBidi"/>
        </w:rPr>
        <w:t xml:space="preserve"> notices” from the Tools menu </w:t>
      </w:r>
    </w:p>
    <w:p w14:paraId="1AB87F8F" w14:textId="047522C4" w:rsidR="00E362BD" w:rsidRDefault="008D5813">
      <w:r>
        <w:rPr>
          <w:noProof/>
        </w:rPr>
        <w:drawing>
          <wp:inline distT="0" distB="0" distL="0" distR="0" wp14:anchorId="2FB1A671" wp14:editId="069E6B0C">
            <wp:extent cx="8221980" cy="4145280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24434" w14:textId="77777777" w:rsidR="003B308D" w:rsidRDefault="003B308D"/>
    <w:p w14:paraId="78FF3BA8" w14:textId="77777777" w:rsidR="003B308D" w:rsidRDefault="003B308D"/>
    <w:p w14:paraId="72A081C8" w14:textId="77777777" w:rsidR="003B308D" w:rsidRDefault="003B308D"/>
    <w:p w14:paraId="6AE610B8" w14:textId="0FEBC91A" w:rsidR="003775A2" w:rsidRDefault="003775A2" w:rsidP="003775A2">
      <w:pPr>
        <w:pStyle w:val="ListParagraph"/>
      </w:pPr>
    </w:p>
    <w:p w14:paraId="171C6599" w14:textId="194FEC25" w:rsidR="00A66319" w:rsidRPr="0026048D" w:rsidRDefault="00F33550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F</w:t>
      </w:r>
      <w:r w:rsidR="00A66319" w:rsidRPr="0026048D">
        <w:rPr>
          <w:rFonts w:asciiTheme="majorBidi" w:hAnsiTheme="majorBidi" w:cstheme="majorBidi"/>
          <w:sz w:val="24"/>
          <w:szCs w:val="24"/>
        </w:rPr>
        <w:t>ill the required fields as requeste</w:t>
      </w:r>
      <w:r w:rsidR="007579DD">
        <w:rPr>
          <w:rFonts w:asciiTheme="majorBidi" w:hAnsiTheme="majorBidi" w:cstheme="majorBidi"/>
          <w:sz w:val="24"/>
          <w:szCs w:val="24"/>
        </w:rPr>
        <w:t xml:space="preserve">d and execute. </w:t>
      </w:r>
    </w:p>
    <w:p w14:paraId="377250B6" w14:textId="7E5678F1" w:rsidR="00A66319" w:rsidRDefault="0026048D" w:rsidP="0026048D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>dministration: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Fragment: Article 11</w:t>
      </w:r>
      <w:r w:rsidR="007579DD">
        <w:rPr>
          <w:rFonts w:asciiTheme="majorBidi" w:hAnsiTheme="majorBidi" w:cstheme="majorBidi"/>
          <w:sz w:val="24"/>
          <w:szCs w:val="24"/>
        </w:rPr>
        <w:t>: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 </w:t>
      </w:r>
    </w:p>
    <w:p w14:paraId="40BEFC25" w14:textId="60E973FA" w:rsidR="00F33550" w:rsidRDefault="00F33550" w:rsidP="0026048D">
      <w:pPr>
        <w:pStyle w:val="ListParagraph"/>
        <w:rPr>
          <w:noProof/>
        </w:rPr>
      </w:pPr>
    </w:p>
    <w:p w14:paraId="056B7A44" w14:textId="06FB36BB" w:rsidR="00310D3B" w:rsidRDefault="00C9343D" w:rsidP="0026048D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CD9B10D" wp14:editId="6A775488">
            <wp:extent cx="6210300" cy="5305425"/>
            <wp:effectExtent l="0" t="0" r="0" b="9525"/>
            <wp:docPr id="6997821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78217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63C94" w14:textId="40B2B0FF" w:rsidR="00A66319" w:rsidRDefault="00A66319" w:rsidP="009D0A01">
      <w:pPr>
        <w:pStyle w:val="ListParagraph"/>
        <w:numPr>
          <w:ilvl w:val="0"/>
          <w:numId w:val="2"/>
        </w:numPr>
      </w:pPr>
      <w:r>
        <w:lastRenderedPageBreak/>
        <w:t xml:space="preserve"> </w:t>
      </w:r>
      <w:r w:rsidRPr="0026048D">
        <w:rPr>
          <w:rFonts w:asciiTheme="majorBidi" w:hAnsiTheme="majorBidi" w:cstheme="majorBidi"/>
          <w:sz w:val="24"/>
          <w:szCs w:val="24"/>
        </w:rPr>
        <w:t xml:space="preserve">As </w:t>
      </w:r>
      <w:r w:rsidR="007579DD">
        <w:rPr>
          <w:rFonts w:asciiTheme="majorBidi" w:hAnsiTheme="majorBidi" w:cstheme="majorBidi"/>
          <w:sz w:val="24"/>
          <w:szCs w:val="24"/>
        </w:rPr>
        <w:t>there are many</w:t>
      </w:r>
      <w:r w:rsidRPr="0026048D">
        <w:rPr>
          <w:rFonts w:asciiTheme="majorBidi" w:hAnsiTheme="majorBidi" w:cstheme="majorBidi"/>
          <w:sz w:val="24"/>
          <w:szCs w:val="24"/>
        </w:rPr>
        <w:t xml:space="preserve"> assignments </w:t>
      </w:r>
      <w:r w:rsidR="007579DD">
        <w:rPr>
          <w:rFonts w:asciiTheme="majorBidi" w:hAnsiTheme="majorBidi" w:cstheme="majorBidi"/>
          <w:sz w:val="24"/>
          <w:szCs w:val="24"/>
        </w:rPr>
        <w:t xml:space="preserve">found </w:t>
      </w:r>
      <w:r w:rsidRPr="0026048D">
        <w:rPr>
          <w:rFonts w:asciiTheme="majorBidi" w:hAnsiTheme="majorBidi" w:cstheme="majorBidi"/>
          <w:sz w:val="24"/>
          <w:szCs w:val="24"/>
        </w:rPr>
        <w:t xml:space="preserve">with </w:t>
      </w:r>
      <w:r w:rsidR="00607324">
        <w:rPr>
          <w:rFonts w:asciiTheme="majorBidi" w:hAnsiTheme="majorBidi" w:cstheme="majorBidi"/>
          <w:sz w:val="24"/>
          <w:szCs w:val="24"/>
        </w:rPr>
        <w:t xml:space="preserve">this </w:t>
      </w:r>
      <w:r w:rsidRPr="0026048D">
        <w:rPr>
          <w:rFonts w:asciiTheme="majorBidi" w:hAnsiTheme="majorBidi" w:cstheme="majorBidi"/>
          <w:sz w:val="24"/>
          <w:szCs w:val="24"/>
        </w:rPr>
        <w:t>assigned frequency</w:t>
      </w:r>
      <w:r w:rsidR="00607324">
        <w:rPr>
          <w:rFonts w:asciiTheme="majorBidi" w:hAnsiTheme="majorBidi" w:cstheme="majorBidi"/>
          <w:sz w:val="24"/>
          <w:szCs w:val="24"/>
        </w:rPr>
        <w:t xml:space="preserve">, </w:t>
      </w:r>
      <w:r w:rsidRPr="0026048D">
        <w:rPr>
          <w:rFonts w:asciiTheme="majorBidi" w:hAnsiTheme="majorBidi" w:cstheme="majorBidi"/>
          <w:sz w:val="24"/>
          <w:szCs w:val="24"/>
        </w:rPr>
        <w:t xml:space="preserve">identify 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required </w:t>
      </w:r>
      <w:r w:rsidRPr="0026048D">
        <w:rPr>
          <w:rFonts w:asciiTheme="majorBidi" w:hAnsiTheme="majorBidi" w:cstheme="majorBidi"/>
          <w:sz w:val="24"/>
          <w:szCs w:val="24"/>
        </w:rPr>
        <w:t xml:space="preserve">assignment by the </w:t>
      </w:r>
      <w:r w:rsidR="00DF692F">
        <w:rPr>
          <w:rFonts w:asciiTheme="majorBidi" w:hAnsiTheme="majorBidi" w:cstheme="majorBidi"/>
          <w:sz w:val="24"/>
          <w:szCs w:val="24"/>
        </w:rPr>
        <w:t xml:space="preserve">frequency </w:t>
      </w:r>
      <w:r w:rsidR="00E731FC">
        <w:rPr>
          <w:rFonts w:asciiTheme="majorBidi" w:hAnsiTheme="majorBidi" w:cstheme="majorBidi"/>
          <w:sz w:val="24"/>
          <w:szCs w:val="24"/>
        </w:rPr>
        <w:t>and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</w:t>
      </w:r>
      <w:r w:rsidRPr="0026048D">
        <w:rPr>
          <w:rFonts w:asciiTheme="majorBidi" w:hAnsiTheme="majorBidi" w:cstheme="majorBidi"/>
          <w:sz w:val="24"/>
          <w:szCs w:val="24"/>
        </w:rPr>
        <w:t>Geographical coordinates.</w:t>
      </w:r>
      <w:r w:rsidR="00DA10AF" w:rsidRPr="00DA10AF">
        <w:rPr>
          <w:noProof/>
        </w:rPr>
        <w:t xml:space="preserve"> </w:t>
      </w:r>
      <w:r w:rsidR="00DA10AF">
        <w:rPr>
          <w:noProof/>
        </w:rPr>
        <w:drawing>
          <wp:inline distT="0" distB="0" distL="0" distR="0" wp14:anchorId="301019DB" wp14:editId="529BC3DA">
            <wp:extent cx="8229600" cy="5306060"/>
            <wp:effectExtent l="0" t="0" r="0" b="8890"/>
            <wp:docPr id="205930556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305566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3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EB8EE" w14:textId="77777777" w:rsidR="003B308D" w:rsidRDefault="003B308D" w:rsidP="00A66319">
      <w:pPr>
        <w:pStyle w:val="ListParagraph"/>
      </w:pPr>
    </w:p>
    <w:p w14:paraId="4EB6EDE1" w14:textId="77777777" w:rsidR="00CB6351" w:rsidRPr="0026048D" w:rsidRDefault="00CB6351" w:rsidP="00CB635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Then Generate the TB5 suppression notice.</w:t>
      </w:r>
    </w:p>
    <w:p w14:paraId="5AD0A4CE" w14:textId="77777777" w:rsidR="00CB6351" w:rsidRDefault="00CB6351" w:rsidP="00CB6351">
      <w:pPr>
        <w:pStyle w:val="ListParagraph"/>
      </w:pPr>
    </w:p>
    <w:p w14:paraId="114F6B66" w14:textId="3059E834" w:rsidR="00CB6351" w:rsidRDefault="0027461D" w:rsidP="00CB6351">
      <w:pPr>
        <w:pStyle w:val="ListParagraph"/>
      </w:pPr>
      <w:r>
        <w:rPr>
          <w:noProof/>
        </w:rPr>
        <w:drawing>
          <wp:inline distT="0" distB="0" distL="0" distR="0" wp14:anchorId="042DDDD3" wp14:editId="73A769BC">
            <wp:extent cx="8229600" cy="4719320"/>
            <wp:effectExtent l="0" t="0" r="0" b="5080"/>
            <wp:docPr id="4129363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36309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7E57F" w14:textId="073A0BED" w:rsidR="00CB6351" w:rsidRDefault="00CB6351" w:rsidP="00CB6351">
      <w:pPr>
        <w:pStyle w:val="ListParagraph"/>
      </w:pPr>
    </w:p>
    <w:p w14:paraId="58E84290" w14:textId="77777777" w:rsidR="003E1F32" w:rsidRDefault="003E1F32" w:rsidP="00CB6351">
      <w:pPr>
        <w:pStyle w:val="ListParagraph"/>
      </w:pPr>
    </w:p>
    <w:p w14:paraId="3770561D" w14:textId="0C42F6E4" w:rsidR="00CB6351" w:rsidRDefault="00CB6351" w:rsidP="00CB6351">
      <w:pPr>
        <w:pStyle w:val="ListParagraph"/>
        <w:numPr>
          <w:ilvl w:val="0"/>
          <w:numId w:val="2"/>
        </w:numPr>
      </w:pPr>
      <w:r w:rsidRPr="0027461D">
        <w:rPr>
          <w:rFonts w:asciiTheme="majorBidi" w:hAnsiTheme="majorBidi" w:cstheme="majorBidi"/>
          <w:sz w:val="24"/>
          <w:szCs w:val="24"/>
        </w:rPr>
        <w:t xml:space="preserve">Validate and save the Suppression notice </w:t>
      </w:r>
      <w:proofErr w:type="gramStart"/>
      <w:r w:rsidRPr="0027461D">
        <w:rPr>
          <w:rFonts w:asciiTheme="majorBidi" w:hAnsiTheme="majorBidi" w:cstheme="majorBidi"/>
          <w:sz w:val="24"/>
          <w:szCs w:val="24"/>
        </w:rPr>
        <w:t>in</w:t>
      </w:r>
      <w:r w:rsidR="003E1F32" w:rsidRPr="0027461D">
        <w:rPr>
          <w:rFonts w:asciiTheme="majorBidi" w:hAnsiTheme="majorBidi" w:cstheme="majorBidi"/>
          <w:sz w:val="24"/>
          <w:szCs w:val="24"/>
        </w:rPr>
        <w:t xml:space="preserve"> </w:t>
      </w:r>
      <w:r w:rsidRPr="0027461D">
        <w:rPr>
          <w:rFonts w:asciiTheme="majorBidi" w:hAnsiTheme="majorBidi" w:cstheme="majorBidi"/>
          <w:sz w:val="24"/>
          <w:szCs w:val="24"/>
        </w:rPr>
        <w:t>order to</w:t>
      </w:r>
      <w:proofErr w:type="gramEnd"/>
      <w:r w:rsidRPr="0027461D">
        <w:rPr>
          <w:rFonts w:asciiTheme="majorBidi" w:hAnsiTheme="majorBidi" w:cstheme="majorBidi"/>
          <w:sz w:val="24"/>
          <w:szCs w:val="24"/>
        </w:rPr>
        <w:t xml:space="preserve"> notify to ITU through WISFAT.</w:t>
      </w:r>
    </w:p>
    <w:sectPr w:rsidR="00CB6351" w:rsidSect="00A446F5">
      <w:footerReference w:type="default" r:id="rId11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1EDA8" w14:textId="77777777" w:rsidR="00365D7F" w:rsidRDefault="00365D7F" w:rsidP="00F05505">
      <w:pPr>
        <w:spacing w:after="0" w:line="240" w:lineRule="auto"/>
      </w:pPr>
      <w:r>
        <w:separator/>
      </w:r>
    </w:p>
  </w:endnote>
  <w:endnote w:type="continuationSeparator" w:id="0">
    <w:p w14:paraId="74ED0465" w14:textId="77777777" w:rsidR="00365D7F" w:rsidRDefault="00365D7F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12CBB" w14:textId="0C5C98DE" w:rsidR="007F7C2B" w:rsidRDefault="006A1E6F" w:rsidP="004E62F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fldChar w:fldCharType="begin"/>
    </w:r>
    <w:r w:rsidR="00A446F5">
      <w:rPr>
        <w:rFonts w:asciiTheme="majorHAnsi" w:eastAsiaTheme="majorEastAsia" w:hAnsiTheme="majorHAnsi" w:cstheme="majorBidi"/>
      </w:rPr>
      <w:instrText xml:space="preserve"> DATE  \@ "dd/MM/yyyy"  \* MERGEFORMAT </w:instrText>
    </w:r>
    <w:r>
      <w:rPr>
        <w:rFonts w:asciiTheme="majorHAnsi" w:eastAsiaTheme="majorEastAsia" w:hAnsiTheme="majorHAnsi" w:cstheme="majorBidi"/>
      </w:rPr>
      <w:fldChar w:fldCharType="separate"/>
    </w:r>
    <w:r w:rsidR="0013219E">
      <w:rPr>
        <w:rFonts w:asciiTheme="majorHAnsi" w:eastAsiaTheme="majorEastAsia" w:hAnsiTheme="majorHAnsi" w:cstheme="majorBidi"/>
        <w:noProof/>
      </w:rPr>
      <w:t>12/11/2024</w:t>
    </w:r>
    <w:r>
      <w:rPr>
        <w:rFonts w:asciiTheme="majorHAnsi" w:eastAsiaTheme="majorEastAsia" w:hAnsiTheme="majorHAnsi" w:cstheme="majorBidi"/>
      </w:rPr>
      <w:fldChar w:fldCharType="end"/>
    </w:r>
    <w:r w:rsidR="00A446F5">
      <w:rPr>
        <w:rFonts w:asciiTheme="majorHAnsi" w:eastAsiaTheme="majorEastAsia" w:hAnsiTheme="majorHAnsi" w:cstheme="majorBidi"/>
      </w:rPr>
      <w:ptab w:relativeTo="margin" w:alignment="right" w:leader="none"/>
    </w:r>
    <w:r w:rsidR="00A446F5"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 w:rsidR="00A446F5">
      <w:instrText xml:space="preserve"> PAGE   \* MERGEFORMAT </w:instrText>
    </w:r>
    <w:r>
      <w:fldChar w:fldCharType="separate"/>
    </w:r>
    <w:r w:rsidR="005229C6" w:rsidRPr="005229C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 w:rsidR="00A446F5">
      <w:rPr>
        <w:rFonts w:asciiTheme="majorHAnsi" w:eastAsiaTheme="majorEastAsia" w:hAnsiTheme="majorHAnsi" w:cstheme="majorBidi"/>
        <w:noProof/>
      </w:rPr>
      <w:t xml:space="preserve"> of </w:t>
    </w:r>
    <w:fldSimple w:instr=" NUMPAGES   \* MERGEFORMAT ">
      <w:r w:rsidR="005229C6" w:rsidRPr="005229C6">
        <w:rPr>
          <w:rFonts w:asciiTheme="majorHAnsi" w:eastAsiaTheme="majorEastAsia" w:hAnsiTheme="majorHAnsi" w:cstheme="majorBidi"/>
          <w:noProof/>
        </w:rPr>
        <w:t>6</w:t>
      </w:r>
    </w:fldSimple>
  </w:p>
  <w:p w14:paraId="3CCDB3C3" w14:textId="77777777" w:rsidR="007F7C2B" w:rsidRDefault="007F7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E82B2" w14:textId="77777777" w:rsidR="00365D7F" w:rsidRDefault="00365D7F" w:rsidP="00F05505">
      <w:pPr>
        <w:spacing w:after="0" w:line="240" w:lineRule="auto"/>
      </w:pPr>
      <w:r>
        <w:separator/>
      </w:r>
    </w:p>
  </w:footnote>
  <w:footnote w:type="continuationSeparator" w:id="0">
    <w:p w14:paraId="2D7F5D93" w14:textId="77777777" w:rsidR="00365D7F" w:rsidRDefault="00365D7F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454533">
    <w:abstractNumId w:val="2"/>
  </w:num>
  <w:num w:numId="2" w16cid:durableId="944506478">
    <w:abstractNumId w:val="3"/>
  </w:num>
  <w:num w:numId="3" w16cid:durableId="710686799">
    <w:abstractNumId w:val="0"/>
  </w:num>
  <w:num w:numId="4" w16cid:durableId="1059746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F5"/>
    <w:rsid w:val="00016E09"/>
    <w:rsid w:val="00017EE6"/>
    <w:rsid w:val="00044147"/>
    <w:rsid w:val="000926D3"/>
    <w:rsid w:val="000D5DA3"/>
    <w:rsid w:val="000F467A"/>
    <w:rsid w:val="0013219E"/>
    <w:rsid w:val="0016602B"/>
    <w:rsid w:val="00172D38"/>
    <w:rsid w:val="00193250"/>
    <w:rsid w:val="0022624D"/>
    <w:rsid w:val="00230628"/>
    <w:rsid w:val="00231288"/>
    <w:rsid w:val="0026048D"/>
    <w:rsid w:val="0027461D"/>
    <w:rsid w:val="002C27A2"/>
    <w:rsid w:val="002C4B07"/>
    <w:rsid w:val="002D4C2F"/>
    <w:rsid w:val="002E656B"/>
    <w:rsid w:val="00310D3B"/>
    <w:rsid w:val="0032409B"/>
    <w:rsid w:val="00347424"/>
    <w:rsid w:val="00365D7F"/>
    <w:rsid w:val="003775A2"/>
    <w:rsid w:val="003B308D"/>
    <w:rsid w:val="003E1F32"/>
    <w:rsid w:val="0050172B"/>
    <w:rsid w:val="0050394D"/>
    <w:rsid w:val="00514967"/>
    <w:rsid w:val="005229C6"/>
    <w:rsid w:val="0053247F"/>
    <w:rsid w:val="0058483E"/>
    <w:rsid w:val="0059391E"/>
    <w:rsid w:val="005B56CA"/>
    <w:rsid w:val="00602105"/>
    <w:rsid w:val="0060591E"/>
    <w:rsid w:val="00607324"/>
    <w:rsid w:val="006A1E6F"/>
    <w:rsid w:val="006C3B55"/>
    <w:rsid w:val="00716D98"/>
    <w:rsid w:val="007417EB"/>
    <w:rsid w:val="007579DD"/>
    <w:rsid w:val="007E0B2B"/>
    <w:rsid w:val="007F7C2B"/>
    <w:rsid w:val="008125E7"/>
    <w:rsid w:val="00861E61"/>
    <w:rsid w:val="008827C7"/>
    <w:rsid w:val="008B7DDA"/>
    <w:rsid w:val="008D5813"/>
    <w:rsid w:val="009B2D41"/>
    <w:rsid w:val="009D0A01"/>
    <w:rsid w:val="009E6C95"/>
    <w:rsid w:val="009F4A6A"/>
    <w:rsid w:val="00A40B44"/>
    <w:rsid w:val="00A446F5"/>
    <w:rsid w:val="00A66319"/>
    <w:rsid w:val="00A94695"/>
    <w:rsid w:val="00AB766B"/>
    <w:rsid w:val="00AB76FC"/>
    <w:rsid w:val="00AC3FAA"/>
    <w:rsid w:val="00AF1A22"/>
    <w:rsid w:val="00B02423"/>
    <w:rsid w:val="00B2151C"/>
    <w:rsid w:val="00B34D3D"/>
    <w:rsid w:val="00B86416"/>
    <w:rsid w:val="00BA0C5B"/>
    <w:rsid w:val="00BE2689"/>
    <w:rsid w:val="00C40290"/>
    <w:rsid w:val="00C50608"/>
    <w:rsid w:val="00C528AE"/>
    <w:rsid w:val="00C640C5"/>
    <w:rsid w:val="00C90450"/>
    <w:rsid w:val="00C9343D"/>
    <w:rsid w:val="00CB52EB"/>
    <w:rsid w:val="00CB6351"/>
    <w:rsid w:val="00D30DF0"/>
    <w:rsid w:val="00D43C00"/>
    <w:rsid w:val="00D84F59"/>
    <w:rsid w:val="00DA10AF"/>
    <w:rsid w:val="00DF692F"/>
    <w:rsid w:val="00E15151"/>
    <w:rsid w:val="00E362BD"/>
    <w:rsid w:val="00E375BD"/>
    <w:rsid w:val="00E6784D"/>
    <w:rsid w:val="00E731FC"/>
    <w:rsid w:val="00E91C16"/>
    <w:rsid w:val="00EA0F74"/>
    <w:rsid w:val="00F05505"/>
    <w:rsid w:val="00F2256F"/>
    <w:rsid w:val="00F33550"/>
    <w:rsid w:val="00F71D0C"/>
    <w:rsid w:val="00FD5F05"/>
    <w:rsid w:val="00FE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0264E"/>
  <w15:docId w15:val="{25282EA6-0BB9-42E9-AD9D-5A428FCA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24</cp:revision>
  <cp:lastPrinted>2014-04-14T14:09:00Z</cp:lastPrinted>
  <dcterms:created xsi:type="dcterms:W3CDTF">2024-09-06T10:47:00Z</dcterms:created>
  <dcterms:modified xsi:type="dcterms:W3CDTF">2024-11-12T14:22:00Z</dcterms:modified>
</cp:coreProperties>
</file>