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1E2D99" w14:paraId="17DD4591" w14:textId="77777777" w:rsidTr="00206D43">
        <w:trPr>
          <w:jc w:val="center"/>
        </w:trPr>
        <w:tc>
          <w:tcPr>
            <w:tcW w:w="4944" w:type="dxa"/>
            <w:gridSpan w:val="2"/>
            <w:tcMar>
              <w:top w:w="142" w:type="dxa"/>
              <w:bottom w:w="142" w:type="dxa"/>
            </w:tcMar>
          </w:tcPr>
          <w:p w14:paraId="6F25EA28" w14:textId="77777777" w:rsidR="001E2D99" w:rsidRDefault="001E2D99" w:rsidP="001E2D99">
            <w:pPr>
              <w:pStyle w:val="BDTLogo"/>
              <w:jc w:val="left"/>
              <w:rPr>
                <w:noProof/>
                <w:lang w:eastAsia="fr-CH"/>
              </w:rPr>
            </w:pPr>
            <w:r>
              <w:rPr>
                <w:noProof/>
                <w:lang w:val="en-US" w:eastAsia="zh-CN"/>
              </w:rPr>
              <w:drawing>
                <wp:inline distT="0" distB="0" distL="0" distR="0" wp14:anchorId="557D0510" wp14:editId="383822B6">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4945" w:type="dxa"/>
            <w:gridSpan w:val="3"/>
          </w:tcPr>
          <w:p w14:paraId="1C94E9E2" w14:textId="77777777" w:rsidR="001E2D99" w:rsidRDefault="001E2D99" w:rsidP="001E2D99">
            <w:pPr>
              <w:pStyle w:val="BDTLogo"/>
              <w:jc w:val="right"/>
              <w:rPr>
                <w:noProof/>
                <w:lang w:eastAsia="fr-CH"/>
              </w:rPr>
            </w:pPr>
            <w:r w:rsidRPr="004D4012">
              <w:rPr>
                <w:noProof/>
                <w:sz w:val="20"/>
                <w:lang w:val="en-US" w:eastAsia="zh-CN"/>
              </w:rPr>
              <w:drawing>
                <wp:inline distT="0" distB="0" distL="0" distR="0" wp14:anchorId="5C98692C" wp14:editId="5E079AA5">
                  <wp:extent cx="1466850" cy="733425"/>
                  <wp:effectExtent l="0" t="0" r="0" b="9525"/>
                  <wp:docPr id="1" name="Picture 1" descr="P:\SUP_ADM\Logos\150th anniv\150logo-Blue02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_ADM\Logos\150th anniv\150logo-Blue02_horiz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754" cy="744377"/>
                          </a:xfrm>
                          <a:prstGeom prst="rect">
                            <a:avLst/>
                          </a:prstGeom>
                          <a:noFill/>
                          <a:ln>
                            <a:noFill/>
                          </a:ln>
                        </pic:spPr>
                      </pic:pic>
                    </a:graphicData>
                  </a:graphic>
                </wp:inline>
              </w:drawing>
            </w:r>
          </w:p>
        </w:tc>
      </w:tr>
      <w:tr w:rsidR="003E6B5A" w14:paraId="1FBD950C" w14:textId="77777777" w:rsidTr="008554AE">
        <w:trPr>
          <w:jc w:val="center"/>
        </w:trPr>
        <w:tc>
          <w:tcPr>
            <w:tcW w:w="4944" w:type="dxa"/>
            <w:gridSpan w:val="2"/>
          </w:tcPr>
          <w:p w14:paraId="1EC28393" w14:textId="77777777" w:rsidR="003E6B5A" w:rsidRDefault="003E6B5A">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c>
          <w:tcPr>
            <w:tcW w:w="4945" w:type="dxa"/>
            <w:gridSpan w:val="3"/>
          </w:tcPr>
          <w:p w14:paraId="273E6536" w14:textId="77777777" w:rsidR="003E6B5A" w:rsidRDefault="003E6B5A" w:rsidP="003E6B5A">
            <w:pPr>
              <w:jc w:val="right"/>
              <w:rPr>
                <w:rStyle w:val="BDTName"/>
                <w:rFonts w:cs="Traditional Arabic"/>
              </w:rPr>
            </w:pPr>
          </w:p>
        </w:tc>
      </w:tr>
      <w:tr w:rsidR="00563963" w14:paraId="25B8714F" w14:textId="77777777">
        <w:trPr>
          <w:jc w:val="center"/>
        </w:trPr>
        <w:tc>
          <w:tcPr>
            <w:tcW w:w="9889" w:type="dxa"/>
            <w:gridSpan w:val="5"/>
          </w:tcPr>
          <w:p w14:paraId="470BAB53" w14:textId="77777777" w:rsidR="00563963" w:rsidRDefault="00563963">
            <w:pPr>
              <w:pStyle w:val="BDTSeparator"/>
            </w:pPr>
          </w:p>
        </w:tc>
      </w:tr>
      <w:tr w:rsidR="00563963" w14:paraId="6C9D9A05" w14:textId="77777777">
        <w:trPr>
          <w:jc w:val="center"/>
        </w:trPr>
        <w:tc>
          <w:tcPr>
            <w:tcW w:w="1242" w:type="dxa"/>
          </w:tcPr>
          <w:p w14:paraId="2FDFBB97" w14:textId="77777777" w:rsidR="00563963" w:rsidRDefault="00563963" w:rsidP="00B85663">
            <w:pPr>
              <w:pStyle w:val="BDTRef"/>
            </w:pPr>
            <w:r w:rsidRPr="00B85663">
              <w:t>Ref</w:t>
            </w:r>
            <w:r>
              <w:t>.</w:t>
            </w:r>
          </w:p>
        </w:tc>
        <w:tc>
          <w:tcPr>
            <w:tcW w:w="4111" w:type="dxa"/>
            <w:gridSpan w:val="3"/>
          </w:tcPr>
          <w:p w14:paraId="352C6C2B" w14:textId="77777777" w:rsidR="00563963" w:rsidRDefault="005116F4" w:rsidP="00B85663">
            <w:pPr>
              <w:pStyle w:val="BDTRef-Details"/>
            </w:pPr>
            <w:r w:rsidRPr="00D32E39">
              <w:rPr>
                <w:lang w:val="en-US"/>
              </w:rPr>
              <w:t>BDT/</w:t>
            </w:r>
            <w:r>
              <w:rPr>
                <w:lang w:val="en-US"/>
              </w:rPr>
              <w:t>DDR</w:t>
            </w:r>
            <w:r w:rsidR="00835C28">
              <w:rPr>
                <w:lang w:val="en-US"/>
              </w:rPr>
              <w:t>/</w:t>
            </w:r>
            <w:r w:rsidR="00EA36F0">
              <w:rPr>
                <w:lang w:val="en-US"/>
              </w:rPr>
              <w:t>DM-016</w:t>
            </w:r>
          </w:p>
        </w:tc>
        <w:tc>
          <w:tcPr>
            <w:tcW w:w="4536" w:type="dxa"/>
          </w:tcPr>
          <w:p w14:paraId="043E7F12" w14:textId="77777777" w:rsidR="00563963" w:rsidRDefault="00563963" w:rsidP="00F02E5C">
            <w:pPr>
              <w:pStyle w:val="BDTDate"/>
              <w:rPr>
                <w:lang w:val="en-GB"/>
              </w:rPr>
            </w:pPr>
            <w:r>
              <w:rPr>
                <w:lang w:val="en-GB"/>
              </w:rPr>
              <w:t xml:space="preserve">Geneva, </w:t>
            </w:r>
            <w:r w:rsidR="00B73106">
              <w:rPr>
                <w:lang w:val="en-GB"/>
              </w:rPr>
              <w:t>19</w:t>
            </w:r>
            <w:r w:rsidR="00EA36F0">
              <w:rPr>
                <w:lang w:val="en-GB"/>
              </w:rPr>
              <w:t xml:space="preserve"> </w:t>
            </w:r>
            <w:r w:rsidR="006C6D5B">
              <w:rPr>
                <w:lang w:val="en-GB"/>
              </w:rPr>
              <w:t>February 2015</w:t>
            </w:r>
          </w:p>
        </w:tc>
      </w:tr>
      <w:tr w:rsidR="00563963" w14:paraId="007A097E" w14:textId="77777777">
        <w:trPr>
          <w:jc w:val="center"/>
        </w:trPr>
        <w:tc>
          <w:tcPr>
            <w:tcW w:w="1242" w:type="dxa"/>
          </w:tcPr>
          <w:p w14:paraId="752AB2C4" w14:textId="77777777" w:rsidR="00563963" w:rsidRDefault="00563963">
            <w:pPr>
              <w:pStyle w:val="BDTSeparator"/>
            </w:pPr>
          </w:p>
        </w:tc>
        <w:tc>
          <w:tcPr>
            <w:tcW w:w="4111" w:type="dxa"/>
            <w:gridSpan w:val="3"/>
          </w:tcPr>
          <w:p w14:paraId="0218FA46" w14:textId="77777777" w:rsidR="00563963" w:rsidRDefault="00563963">
            <w:pPr>
              <w:pStyle w:val="BDTSeparator"/>
            </w:pPr>
          </w:p>
        </w:tc>
        <w:tc>
          <w:tcPr>
            <w:tcW w:w="4536" w:type="dxa"/>
          </w:tcPr>
          <w:p w14:paraId="134606A8" w14:textId="77777777" w:rsidR="00563963" w:rsidRDefault="00563963">
            <w:pPr>
              <w:pStyle w:val="BDTSeparator"/>
            </w:pPr>
          </w:p>
        </w:tc>
      </w:tr>
      <w:tr w:rsidR="00563963" w:rsidRPr="00AD7E82" w14:paraId="102CE7EF" w14:textId="77777777">
        <w:trPr>
          <w:jc w:val="center"/>
        </w:trPr>
        <w:tc>
          <w:tcPr>
            <w:tcW w:w="1242" w:type="dxa"/>
          </w:tcPr>
          <w:p w14:paraId="64CAE290" w14:textId="77777777" w:rsidR="00563963" w:rsidRDefault="00563963" w:rsidP="001C1C51">
            <w:pPr>
              <w:pStyle w:val="BDTContact"/>
            </w:pPr>
          </w:p>
        </w:tc>
        <w:tc>
          <w:tcPr>
            <w:tcW w:w="3827" w:type="dxa"/>
            <w:gridSpan w:val="2"/>
          </w:tcPr>
          <w:p w14:paraId="5662AC91" w14:textId="77777777" w:rsidR="00563963" w:rsidRPr="00B85663" w:rsidRDefault="00563963" w:rsidP="00B85663">
            <w:pPr>
              <w:pStyle w:val="BDTContact-Details"/>
            </w:pPr>
            <w:bookmarkStart w:id="0" w:name="Contact"/>
            <w:bookmarkEnd w:id="0"/>
          </w:p>
        </w:tc>
        <w:tc>
          <w:tcPr>
            <w:tcW w:w="284" w:type="dxa"/>
          </w:tcPr>
          <w:p w14:paraId="22831E74" w14:textId="77777777" w:rsidR="00563963" w:rsidRDefault="00563963" w:rsidP="00B85663">
            <w:pPr>
              <w:pStyle w:val="BDTContact-Details"/>
            </w:pPr>
          </w:p>
        </w:tc>
        <w:tc>
          <w:tcPr>
            <w:tcW w:w="4536" w:type="dxa"/>
            <w:vMerge w:val="restart"/>
          </w:tcPr>
          <w:p w14:paraId="1B341193" w14:textId="77777777" w:rsidR="00FA4299" w:rsidRPr="00FA4299" w:rsidRDefault="00FA4299" w:rsidP="00FA4299">
            <w:pPr>
              <w:pStyle w:val="BDTAddressee"/>
              <w:ind w:left="51" w:hanging="51"/>
              <w:rPr>
                <w:lang w:val="en-US"/>
              </w:rPr>
            </w:pPr>
            <w:r w:rsidRPr="00FA4299">
              <w:rPr>
                <w:lang w:val="en-US"/>
              </w:rPr>
              <w:t>To:</w:t>
            </w:r>
          </w:p>
          <w:p w14:paraId="3792E82E" w14:textId="77777777" w:rsidR="00FA4299" w:rsidRPr="00FA4299" w:rsidRDefault="00FA4299" w:rsidP="00FA4299">
            <w:pPr>
              <w:pStyle w:val="BDTAddressee"/>
              <w:ind w:left="51" w:hanging="51"/>
              <w:rPr>
                <w:lang w:val="en-US"/>
              </w:rPr>
            </w:pPr>
            <w:r w:rsidRPr="00FA4299">
              <w:rPr>
                <w:lang w:val="en-US"/>
              </w:rPr>
              <w:t>- Administrations of ITU Member States</w:t>
            </w:r>
          </w:p>
          <w:p w14:paraId="19E1F3E5" w14:textId="77777777" w:rsidR="00FA4299" w:rsidRPr="00FA4299" w:rsidRDefault="00FA4299" w:rsidP="00FA4299">
            <w:pPr>
              <w:pStyle w:val="BDTAddressee"/>
              <w:ind w:left="51" w:hanging="51"/>
              <w:rPr>
                <w:lang w:val="en-US"/>
              </w:rPr>
            </w:pPr>
            <w:r w:rsidRPr="00FA4299">
              <w:rPr>
                <w:lang w:val="en-US"/>
              </w:rPr>
              <w:t>- Regulators</w:t>
            </w:r>
          </w:p>
          <w:p w14:paraId="0C56611A" w14:textId="77777777" w:rsidR="006C0D90" w:rsidRDefault="00FA4299" w:rsidP="006C0D90">
            <w:pPr>
              <w:pStyle w:val="BDTAddressee"/>
              <w:ind w:left="51" w:hanging="51"/>
              <w:rPr>
                <w:lang w:val="en-US"/>
              </w:rPr>
            </w:pPr>
            <w:r w:rsidRPr="00FA4299">
              <w:rPr>
                <w:lang w:val="en-US"/>
              </w:rPr>
              <w:t xml:space="preserve">- ITU-D Sector Members, </w:t>
            </w:r>
          </w:p>
          <w:p w14:paraId="68D7CBCE" w14:textId="77777777" w:rsidR="00FA4299" w:rsidRPr="00FA4299" w:rsidRDefault="006C0D90" w:rsidP="006C0D90">
            <w:pPr>
              <w:pStyle w:val="BDTAddressee"/>
              <w:ind w:left="51" w:hanging="51"/>
              <w:rPr>
                <w:lang w:val="en-US"/>
              </w:rPr>
            </w:pPr>
            <w:r>
              <w:rPr>
                <w:lang w:val="en-US"/>
              </w:rPr>
              <w:t xml:space="preserve">- </w:t>
            </w:r>
            <w:r w:rsidR="00FA4299" w:rsidRPr="00FA4299">
              <w:rPr>
                <w:lang w:val="en-US"/>
              </w:rPr>
              <w:t>Academia</w:t>
            </w:r>
          </w:p>
          <w:p w14:paraId="39B281DE" w14:textId="77777777" w:rsidR="00AD7E82" w:rsidRPr="00AD7E82" w:rsidRDefault="00FA4299" w:rsidP="00835C28">
            <w:pPr>
              <w:pStyle w:val="BDTAddressee"/>
              <w:ind w:left="51" w:hanging="51"/>
              <w:rPr>
                <w:lang w:val="en-US"/>
              </w:rPr>
            </w:pPr>
            <w:r w:rsidRPr="00FA4299">
              <w:rPr>
                <w:lang w:val="en-US"/>
              </w:rPr>
              <w:t xml:space="preserve">- Regional Organizations from </w:t>
            </w:r>
            <w:r w:rsidR="006C6D5B">
              <w:rPr>
                <w:lang w:val="en-US"/>
              </w:rPr>
              <w:t>Europe</w:t>
            </w:r>
          </w:p>
        </w:tc>
      </w:tr>
      <w:tr w:rsidR="00563963" w:rsidRPr="00AD7E82" w14:paraId="3B645D26" w14:textId="77777777">
        <w:trPr>
          <w:jc w:val="center"/>
        </w:trPr>
        <w:tc>
          <w:tcPr>
            <w:tcW w:w="1242" w:type="dxa"/>
          </w:tcPr>
          <w:p w14:paraId="25CA7DD7" w14:textId="77777777" w:rsidR="00563963" w:rsidRPr="00AD7E82" w:rsidRDefault="00563963" w:rsidP="00AC5867">
            <w:pPr>
              <w:pStyle w:val="BDTContact-Details"/>
              <w:rPr>
                <w:lang w:val="en-US"/>
              </w:rPr>
            </w:pPr>
          </w:p>
        </w:tc>
        <w:tc>
          <w:tcPr>
            <w:tcW w:w="3827" w:type="dxa"/>
            <w:gridSpan w:val="2"/>
          </w:tcPr>
          <w:p w14:paraId="644A558E" w14:textId="77777777" w:rsidR="00563963" w:rsidRPr="00AD7E82" w:rsidRDefault="00563963" w:rsidP="00B85663">
            <w:pPr>
              <w:pStyle w:val="BDTContact-Details"/>
              <w:rPr>
                <w:lang w:val="en-US"/>
              </w:rPr>
            </w:pPr>
          </w:p>
        </w:tc>
        <w:tc>
          <w:tcPr>
            <w:tcW w:w="284" w:type="dxa"/>
          </w:tcPr>
          <w:p w14:paraId="12C1081F" w14:textId="77777777" w:rsidR="00563963" w:rsidRPr="00AD7E82" w:rsidRDefault="00563963" w:rsidP="00B85663">
            <w:pPr>
              <w:pStyle w:val="BDTContact-Details"/>
              <w:rPr>
                <w:lang w:val="en-US"/>
              </w:rPr>
            </w:pPr>
          </w:p>
        </w:tc>
        <w:tc>
          <w:tcPr>
            <w:tcW w:w="4536" w:type="dxa"/>
            <w:vMerge/>
          </w:tcPr>
          <w:p w14:paraId="12615772"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67AC5980" w14:textId="77777777">
        <w:trPr>
          <w:jc w:val="center"/>
        </w:trPr>
        <w:tc>
          <w:tcPr>
            <w:tcW w:w="1242" w:type="dxa"/>
          </w:tcPr>
          <w:p w14:paraId="14563F24" w14:textId="77777777" w:rsidR="00563963" w:rsidRPr="00AD7E82" w:rsidRDefault="00563963" w:rsidP="001C1C51">
            <w:pPr>
              <w:pStyle w:val="BDTContact"/>
              <w:rPr>
                <w:lang w:val="en-US"/>
              </w:rPr>
            </w:pPr>
          </w:p>
        </w:tc>
        <w:tc>
          <w:tcPr>
            <w:tcW w:w="3827" w:type="dxa"/>
            <w:gridSpan w:val="2"/>
          </w:tcPr>
          <w:p w14:paraId="4BC114BB" w14:textId="77777777" w:rsidR="00563963" w:rsidRPr="00AD7E82" w:rsidRDefault="00563963" w:rsidP="00B85663">
            <w:pPr>
              <w:pStyle w:val="BDTContact-Details"/>
              <w:rPr>
                <w:lang w:val="en-US"/>
              </w:rPr>
            </w:pPr>
          </w:p>
        </w:tc>
        <w:tc>
          <w:tcPr>
            <w:tcW w:w="284" w:type="dxa"/>
          </w:tcPr>
          <w:p w14:paraId="49451CCE" w14:textId="77777777" w:rsidR="00563963" w:rsidRPr="00AD7E82" w:rsidRDefault="00563963" w:rsidP="00B85663">
            <w:pPr>
              <w:pStyle w:val="BDTContact-Details"/>
              <w:rPr>
                <w:lang w:val="en-US"/>
              </w:rPr>
            </w:pPr>
          </w:p>
        </w:tc>
        <w:tc>
          <w:tcPr>
            <w:tcW w:w="4536" w:type="dxa"/>
            <w:vMerge/>
          </w:tcPr>
          <w:p w14:paraId="7B6EE0A0"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06F464CE" w14:textId="77777777">
        <w:trPr>
          <w:jc w:val="center"/>
        </w:trPr>
        <w:tc>
          <w:tcPr>
            <w:tcW w:w="1242" w:type="dxa"/>
          </w:tcPr>
          <w:p w14:paraId="59F27B9C" w14:textId="77777777" w:rsidR="00563963" w:rsidRPr="00AD7E82" w:rsidRDefault="00563963" w:rsidP="001C1C51">
            <w:pPr>
              <w:pStyle w:val="BDTContact"/>
              <w:rPr>
                <w:lang w:val="en-US"/>
              </w:rPr>
            </w:pPr>
          </w:p>
        </w:tc>
        <w:tc>
          <w:tcPr>
            <w:tcW w:w="3827" w:type="dxa"/>
            <w:gridSpan w:val="2"/>
          </w:tcPr>
          <w:p w14:paraId="467CF008" w14:textId="77777777" w:rsidR="00563963" w:rsidRPr="00AD7E82" w:rsidRDefault="00563963" w:rsidP="00B85663">
            <w:pPr>
              <w:pStyle w:val="BDTContact-Details"/>
              <w:rPr>
                <w:lang w:val="en-US"/>
              </w:rPr>
            </w:pPr>
          </w:p>
        </w:tc>
        <w:tc>
          <w:tcPr>
            <w:tcW w:w="284" w:type="dxa"/>
          </w:tcPr>
          <w:p w14:paraId="42112D03" w14:textId="77777777" w:rsidR="00563963" w:rsidRPr="00AD7E82" w:rsidRDefault="00563963" w:rsidP="00B85663">
            <w:pPr>
              <w:pStyle w:val="BDTContact-Details"/>
              <w:rPr>
                <w:lang w:val="en-US"/>
              </w:rPr>
            </w:pPr>
          </w:p>
        </w:tc>
        <w:tc>
          <w:tcPr>
            <w:tcW w:w="4536" w:type="dxa"/>
            <w:vMerge/>
          </w:tcPr>
          <w:p w14:paraId="27F89838"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6F471424" w14:textId="77777777">
        <w:trPr>
          <w:jc w:val="center"/>
        </w:trPr>
        <w:tc>
          <w:tcPr>
            <w:tcW w:w="9889" w:type="dxa"/>
            <w:gridSpan w:val="5"/>
          </w:tcPr>
          <w:p w14:paraId="68CBD8BF" w14:textId="77777777" w:rsidR="00563963" w:rsidRPr="00AD7E82" w:rsidRDefault="00563963">
            <w:pPr>
              <w:pStyle w:val="BDTSeparator"/>
              <w:rPr>
                <w:lang w:val="en-US"/>
              </w:rPr>
            </w:pPr>
          </w:p>
        </w:tc>
      </w:tr>
      <w:tr w:rsidR="00563963" w14:paraId="7ABD4038" w14:textId="77777777">
        <w:trPr>
          <w:jc w:val="center"/>
        </w:trPr>
        <w:tc>
          <w:tcPr>
            <w:tcW w:w="1242" w:type="dxa"/>
          </w:tcPr>
          <w:p w14:paraId="14DC937B" w14:textId="77777777" w:rsidR="00563963" w:rsidRDefault="00563963" w:rsidP="001C1C51">
            <w:pPr>
              <w:pStyle w:val="BDTSubject"/>
            </w:pPr>
            <w:r>
              <w:t>Subject:</w:t>
            </w:r>
          </w:p>
        </w:tc>
        <w:tc>
          <w:tcPr>
            <w:tcW w:w="8647" w:type="dxa"/>
            <w:gridSpan w:val="4"/>
          </w:tcPr>
          <w:p w14:paraId="6D128676" w14:textId="77777777" w:rsidR="00563963" w:rsidRPr="00205DEB" w:rsidRDefault="00FA4299" w:rsidP="006C6D5B">
            <w:pPr>
              <w:pStyle w:val="BDTSubjectdetail"/>
              <w:rPr>
                <w:b/>
                <w:bCs/>
              </w:rPr>
            </w:pPr>
            <w:bookmarkStart w:id="1" w:name="Subject"/>
            <w:bookmarkEnd w:id="1"/>
            <w:r w:rsidRPr="00FA4299">
              <w:rPr>
                <w:b/>
                <w:bCs/>
              </w:rPr>
              <w:t xml:space="preserve">ITU Regional Development Forum for </w:t>
            </w:r>
            <w:r w:rsidR="006C6D5B">
              <w:rPr>
                <w:b/>
                <w:bCs/>
              </w:rPr>
              <w:t xml:space="preserve">Europe </w:t>
            </w:r>
            <w:r w:rsidRPr="00FA4299">
              <w:rPr>
                <w:b/>
                <w:bCs/>
              </w:rPr>
              <w:t xml:space="preserve">on “Broadband for Sustainable Development”, </w:t>
            </w:r>
            <w:r w:rsidR="00835C28">
              <w:rPr>
                <w:b/>
                <w:bCs/>
              </w:rPr>
              <w:t>Bucharest, Romania</w:t>
            </w:r>
            <w:r w:rsidRPr="00FA4299">
              <w:rPr>
                <w:b/>
                <w:bCs/>
              </w:rPr>
              <w:t xml:space="preserve">, </w:t>
            </w:r>
            <w:r w:rsidR="00835C28">
              <w:rPr>
                <w:b/>
                <w:bCs/>
              </w:rPr>
              <w:t>2</w:t>
            </w:r>
            <w:r w:rsidR="006C6D5B">
              <w:rPr>
                <w:b/>
                <w:bCs/>
              </w:rPr>
              <w:t>0</w:t>
            </w:r>
            <w:r w:rsidR="00835C28">
              <w:rPr>
                <w:b/>
                <w:bCs/>
              </w:rPr>
              <w:t>-2</w:t>
            </w:r>
            <w:r w:rsidR="006C6D5B">
              <w:rPr>
                <w:b/>
                <w:bCs/>
              </w:rPr>
              <w:t>2</w:t>
            </w:r>
            <w:r w:rsidRPr="00FA4299">
              <w:rPr>
                <w:b/>
                <w:bCs/>
              </w:rPr>
              <w:t xml:space="preserve"> April 2015</w:t>
            </w:r>
          </w:p>
        </w:tc>
      </w:tr>
      <w:tr w:rsidR="00563963" w14:paraId="74C769EA" w14:textId="77777777">
        <w:trPr>
          <w:jc w:val="center"/>
        </w:trPr>
        <w:tc>
          <w:tcPr>
            <w:tcW w:w="9889" w:type="dxa"/>
            <w:gridSpan w:val="5"/>
          </w:tcPr>
          <w:p w14:paraId="49559F27" w14:textId="77777777" w:rsidR="00563963" w:rsidRDefault="00563963">
            <w:pPr>
              <w:pStyle w:val="BDTSeparator"/>
            </w:pPr>
          </w:p>
        </w:tc>
      </w:tr>
      <w:tr w:rsidR="00563963" w:rsidRPr="00854436" w14:paraId="06749D0B" w14:textId="77777777">
        <w:trPr>
          <w:jc w:val="center"/>
        </w:trPr>
        <w:tc>
          <w:tcPr>
            <w:tcW w:w="9889" w:type="dxa"/>
            <w:gridSpan w:val="5"/>
          </w:tcPr>
          <w:p w14:paraId="2137328A" w14:textId="77777777" w:rsidR="00BB473C" w:rsidRPr="00835C28" w:rsidRDefault="00FA4299" w:rsidP="00BB473C">
            <w:pPr>
              <w:pStyle w:val="BDTOpening"/>
            </w:pPr>
            <w:bookmarkStart w:id="2" w:name="Formula"/>
            <w:bookmarkStart w:id="3" w:name="MainStory"/>
            <w:bookmarkStart w:id="4" w:name="CurrentLocation"/>
            <w:bookmarkStart w:id="5" w:name="Signature"/>
            <w:bookmarkEnd w:id="2"/>
            <w:bookmarkEnd w:id="3"/>
            <w:bookmarkEnd w:id="4"/>
            <w:bookmarkEnd w:id="5"/>
            <w:r w:rsidRPr="00835C28">
              <w:rPr>
                <w:rFonts w:eastAsia="SimHei" w:cs="Simplified Arabic"/>
              </w:rPr>
              <w:t>Dear Sir/Madam,</w:t>
            </w:r>
          </w:p>
          <w:p w14:paraId="5D9AADC6" w14:textId="77777777" w:rsidR="00FA4299" w:rsidRPr="00835C28" w:rsidRDefault="00FA4299" w:rsidP="00686356">
            <w:pPr>
              <w:pStyle w:val="BDTNormal"/>
              <w:rPr>
                <w:szCs w:val="22"/>
                <w:lang w:val="en-US"/>
              </w:rPr>
            </w:pPr>
            <w:r w:rsidRPr="00835C28">
              <w:rPr>
                <w:szCs w:val="22"/>
                <w:lang w:val="en-US"/>
              </w:rPr>
              <w:t xml:space="preserve">I am pleased to invite you to participate in the ITU Regional Development Forum for </w:t>
            </w:r>
            <w:r w:rsidR="006C6D5B">
              <w:rPr>
                <w:szCs w:val="22"/>
                <w:lang w:val="en-US"/>
              </w:rPr>
              <w:t xml:space="preserve">Europe </w:t>
            </w:r>
            <w:r w:rsidRPr="00835C28">
              <w:rPr>
                <w:szCs w:val="22"/>
                <w:lang w:val="en-US"/>
              </w:rPr>
              <w:t xml:space="preserve">on “Broadband for Sustainable Development”, to be organized by the International Telecommunication Union (ITU), in collaboration with the </w:t>
            </w:r>
            <w:r w:rsidR="002C2C84" w:rsidRPr="00835C28">
              <w:rPr>
                <w:rFonts w:cs="Arial"/>
                <w:bCs/>
                <w:color w:val="000000"/>
                <w:szCs w:val="22"/>
                <w:shd w:val="clear" w:color="auto" w:fill="FFFFFF"/>
                <w:lang w:val="en-US"/>
              </w:rPr>
              <w:t xml:space="preserve">Ministry </w:t>
            </w:r>
            <w:r w:rsidR="00690240">
              <w:rPr>
                <w:rFonts w:cs="Arial"/>
                <w:bCs/>
                <w:color w:val="000000"/>
                <w:szCs w:val="22"/>
                <w:shd w:val="clear" w:color="auto" w:fill="FFFFFF"/>
                <w:lang w:val="en-US"/>
              </w:rPr>
              <w:t xml:space="preserve">for </w:t>
            </w:r>
            <w:r w:rsidR="002C2C84" w:rsidRPr="00835C28">
              <w:rPr>
                <w:rFonts w:cs="Arial"/>
                <w:bCs/>
                <w:color w:val="000000"/>
                <w:szCs w:val="22"/>
                <w:shd w:val="clear" w:color="auto" w:fill="FFFFFF"/>
                <w:lang w:val="en-US"/>
              </w:rPr>
              <w:t xml:space="preserve"> Information Society</w:t>
            </w:r>
            <w:r w:rsidR="002C2C84" w:rsidRPr="00835C28">
              <w:rPr>
                <w:rFonts w:cs="Arial"/>
                <w:bCs/>
                <w:color w:val="000000"/>
                <w:szCs w:val="22"/>
                <w:lang w:val="en-US"/>
              </w:rPr>
              <w:t xml:space="preserve"> of Romania</w:t>
            </w:r>
            <w:r w:rsidR="002C2C84" w:rsidRPr="00835C28">
              <w:rPr>
                <w:bCs/>
                <w:szCs w:val="22"/>
                <w:lang w:val="en-US"/>
              </w:rPr>
              <w:t xml:space="preserve"> </w:t>
            </w:r>
            <w:r w:rsidRPr="00835C28">
              <w:rPr>
                <w:bCs/>
                <w:szCs w:val="22"/>
                <w:lang w:val="en-US"/>
              </w:rPr>
              <w:t xml:space="preserve">and </w:t>
            </w:r>
            <w:r w:rsidR="002C2C84" w:rsidRPr="00835C28">
              <w:rPr>
                <w:bCs/>
                <w:color w:val="000000"/>
                <w:szCs w:val="22"/>
                <w:bdr w:val="none" w:sz="0" w:space="0" w:color="auto" w:frame="1"/>
                <w:shd w:val="clear" w:color="auto" w:fill="FFFFFF"/>
                <w:lang w:val="en-US"/>
              </w:rPr>
              <w:t>National Authority for Management and Regulation in Communications</w:t>
            </w:r>
            <w:r w:rsidR="002C2C84" w:rsidRPr="00835C28">
              <w:rPr>
                <w:rStyle w:val="apple-converted-space"/>
                <w:bCs/>
                <w:color w:val="000000"/>
                <w:szCs w:val="22"/>
                <w:bdr w:val="none" w:sz="0" w:space="0" w:color="auto" w:frame="1"/>
                <w:shd w:val="clear" w:color="auto" w:fill="FFFFFF"/>
                <w:lang w:val="en-US"/>
              </w:rPr>
              <w:t> </w:t>
            </w:r>
            <w:r w:rsidR="002C2C84" w:rsidRPr="00835C28">
              <w:rPr>
                <w:bCs/>
                <w:color w:val="000000"/>
                <w:szCs w:val="22"/>
                <w:shd w:val="clear" w:color="auto" w:fill="FFFFFF"/>
                <w:lang w:val="en-US"/>
              </w:rPr>
              <w:t>(ANCOM)</w:t>
            </w:r>
            <w:r w:rsidRPr="00835C28">
              <w:rPr>
                <w:bCs/>
                <w:szCs w:val="22"/>
                <w:lang w:val="en-US"/>
              </w:rPr>
              <w:t xml:space="preserve">. </w:t>
            </w:r>
            <w:r w:rsidRPr="00835C28">
              <w:rPr>
                <w:szCs w:val="22"/>
                <w:lang w:val="en-US"/>
              </w:rPr>
              <w:t xml:space="preserve">The Forum will </w:t>
            </w:r>
            <w:r w:rsidR="00686356">
              <w:rPr>
                <w:szCs w:val="22"/>
                <w:lang w:val="en-US"/>
              </w:rPr>
              <w:t xml:space="preserve">take place </w:t>
            </w:r>
            <w:r w:rsidRPr="00835C28">
              <w:rPr>
                <w:szCs w:val="22"/>
                <w:lang w:val="en-US"/>
              </w:rPr>
              <w:t xml:space="preserve">in </w:t>
            </w:r>
            <w:r w:rsidR="002C2C84" w:rsidRPr="00835C28">
              <w:rPr>
                <w:szCs w:val="22"/>
                <w:lang w:val="en-US"/>
              </w:rPr>
              <w:t>Bucharest, Romania</w:t>
            </w:r>
            <w:r w:rsidRPr="00835C28">
              <w:rPr>
                <w:szCs w:val="22"/>
                <w:lang w:val="en-US"/>
              </w:rPr>
              <w:t xml:space="preserve">, from </w:t>
            </w:r>
            <w:r w:rsidR="002C2C84" w:rsidRPr="00835C28">
              <w:rPr>
                <w:szCs w:val="22"/>
                <w:lang w:val="en-US"/>
              </w:rPr>
              <w:t>2</w:t>
            </w:r>
            <w:r w:rsidR="006C6D5B">
              <w:rPr>
                <w:szCs w:val="22"/>
                <w:lang w:val="en-US"/>
              </w:rPr>
              <w:t>0</w:t>
            </w:r>
            <w:r w:rsidRPr="00835C28">
              <w:rPr>
                <w:szCs w:val="22"/>
                <w:lang w:val="en-US"/>
              </w:rPr>
              <w:t xml:space="preserve"> </w:t>
            </w:r>
            <w:r w:rsidR="002C2C84" w:rsidRPr="00835C28">
              <w:rPr>
                <w:szCs w:val="22"/>
                <w:lang w:val="en-US"/>
              </w:rPr>
              <w:t>to 2</w:t>
            </w:r>
            <w:r w:rsidR="006C6D5B">
              <w:rPr>
                <w:szCs w:val="22"/>
                <w:lang w:val="en-US"/>
              </w:rPr>
              <w:t>2</w:t>
            </w:r>
            <w:r w:rsidRPr="00835C28">
              <w:rPr>
                <w:szCs w:val="22"/>
                <w:lang w:val="en-US"/>
              </w:rPr>
              <w:t xml:space="preserve"> April 2015</w:t>
            </w:r>
            <w:r w:rsidR="00686356">
              <w:rPr>
                <w:szCs w:val="22"/>
                <w:lang w:val="en-US"/>
              </w:rPr>
              <w:t>, and will be held back to back with the CEPT Com</w:t>
            </w:r>
            <w:r w:rsidR="00C152B9">
              <w:rPr>
                <w:szCs w:val="22"/>
                <w:lang w:val="en-US"/>
              </w:rPr>
              <w:t>-ITU</w:t>
            </w:r>
            <w:r w:rsidR="00686356">
              <w:rPr>
                <w:szCs w:val="22"/>
                <w:lang w:val="en-US"/>
              </w:rPr>
              <w:t xml:space="preserve"> meeting </w:t>
            </w:r>
            <w:r w:rsidR="006D64CB">
              <w:rPr>
                <w:szCs w:val="22"/>
                <w:lang w:val="en-US"/>
              </w:rPr>
              <w:t xml:space="preserve">on </w:t>
            </w:r>
            <w:r w:rsidR="00686356">
              <w:rPr>
                <w:szCs w:val="22"/>
                <w:lang w:val="en-US"/>
              </w:rPr>
              <w:t>22-24 April 2015</w:t>
            </w:r>
            <w:r w:rsidRPr="00835C28">
              <w:rPr>
                <w:szCs w:val="22"/>
                <w:lang w:val="en-US"/>
              </w:rPr>
              <w:t xml:space="preserve">. </w:t>
            </w:r>
          </w:p>
          <w:p w14:paraId="12097660" w14:textId="77777777" w:rsidR="00FA4299" w:rsidRPr="00835C28" w:rsidRDefault="00FA4299" w:rsidP="00100D74">
            <w:pPr>
              <w:pStyle w:val="BDTNormal"/>
              <w:spacing w:before="0"/>
              <w:rPr>
                <w:szCs w:val="22"/>
                <w:lang w:val="en-US"/>
              </w:rPr>
            </w:pPr>
            <w:r w:rsidRPr="00835C28">
              <w:rPr>
                <w:szCs w:val="22"/>
                <w:lang w:val="en-US"/>
              </w:rPr>
              <w:t xml:space="preserve">Regional Development Forums provide an opportunity for high-level dialogue between </w:t>
            </w:r>
            <w:r w:rsidR="007C4AA6" w:rsidRPr="00835C28">
              <w:rPr>
                <w:szCs w:val="22"/>
                <w:lang w:val="en-US"/>
              </w:rPr>
              <w:t xml:space="preserve">the </w:t>
            </w:r>
            <w:r w:rsidR="00100D74" w:rsidRPr="00835C28">
              <w:rPr>
                <w:szCs w:val="22"/>
                <w:lang w:val="en-US"/>
              </w:rPr>
              <w:t xml:space="preserve">Telecommunication Development Bureau (BDT) </w:t>
            </w:r>
            <w:r w:rsidRPr="00835C28">
              <w:rPr>
                <w:szCs w:val="22"/>
                <w:lang w:val="en-US"/>
              </w:rPr>
              <w:t>and decision-makers</w:t>
            </w:r>
            <w:r w:rsidR="00323EFB">
              <w:rPr>
                <w:szCs w:val="22"/>
                <w:lang w:val="en-US"/>
              </w:rPr>
              <w:t>, governments and regulators,</w:t>
            </w:r>
            <w:r w:rsidRPr="00835C28">
              <w:rPr>
                <w:szCs w:val="22"/>
                <w:lang w:val="en-US"/>
              </w:rPr>
              <w:t xml:space="preserve"> of ITU Member States and Sector Members. They serve as a platform for assessing strategic orientations that may have an impact on BDT’s regional work plan in between world telecommunication development conferences. In this context, these Forums will report on the activities of the Dubai Action Plan, with particular emphasis on regional initiatives in order to get feedback from membership to adjust BDT’s work in the regions. </w:t>
            </w:r>
          </w:p>
          <w:p w14:paraId="100EF481" w14:textId="77777777" w:rsidR="00FA4299" w:rsidRPr="00835C28" w:rsidRDefault="00FA4299" w:rsidP="00414CEC">
            <w:pPr>
              <w:pStyle w:val="BDTNormal"/>
              <w:rPr>
                <w:szCs w:val="22"/>
                <w:lang w:val="en-US"/>
              </w:rPr>
            </w:pPr>
            <w:r w:rsidRPr="00835C28">
              <w:rPr>
                <w:szCs w:val="22"/>
                <w:lang w:val="en-US"/>
              </w:rPr>
              <w:t xml:space="preserve">The Forum will discuss in detail the five regional initiatives approved by WTDC-14, providing members with an opportunity to exchange experiences and best practice in the implementation of these initiatives. It will also pay special attention to the new ITU Strategic Plan for 2016-2019, the activities of the ITU-D Study Groups, and the activities of the ITU </w:t>
            </w:r>
            <w:proofErr w:type="spellStart"/>
            <w:r w:rsidRPr="00835C28">
              <w:rPr>
                <w:szCs w:val="22"/>
                <w:lang w:val="en-US"/>
              </w:rPr>
              <w:t>Centres</w:t>
            </w:r>
            <w:proofErr w:type="spellEnd"/>
            <w:r w:rsidRPr="00835C28">
              <w:rPr>
                <w:szCs w:val="22"/>
                <w:lang w:val="en-US"/>
              </w:rPr>
              <w:t xml:space="preserve"> of Excellence. The draft agenda of the Forum is attached as Annex 1.</w:t>
            </w:r>
          </w:p>
          <w:p w14:paraId="28C6B21C" w14:textId="77777777" w:rsidR="00E451BB" w:rsidRPr="00E451BB" w:rsidRDefault="00FA4299" w:rsidP="00E451BB">
            <w:pPr>
              <w:pStyle w:val="BDTNormal"/>
              <w:rPr>
                <w:szCs w:val="22"/>
                <w:lang w:val="en-US"/>
              </w:rPr>
            </w:pPr>
            <w:r w:rsidRPr="00835C28">
              <w:rPr>
                <w:szCs w:val="22"/>
                <w:lang w:val="en-US"/>
              </w:rPr>
              <w:t xml:space="preserve">The Forum will be conducted in </w:t>
            </w:r>
            <w:r w:rsidR="002C2C84" w:rsidRPr="00835C28">
              <w:rPr>
                <w:szCs w:val="22"/>
                <w:lang w:val="en-US"/>
              </w:rPr>
              <w:t>English</w:t>
            </w:r>
            <w:r w:rsidRPr="00835C28">
              <w:rPr>
                <w:szCs w:val="22"/>
                <w:lang w:val="en-US"/>
              </w:rPr>
              <w:t>.  Please note that the Forum will be paperless: all material, including presentations, will be available on the ITU website at</w:t>
            </w:r>
            <w:r w:rsidR="00E451BB">
              <w:rPr>
                <w:szCs w:val="22"/>
                <w:lang w:val="en-US"/>
              </w:rPr>
              <w:t xml:space="preserve"> </w:t>
            </w:r>
            <w:hyperlink r:id="rId14" w:history="1">
              <w:r w:rsidR="00E451BB" w:rsidRPr="00E451BB">
                <w:rPr>
                  <w:rStyle w:val="Hyperlink"/>
                  <w:szCs w:val="24"/>
                  <w:lang w:val="en-US"/>
                </w:rPr>
                <w:t>http://www.itu.int/en/ITU-D/Regional-Presence/Europe/Pages/Events/2015/Regional-Development-Forum.aspx</w:t>
              </w:r>
            </w:hyperlink>
          </w:p>
          <w:p w14:paraId="69ABAD51" w14:textId="77777777" w:rsidR="009F3BC8" w:rsidRPr="00134E90" w:rsidRDefault="00FA4299" w:rsidP="00134E90">
            <w:pPr>
              <w:pStyle w:val="BDTNormal"/>
              <w:rPr>
                <w:szCs w:val="22"/>
                <w:lang w:val="en-US"/>
              </w:rPr>
            </w:pPr>
            <w:r w:rsidRPr="00835C28">
              <w:rPr>
                <w:szCs w:val="22"/>
                <w:lang w:val="en-US"/>
              </w:rPr>
              <w:t>No participation fee is required for this event. However, all participants are to cover their own expenses for travel, accommodation and insurance. To participate, please register onl</w:t>
            </w:r>
            <w:r w:rsidR="00134E90">
              <w:rPr>
                <w:szCs w:val="22"/>
                <w:lang w:val="en-US"/>
              </w:rPr>
              <w:t>ine using the link available at </w:t>
            </w:r>
            <w:r w:rsidR="00134E90" w:rsidRPr="00134E90">
              <w:rPr>
                <w:szCs w:val="22"/>
                <w:lang w:val="en-US"/>
              </w:rPr>
              <w:t>:</w:t>
            </w:r>
          </w:p>
          <w:p w14:paraId="7A24F1C3" w14:textId="77777777" w:rsidR="00FA4299" w:rsidRDefault="00C41BDD" w:rsidP="002779E3">
            <w:hyperlink r:id="rId15" w:history="1">
              <w:r w:rsidR="00E451BB">
                <w:rPr>
                  <w:rStyle w:val="Hyperlink"/>
                </w:rPr>
                <w:t>http://www.itu.int/online/regsys/ITU-D/workshop/edrs.registration.form?_eventid=4000227</w:t>
              </w:r>
            </w:hyperlink>
            <w:r w:rsidR="00E451BB">
              <w:rPr>
                <w:color w:val="1F497D"/>
              </w:rPr>
              <w:t xml:space="preserve"> </w:t>
            </w:r>
            <w:r w:rsidR="00134E90">
              <w:rPr>
                <w:rFonts w:asciiTheme="minorHAnsi" w:hAnsiTheme="minorHAnsi" w:cstheme="minorBidi"/>
                <w:color w:val="4F81BD" w:themeColor="accent1"/>
              </w:rPr>
              <w:t xml:space="preserve">  </w:t>
            </w:r>
            <w:r w:rsidR="00FA4299" w:rsidRPr="00835C28">
              <w:t xml:space="preserve">no later than </w:t>
            </w:r>
            <w:r w:rsidR="00FA4299" w:rsidRPr="002779E3">
              <w:rPr>
                <w:b/>
                <w:bCs/>
              </w:rPr>
              <w:t>1</w:t>
            </w:r>
            <w:r w:rsidR="002C2C84" w:rsidRPr="002779E3">
              <w:rPr>
                <w:b/>
                <w:bCs/>
              </w:rPr>
              <w:t xml:space="preserve">5 April </w:t>
            </w:r>
            <w:r w:rsidR="00FA4299" w:rsidRPr="002779E3">
              <w:rPr>
                <w:b/>
                <w:bCs/>
              </w:rPr>
              <w:t>2015</w:t>
            </w:r>
            <w:r w:rsidR="00FA4299" w:rsidRPr="00835C28">
              <w:t>.</w:t>
            </w:r>
          </w:p>
          <w:p w14:paraId="765BB0E9" w14:textId="77777777" w:rsidR="009A1264" w:rsidRDefault="009A1264" w:rsidP="002779E3"/>
          <w:p w14:paraId="369ECA37" w14:textId="77777777" w:rsidR="00C90D16" w:rsidRPr="00835C28" w:rsidRDefault="00C90D16" w:rsidP="00134E90">
            <w:pPr>
              <w:pStyle w:val="BDTNormal"/>
              <w:rPr>
                <w:szCs w:val="22"/>
                <w:lang w:val="en-US"/>
              </w:rPr>
            </w:pPr>
            <w:r>
              <w:rPr>
                <w:szCs w:val="22"/>
                <w:lang w:val="en-US"/>
              </w:rPr>
              <w:t xml:space="preserve">Those participants requiring an entry visa to Romania are requested to contact their local Embassy of Romania for information well in advance. </w:t>
            </w:r>
          </w:p>
          <w:p w14:paraId="04C0654B" w14:textId="77777777" w:rsidR="007B29D4" w:rsidRPr="00835C28" w:rsidRDefault="00FA4299" w:rsidP="00835C28">
            <w:pPr>
              <w:pStyle w:val="BDTNormal"/>
              <w:rPr>
                <w:szCs w:val="22"/>
                <w:lang w:val="en-US"/>
              </w:rPr>
            </w:pPr>
            <w:r w:rsidRPr="00835C28">
              <w:rPr>
                <w:szCs w:val="22"/>
                <w:lang w:val="en-US"/>
              </w:rPr>
              <w:t xml:space="preserve">Should you require any further information or need clarification, please do not hesitate to contact </w:t>
            </w:r>
            <w:r w:rsidR="00EA36F0">
              <w:rPr>
                <w:szCs w:val="22"/>
                <w:lang w:val="en-US"/>
              </w:rPr>
              <w:br/>
            </w:r>
            <w:proofErr w:type="spellStart"/>
            <w:r w:rsidRPr="00835C28">
              <w:rPr>
                <w:szCs w:val="22"/>
                <w:lang w:val="en-US"/>
              </w:rPr>
              <w:t>Mr</w:t>
            </w:r>
            <w:proofErr w:type="spellEnd"/>
            <w:r w:rsidRPr="00835C28">
              <w:rPr>
                <w:szCs w:val="22"/>
                <w:lang w:val="en-US"/>
              </w:rPr>
              <w:t xml:space="preserve"> </w:t>
            </w:r>
            <w:r w:rsidR="002C2C84" w:rsidRPr="00835C28">
              <w:rPr>
                <w:szCs w:val="22"/>
                <w:lang w:val="en-US"/>
              </w:rPr>
              <w:t xml:space="preserve">Jaroslaw Ponder, </w:t>
            </w:r>
            <w:r w:rsidR="00835C28" w:rsidRPr="00835C28">
              <w:rPr>
                <w:szCs w:val="22"/>
                <w:lang w:val="en-US"/>
              </w:rPr>
              <w:t>Coordinator for Europe</w:t>
            </w:r>
            <w:r w:rsidRPr="00835C28">
              <w:rPr>
                <w:szCs w:val="22"/>
                <w:lang w:val="en-US"/>
              </w:rPr>
              <w:t>, Tel.: +</w:t>
            </w:r>
            <w:r w:rsidR="00835C28" w:rsidRPr="00835C28">
              <w:rPr>
                <w:szCs w:val="22"/>
                <w:lang w:val="en-US"/>
              </w:rPr>
              <w:t>41 22 730 6065</w:t>
            </w:r>
            <w:r w:rsidRPr="00835C28">
              <w:rPr>
                <w:szCs w:val="22"/>
                <w:lang w:val="en-US"/>
              </w:rPr>
              <w:t xml:space="preserve">, e-mail: </w:t>
            </w:r>
            <w:hyperlink r:id="rId16" w:history="1">
              <w:r w:rsidR="00835C28" w:rsidRPr="00835C28">
                <w:rPr>
                  <w:rStyle w:val="Hyperlink"/>
                  <w:rFonts w:cs="Traditional Arabic"/>
                  <w:szCs w:val="22"/>
                  <w:lang w:val="en-US"/>
                </w:rPr>
                <w:t>eurregion@itu.int</w:t>
              </w:r>
            </w:hyperlink>
            <w:r w:rsidRPr="00835C28">
              <w:rPr>
                <w:szCs w:val="22"/>
                <w:lang w:val="en-US"/>
              </w:rPr>
              <w:t xml:space="preserve">. </w:t>
            </w:r>
          </w:p>
          <w:p w14:paraId="63FAA265" w14:textId="77777777" w:rsidR="00854436" w:rsidRDefault="00DE1889" w:rsidP="00C41BDD">
            <w:pPr>
              <w:pStyle w:val="BDTClosing"/>
            </w:pPr>
            <w:r>
              <w:t>Yours faithfully,</w:t>
            </w:r>
            <w:r w:rsidR="00C41BDD">
              <w:br/>
            </w:r>
            <w:r w:rsidR="00C41BDD">
              <w:br/>
            </w:r>
            <w:r w:rsidR="00C41BDD">
              <w:br/>
            </w:r>
            <w:r w:rsidR="00C41BDD">
              <w:br/>
              <w:t>[Original signed]</w:t>
            </w:r>
            <w:r w:rsidR="00C41BDD">
              <w:br/>
            </w:r>
            <w:r w:rsidR="00C41BDD">
              <w:br/>
            </w:r>
            <w:r w:rsidR="00C41BDD">
              <w:br/>
            </w:r>
            <w:r w:rsidR="00C41BDD">
              <w:br/>
            </w:r>
            <w:r w:rsidR="002950C2" w:rsidRPr="00835C28">
              <w:t>B</w:t>
            </w:r>
            <w:r w:rsidR="00EC66F4" w:rsidRPr="00835C28">
              <w:t>rahima</w:t>
            </w:r>
            <w:r w:rsidR="002950C2" w:rsidRPr="00835C28">
              <w:t xml:space="preserve"> </w:t>
            </w:r>
            <w:r w:rsidR="005116F4" w:rsidRPr="00835C28">
              <w:t>Sanou</w:t>
            </w:r>
            <w:r w:rsidR="00C41BDD">
              <w:br/>
            </w:r>
            <w:bookmarkStart w:id="6" w:name="_GoBack"/>
            <w:bookmarkEnd w:id="6"/>
            <w:r w:rsidR="002950C2" w:rsidRPr="00835C28">
              <w:t>Director</w:t>
            </w:r>
          </w:p>
          <w:p w14:paraId="2134E6B8" w14:textId="77777777" w:rsidR="00F02E5C" w:rsidRPr="00F02E5C" w:rsidRDefault="00F02E5C" w:rsidP="00F02E5C">
            <w:pPr>
              <w:pStyle w:val="BDTVisa"/>
              <w:ind w:left="0" w:firstLine="0"/>
              <w:rPr>
                <w:lang w:val="en-US"/>
              </w:rPr>
            </w:pPr>
          </w:p>
          <w:p w14:paraId="0583D526" w14:textId="77777777" w:rsidR="005116F4" w:rsidRPr="00835C28" w:rsidRDefault="005116F4" w:rsidP="005116F4">
            <w:pPr>
              <w:pStyle w:val="BDTOpening"/>
            </w:pPr>
            <w:r w:rsidRPr="00835C28">
              <w:t xml:space="preserve">Annexes: </w:t>
            </w:r>
          </w:p>
          <w:p w14:paraId="2D94BE0A" w14:textId="77777777" w:rsidR="005116F4" w:rsidRDefault="005116F4" w:rsidP="002779E3">
            <w:pPr>
              <w:pStyle w:val="BDTOpening"/>
              <w:numPr>
                <w:ilvl w:val="0"/>
                <w:numId w:val="47"/>
              </w:numPr>
              <w:spacing w:after="120"/>
            </w:pPr>
            <w:r w:rsidRPr="00835C28">
              <w:t>Draft agenda</w:t>
            </w:r>
          </w:p>
          <w:p w14:paraId="3E4B580E" w14:textId="77777777" w:rsidR="00EA36F0" w:rsidRDefault="00EA36F0" w:rsidP="00EA36F0">
            <w:pPr>
              <w:pStyle w:val="BDTOpening"/>
              <w:spacing w:after="120"/>
            </w:pPr>
          </w:p>
          <w:p w14:paraId="6B7DE36E" w14:textId="77777777" w:rsidR="002616EB" w:rsidRDefault="002616EB" w:rsidP="002616EB">
            <w:pPr>
              <w:pStyle w:val="BDTOpening"/>
              <w:spacing w:after="120"/>
              <w:ind w:left="720"/>
            </w:pPr>
          </w:p>
          <w:p w14:paraId="578AE4B3" w14:textId="77777777" w:rsidR="005116F4" w:rsidRPr="00835C28" w:rsidRDefault="005116F4" w:rsidP="009A1264">
            <w:pPr>
              <w:pStyle w:val="BDTOpening"/>
              <w:spacing w:after="120"/>
            </w:pPr>
          </w:p>
        </w:tc>
      </w:tr>
      <w:tr w:rsidR="002779E3" w:rsidRPr="00854436" w14:paraId="5D7F2811" w14:textId="77777777">
        <w:trPr>
          <w:jc w:val="center"/>
        </w:trPr>
        <w:tc>
          <w:tcPr>
            <w:tcW w:w="9889" w:type="dxa"/>
            <w:gridSpan w:val="5"/>
          </w:tcPr>
          <w:p w14:paraId="42B965B2" w14:textId="77777777" w:rsidR="002779E3" w:rsidRPr="00835C28" w:rsidRDefault="002779E3" w:rsidP="00BB473C">
            <w:pPr>
              <w:pStyle w:val="BDTOpening"/>
              <w:rPr>
                <w:rFonts w:eastAsia="SimHei" w:cs="Simplified Arabic"/>
              </w:rPr>
            </w:pPr>
          </w:p>
        </w:tc>
      </w:tr>
    </w:tbl>
    <w:p w14:paraId="7230FC2C" w14:textId="77777777" w:rsidR="002779E3" w:rsidRDefault="002779E3">
      <w:pPr>
        <w:sectPr w:rsidR="002779E3" w:rsidSect="00563963">
          <w:headerReference w:type="even" r:id="rId17"/>
          <w:headerReference w:type="first" r:id="rId18"/>
          <w:footerReference w:type="first" r:id="rId19"/>
          <w:pgSz w:w="11907" w:h="16834" w:code="9"/>
          <w:pgMar w:top="1134" w:right="1134" w:bottom="1134" w:left="1134" w:header="567" w:footer="567" w:gutter="0"/>
          <w:paperSrc w:first="4" w:other="4"/>
          <w:cols w:space="720"/>
          <w:titlePg/>
        </w:sectPr>
      </w:pPr>
      <w:r>
        <w:br w:type="page"/>
      </w:r>
    </w:p>
    <w:tbl>
      <w:tblPr>
        <w:tblStyle w:val="TableGrid"/>
        <w:tblW w:w="0" w:type="auto"/>
        <w:tblLook w:val="04A0" w:firstRow="1" w:lastRow="0" w:firstColumn="1" w:lastColumn="0" w:noHBand="0" w:noVBand="1"/>
      </w:tblPr>
      <w:tblGrid>
        <w:gridCol w:w="9855"/>
      </w:tblGrid>
      <w:tr w:rsidR="009D41F7" w14:paraId="5E5C2736" w14:textId="77777777" w:rsidTr="009D41F7">
        <w:tc>
          <w:tcPr>
            <w:tcW w:w="9855" w:type="dxa"/>
            <w:tcBorders>
              <w:top w:val="nil"/>
              <w:left w:val="nil"/>
              <w:bottom w:val="nil"/>
              <w:right w:val="nil"/>
            </w:tcBorders>
          </w:tcPr>
          <w:p w14:paraId="5C4728AE" w14:textId="77777777" w:rsidR="009D41F7" w:rsidRPr="002779E3" w:rsidRDefault="009D41F7" w:rsidP="009D41F7">
            <w:pPr>
              <w:jc w:val="center"/>
              <w:rPr>
                <w:rFonts w:cs="Arial"/>
                <w:b/>
                <w:color w:val="000000" w:themeColor="text1"/>
                <w:sz w:val="24"/>
                <w:szCs w:val="24"/>
              </w:rPr>
            </w:pPr>
            <w:r w:rsidRPr="002779E3">
              <w:rPr>
                <w:rFonts w:cs="Arial"/>
                <w:b/>
                <w:color w:val="000000" w:themeColor="text1"/>
                <w:sz w:val="24"/>
                <w:szCs w:val="24"/>
              </w:rPr>
              <w:lastRenderedPageBreak/>
              <w:t>Annex</w:t>
            </w:r>
            <w:r>
              <w:rPr>
                <w:rFonts w:cs="Arial"/>
                <w:b/>
                <w:color w:val="000000" w:themeColor="text1"/>
                <w:sz w:val="24"/>
                <w:szCs w:val="24"/>
              </w:rPr>
              <w:t xml:space="preserve"> 1</w:t>
            </w:r>
          </w:p>
          <w:p w14:paraId="30F08F6D" w14:textId="77777777" w:rsidR="009D41F7" w:rsidRDefault="009D41F7" w:rsidP="009D41F7">
            <w:pPr>
              <w:jc w:val="center"/>
              <w:rPr>
                <w:rFonts w:cs="Arial"/>
                <w:b/>
                <w:color w:val="1F497D"/>
                <w:sz w:val="36"/>
                <w:szCs w:val="36"/>
              </w:rPr>
            </w:pPr>
          </w:p>
          <w:p w14:paraId="17BB17E0" w14:textId="77777777" w:rsidR="009D41F7" w:rsidRPr="00792C13" w:rsidRDefault="009D41F7" w:rsidP="009D41F7">
            <w:pPr>
              <w:jc w:val="center"/>
              <w:rPr>
                <w:rFonts w:cs="Arial"/>
                <w:b/>
                <w:i/>
                <w:iCs/>
                <w:color w:val="1F497D"/>
                <w:sz w:val="32"/>
                <w:szCs w:val="32"/>
              </w:rPr>
            </w:pPr>
            <w:r w:rsidRPr="00792C13">
              <w:rPr>
                <w:rFonts w:cs="Arial"/>
                <w:b/>
                <w:color w:val="1F497D"/>
                <w:sz w:val="36"/>
                <w:szCs w:val="36"/>
              </w:rPr>
              <w:t>Regional Development Forum for Europe (RDF-EUR)</w:t>
            </w:r>
            <w:r w:rsidRPr="00792C13">
              <w:rPr>
                <w:rFonts w:cs="Arial"/>
                <w:b/>
                <w:color w:val="1F497D"/>
                <w:sz w:val="36"/>
                <w:szCs w:val="36"/>
              </w:rPr>
              <w:br/>
            </w:r>
            <w:r w:rsidRPr="00792C13">
              <w:rPr>
                <w:rFonts w:cs="Arial"/>
                <w:b/>
                <w:i/>
                <w:iCs/>
                <w:color w:val="1F497D"/>
                <w:sz w:val="32"/>
                <w:szCs w:val="32"/>
              </w:rPr>
              <w:t>Broadband for Sustainable Development</w:t>
            </w:r>
          </w:p>
          <w:p w14:paraId="7F8FA697" w14:textId="77777777" w:rsidR="009D41F7" w:rsidRPr="00BF3D56" w:rsidRDefault="009D41F7" w:rsidP="009D41F7">
            <w:pPr>
              <w:jc w:val="center"/>
              <w:rPr>
                <w:rFonts w:cs="Arial"/>
                <w:b/>
                <w:color w:val="000000"/>
                <w:sz w:val="24"/>
                <w:szCs w:val="24"/>
              </w:rPr>
            </w:pPr>
            <w:r>
              <w:rPr>
                <w:rFonts w:cs="Arial"/>
                <w:b/>
                <w:sz w:val="24"/>
                <w:szCs w:val="24"/>
              </w:rPr>
              <w:t>o</w:t>
            </w:r>
            <w:r w:rsidRPr="00066034">
              <w:rPr>
                <w:rFonts w:cs="Arial"/>
                <w:b/>
                <w:sz w:val="24"/>
                <w:szCs w:val="24"/>
              </w:rPr>
              <w:t>rganized</w:t>
            </w:r>
            <w:r w:rsidRPr="00BF3D56">
              <w:rPr>
                <w:rFonts w:cs="Arial"/>
                <w:b/>
                <w:sz w:val="24"/>
                <w:szCs w:val="24"/>
              </w:rPr>
              <w:t xml:space="preserve"> by </w:t>
            </w:r>
            <w:r w:rsidRPr="00BF3D56">
              <w:rPr>
                <w:rFonts w:cs="Arial"/>
                <w:b/>
                <w:color w:val="000000"/>
                <w:sz w:val="24"/>
                <w:szCs w:val="24"/>
              </w:rPr>
              <w:t xml:space="preserve">the </w:t>
            </w:r>
            <w:r>
              <w:rPr>
                <w:rFonts w:cs="Arial"/>
                <w:b/>
                <w:color w:val="000000"/>
                <w:sz w:val="24"/>
                <w:szCs w:val="24"/>
              </w:rPr>
              <w:br/>
            </w:r>
            <w:r w:rsidRPr="00BF3D56">
              <w:rPr>
                <w:rFonts w:cs="Arial"/>
                <w:b/>
                <w:color w:val="000000"/>
                <w:sz w:val="24"/>
                <w:szCs w:val="24"/>
              </w:rPr>
              <w:t xml:space="preserve">International Telecommunication Union </w:t>
            </w:r>
          </w:p>
          <w:p w14:paraId="44F6F43A" w14:textId="77777777" w:rsidR="009D41F7" w:rsidRDefault="009D41F7" w:rsidP="009D41F7">
            <w:pPr>
              <w:jc w:val="center"/>
              <w:rPr>
                <w:b/>
                <w:color w:val="000000"/>
                <w:sz w:val="24"/>
                <w:szCs w:val="24"/>
                <w:shd w:val="clear" w:color="auto" w:fill="FFFFFF"/>
              </w:rPr>
            </w:pPr>
            <w:r w:rsidRPr="00BF3D56">
              <w:rPr>
                <w:rFonts w:cs="Arial"/>
                <w:b/>
                <w:color w:val="000000"/>
                <w:sz w:val="24"/>
                <w:szCs w:val="24"/>
              </w:rPr>
              <w:t xml:space="preserve">at the kind </w:t>
            </w:r>
            <w:r>
              <w:rPr>
                <w:rFonts w:cs="Arial"/>
                <w:b/>
                <w:color w:val="000000"/>
                <w:sz w:val="24"/>
                <w:szCs w:val="24"/>
              </w:rPr>
              <w:t>i</w:t>
            </w:r>
            <w:r w:rsidRPr="00BF3D56">
              <w:rPr>
                <w:rFonts w:cs="Arial"/>
                <w:b/>
                <w:color w:val="000000"/>
                <w:sz w:val="24"/>
                <w:szCs w:val="24"/>
              </w:rPr>
              <w:t xml:space="preserve">nvitation of the </w:t>
            </w:r>
            <w:r>
              <w:rPr>
                <w:rFonts w:cs="Arial"/>
                <w:b/>
                <w:color w:val="000000"/>
                <w:sz w:val="24"/>
                <w:szCs w:val="24"/>
              </w:rPr>
              <w:br/>
            </w:r>
            <w:r>
              <w:rPr>
                <w:rFonts w:cs="Arial"/>
                <w:b/>
                <w:color w:val="000000"/>
                <w:sz w:val="24"/>
                <w:szCs w:val="24"/>
                <w:shd w:val="clear" w:color="auto" w:fill="FFFFFF"/>
              </w:rPr>
              <w:t>Ministry for Information Society</w:t>
            </w:r>
            <w:r>
              <w:rPr>
                <w:rFonts w:cs="Arial"/>
                <w:b/>
                <w:color w:val="000000"/>
                <w:sz w:val="24"/>
                <w:szCs w:val="24"/>
              </w:rPr>
              <w:t xml:space="preserve"> of Romania and the </w:t>
            </w:r>
            <w:r>
              <w:rPr>
                <w:b/>
                <w:color w:val="000000"/>
                <w:sz w:val="24"/>
                <w:szCs w:val="24"/>
                <w:shd w:val="clear" w:color="auto" w:fill="FFFFFF"/>
              </w:rPr>
              <w:t>National Authority for Management and Regulation in Communications</w:t>
            </w:r>
            <w:r>
              <w:rPr>
                <w:rStyle w:val="apple-converted-space"/>
                <w:b/>
                <w:color w:val="000000"/>
                <w:sz w:val="24"/>
                <w:szCs w:val="24"/>
                <w:shd w:val="clear" w:color="auto" w:fill="FFFFFF"/>
              </w:rPr>
              <w:t> </w:t>
            </w:r>
            <w:r>
              <w:rPr>
                <w:b/>
                <w:color w:val="000000"/>
                <w:sz w:val="24"/>
                <w:szCs w:val="24"/>
                <w:shd w:val="clear" w:color="auto" w:fill="FFFFFF"/>
              </w:rPr>
              <w:t>(ANCOM)</w:t>
            </w:r>
          </w:p>
          <w:p w14:paraId="51043B32" w14:textId="77777777" w:rsidR="009D41F7" w:rsidRDefault="009D41F7" w:rsidP="009D41F7">
            <w:pPr>
              <w:jc w:val="center"/>
              <w:rPr>
                <w:rFonts w:cs="Arial"/>
                <w:b/>
                <w:color w:val="1F497D"/>
                <w:sz w:val="32"/>
                <w:szCs w:val="32"/>
              </w:rPr>
            </w:pPr>
          </w:p>
          <w:p w14:paraId="2A5FDD1C" w14:textId="77777777" w:rsidR="009D41F7" w:rsidRPr="00BF3D56" w:rsidRDefault="009D41F7" w:rsidP="009D41F7">
            <w:pPr>
              <w:jc w:val="center"/>
              <w:rPr>
                <w:rFonts w:cs="Arial"/>
                <w:b/>
                <w:color w:val="1F497D"/>
                <w:sz w:val="32"/>
                <w:szCs w:val="32"/>
              </w:rPr>
            </w:pPr>
            <w:r w:rsidRPr="00BF3D56">
              <w:rPr>
                <w:rFonts w:cs="Arial"/>
                <w:b/>
                <w:color w:val="1F497D"/>
                <w:sz w:val="32"/>
                <w:szCs w:val="32"/>
              </w:rPr>
              <w:t>2</w:t>
            </w:r>
            <w:r>
              <w:rPr>
                <w:rFonts w:cs="Arial"/>
                <w:b/>
                <w:color w:val="1F497D"/>
                <w:sz w:val="32"/>
                <w:szCs w:val="32"/>
              </w:rPr>
              <w:t>0</w:t>
            </w:r>
            <w:r w:rsidRPr="00BF3D56">
              <w:rPr>
                <w:rFonts w:cs="Arial"/>
                <w:b/>
                <w:color w:val="1F497D"/>
                <w:sz w:val="32"/>
                <w:szCs w:val="32"/>
              </w:rPr>
              <w:t>-2</w:t>
            </w:r>
            <w:r>
              <w:rPr>
                <w:rFonts w:cs="Arial"/>
                <w:b/>
                <w:color w:val="1F497D"/>
                <w:sz w:val="32"/>
                <w:szCs w:val="32"/>
              </w:rPr>
              <w:t>2</w:t>
            </w:r>
            <w:r w:rsidRPr="00BF3D56">
              <w:rPr>
                <w:rFonts w:cs="Arial"/>
                <w:b/>
                <w:color w:val="1F497D"/>
                <w:sz w:val="32"/>
                <w:szCs w:val="32"/>
              </w:rPr>
              <w:t xml:space="preserve"> April 2015</w:t>
            </w:r>
            <w:r>
              <w:rPr>
                <w:rFonts w:cs="Arial"/>
                <w:b/>
                <w:color w:val="1F497D"/>
                <w:sz w:val="32"/>
                <w:szCs w:val="32"/>
              </w:rPr>
              <w:br/>
            </w:r>
            <w:r w:rsidRPr="00066034">
              <w:rPr>
                <w:rFonts w:cs="Arial"/>
                <w:b/>
                <w:color w:val="1F497D"/>
                <w:sz w:val="32"/>
                <w:szCs w:val="32"/>
              </w:rPr>
              <w:t>Bu</w:t>
            </w:r>
            <w:r>
              <w:rPr>
                <w:rFonts w:cs="Arial"/>
                <w:b/>
                <w:color w:val="1F497D"/>
                <w:sz w:val="32"/>
                <w:szCs w:val="32"/>
              </w:rPr>
              <w:t>charest</w:t>
            </w:r>
            <w:r w:rsidRPr="00BF3D56">
              <w:rPr>
                <w:rFonts w:cs="Arial"/>
                <w:b/>
                <w:color w:val="1F497D"/>
                <w:sz w:val="32"/>
                <w:szCs w:val="32"/>
              </w:rPr>
              <w:t>, Romania</w:t>
            </w:r>
            <w:r>
              <w:rPr>
                <w:rFonts w:cs="Arial"/>
                <w:b/>
                <w:color w:val="1F497D"/>
                <w:sz w:val="32"/>
                <w:szCs w:val="32"/>
              </w:rPr>
              <w:br/>
              <w:t>www.itu.int/itu-d/EUR</w:t>
            </w:r>
          </w:p>
          <w:p w14:paraId="3AB23CE2" w14:textId="77777777" w:rsidR="009D41F7" w:rsidRDefault="009D41F7" w:rsidP="009D41F7">
            <w:pPr>
              <w:pStyle w:val="NoSpacing"/>
              <w:rPr>
                <w:b/>
                <w:sz w:val="32"/>
                <w:szCs w:val="32"/>
              </w:rPr>
            </w:pPr>
          </w:p>
          <w:p w14:paraId="62D68F67" w14:textId="77777777" w:rsidR="009D41F7" w:rsidRDefault="009D41F7" w:rsidP="009D41F7">
            <w:pPr>
              <w:pStyle w:val="NoSpacing"/>
              <w:rPr>
                <w:b/>
                <w:sz w:val="32"/>
                <w:szCs w:val="32"/>
              </w:rPr>
            </w:pPr>
            <w:r w:rsidRPr="00F7326D">
              <w:rPr>
                <w:b/>
                <w:sz w:val="32"/>
                <w:szCs w:val="32"/>
              </w:rPr>
              <w:t xml:space="preserve">Agenda </w:t>
            </w:r>
            <w:r>
              <w:rPr>
                <w:b/>
                <w:sz w:val="32"/>
                <w:szCs w:val="32"/>
              </w:rPr>
              <w:t xml:space="preserve">day 1 - </w:t>
            </w:r>
            <w:r w:rsidRPr="00F7326D">
              <w:rPr>
                <w:b/>
                <w:sz w:val="32"/>
                <w:szCs w:val="32"/>
              </w:rPr>
              <w:t>2</w:t>
            </w:r>
            <w:r>
              <w:rPr>
                <w:b/>
                <w:sz w:val="32"/>
                <w:szCs w:val="32"/>
              </w:rPr>
              <w:t>0</w:t>
            </w:r>
            <w:r w:rsidRPr="00F7326D">
              <w:rPr>
                <w:b/>
                <w:sz w:val="32"/>
                <w:szCs w:val="32"/>
              </w:rPr>
              <w:t xml:space="preserve"> April 2015</w:t>
            </w:r>
          </w:p>
          <w:p w14:paraId="5C48526F" w14:textId="77777777" w:rsidR="009D41F7" w:rsidRPr="00F7326D" w:rsidRDefault="009D41F7" w:rsidP="009D41F7">
            <w:pPr>
              <w:pStyle w:val="NoSpacing"/>
              <w:rPr>
                <w:b/>
                <w:sz w:val="32"/>
                <w:szCs w:val="32"/>
              </w:rPr>
            </w:pPr>
          </w:p>
          <w:tbl>
            <w:tblPr>
              <w:tblW w:w="9781" w:type="dxa"/>
              <w:tblBorders>
                <w:top w:val="single" w:sz="8" w:space="0" w:color="4F81BD"/>
                <w:bottom w:val="single" w:sz="8" w:space="0" w:color="4F81BD"/>
              </w:tblBorders>
              <w:tblLook w:val="04A0" w:firstRow="1" w:lastRow="0" w:firstColumn="1" w:lastColumn="0" w:noHBand="0" w:noVBand="1"/>
            </w:tblPr>
            <w:tblGrid>
              <w:gridCol w:w="1668"/>
              <w:gridCol w:w="8113"/>
            </w:tblGrid>
            <w:tr w:rsidR="009D41F7" w:rsidRPr="00F278A2" w14:paraId="254CB4E9" w14:textId="77777777" w:rsidTr="00D5302C">
              <w:tc>
                <w:tcPr>
                  <w:tcW w:w="1668" w:type="dxa"/>
                  <w:tcBorders>
                    <w:top w:val="single" w:sz="8" w:space="0" w:color="4F81BD"/>
                    <w:bottom w:val="single" w:sz="8" w:space="0" w:color="4F81BD"/>
                  </w:tcBorders>
                  <w:shd w:val="clear" w:color="auto" w:fill="auto"/>
                </w:tcPr>
                <w:p w14:paraId="5D8F5B5E" w14:textId="77777777" w:rsidR="009D41F7" w:rsidRPr="007A77B6" w:rsidRDefault="009D41F7" w:rsidP="00D5302C">
                  <w:pPr>
                    <w:pStyle w:val="Event"/>
                    <w:rPr>
                      <w:b/>
                      <w:bCs/>
                      <w:color w:val="365F91"/>
                      <w:sz w:val="22"/>
                    </w:rPr>
                  </w:pPr>
                  <w:r w:rsidRPr="007A77B6">
                    <w:rPr>
                      <w:b/>
                      <w:bCs/>
                      <w:color w:val="365F91"/>
                      <w:sz w:val="22"/>
                    </w:rPr>
                    <w:t>[</w:t>
                  </w:r>
                  <w:r>
                    <w:rPr>
                      <w:b/>
                      <w:bCs/>
                      <w:color w:val="365F91"/>
                      <w:sz w:val="22"/>
                    </w:rPr>
                    <w:t>12</w:t>
                  </w:r>
                  <w:r w:rsidRPr="007A77B6">
                    <w:rPr>
                      <w:rStyle w:val="PlaceholderText"/>
                      <w:b/>
                      <w:bCs/>
                      <w:color w:val="365F91"/>
                      <w:sz w:val="22"/>
                    </w:rPr>
                    <w:t xml:space="preserve">:00 – </w:t>
                  </w:r>
                  <w:r>
                    <w:rPr>
                      <w:rStyle w:val="PlaceholderText"/>
                      <w:b/>
                      <w:bCs/>
                      <w:color w:val="365F91"/>
                      <w:sz w:val="22"/>
                    </w:rPr>
                    <w:t>14</w:t>
                  </w:r>
                  <w:r w:rsidRPr="007A77B6">
                    <w:rPr>
                      <w:rStyle w:val="PlaceholderText"/>
                      <w:b/>
                      <w:bCs/>
                      <w:color w:val="365F91"/>
                      <w:sz w:val="22"/>
                    </w:rPr>
                    <w:t>:00]</w:t>
                  </w:r>
                </w:p>
              </w:tc>
              <w:tc>
                <w:tcPr>
                  <w:tcW w:w="8113" w:type="dxa"/>
                  <w:tcBorders>
                    <w:top w:val="single" w:sz="8" w:space="0" w:color="4F81BD"/>
                    <w:bottom w:val="single" w:sz="8" w:space="0" w:color="4F81BD"/>
                  </w:tcBorders>
                  <w:shd w:val="clear" w:color="auto" w:fill="auto"/>
                </w:tcPr>
                <w:p w14:paraId="5FB10654" w14:textId="77777777" w:rsidR="009D41F7" w:rsidRPr="007A77B6" w:rsidRDefault="009D41F7" w:rsidP="00D5302C">
                  <w:pPr>
                    <w:pStyle w:val="Event"/>
                    <w:rPr>
                      <w:b/>
                      <w:bCs/>
                      <w:color w:val="365F91"/>
                      <w:sz w:val="22"/>
                    </w:rPr>
                  </w:pPr>
                  <w:r w:rsidRPr="007A77B6">
                    <w:rPr>
                      <w:b/>
                      <w:bCs/>
                      <w:color w:val="365F91"/>
                      <w:sz w:val="22"/>
                    </w:rPr>
                    <w:t xml:space="preserve">Registration </w:t>
                  </w:r>
                </w:p>
              </w:tc>
            </w:tr>
            <w:tr w:rsidR="009D41F7" w:rsidRPr="00F278A2" w14:paraId="100591BA" w14:textId="77777777" w:rsidTr="00D5302C">
              <w:tc>
                <w:tcPr>
                  <w:tcW w:w="1668" w:type="dxa"/>
                  <w:shd w:val="clear" w:color="auto" w:fill="D3DFEE"/>
                </w:tcPr>
                <w:p w14:paraId="0AC513CF" w14:textId="77777777" w:rsidR="009D41F7" w:rsidRPr="007A77B6" w:rsidRDefault="009D41F7" w:rsidP="00D5302C">
                  <w:pPr>
                    <w:pStyle w:val="Event"/>
                    <w:rPr>
                      <w:b/>
                      <w:bCs/>
                      <w:color w:val="365F91"/>
                      <w:sz w:val="22"/>
                    </w:rPr>
                  </w:pPr>
                  <w:r w:rsidRPr="007A77B6">
                    <w:rPr>
                      <w:b/>
                      <w:bCs/>
                      <w:color w:val="365F91"/>
                      <w:sz w:val="22"/>
                    </w:rPr>
                    <w:t>[</w:t>
                  </w:r>
                  <w:r>
                    <w:rPr>
                      <w:b/>
                      <w:bCs/>
                      <w:color w:val="365F91"/>
                      <w:sz w:val="22"/>
                    </w:rPr>
                    <w:t>14</w:t>
                  </w:r>
                  <w:r w:rsidRPr="007A77B6">
                    <w:rPr>
                      <w:rStyle w:val="PlaceholderText"/>
                      <w:b/>
                      <w:bCs/>
                      <w:color w:val="365F91"/>
                      <w:sz w:val="22"/>
                    </w:rPr>
                    <w:t xml:space="preserve">:00 – </w:t>
                  </w:r>
                  <w:r>
                    <w:rPr>
                      <w:rStyle w:val="PlaceholderText"/>
                      <w:b/>
                      <w:bCs/>
                      <w:color w:val="365F91"/>
                      <w:sz w:val="22"/>
                    </w:rPr>
                    <w:t>14</w:t>
                  </w:r>
                  <w:r w:rsidRPr="007A77B6">
                    <w:rPr>
                      <w:rStyle w:val="PlaceholderText"/>
                      <w:b/>
                      <w:bCs/>
                      <w:color w:val="365F91"/>
                      <w:sz w:val="22"/>
                    </w:rPr>
                    <w:t>:</w:t>
                  </w:r>
                  <w:r>
                    <w:rPr>
                      <w:rStyle w:val="PlaceholderText"/>
                      <w:b/>
                      <w:bCs/>
                      <w:color w:val="365F91"/>
                      <w:sz w:val="22"/>
                    </w:rPr>
                    <w:t>30</w:t>
                  </w:r>
                  <w:r w:rsidRPr="007A77B6">
                    <w:rPr>
                      <w:rStyle w:val="PlaceholderText"/>
                      <w:b/>
                      <w:bCs/>
                      <w:color w:val="365F91"/>
                      <w:sz w:val="22"/>
                    </w:rPr>
                    <w:t>]</w:t>
                  </w:r>
                </w:p>
              </w:tc>
              <w:tc>
                <w:tcPr>
                  <w:tcW w:w="8113" w:type="dxa"/>
                  <w:tcBorders>
                    <w:left w:val="nil"/>
                    <w:right w:val="nil"/>
                  </w:tcBorders>
                  <w:shd w:val="clear" w:color="auto" w:fill="D3DFEE"/>
                </w:tcPr>
                <w:p w14:paraId="4595926A" w14:textId="77777777" w:rsidR="009D41F7" w:rsidRPr="007A77B6" w:rsidRDefault="009D41F7" w:rsidP="00D5302C">
                  <w:pPr>
                    <w:pStyle w:val="Event"/>
                    <w:rPr>
                      <w:b/>
                      <w:bCs/>
                      <w:color w:val="365F91"/>
                      <w:sz w:val="22"/>
                    </w:rPr>
                  </w:pPr>
                  <w:r w:rsidRPr="007A77B6">
                    <w:rPr>
                      <w:b/>
                      <w:bCs/>
                      <w:color w:val="365F91"/>
                      <w:sz w:val="22"/>
                    </w:rPr>
                    <w:t>Welcome Addresses</w:t>
                  </w:r>
                </w:p>
                <w:p w14:paraId="161EB86A" w14:textId="77777777" w:rsidR="009D41F7" w:rsidRPr="007A77B6" w:rsidRDefault="009D41F7" w:rsidP="00D5302C">
                  <w:pPr>
                    <w:pStyle w:val="Event"/>
                    <w:numPr>
                      <w:ilvl w:val="0"/>
                      <w:numId w:val="46"/>
                    </w:numPr>
                    <w:ind w:left="317" w:hanging="218"/>
                    <w:rPr>
                      <w:b/>
                      <w:bCs/>
                      <w:color w:val="365F91"/>
                      <w:sz w:val="22"/>
                    </w:rPr>
                  </w:pPr>
                  <w:r w:rsidRPr="007A77B6">
                    <w:rPr>
                      <w:b/>
                      <w:bCs/>
                      <w:color w:val="365F91"/>
                      <w:sz w:val="22"/>
                    </w:rPr>
                    <w:t>Ministry</w:t>
                  </w:r>
                  <w:r>
                    <w:rPr>
                      <w:b/>
                      <w:bCs/>
                      <w:color w:val="365F91"/>
                      <w:sz w:val="22"/>
                    </w:rPr>
                    <w:t xml:space="preserve"> for </w:t>
                  </w:r>
                  <w:r w:rsidRPr="007A77B6">
                    <w:rPr>
                      <w:b/>
                      <w:bCs/>
                      <w:color w:val="365F91"/>
                      <w:sz w:val="22"/>
                    </w:rPr>
                    <w:t xml:space="preserve">Information Society of Romania </w:t>
                  </w:r>
                </w:p>
                <w:p w14:paraId="33956E0F" w14:textId="77777777" w:rsidR="009D41F7" w:rsidRPr="007A77B6" w:rsidRDefault="009D41F7" w:rsidP="00D5302C">
                  <w:pPr>
                    <w:pStyle w:val="Event"/>
                    <w:numPr>
                      <w:ilvl w:val="0"/>
                      <w:numId w:val="46"/>
                    </w:numPr>
                    <w:ind w:left="317" w:hanging="218"/>
                    <w:rPr>
                      <w:b/>
                      <w:bCs/>
                      <w:color w:val="365F91"/>
                      <w:sz w:val="22"/>
                    </w:rPr>
                  </w:pPr>
                  <w:r w:rsidRPr="007A77B6">
                    <w:rPr>
                      <w:b/>
                      <w:bCs/>
                      <w:color w:val="365F91"/>
                      <w:sz w:val="22"/>
                    </w:rPr>
                    <w:t>National Authority for Management and Regulation in Communications (ANCOM)</w:t>
                  </w:r>
                </w:p>
                <w:p w14:paraId="06AC0E18" w14:textId="77777777" w:rsidR="009D41F7" w:rsidRDefault="009D41F7" w:rsidP="00D5302C">
                  <w:pPr>
                    <w:pStyle w:val="Event"/>
                    <w:numPr>
                      <w:ilvl w:val="0"/>
                      <w:numId w:val="46"/>
                    </w:numPr>
                    <w:ind w:left="317" w:hanging="218"/>
                    <w:rPr>
                      <w:b/>
                      <w:bCs/>
                      <w:color w:val="365F91"/>
                      <w:sz w:val="22"/>
                    </w:rPr>
                  </w:pPr>
                  <w:r w:rsidRPr="007A77B6">
                    <w:rPr>
                      <w:b/>
                      <w:bCs/>
                      <w:color w:val="365F91"/>
                      <w:sz w:val="22"/>
                    </w:rPr>
                    <w:t xml:space="preserve">Mr. </w:t>
                  </w:r>
                  <w:proofErr w:type="spellStart"/>
                  <w:r w:rsidRPr="007A77B6">
                    <w:rPr>
                      <w:b/>
                      <w:bCs/>
                      <w:color w:val="365F91"/>
                      <w:sz w:val="22"/>
                    </w:rPr>
                    <w:t>Brahima</w:t>
                  </w:r>
                  <w:proofErr w:type="spellEnd"/>
                  <w:r w:rsidRPr="007A77B6">
                    <w:rPr>
                      <w:b/>
                      <w:bCs/>
                      <w:color w:val="365F91"/>
                      <w:sz w:val="22"/>
                    </w:rPr>
                    <w:t xml:space="preserve"> </w:t>
                  </w:r>
                  <w:proofErr w:type="spellStart"/>
                  <w:r w:rsidRPr="007A77B6">
                    <w:rPr>
                      <w:b/>
                      <w:bCs/>
                      <w:color w:val="365F91"/>
                      <w:sz w:val="22"/>
                    </w:rPr>
                    <w:t>Sanou</w:t>
                  </w:r>
                  <w:proofErr w:type="spellEnd"/>
                  <w:r w:rsidRPr="007A77B6">
                    <w:rPr>
                      <w:b/>
                      <w:bCs/>
                      <w:color w:val="365F91"/>
                      <w:sz w:val="22"/>
                    </w:rPr>
                    <w:t>, Director, Telecommunication Development Bureau, ITU</w:t>
                  </w:r>
                </w:p>
                <w:p w14:paraId="11A55DA1" w14:textId="77777777" w:rsidR="009D41F7" w:rsidRPr="007A77B6" w:rsidRDefault="009D41F7" w:rsidP="00D5302C">
                  <w:pPr>
                    <w:pStyle w:val="Event"/>
                    <w:ind w:left="317"/>
                    <w:rPr>
                      <w:b/>
                      <w:bCs/>
                      <w:color w:val="365F91"/>
                      <w:sz w:val="22"/>
                    </w:rPr>
                  </w:pPr>
                </w:p>
              </w:tc>
            </w:tr>
            <w:tr w:rsidR="009D41F7" w:rsidRPr="00F278A2" w14:paraId="0DC84603" w14:textId="77777777" w:rsidTr="00D5302C">
              <w:tc>
                <w:tcPr>
                  <w:tcW w:w="1668" w:type="dxa"/>
                  <w:shd w:val="clear" w:color="auto" w:fill="auto"/>
                </w:tcPr>
                <w:p w14:paraId="40B454CD" w14:textId="77777777" w:rsidR="009D41F7" w:rsidRPr="007A77B6" w:rsidRDefault="009D41F7" w:rsidP="00D5302C">
                  <w:pPr>
                    <w:pStyle w:val="Event"/>
                    <w:rPr>
                      <w:b/>
                      <w:bCs/>
                      <w:color w:val="365F91"/>
                      <w:sz w:val="22"/>
                    </w:rPr>
                  </w:pPr>
                  <w:r w:rsidRPr="007A77B6">
                    <w:rPr>
                      <w:b/>
                      <w:bCs/>
                      <w:color w:val="365F91"/>
                      <w:sz w:val="22"/>
                    </w:rPr>
                    <w:t>[</w:t>
                  </w:r>
                  <w:r>
                    <w:rPr>
                      <w:b/>
                      <w:bCs/>
                      <w:color w:val="365F91"/>
                      <w:sz w:val="22"/>
                    </w:rPr>
                    <w:t>14</w:t>
                  </w:r>
                  <w:r w:rsidRPr="007A77B6">
                    <w:rPr>
                      <w:rStyle w:val="PlaceholderText"/>
                      <w:b/>
                      <w:bCs/>
                      <w:color w:val="365F91"/>
                      <w:sz w:val="22"/>
                    </w:rPr>
                    <w:t>:</w:t>
                  </w:r>
                  <w:r>
                    <w:rPr>
                      <w:rStyle w:val="PlaceholderText"/>
                      <w:b/>
                      <w:bCs/>
                      <w:color w:val="365F91"/>
                      <w:sz w:val="22"/>
                    </w:rPr>
                    <w:t>30</w:t>
                  </w:r>
                  <w:r w:rsidRPr="007A77B6">
                    <w:rPr>
                      <w:rStyle w:val="PlaceholderText"/>
                      <w:b/>
                      <w:bCs/>
                      <w:color w:val="365F91"/>
                      <w:sz w:val="22"/>
                    </w:rPr>
                    <w:t xml:space="preserve"> – </w:t>
                  </w:r>
                  <w:r>
                    <w:rPr>
                      <w:rStyle w:val="PlaceholderText"/>
                      <w:b/>
                      <w:bCs/>
                      <w:color w:val="365F91"/>
                      <w:sz w:val="22"/>
                    </w:rPr>
                    <w:t>14</w:t>
                  </w:r>
                  <w:r w:rsidRPr="007A77B6">
                    <w:rPr>
                      <w:rStyle w:val="PlaceholderText"/>
                      <w:b/>
                      <w:bCs/>
                      <w:color w:val="365F91"/>
                      <w:sz w:val="22"/>
                    </w:rPr>
                    <w:t>:</w:t>
                  </w:r>
                  <w:r>
                    <w:rPr>
                      <w:rStyle w:val="PlaceholderText"/>
                      <w:b/>
                      <w:bCs/>
                      <w:color w:val="365F91"/>
                      <w:sz w:val="22"/>
                    </w:rPr>
                    <w:t>45</w:t>
                  </w:r>
                  <w:r w:rsidRPr="007A77B6">
                    <w:rPr>
                      <w:rStyle w:val="PlaceholderText"/>
                      <w:b/>
                      <w:bCs/>
                      <w:color w:val="365F91"/>
                      <w:sz w:val="22"/>
                    </w:rPr>
                    <w:t>]</w:t>
                  </w:r>
                </w:p>
              </w:tc>
              <w:tc>
                <w:tcPr>
                  <w:tcW w:w="8113" w:type="dxa"/>
                  <w:shd w:val="clear" w:color="auto" w:fill="auto"/>
                </w:tcPr>
                <w:p w14:paraId="61261A35" w14:textId="77777777" w:rsidR="009D41F7" w:rsidRPr="007A77B6" w:rsidRDefault="009D41F7" w:rsidP="00D5302C">
                  <w:pPr>
                    <w:pStyle w:val="Event"/>
                    <w:rPr>
                      <w:color w:val="365F91"/>
                      <w:sz w:val="22"/>
                    </w:rPr>
                  </w:pPr>
                  <w:r w:rsidRPr="007A77B6">
                    <w:rPr>
                      <w:color w:val="365F91"/>
                      <w:sz w:val="22"/>
                    </w:rPr>
                    <w:t xml:space="preserve">Group Photo </w:t>
                  </w:r>
                </w:p>
              </w:tc>
            </w:tr>
            <w:tr w:rsidR="009D41F7" w:rsidRPr="00F278A2" w14:paraId="30665B9E" w14:textId="77777777" w:rsidTr="00D5302C">
              <w:tc>
                <w:tcPr>
                  <w:tcW w:w="1668" w:type="dxa"/>
                  <w:shd w:val="clear" w:color="auto" w:fill="D3DFEE"/>
                </w:tcPr>
                <w:p w14:paraId="5732A400" w14:textId="77777777" w:rsidR="009D41F7" w:rsidRDefault="009D41F7" w:rsidP="00D5302C">
                  <w:pPr>
                    <w:pStyle w:val="Event"/>
                    <w:rPr>
                      <w:rStyle w:val="PlaceholderText"/>
                      <w:b/>
                      <w:bCs/>
                      <w:color w:val="365F91"/>
                      <w:sz w:val="22"/>
                    </w:rPr>
                  </w:pPr>
                  <w:r w:rsidRPr="007A77B6">
                    <w:rPr>
                      <w:b/>
                      <w:bCs/>
                      <w:color w:val="365F91"/>
                      <w:sz w:val="22"/>
                    </w:rPr>
                    <w:t>[</w:t>
                  </w:r>
                  <w:r w:rsidRPr="007A77B6">
                    <w:rPr>
                      <w:rStyle w:val="PlaceholderText"/>
                      <w:b/>
                      <w:bCs/>
                      <w:color w:val="365F91"/>
                      <w:sz w:val="22"/>
                    </w:rPr>
                    <w:t>1</w:t>
                  </w:r>
                  <w:r>
                    <w:rPr>
                      <w:rStyle w:val="PlaceholderText"/>
                      <w:b/>
                      <w:bCs/>
                      <w:color w:val="365F91"/>
                      <w:sz w:val="22"/>
                    </w:rPr>
                    <w:t>4</w:t>
                  </w:r>
                  <w:r w:rsidRPr="007A77B6">
                    <w:rPr>
                      <w:rStyle w:val="PlaceholderText"/>
                      <w:b/>
                      <w:bCs/>
                      <w:color w:val="365F91"/>
                      <w:sz w:val="22"/>
                    </w:rPr>
                    <w:t>:</w:t>
                  </w:r>
                  <w:r>
                    <w:rPr>
                      <w:rStyle w:val="PlaceholderText"/>
                      <w:b/>
                      <w:bCs/>
                      <w:color w:val="365F91"/>
                      <w:sz w:val="22"/>
                    </w:rPr>
                    <w:t>45</w:t>
                  </w:r>
                  <w:r w:rsidRPr="007A77B6">
                    <w:rPr>
                      <w:rStyle w:val="PlaceholderText"/>
                      <w:b/>
                      <w:bCs/>
                      <w:color w:val="365F91"/>
                      <w:sz w:val="22"/>
                    </w:rPr>
                    <w:t xml:space="preserve"> – 1</w:t>
                  </w:r>
                  <w:r>
                    <w:rPr>
                      <w:rStyle w:val="PlaceholderText"/>
                      <w:b/>
                      <w:bCs/>
                      <w:color w:val="365F91"/>
                      <w:sz w:val="22"/>
                    </w:rPr>
                    <w:t>5</w:t>
                  </w:r>
                  <w:r w:rsidRPr="007A77B6">
                    <w:rPr>
                      <w:rStyle w:val="PlaceholderText"/>
                      <w:b/>
                      <w:bCs/>
                      <w:color w:val="365F91"/>
                      <w:sz w:val="22"/>
                    </w:rPr>
                    <w:t>:</w:t>
                  </w:r>
                  <w:r>
                    <w:rPr>
                      <w:rStyle w:val="PlaceholderText"/>
                      <w:b/>
                      <w:bCs/>
                      <w:color w:val="365F91"/>
                      <w:sz w:val="22"/>
                    </w:rPr>
                    <w:t>15</w:t>
                  </w:r>
                  <w:r w:rsidRPr="007A77B6">
                    <w:rPr>
                      <w:rStyle w:val="PlaceholderText"/>
                      <w:b/>
                      <w:bCs/>
                      <w:color w:val="365F91"/>
                      <w:sz w:val="22"/>
                    </w:rPr>
                    <w:t>]</w:t>
                  </w:r>
                </w:p>
                <w:p w14:paraId="4CCA75B5" w14:textId="77777777" w:rsidR="009D41F7" w:rsidRDefault="009D41F7" w:rsidP="00D5302C">
                  <w:pPr>
                    <w:pStyle w:val="Event"/>
                    <w:rPr>
                      <w:rStyle w:val="PlaceholderText"/>
                      <w:b/>
                      <w:bCs/>
                      <w:color w:val="365F91"/>
                      <w:sz w:val="22"/>
                    </w:rPr>
                  </w:pPr>
                </w:p>
                <w:p w14:paraId="0E127534" w14:textId="77777777" w:rsidR="009D41F7" w:rsidRDefault="009D41F7" w:rsidP="00253361">
                  <w:pPr>
                    <w:pStyle w:val="Event"/>
                    <w:rPr>
                      <w:rStyle w:val="PlaceholderText"/>
                      <w:b/>
                      <w:bCs/>
                      <w:color w:val="365F91"/>
                      <w:sz w:val="22"/>
                    </w:rPr>
                  </w:pPr>
                  <w:r w:rsidRPr="007A77B6">
                    <w:rPr>
                      <w:b/>
                      <w:bCs/>
                      <w:color w:val="365F91"/>
                      <w:sz w:val="22"/>
                    </w:rPr>
                    <w:t>[</w:t>
                  </w:r>
                  <w:r>
                    <w:rPr>
                      <w:b/>
                      <w:bCs/>
                      <w:color w:val="365F91"/>
                      <w:sz w:val="22"/>
                    </w:rPr>
                    <w:t>15</w:t>
                  </w:r>
                  <w:r w:rsidRPr="007A77B6">
                    <w:rPr>
                      <w:rStyle w:val="PlaceholderText"/>
                      <w:b/>
                      <w:bCs/>
                      <w:color w:val="365F91"/>
                      <w:sz w:val="22"/>
                    </w:rPr>
                    <w:t>:</w:t>
                  </w:r>
                  <w:r>
                    <w:rPr>
                      <w:rStyle w:val="PlaceholderText"/>
                      <w:b/>
                      <w:bCs/>
                      <w:color w:val="365F91"/>
                      <w:sz w:val="22"/>
                    </w:rPr>
                    <w:t>15</w:t>
                  </w:r>
                  <w:r w:rsidRPr="007A77B6">
                    <w:rPr>
                      <w:rStyle w:val="PlaceholderText"/>
                      <w:b/>
                      <w:bCs/>
                      <w:color w:val="365F91"/>
                      <w:sz w:val="22"/>
                    </w:rPr>
                    <w:t xml:space="preserve"> – </w:t>
                  </w:r>
                  <w:r w:rsidR="00253361">
                    <w:rPr>
                      <w:rStyle w:val="PlaceholderText"/>
                      <w:b/>
                      <w:bCs/>
                      <w:color w:val="365F91"/>
                      <w:sz w:val="22"/>
                    </w:rPr>
                    <w:t>15</w:t>
                  </w:r>
                  <w:r w:rsidRPr="007A77B6">
                    <w:rPr>
                      <w:rStyle w:val="PlaceholderText"/>
                      <w:b/>
                      <w:bCs/>
                      <w:color w:val="365F91"/>
                      <w:sz w:val="22"/>
                    </w:rPr>
                    <w:t>:</w:t>
                  </w:r>
                  <w:r w:rsidR="00253361">
                    <w:rPr>
                      <w:rStyle w:val="PlaceholderText"/>
                      <w:b/>
                      <w:bCs/>
                      <w:color w:val="365F91"/>
                      <w:sz w:val="22"/>
                    </w:rPr>
                    <w:t>4</w:t>
                  </w:r>
                  <w:r>
                    <w:rPr>
                      <w:rStyle w:val="PlaceholderText"/>
                      <w:b/>
                      <w:bCs/>
                      <w:color w:val="365F91"/>
                      <w:sz w:val="22"/>
                    </w:rPr>
                    <w:t>5</w:t>
                  </w:r>
                  <w:r w:rsidRPr="007A77B6">
                    <w:rPr>
                      <w:rStyle w:val="PlaceholderText"/>
                      <w:b/>
                      <w:bCs/>
                      <w:color w:val="365F91"/>
                      <w:sz w:val="22"/>
                    </w:rPr>
                    <w:t>]</w:t>
                  </w:r>
                </w:p>
                <w:p w14:paraId="7526F433" w14:textId="77777777" w:rsidR="00D33508" w:rsidRDefault="00D33508" w:rsidP="00253361">
                  <w:pPr>
                    <w:pStyle w:val="Event"/>
                    <w:rPr>
                      <w:rStyle w:val="PlaceholderText"/>
                      <w:b/>
                      <w:bCs/>
                      <w:color w:val="365F91"/>
                      <w:sz w:val="22"/>
                    </w:rPr>
                  </w:pPr>
                </w:p>
                <w:p w14:paraId="72733E16" w14:textId="77777777" w:rsidR="00253361" w:rsidRPr="007A77B6" w:rsidRDefault="00253361" w:rsidP="00253361">
                  <w:pPr>
                    <w:pStyle w:val="Event"/>
                    <w:rPr>
                      <w:b/>
                      <w:bCs/>
                      <w:color w:val="365F91"/>
                      <w:sz w:val="22"/>
                    </w:rPr>
                  </w:pPr>
                  <w:r>
                    <w:rPr>
                      <w:rStyle w:val="PlaceholderText"/>
                      <w:b/>
                      <w:bCs/>
                      <w:color w:val="365F91"/>
                      <w:sz w:val="22"/>
                    </w:rPr>
                    <w:t>[15:45 – 16:15]</w:t>
                  </w:r>
                </w:p>
              </w:tc>
              <w:tc>
                <w:tcPr>
                  <w:tcW w:w="8113" w:type="dxa"/>
                  <w:tcBorders>
                    <w:left w:val="nil"/>
                    <w:right w:val="nil"/>
                  </w:tcBorders>
                  <w:shd w:val="clear" w:color="auto" w:fill="D3DFEE"/>
                </w:tcPr>
                <w:p w14:paraId="4A21D20B" w14:textId="77777777" w:rsidR="009D41F7" w:rsidRDefault="00253361" w:rsidP="00D5302C">
                  <w:pPr>
                    <w:pStyle w:val="Event"/>
                    <w:rPr>
                      <w:b/>
                      <w:color w:val="365F91"/>
                      <w:sz w:val="22"/>
                    </w:rPr>
                  </w:pPr>
                  <w:r>
                    <w:rPr>
                      <w:b/>
                      <w:color w:val="365F91"/>
                      <w:sz w:val="22"/>
                    </w:rPr>
                    <w:t>Update on Implementation of the WTDC-10 Regional Initiatives for Europe</w:t>
                  </w:r>
                  <w:r w:rsidR="009D41F7">
                    <w:rPr>
                      <w:b/>
                      <w:color w:val="365F91"/>
                      <w:sz w:val="22"/>
                    </w:rPr>
                    <w:t xml:space="preserve"> </w:t>
                  </w:r>
                </w:p>
                <w:p w14:paraId="0E83DA2C" w14:textId="77777777" w:rsidR="009D41F7" w:rsidRDefault="009D41F7" w:rsidP="00D5302C">
                  <w:pPr>
                    <w:pStyle w:val="Event"/>
                    <w:rPr>
                      <w:b/>
                      <w:color w:val="365F91"/>
                      <w:sz w:val="22"/>
                    </w:rPr>
                  </w:pPr>
                </w:p>
                <w:p w14:paraId="73558C38" w14:textId="77777777" w:rsidR="00253361" w:rsidRDefault="00253361" w:rsidP="00253361">
                  <w:pPr>
                    <w:pStyle w:val="Event"/>
                    <w:rPr>
                      <w:b/>
                      <w:color w:val="365F91"/>
                      <w:sz w:val="22"/>
                    </w:rPr>
                  </w:pPr>
                  <w:r>
                    <w:rPr>
                      <w:b/>
                      <w:color w:val="365F91"/>
                      <w:sz w:val="22"/>
                    </w:rPr>
                    <w:t>WTDC-14: ITU-D Regional Initiatives across the World</w:t>
                  </w:r>
                  <w:r w:rsidR="009D41F7" w:rsidRPr="007A77B6">
                    <w:rPr>
                      <w:b/>
                      <w:color w:val="365F91"/>
                      <w:sz w:val="22"/>
                    </w:rPr>
                    <w:t xml:space="preserve"> </w:t>
                  </w:r>
                </w:p>
                <w:p w14:paraId="33F13010" w14:textId="77777777" w:rsidR="00D33508" w:rsidRDefault="00D33508" w:rsidP="00253361">
                  <w:pPr>
                    <w:pStyle w:val="Event"/>
                    <w:rPr>
                      <w:b/>
                      <w:color w:val="365F91"/>
                      <w:sz w:val="22"/>
                    </w:rPr>
                  </w:pPr>
                </w:p>
                <w:p w14:paraId="46CDA90F" w14:textId="77777777" w:rsidR="009D41F7" w:rsidRDefault="00253361" w:rsidP="00D5302C">
                  <w:pPr>
                    <w:pStyle w:val="Event"/>
                    <w:rPr>
                      <w:b/>
                      <w:color w:val="365F91"/>
                      <w:sz w:val="22"/>
                    </w:rPr>
                  </w:pPr>
                  <w:r w:rsidRPr="00253361">
                    <w:rPr>
                      <w:b/>
                      <w:color w:val="365F91"/>
                      <w:sz w:val="22"/>
                    </w:rPr>
                    <w:t>Regional Initiative EUR5 – Entrepreneurship, Innovation and youth</w:t>
                  </w:r>
                </w:p>
                <w:p w14:paraId="5ADB76B8" w14:textId="77777777" w:rsidR="00253361" w:rsidRPr="00253361" w:rsidRDefault="00253361" w:rsidP="00D5302C">
                  <w:pPr>
                    <w:pStyle w:val="Event"/>
                    <w:rPr>
                      <w:b/>
                      <w:color w:val="365F91"/>
                      <w:sz w:val="22"/>
                    </w:rPr>
                  </w:pPr>
                </w:p>
              </w:tc>
            </w:tr>
            <w:tr w:rsidR="009D41F7" w:rsidRPr="00F278A2" w14:paraId="5E2136D8" w14:textId="77777777" w:rsidTr="00D5302C">
              <w:tc>
                <w:tcPr>
                  <w:tcW w:w="1668" w:type="dxa"/>
                  <w:shd w:val="clear" w:color="auto" w:fill="auto"/>
                </w:tcPr>
                <w:p w14:paraId="61D59004" w14:textId="77777777" w:rsidR="009D41F7" w:rsidRPr="007A77B6" w:rsidRDefault="009D41F7" w:rsidP="00D5302C">
                  <w:pPr>
                    <w:pStyle w:val="Event"/>
                    <w:rPr>
                      <w:b/>
                      <w:bCs/>
                      <w:color w:val="365F91"/>
                      <w:sz w:val="22"/>
                    </w:rPr>
                  </w:pPr>
                  <w:r w:rsidRPr="007A77B6">
                    <w:rPr>
                      <w:b/>
                      <w:bCs/>
                      <w:color w:val="365F91"/>
                      <w:sz w:val="22"/>
                    </w:rPr>
                    <w:t>[1</w:t>
                  </w:r>
                  <w:r>
                    <w:rPr>
                      <w:b/>
                      <w:bCs/>
                      <w:color w:val="365F91"/>
                      <w:sz w:val="22"/>
                    </w:rPr>
                    <w:t>6</w:t>
                  </w:r>
                  <w:r w:rsidRPr="007A77B6">
                    <w:rPr>
                      <w:b/>
                      <w:bCs/>
                      <w:color w:val="365F91"/>
                      <w:sz w:val="22"/>
                    </w:rPr>
                    <w:t>:</w:t>
                  </w:r>
                  <w:r>
                    <w:rPr>
                      <w:b/>
                      <w:bCs/>
                      <w:color w:val="365F91"/>
                      <w:sz w:val="22"/>
                    </w:rPr>
                    <w:t>15</w:t>
                  </w:r>
                  <w:r w:rsidRPr="007A77B6">
                    <w:rPr>
                      <w:b/>
                      <w:bCs/>
                      <w:color w:val="365F91"/>
                      <w:sz w:val="22"/>
                    </w:rPr>
                    <w:t xml:space="preserve"> – </w:t>
                  </w:r>
                  <w:r>
                    <w:rPr>
                      <w:b/>
                      <w:bCs/>
                      <w:color w:val="365F91"/>
                      <w:sz w:val="22"/>
                    </w:rPr>
                    <w:t>16</w:t>
                  </w:r>
                  <w:r w:rsidRPr="007A77B6">
                    <w:rPr>
                      <w:b/>
                      <w:bCs/>
                      <w:color w:val="365F91"/>
                      <w:sz w:val="22"/>
                    </w:rPr>
                    <w:t>:30]</w:t>
                  </w:r>
                </w:p>
              </w:tc>
              <w:tc>
                <w:tcPr>
                  <w:tcW w:w="8113" w:type="dxa"/>
                  <w:shd w:val="clear" w:color="auto" w:fill="auto"/>
                </w:tcPr>
                <w:p w14:paraId="5902DE91" w14:textId="77777777" w:rsidR="009D41F7" w:rsidRPr="007A77B6" w:rsidRDefault="009D41F7" w:rsidP="00D5302C">
                  <w:pPr>
                    <w:pStyle w:val="Event"/>
                    <w:rPr>
                      <w:bCs/>
                      <w:color w:val="365F91"/>
                      <w:sz w:val="22"/>
                    </w:rPr>
                  </w:pPr>
                  <w:r>
                    <w:rPr>
                      <w:bCs/>
                      <w:color w:val="365F91"/>
                      <w:sz w:val="22"/>
                    </w:rPr>
                    <w:t xml:space="preserve">Coffee Break </w:t>
                  </w:r>
                </w:p>
              </w:tc>
            </w:tr>
            <w:tr w:rsidR="009D41F7" w:rsidRPr="00F278A2" w14:paraId="05B6F763" w14:textId="77777777" w:rsidTr="00D5302C">
              <w:tc>
                <w:tcPr>
                  <w:tcW w:w="1668" w:type="dxa"/>
                  <w:shd w:val="clear" w:color="auto" w:fill="D3DFEE"/>
                </w:tcPr>
                <w:p w14:paraId="3B41D1F6" w14:textId="77777777" w:rsidR="009D41F7" w:rsidRPr="007A77B6" w:rsidRDefault="009D41F7" w:rsidP="00D5302C">
                  <w:pPr>
                    <w:pStyle w:val="Event"/>
                    <w:rPr>
                      <w:b/>
                      <w:bCs/>
                      <w:color w:val="365F91"/>
                      <w:sz w:val="22"/>
                    </w:rPr>
                  </w:pPr>
                  <w:r w:rsidRPr="007A77B6">
                    <w:rPr>
                      <w:b/>
                      <w:bCs/>
                      <w:color w:val="365F91"/>
                      <w:sz w:val="22"/>
                    </w:rPr>
                    <w:t>[1</w:t>
                  </w:r>
                  <w:r>
                    <w:rPr>
                      <w:b/>
                      <w:bCs/>
                      <w:color w:val="365F91"/>
                      <w:sz w:val="22"/>
                    </w:rPr>
                    <w:t>6</w:t>
                  </w:r>
                  <w:r w:rsidRPr="007A77B6">
                    <w:rPr>
                      <w:b/>
                      <w:bCs/>
                      <w:color w:val="365F91"/>
                      <w:sz w:val="22"/>
                    </w:rPr>
                    <w:t>:30 – 1</w:t>
                  </w:r>
                  <w:r>
                    <w:rPr>
                      <w:b/>
                      <w:bCs/>
                      <w:color w:val="365F91"/>
                      <w:sz w:val="22"/>
                    </w:rPr>
                    <w:t>8</w:t>
                  </w:r>
                  <w:r w:rsidRPr="007A77B6">
                    <w:rPr>
                      <w:b/>
                      <w:bCs/>
                      <w:color w:val="365F91"/>
                      <w:sz w:val="22"/>
                    </w:rPr>
                    <w:t>:</w:t>
                  </w:r>
                  <w:r>
                    <w:rPr>
                      <w:b/>
                      <w:bCs/>
                      <w:color w:val="365F91"/>
                      <w:sz w:val="22"/>
                    </w:rPr>
                    <w:t>00</w:t>
                  </w:r>
                  <w:r w:rsidRPr="007A77B6">
                    <w:rPr>
                      <w:b/>
                      <w:bCs/>
                      <w:color w:val="365F91"/>
                      <w:sz w:val="22"/>
                    </w:rPr>
                    <w:t>]</w:t>
                  </w:r>
                </w:p>
              </w:tc>
              <w:tc>
                <w:tcPr>
                  <w:tcW w:w="8113" w:type="dxa"/>
                  <w:tcBorders>
                    <w:left w:val="nil"/>
                    <w:right w:val="nil"/>
                  </w:tcBorders>
                  <w:shd w:val="clear" w:color="auto" w:fill="D3DFEE"/>
                </w:tcPr>
                <w:p w14:paraId="6720ADDF" w14:textId="77777777" w:rsidR="009D41F7" w:rsidRDefault="009D41F7" w:rsidP="00D5302C">
                  <w:pPr>
                    <w:pStyle w:val="Event"/>
                    <w:rPr>
                      <w:b/>
                      <w:color w:val="365F91"/>
                      <w:sz w:val="22"/>
                    </w:rPr>
                  </w:pPr>
                  <w:r w:rsidRPr="007A77B6">
                    <w:rPr>
                      <w:b/>
                      <w:color w:val="365F91"/>
                      <w:sz w:val="22"/>
                    </w:rPr>
                    <w:t xml:space="preserve">Regional Initiative EUR5 - Entrepreneurship, innovation and youth </w:t>
                  </w:r>
                </w:p>
                <w:p w14:paraId="6BBB263E" w14:textId="77777777" w:rsidR="009D41F7" w:rsidRPr="007A77B6" w:rsidRDefault="009D41F7" w:rsidP="00D5302C">
                  <w:pPr>
                    <w:pStyle w:val="Event"/>
                    <w:rPr>
                      <w:b/>
                      <w:color w:val="365F91"/>
                      <w:sz w:val="22"/>
                    </w:rPr>
                  </w:pPr>
                </w:p>
              </w:tc>
            </w:tr>
            <w:tr w:rsidR="009D41F7" w:rsidRPr="00F278A2" w14:paraId="384570C9" w14:textId="77777777" w:rsidTr="00D5302C">
              <w:tc>
                <w:tcPr>
                  <w:tcW w:w="1668" w:type="dxa"/>
                  <w:shd w:val="clear" w:color="auto" w:fill="auto"/>
                </w:tcPr>
                <w:p w14:paraId="573D42F1" w14:textId="77777777" w:rsidR="009D41F7" w:rsidRPr="007A77B6" w:rsidRDefault="009D41F7" w:rsidP="00D5302C">
                  <w:pPr>
                    <w:pStyle w:val="Event"/>
                    <w:rPr>
                      <w:b/>
                      <w:bCs/>
                      <w:color w:val="365F91"/>
                      <w:sz w:val="22"/>
                    </w:rPr>
                  </w:pPr>
                </w:p>
              </w:tc>
              <w:tc>
                <w:tcPr>
                  <w:tcW w:w="8113" w:type="dxa"/>
                  <w:shd w:val="clear" w:color="auto" w:fill="auto"/>
                </w:tcPr>
                <w:p w14:paraId="643DF74F" w14:textId="77777777" w:rsidR="009D41F7" w:rsidRPr="007A77B6" w:rsidRDefault="009D41F7" w:rsidP="00D5302C">
                  <w:pPr>
                    <w:pStyle w:val="Event"/>
                    <w:rPr>
                      <w:bCs/>
                      <w:color w:val="365F91"/>
                      <w:sz w:val="22"/>
                    </w:rPr>
                  </w:pPr>
                </w:p>
              </w:tc>
            </w:tr>
            <w:tr w:rsidR="009D41F7" w:rsidRPr="00F278A2" w14:paraId="2D28137E" w14:textId="77777777" w:rsidTr="00D5302C">
              <w:tc>
                <w:tcPr>
                  <w:tcW w:w="1668" w:type="dxa"/>
                  <w:shd w:val="clear" w:color="auto" w:fill="D3DFEE"/>
                </w:tcPr>
                <w:p w14:paraId="5B0495C0" w14:textId="77777777" w:rsidR="009D41F7" w:rsidRPr="007A77B6" w:rsidRDefault="009D41F7" w:rsidP="00D5302C">
                  <w:pPr>
                    <w:pStyle w:val="Event"/>
                    <w:rPr>
                      <w:rStyle w:val="PlaceholderText"/>
                      <w:b/>
                      <w:bCs/>
                      <w:color w:val="365F91"/>
                      <w:sz w:val="22"/>
                    </w:rPr>
                  </w:pPr>
                </w:p>
              </w:tc>
              <w:tc>
                <w:tcPr>
                  <w:tcW w:w="8113" w:type="dxa"/>
                  <w:tcBorders>
                    <w:left w:val="nil"/>
                    <w:right w:val="nil"/>
                  </w:tcBorders>
                  <w:shd w:val="clear" w:color="auto" w:fill="D3DFEE"/>
                </w:tcPr>
                <w:p w14:paraId="59F1D292" w14:textId="77777777" w:rsidR="009D41F7" w:rsidRPr="006A2DEA" w:rsidRDefault="009D41F7" w:rsidP="00D5302C">
                  <w:pPr>
                    <w:pStyle w:val="Event"/>
                    <w:rPr>
                      <w:b/>
                      <w:color w:val="365F91"/>
                      <w:sz w:val="22"/>
                    </w:rPr>
                  </w:pPr>
                </w:p>
              </w:tc>
            </w:tr>
          </w:tbl>
          <w:p w14:paraId="75808430" w14:textId="77777777" w:rsidR="009D41F7" w:rsidRDefault="009D41F7" w:rsidP="002779E3">
            <w:pPr>
              <w:jc w:val="center"/>
              <w:rPr>
                <w:rFonts w:cs="Arial"/>
                <w:b/>
                <w:color w:val="000000" w:themeColor="text1"/>
                <w:sz w:val="24"/>
                <w:szCs w:val="24"/>
              </w:rPr>
            </w:pPr>
          </w:p>
        </w:tc>
      </w:tr>
    </w:tbl>
    <w:p w14:paraId="1059338A" w14:textId="77777777" w:rsidR="009D41F7" w:rsidRDefault="009D41F7" w:rsidP="009D41F7">
      <w:pPr>
        <w:rPr>
          <w:rFonts w:cs="Arial"/>
          <w:b/>
          <w:color w:val="000000" w:themeColor="text1"/>
          <w:sz w:val="24"/>
          <w:szCs w:val="24"/>
        </w:rPr>
      </w:pPr>
    </w:p>
    <w:p w14:paraId="491ADE58" w14:textId="77777777" w:rsidR="002779E3" w:rsidRDefault="002779E3" w:rsidP="002779E3">
      <w:pPr>
        <w:pStyle w:val="NoSpacing"/>
        <w:rPr>
          <w:b/>
          <w:sz w:val="32"/>
          <w:szCs w:val="32"/>
        </w:rPr>
      </w:pPr>
    </w:p>
    <w:p w14:paraId="26D0AC10" w14:textId="77777777" w:rsidR="002779E3" w:rsidRDefault="002779E3" w:rsidP="002779E3">
      <w:pPr>
        <w:pStyle w:val="NoSpacing"/>
        <w:rPr>
          <w:b/>
          <w:sz w:val="32"/>
          <w:szCs w:val="32"/>
        </w:rPr>
        <w:sectPr w:rsidR="002779E3" w:rsidSect="00563963">
          <w:pgSz w:w="11907" w:h="16834" w:code="9"/>
          <w:pgMar w:top="1134" w:right="1134" w:bottom="1134" w:left="1134" w:header="567" w:footer="567" w:gutter="0"/>
          <w:paperSrc w:first="4" w:other="4"/>
          <w:cols w:space="720"/>
          <w:titlePg/>
        </w:sectPr>
      </w:pPr>
    </w:p>
    <w:tbl>
      <w:tblPr>
        <w:tblStyle w:val="TableGrid"/>
        <w:tblW w:w="0" w:type="auto"/>
        <w:tblLook w:val="04A0" w:firstRow="1" w:lastRow="0" w:firstColumn="1" w:lastColumn="0" w:noHBand="0" w:noVBand="1"/>
      </w:tblPr>
      <w:tblGrid>
        <w:gridCol w:w="9855"/>
      </w:tblGrid>
      <w:tr w:rsidR="009D41F7" w14:paraId="644BE195" w14:textId="77777777" w:rsidTr="009D41F7">
        <w:tc>
          <w:tcPr>
            <w:tcW w:w="9855" w:type="dxa"/>
            <w:tcBorders>
              <w:top w:val="nil"/>
              <w:left w:val="nil"/>
              <w:bottom w:val="nil"/>
              <w:right w:val="nil"/>
            </w:tcBorders>
          </w:tcPr>
          <w:p w14:paraId="2E65B057" w14:textId="77777777" w:rsidR="009D41F7" w:rsidRDefault="009D41F7" w:rsidP="009D41F7">
            <w:pPr>
              <w:pStyle w:val="NoSpacing"/>
              <w:rPr>
                <w:b/>
                <w:sz w:val="32"/>
                <w:szCs w:val="32"/>
              </w:rPr>
            </w:pPr>
            <w:r w:rsidRPr="007E5A17">
              <w:rPr>
                <w:b/>
                <w:sz w:val="32"/>
                <w:szCs w:val="32"/>
              </w:rPr>
              <w:lastRenderedPageBreak/>
              <w:t xml:space="preserve">Agenda </w:t>
            </w:r>
            <w:r>
              <w:rPr>
                <w:b/>
                <w:sz w:val="32"/>
                <w:szCs w:val="32"/>
              </w:rPr>
              <w:t xml:space="preserve">day 2 - </w:t>
            </w:r>
            <w:r w:rsidRPr="007E5A17">
              <w:rPr>
                <w:b/>
                <w:sz w:val="32"/>
                <w:szCs w:val="32"/>
              </w:rPr>
              <w:t>2</w:t>
            </w:r>
            <w:r>
              <w:rPr>
                <w:b/>
                <w:sz w:val="32"/>
                <w:szCs w:val="32"/>
              </w:rPr>
              <w:t>1</w:t>
            </w:r>
            <w:r w:rsidRPr="007E5A17">
              <w:rPr>
                <w:b/>
                <w:sz w:val="32"/>
                <w:szCs w:val="32"/>
              </w:rPr>
              <w:t xml:space="preserve"> April 2015</w:t>
            </w:r>
          </w:p>
          <w:p w14:paraId="0E2ABADF" w14:textId="77777777" w:rsidR="009D41F7" w:rsidRDefault="009D41F7" w:rsidP="009D41F7"/>
          <w:tbl>
            <w:tblPr>
              <w:tblW w:w="9747" w:type="dxa"/>
              <w:tblBorders>
                <w:top w:val="single" w:sz="8" w:space="0" w:color="4F81BD"/>
                <w:bottom w:val="single" w:sz="8" w:space="0" w:color="4F81BD"/>
              </w:tblBorders>
              <w:tblLook w:val="04A0" w:firstRow="1" w:lastRow="0" w:firstColumn="1" w:lastColumn="0" w:noHBand="0" w:noVBand="1"/>
            </w:tblPr>
            <w:tblGrid>
              <w:gridCol w:w="1809"/>
              <w:gridCol w:w="7938"/>
            </w:tblGrid>
            <w:tr w:rsidR="009D41F7" w:rsidRPr="00F278A2" w14:paraId="4589DBBD" w14:textId="77777777" w:rsidTr="00D5302C">
              <w:tc>
                <w:tcPr>
                  <w:tcW w:w="1809" w:type="dxa"/>
                  <w:shd w:val="clear" w:color="auto" w:fill="D3DFEE"/>
                </w:tcPr>
                <w:p w14:paraId="184FB882" w14:textId="77777777" w:rsidR="009D41F7" w:rsidRPr="006F17F3" w:rsidRDefault="009D41F7" w:rsidP="00D5302C">
                  <w:pPr>
                    <w:pStyle w:val="Event"/>
                    <w:rPr>
                      <w:b/>
                      <w:bCs/>
                      <w:color w:val="365F91"/>
                      <w:sz w:val="22"/>
                    </w:rPr>
                  </w:pPr>
                  <w:r w:rsidRPr="006F17F3">
                    <w:rPr>
                      <w:b/>
                      <w:bCs/>
                      <w:color w:val="365F91"/>
                      <w:sz w:val="22"/>
                    </w:rPr>
                    <w:t>[</w:t>
                  </w:r>
                  <w:r w:rsidRPr="006F17F3">
                    <w:rPr>
                      <w:rStyle w:val="PlaceholderText"/>
                      <w:b/>
                      <w:bCs/>
                      <w:color w:val="365F91"/>
                      <w:sz w:val="22"/>
                    </w:rPr>
                    <w:t>9:</w:t>
                  </w:r>
                  <w:r>
                    <w:rPr>
                      <w:rStyle w:val="PlaceholderText"/>
                      <w:b/>
                      <w:bCs/>
                      <w:color w:val="365F91"/>
                      <w:sz w:val="22"/>
                    </w:rPr>
                    <w:t>00</w:t>
                  </w:r>
                  <w:r w:rsidRPr="00066034">
                    <w:rPr>
                      <w:rStyle w:val="PlaceholderText"/>
                      <w:b/>
                      <w:bCs/>
                      <w:color w:val="365F91"/>
                      <w:sz w:val="22"/>
                    </w:rPr>
                    <w:t xml:space="preserve"> </w:t>
                  </w:r>
                  <w:r w:rsidRPr="006F17F3">
                    <w:rPr>
                      <w:rStyle w:val="PlaceholderText"/>
                      <w:b/>
                      <w:bCs/>
                      <w:color w:val="365F91"/>
                      <w:sz w:val="22"/>
                    </w:rPr>
                    <w:t>– 11:</w:t>
                  </w:r>
                  <w:r>
                    <w:rPr>
                      <w:rStyle w:val="PlaceholderText"/>
                      <w:b/>
                      <w:bCs/>
                      <w:color w:val="365F91"/>
                      <w:sz w:val="22"/>
                    </w:rPr>
                    <w:t>00</w:t>
                  </w:r>
                  <w:r w:rsidRPr="006F17F3">
                    <w:rPr>
                      <w:rStyle w:val="PlaceholderText"/>
                      <w:b/>
                      <w:bCs/>
                      <w:color w:val="365F91"/>
                      <w:sz w:val="22"/>
                    </w:rPr>
                    <w:t>]</w:t>
                  </w:r>
                </w:p>
              </w:tc>
              <w:tc>
                <w:tcPr>
                  <w:tcW w:w="7938" w:type="dxa"/>
                  <w:tcBorders>
                    <w:left w:val="nil"/>
                    <w:right w:val="nil"/>
                  </w:tcBorders>
                  <w:shd w:val="clear" w:color="auto" w:fill="D3DFEE"/>
                </w:tcPr>
                <w:p w14:paraId="45660F3E" w14:textId="77777777" w:rsidR="009D41F7" w:rsidRDefault="009D41F7" w:rsidP="00D5302C">
                  <w:pPr>
                    <w:pStyle w:val="Event"/>
                    <w:rPr>
                      <w:b/>
                      <w:color w:val="365F91"/>
                      <w:sz w:val="22"/>
                    </w:rPr>
                  </w:pPr>
                  <w:r w:rsidRPr="007A77B6">
                    <w:rPr>
                      <w:b/>
                      <w:color w:val="365F91"/>
                      <w:sz w:val="22"/>
                    </w:rPr>
                    <w:t>Regional Initiative EUR4 – Building Confidence and security in the use of telecommunications/ICTs</w:t>
                  </w:r>
                </w:p>
                <w:p w14:paraId="7763AA51" w14:textId="77777777" w:rsidR="009D41F7" w:rsidRPr="006F17F3" w:rsidRDefault="009D41F7" w:rsidP="00D5302C">
                  <w:pPr>
                    <w:pStyle w:val="Event"/>
                    <w:rPr>
                      <w:b/>
                      <w:color w:val="365F91"/>
                      <w:sz w:val="22"/>
                    </w:rPr>
                  </w:pPr>
                </w:p>
              </w:tc>
            </w:tr>
            <w:tr w:rsidR="009D41F7" w:rsidRPr="00F278A2" w14:paraId="77E48EDE" w14:textId="77777777" w:rsidTr="00D5302C">
              <w:tc>
                <w:tcPr>
                  <w:tcW w:w="1809" w:type="dxa"/>
                  <w:shd w:val="clear" w:color="auto" w:fill="FFFFFF"/>
                </w:tcPr>
                <w:p w14:paraId="54BFB44E" w14:textId="77777777" w:rsidR="009D41F7" w:rsidRPr="006F17F3" w:rsidRDefault="009D41F7" w:rsidP="00D5302C">
                  <w:pPr>
                    <w:pStyle w:val="Event"/>
                    <w:rPr>
                      <w:b/>
                      <w:bCs/>
                      <w:color w:val="365F91"/>
                      <w:sz w:val="22"/>
                    </w:rPr>
                  </w:pPr>
                  <w:r>
                    <w:rPr>
                      <w:b/>
                      <w:bCs/>
                      <w:color w:val="365F91"/>
                      <w:sz w:val="22"/>
                    </w:rPr>
                    <w:t>[11:00 – 11:30]</w:t>
                  </w:r>
                </w:p>
              </w:tc>
              <w:tc>
                <w:tcPr>
                  <w:tcW w:w="7938" w:type="dxa"/>
                  <w:tcBorders>
                    <w:left w:val="nil"/>
                    <w:right w:val="nil"/>
                  </w:tcBorders>
                  <w:shd w:val="clear" w:color="auto" w:fill="FFFFFF"/>
                </w:tcPr>
                <w:p w14:paraId="5974FB96" w14:textId="77777777" w:rsidR="009D41F7" w:rsidRPr="002E261D" w:rsidRDefault="009D41F7" w:rsidP="00D5302C">
                  <w:pPr>
                    <w:pStyle w:val="Event"/>
                    <w:rPr>
                      <w:bCs/>
                      <w:color w:val="365F91"/>
                      <w:sz w:val="22"/>
                    </w:rPr>
                  </w:pPr>
                  <w:r w:rsidRPr="002E261D">
                    <w:rPr>
                      <w:bCs/>
                      <w:color w:val="365F91"/>
                      <w:sz w:val="22"/>
                    </w:rPr>
                    <w:t xml:space="preserve">Coffee Break </w:t>
                  </w:r>
                </w:p>
              </w:tc>
            </w:tr>
            <w:tr w:rsidR="009D41F7" w:rsidRPr="00F278A2" w14:paraId="7C9C48EA" w14:textId="77777777" w:rsidTr="00D5302C">
              <w:tc>
                <w:tcPr>
                  <w:tcW w:w="1809" w:type="dxa"/>
                  <w:shd w:val="clear" w:color="auto" w:fill="D3DFEE"/>
                </w:tcPr>
                <w:p w14:paraId="1649D1A3" w14:textId="77777777" w:rsidR="009D41F7" w:rsidRPr="006F17F3" w:rsidRDefault="009D41F7" w:rsidP="00D5302C">
                  <w:pPr>
                    <w:pStyle w:val="Event"/>
                    <w:rPr>
                      <w:b/>
                      <w:bCs/>
                      <w:color w:val="365F91"/>
                      <w:sz w:val="22"/>
                    </w:rPr>
                  </w:pPr>
                  <w:r>
                    <w:rPr>
                      <w:b/>
                      <w:bCs/>
                      <w:color w:val="365F91"/>
                      <w:sz w:val="22"/>
                    </w:rPr>
                    <w:t>[11:30 – 13:00]</w:t>
                  </w:r>
                </w:p>
              </w:tc>
              <w:tc>
                <w:tcPr>
                  <w:tcW w:w="7938" w:type="dxa"/>
                  <w:tcBorders>
                    <w:left w:val="nil"/>
                    <w:right w:val="nil"/>
                  </w:tcBorders>
                  <w:shd w:val="clear" w:color="auto" w:fill="D3DFEE"/>
                </w:tcPr>
                <w:p w14:paraId="28FC1EC7" w14:textId="77777777" w:rsidR="009D41F7" w:rsidRDefault="009D41F7" w:rsidP="00D5302C">
                  <w:pPr>
                    <w:pStyle w:val="Event"/>
                    <w:rPr>
                      <w:b/>
                      <w:color w:val="365F91"/>
                      <w:sz w:val="22"/>
                    </w:rPr>
                  </w:pPr>
                  <w:r w:rsidRPr="007A77B6">
                    <w:rPr>
                      <w:b/>
                      <w:color w:val="365F91"/>
                      <w:sz w:val="22"/>
                    </w:rPr>
                    <w:t>Regional Initiative EUR3 – Ensuring access to telecommunications/ICTs, in particular for persons with disabilities</w:t>
                  </w:r>
                </w:p>
                <w:p w14:paraId="6B35737C" w14:textId="77777777" w:rsidR="009D41F7" w:rsidRPr="006F17F3" w:rsidRDefault="009D41F7" w:rsidP="00D5302C">
                  <w:pPr>
                    <w:pStyle w:val="Event"/>
                    <w:rPr>
                      <w:b/>
                      <w:color w:val="365F91"/>
                      <w:sz w:val="22"/>
                    </w:rPr>
                  </w:pPr>
                </w:p>
              </w:tc>
            </w:tr>
            <w:tr w:rsidR="009D41F7" w:rsidRPr="00F278A2" w14:paraId="116D7E4D" w14:textId="77777777" w:rsidTr="00D5302C">
              <w:tc>
                <w:tcPr>
                  <w:tcW w:w="1809" w:type="dxa"/>
                  <w:shd w:val="clear" w:color="auto" w:fill="FFFFFF"/>
                </w:tcPr>
                <w:p w14:paraId="12A6365E" w14:textId="77777777" w:rsidR="009D41F7" w:rsidRPr="006F17F3" w:rsidRDefault="009D41F7" w:rsidP="00D5302C">
                  <w:pPr>
                    <w:pStyle w:val="Event"/>
                    <w:rPr>
                      <w:b/>
                      <w:bCs/>
                      <w:color w:val="365F91"/>
                      <w:sz w:val="22"/>
                    </w:rPr>
                  </w:pPr>
                  <w:r w:rsidRPr="00066034">
                    <w:rPr>
                      <w:b/>
                      <w:bCs/>
                      <w:color w:val="365F91"/>
                      <w:sz w:val="22"/>
                    </w:rPr>
                    <w:t>[</w:t>
                  </w:r>
                  <w:r w:rsidRPr="006F17F3">
                    <w:rPr>
                      <w:b/>
                      <w:bCs/>
                      <w:color w:val="365F91"/>
                      <w:sz w:val="22"/>
                    </w:rPr>
                    <w:t>1</w:t>
                  </w:r>
                  <w:r>
                    <w:rPr>
                      <w:b/>
                      <w:bCs/>
                      <w:color w:val="365F91"/>
                      <w:sz w:val="22"/>
                    </w:rPr>
                    <w:t>3</w:t>
                  </w:r>
                  <w:r w:rsidRPr="006F17F3">
                    <w:rPr>
                      <w:b/>
                      <w:bCs/>
                      <w:color w:val="365F91"/>
                      <w:sz w:val="22"/>
                    </w:rPr>
                    <w:t>:</w:t>
                  </w:r>
                  <w:r>
                    <w:rPr>
                      <w:b/>
                      <w:bCs/>
                      <w:color w:val="365F91"/>
                      <w:sz w:val="22"/>
                    </w:rPr>
                    <w:t>00</w:t>
                  </w:r>
                  <w:r w:rsidRPr="006F17F3">
                    <w:rPr>
                      <w:b/>
                      <w:bCs/>
                      <w:color w:val="365F91"/>
                      <w:sz w:val="22"/>
                    </w:rPr>
                    <w:t xml:space="preserve"> – 1</w:t>
                  </w:r>
                  <w:r>
                    <w:rPr>
                      <w:b/>
                      <w:bCs/>
                      <w:color w:val="365F91"/>
                      <w:sz w:val="22"/>
                    </w:rPr>
                    <w:t>4</w:t>
                  </w:r>
                  <w:r w:rsidRPr="006F17F3">
                    <w:rPr>
                      <w:b/>
                      <w:bCs/>
                      <w:color w:val="365F91"/>
                      <w:sz w:val="22"/>
                    </w:rPr>
                    <w:t>:</w:t>
                  </w:r>
                  <w:r>
                    <w:rPr>
                      <w:b/>
                      <w:bCs/>
                      <w:color w:val="365F91"/>
                      <w:sz w:val="22"/>
                    </w:rPr>
                    <w:t>3</w:t>
                  </w:r>
                  <w:r w:rsidRPr="006F17F3">
                    <w:rPr>
                      <w:b/>
                      <w:bCs/>
                      <w:color w:val="365F91"/>
                      <w:sz w:val="22"/>
                    </w:rPr>
                    <w:t>0]</w:t>
                  </w:r>
                </w:p>
              </w:tc>
              <w:tc>
                <w:tcPr>
                  <w:tcW w:w="7938" w:type="dxa"/>
                  <w:tcBorders>
                    <w:left w:val="nil"/>
                    <w:right w:val="nil"/>
                  </w:tcBorders>
                  <w:shd w:val="clear" w:color="auto" w:fill="FFFFFF"/>
                </w:tcPr>
                <w:p w14:paraId="0D806348" w14:textId="77777777" w:rsidR="009D41F7" w:rsidRPr="006F17F3" w:rsidRDefault="009D41F7" w:rsidP="00D5302C">
                  <w:pPr>
                    <w:pStyle w:val="Event"/>
                    <w:rPr>
                      <w:bCs/>
                      <w:color w:val="365F91"/>
                      <w:sz w:val="22"/>
                    </w:rPr>
                  </w:pPr>
                  <w:r w:rsidRPr="006F17F3">
                    <w:rPr>
                      <w:bCs/>
                      <w:color w:val="365F91"/>
                      <w:sz w:val="22"/>
                    </w:rPr>
                    <w:t>Lunch Break</w:t>
                  </w:r>
                </w:p>
              </w:tc>
            </w:tr>
            <w:tr w:rsidR="009D41F7" w:rsidRPr="00F278A2" w14:paraId="50EA3B8E" w14:textId="77777777" w:rsidTr="00D5302C">
              <w:tc>
                <w:tcPr>
                  <w:tcW w:w="1809" w:type="dxa"/>
                  <w:shd w:val="clear" w:color="auto" w:fill="D3DFEE"/>
                </w:tcPr>
                <w:p w14:paraId="30930BD7" w14:textId="77777777" w:rsidR="009D41F7" w:rsidRPr="006F17F3" w:rsidRDefault="009D41F7" w:rsidP="00D5302C">
                  <w:pPr>
                    <w:pStyle w:val="Event"/>
                    <w:rPr>
                      <w:b/>
                      <w:bCs/>
                      <w:color w:val="365F91"/>
                      <w:sz w:val="22"/>
                    </w:rPr>
                  </w:pPr>
                  <w:r w:rsidRPr="006F17F3">
                    <w:rPr>
                      <w:b/>
                      <w:bCs/>
                      <w:color w:val="365F91"/>
                      <w:sz w:val="22"/>
                    </w:rPr>
                    <w:t>[</w:t>
                  </w:r>
                  <w:r>
                    <w:rPr>
                      <w:b/>
                      <w:bCs/>
                      <w:color w:val="365F91"/>
                      <w:sz w:val="22"/>
                    </w:rPr>
                    <w:t>14</w:t>
                  </w:r>
                  <w:r w:rsidRPr="006F17F3">
                    <w:rPr>
                      <w:rStyle w:val="PlaceholderText"/>
                      <w:b/>
                      <w:bCs/>
                      <w:color w:val="365F91"/>
                      <w:sz w:val="22"/>
                    </w:rPr>
                    <w:t>:</w:t>
                  </w:r>
                  <w:r>
                    <w:rPr>
                      <w:rStyle w:val="PlaceholderText"/>
                      <w:b/>
                      <w:bCs/>
                      <w:color w:val="365F91"/>
                      <w:sz w:val="22"/>
                    </w:rPr>
                    <w:t>3</w:t>
                  </w:r>
                  <w:r w:rsidRPr="006F17F3">
                    <w:rPr>
                      <w:rStyle w:val="PlaceholderText"/>
                      <w:b/>
                      <w:bCs/>
                      <w:color w:val="365F91"/>
                      <w:sz w:val="22"/>
                    </w:rPr>
                    <w:t>0</w:t>
                  </w:r>
                  <w:r w:rsidRPr="00066034">
                    <w:rPr>
                      <w:rStyle w:val="PlaceholderText"/>
                      <w:b/>
                      <w:bCs/>
                      <w:color w:val="365F91"/>
                      <w:sz w:val="22"/>
                    </w:rPr>
                    <w:t xml:space="preserve"> </w:t>
                  </w:r>
                  <w:r w:rsidRPr="006F17F3">
                    <w:rPr>
                      <w:rStyle w:val="PlaceholderText"/>
                      <w:b/>
                      <w:bCs/>
                      <w:color w:val="365F91"/>
                      <w:sz w:val="22"/>
                    </w:rPr>
                    <w:t xml:space="preserve">– </w:t>
                  </w:r>
                  <w:r>
                    <w:rPr>
                      <w:rStyle w:val="PlaceholderText"/>
                      <w:b/>
                      <w:bCs/>
                      <w:color w:val="365F91"/>
                      <w:sz w:val="22"/>
                    </w:rPr>
                    <w:t>15</w:t>
                  </w:r>
                  <w:r w:rsidRPr="006F17F3">
                    <w:rPr>
                      <w:rStyle w:val="PlaceholderText"/>
                      <w:b/>
                      <w:bCs/>
                      <w:color w:val="365F91"/>
                      <w:sz w:val="22"/>
                    </w:rPr>
                    <w:t>:</w:t>
                  </w:r>
                  <w:r>
                    <w:rPr>
                      <w:rStyle w:val="PlaceholderText"/>
                      <w:b/>
                      <w:bCs/>
                      <w:color w:val="365F91"/>
                      <w:sz w:val="22"/>
                    </w:rPr>
                    <w:t>30</w:t>
                  </w:r>
                  <w:r w:rsidRPr="006F17F3">
                    <w:rPr>
                      <w:rStyle w:val="PlaceholderText"/>
                      <w:b/>
                      <w:bCs/>
                      <w:color w:val="365F91"/>
                      <w:sz w:val="22"/>
                    </w:rPr>
                    <w:t>]</w:t>
                  </w:r>
                </w:p>
              </w:tc>
              <w:tc>
                <w:tcPr>
                  <w:tcW w:w="7938" w:type="dxa"/>
                  <w:tcBorders>
                    <w:left w:val="nil"/>
                    <w:right w:val="nil"/>
                  </w:tcBorders>
                  <w:shd w:val="clear" w:color="auto" w:fill="D3DFEE"/>
                </w:tcPr>
                <w:p w14:paraId="143A15F8" w14:textId="77777777" w:rsidR="009D41F7" w:rsidRDefault="009D41F7" w:rsidP="00D5302C">
                  <w:pPr>
                    <w:pStyle w:val="Event"/>
                    <w:rPr>
                      <w:b/>
                      <w:color w:val="365F91"/>
                      <w:sz w:val="22"/>
                    </w:rPr>
                  </w:pPr>
                  <w:r w:rsidRPr="007A77B6">
                    <w:rPr>
                      <w:b/>
                      <w:color w:val="365F91"/>
                      <w:sz w:val="22"/>
                    </w:rPr>
                    <w:t>Regional Initiative EUR3 – Ensuring access to telecommunications/ICTs, in particular for persons with disabilities</w:t>
                  </w:r>
                </w:p>
                <w:p w14:paraId="13697CED" w14:textId="77777777" w:rsidR="009D41F7" w:rsidRPr="002E261D" w:rsidRDefault="009D41F7" w:rsidP="00D5302C">
                  <w:pPr>
                    <w:pStyle w:val="Event"/>
                    <w:rPr>
                      <w:b/>
                      <w:color w:val="365F91"/>
                      <w:sz w:val="22"/>
                    </w:rPr>
                  </w:pPr>
                </w:p>
              </w:tc>
            </w:tr>
            <w:tr w:rsidR="009D41F7" w:rsidRPr="00F278A2" w14:paraId="24CEDFC7" w14:textId="77777777" w:rsidTr="00D5302C">
              <w:tc>
                <w:tcPr>
                  <w:tcW w:w="1809" w:type="dxa"/>
                  <w:shd w:val="clear" w:color="auto" w:fill="auto"/>
                </w:tcPr>
                <w:p w14:paraId="44FB9DE9" w14:textId="77777777" w:rsidR="009D41F7" w:rsidRPr="006F17F3" w:rsidRDefault="009D41F7" w:rsidP="00D5302C">
                  <w:pPr>
                    <w:pStyle w:val="Event"/>
                    <w:rPr>
                      <w:b/>
                      <w:bCs/>
                      <w:color w:val="365F91"/>
                      <w:sz w:val="22"/>
                    </w:rPr>
                  </w:pPr>
                  <w:r w:rsidRPr="006F17F3">
                    <w:rPr>
                      <w:b/>
                      <w:bCs/>
                      <w:color w:val="365F91"/>
                      <w:sz w:val="22"/>
                    </w:rPr>
                    <w:t>[</w:t>
                  </w:r>
                  <w:r>
                    <w:rPr>
                      <w:b/>
                      <w:bCs/>
                      <w:color w:val="365F91"/>
                      <w:sz w:val="22"/>
                    </w:rPr>
                    <w:t>15</w:t>
                  </w:r>
                  <w:r w:rsidRPr="006F17F3">
                    <w:rPr>
                      <w:rStyle w:val="PlaceholderText"/>
                      <w:b/>
                      <w:bCs/>
                      <w:color w:val="365F91"/>
                      <w:sz w:val="22"/>
                    </w:rPr>
                    <w:t>:</w:t>
                  </w:r>
                  <w:r>
                    <w:rPr>
                      <w:rStyle w:val="PlaceholderText"/>
                      <w:b/>
                      <w:bCs/>
                      <w:color w:val="365F91"/>
                      <w:sz w:val="22"/>
                    </w:rPr>
                    <w:t>30</w:t>
                  </w:r>
                  <w:r w:rsidRPr="006F17F3">
                    <w:rPr>
                      <w:rStyle w:val="PlaceholderText"/>
                      <w:b/>
                      <w:bCs/>
                      <w:color w:val="365F91"/>
                      <w:sz w:val="22"/>
                    </w:rPr>
                    <w:t xml:space="preserve"> – </w:t>
                  </w:r>
                  <w:r>
                    <w:rPr>
                      <w:rStyle w:val="PlaceholderText"/>
                      <w:b/>
                      <w:bCs/>
                      <w:color w:val="365F91"/>
                      <w:sz w:val="22"/>
                    </w:rPr>
                    <w:t>16</w:t>
                  </w:r>
                  <w:r w:rsidRPr="006F17F3">
                    <w:rPr>
                      <w:rStyle w:val="PlaceholderText"/>
                      <w:b/>
                      <w:bCs/>
                      <w:color w:val="365F91"/>
                      <w:sz w:val="22"/>
                    </w:rPr>
                    <w:t>:</w:t>
                  </w:r>
                  <w:r>
                    <w:rPr>
                      <w:rStyle w:val="PlaceholderText"/>
                      <w:b/>
                      <w:bCs/>
                      <w:color w:val="365F91"/>
                      <w:sz w:val="22"/>
                    </w:rPr>
                    <w:t>00</w:t>
                  </w:r>
                  <w:r w:rsidRPr="006F17F3">
                    <w:rPr>
                      <w:rStyle w:val="PlaceholderText"/>
                      <w:b/>
                      <w:bCs/>
                      <w:color w:val="365F91"/>
                      <w:sz w:val="22"/>
                    </w:rPr>
                    <w:t>]</w:t>
                  </w:r>
                </w:p>
              </w:tc>
              <w:tc>
                <w:tcPr>
                  <w:tcW w:w="7938" w:type="dxa"/>
                  <w:shd w:val="clear" w:color="auto" w:fill="auto"/>
                </w:tcPr>
                <w:p w14:paraId="03E5DFFF" w14:textId="77777777" w:rsidR="009D41F7" w:rsidRPr="006F17F3" w:rsidRDefault="009D41F7" w:rsidP="00D5302C">
                  <w:pPr>
                    <w:pStyle w:val="Event"/>
                    <w:rPr>
                      <w:color w:val="365F91"/>
                      <w:sz w:val="22"/>
                    </w:rPr>
                  </w:pPr>
                  <w:r w:rsidRPr="006F17F3">
                    <w:rPr>
                      <w:color w:val="365F91"/>
                      <w:sz w:val="22"/>
                    </w:rPr>
                    <w:t>Coffee Break</w:t>
                  </w:r>
                </w:p>
              </w:tc>
            </w:tr>
            <w:tr w:rsidR="009D41F7" w:rsidRPr="00F278A2" w14:paraId="3CF4CEB1" w14:textId="77777777" w:rsidTr="00D5302C">
              <w:tc>
                <w:tcPr>
                  <w:tcW w:w="1809" w:type="dxa"/>
                  <w:shd w:val="clear" w:color="auto" w:fill="D3DFEE"/>
                </w:tcPr>
                <w:p w14:paraId="2F6B9A3A" w14:textId="77777777" w:rsidR="009D41F7" w:rsidRPr="006F17F3" w:rsidRDefault="009D41F7" w:rsidP="00D5302C">
                  <w:pPr>
                    <w:pStyle w:val="Event"/>
                    <w:rPr>
                      <w:b/>
                      <w:bCs/>
                      <w:color w:val="365F91"/>
                      <w:sz w:val="22"/>
                    </w:rPr>
                  </w:pPr>
                  <w:r w:rsidRPr="006F17F3">
                    <w:rPr>
                      <w:b/>
                      <w:bCs/>
                      <w:color w:val="365F91"/>
                      <w:sz w:val="22"/>
                    </w:rPr>
                    <w:t>[</w:t>
                  </w:r>
                  <w:r>
                    <w:rPr>
                      <w:b/>
                      <w:bCs/>
                      <w:color w:val="365F91"/>
                      <w:sz w:val="22"/>
                    </w:rPr>
                    <w:t>16</w:t>
                  </w:r>
                  <w:r w:rsidRPr="006F17F3">
                    <w:rPr>
                      <w:rStyle w:val="PlaceholderText"/>
                      <w:b/>
                      <w:bCs/>
                      <w:color w:val="365F91"/>
                      <w:sz w:val="22"/>
                    </w:rPr>
                    <w:t>:</w:t>
                  </w:r>
                  <w:r>
                    <w:rPr>
                      <w:rStyle w:val="PlaceholderText"/>
                      <w:b/>
                      <w:bCs/>
                      <w:color w:val="365F91"/>
                      <w:sz w:val="22"/>
                    </w:rPr>
                    <w:t>00</w:t>
                  </w:r>
                  <w:r w:rsidRPr="006F17F3">
                    <w:rPr>
                      <w:rStyle w:val="PlaceholderText"/>
                      <w:b/>
                      <w:bCs/>
                      <w:color w:val="365F91"/>
                      <w:sz w:val="22"/>
                    </w:rPr>
                    <w:t xml:space="preserve"> – 1</w:t>
                  </w:r>
                  <w:r>
                    <w:rPr>
                      <w:rStyle w:val="PlaceholderText"/>
                      <w:b/>
                      <w:bCs/>
                      <w:color w:val="365F91"/>
                      <w:sz w:val="22"/>
                    </w:rPr>
                    <w:t>8</w:t>
                  </w:r>
                  <w:r w:rsidRPr="006F17F3">
                    <w:rPr>
                      <w:rStyle w:val="PlaceholderText"/>
                      <w:b/>
                      <w:bCs/>
                      <w:color w:val="365F91"/>
                      <w:sz w:val="22"/>
                    </w:rPr>
                    <w:t>:</w:t>
                  </w:r>
                  <w:r>
                    <w:rPr>
                      <w:rStyle w:val="PlaceholderText"/>
                      <w:b/>
                      <w:bCs/>
                      <w:color w:val="365F91"/>
                      <w:sz w:val="22"/>
                    </w:rPr>
                    <w:t>00</w:t>
                  </w:r>
                  <w:r w:rsidRPr="006F17F3">
                    <w:rPr>
                      <w:rStyle w:val="PlaceholderText"/>
                      <w:b/>
                      <w:bCs/>
                      <w:color w:val="365F91"/>
                      <w:sz w:val="22"/>
                    </w:rPr>
                    <w:t>]</w:t>
                  </w:r>
                </w:p>
              </w:tc>
              <w:tc>
                <w:tcPr>
                  <w:tcW w:w="7938" w:type="dxa"/>
                  <w:tcBorders>
                    <w:left w:val="nil"/>
                    <w:right w:val="nil"/>
                  </w:tcBorders>
                  <w:shd w:val="clear" w:color="auto" w:fill="D3DFEE"/>
                </w:tcPr>
                <w:p w14:paraId="4E08811B" w14:textId="77777777" w:rsidR="009D41F7" w:rsidRDefault="009D41F7" w:rsidP="00D5302C">
                  <w:pPr>
                    <w:pStyle w:val="Event"/>
                    <w:rPr>
                      <w:b/>
                      <w:color w:val="365F91"/>
                      <w:sz w:val="22"/>
                    </w:rPr>
                  </w:pPr>
                  <w:r w:rsidRPr="006F17F3">
                    <w:rPr>
                      <w:b/>
                      <w:color w:val="365F91"/>
                      <w:sz w:val="22"/>
                    </w:rPr>
                    <w:t>Regional Initiative EUR2 – Development of broadband access and adoption of broadband</w:t>
                  </w:r>
                </w:p>
                <w:p w14:paraId="374DC113" w14:textId="77777777" w:rsidR="009D41F7" w:rsidRPr="002E261D" w:rsidRDefault="009D41F7" w:rsidP="00D5302C">
                  <w:pPr>
                    <w:pStyle w:val="Event"/>
                    <w:rPr>
                      <w:b/>
                      <w:color w:val="365F91"/>
                      <w:sz w:val="22"/>
                    </w:rPr>
                  </w:pPr>
                </w:p>
              </w:tc>
            </w:tr>
          </w:tbl>
          <w:p w14:paraId="16AA3F82" w14:textId="77777777" w:rsidR="009D41F7" w:rsidRDefault="009D41F7" w:rsidP="009D41F7"/>
          <w:p w14:paraId="1C532496" w14:textId="77777777" w:rsidR="009D41F7" w:rsidRDefault="009D41F7" w:rsidP="009D41F7">
            <w:pPr>
              <w:pStyle w:val="NoSpacing"/>
              <w:rPr>
                <w:b/>
                <w:sz w:val="32"/>
                <w:szCs w:val="32"/>
              </w:rPr>
            </w:pPr>
            <w:r w:rsidRPr="007E5A17">
              <w:rPr>
                <w:b/>
                <w:sz w:val="32"/>
                <w:szCs w:val="32"/>
              </w:rPr>
              <w:t xml:space="preserve">Agenda </w:t>
            </w:r>
            <w:r>
              <w:rPr>
                <w:b/>
                <w:sz w:val="32"/>
                <w:szCs w:val="32"/>
              </w:rPr>
              <w:t xml:space="preserve">day 3 - </w:t>
            </w:r>
            <w:r w:rsidRPr="007E5A17">
              <w:rPr>
                <w:b/>
                <w:sz w:val="32"/>
                <w:szCs w:val="32"/>
              </w:rPr>
              <w:t>2</w:t>
            </w:r>
            <w:r>
              <w:rPr>
                <w:b/>
                <w:sz w:val="32"/>
                <w:szCs w:val="32"/>
              </w:rPr>
              <w:t>2</w:t>
            </w:r>
            <w:r w:rsidRPr="007E5A17">
              <w:rPr>
                <w:b/>
                <w:sz w:val="32"/>
                <w:szCs w:val="32"/>
              </w:rPr>
              <w:t xml:space="preserve"> April 2015</w:t>
            </w:r>
          </w:p>
          <w:p w14:paraId="3CAF5779" w14:textId="77777777" w:rsidR="009D41F7" w:rsidRDefault="009D41F7" w:rsidP="009D41F7"/>
          <w:tbl>
            <w:tblPr>
              <w:tblW w:w="9747" w:type="dxa"/>
              <w:tblBorders>
                <w:top w:val="single" w:sz="8" w:space="0" w:color="4F81BD"/>
                <w:bottom w:val="single" w:sz="8" w:space="0" w:color="4F81BD"/>
              </w:tblBorders>
              <w:tblLook w:val="04A0" w:firstRow="1" w:lastRow="0" w:firstColumn="1" w:lastColumn="0" w:noHBand="0" w:noVBand="1"/>
            </w:tblPr>
            <w:tblGrid>
              <w:gridCol w:w="1809"/>
              <w:gridCol w:w="7938"/>
            </w:tblGrid>
            <w:tr w:rsidR="009D41F7" w:rsidRPr="00F278A2" w14:paraId="18456512" w14:textId="77777777" w:rsidTr="00D5302C">
              <w:tc>
                <w:tcPr>
                  <w:tcW w:w="1809" w:type="dxa"/>
                  <w:shd w:val="clear" w:color="auto" w:fill="D3DFEE"/>
                </w:tcPr>
                <w:p w14:paraId="2DBB93A7" w14:textId="77777777" w:rsidR="009D41F7" w:rsidRPr="006F17F3" w:rsidRDefault="009D41F7" w:rsidP="00D5302C">
                  <w:pPr>
                    <w:pStyle w:val="Event"/>
                    <w:rPr>
                      <w:b/>
                      <w:bCs/>
                      <w:color w:val="365F91"/>
                      <w:sz w:val="22"/>
                    </w:rPr>
                  </w:pPr>
                  <w:r w:rsidRPr="006F17F3">
                    <w:rPr>
                      <w:b/>
                      <w:bCs/>
                      <w:color w:val="365F91"/>
                      <w:sz w:val="22"/>
                    </w:rPr>
                    <w:t>[</w:t>
                  </w:r>
                  <w:r w:rsidRPr="006F17F3">
                    <w:rPr>
                      <w:rStyle w:val="PlaceholderText"/>
                      <w:b/>
                      <w:bCs/>
                      <w:color w:val="365F91"/>
                      <w:sz w:val="22"/>
                    </w:rPr>
                    <w:t>9:</w:t>
                  </w:r>
                  <w:r>
                    <w:rPr>
                      <w:rStyle w:val="PlaceholderText"/>
                      <w:b/>
                      <w:bCs/>
                      <w:color w:val="365F91"/>
                      <w:sz w:val="22"/>
                    </w:rPr>
                    <w:t>00</w:t>
                  </w:r>
                  <w:r w:rsidRPr="00066034">
                    <w:rPr>
                      <w:rStyle w:val="PlaceholderText"/>
                      <w:b/>
                      <w:bCs/>
                      <w:color w:val="365F91"/>
                      <w:sz w:val="22"/>
                    </w:rPr>
                    <w:t xml:space="preserve"> </w:t>
                  </w:r>
                  <w:r w:rsidRPr="006F17F3">
                    <w:rPr>
                      <w:rStyle w:val="PlaceholderText"/>
                      <w:b/>
                      <w:bCs/>
                      <w:color w:val="365F91"/>
                      <w:sz w:val="22"/>
                    </w:rPr>
                    <w:t>– 11:00]</w:t>
                  </w:r>
                </w:p>
              </w:tc>
              <w:tc>
                <w:tcPr>
                  <w:tcW w:w="7938" w:type="dxa"/>
                  <w:tcBorders>
                    <w:left w:val="nil"/>
                    <w:right w:val="nil"/>
                  </w:tcBorders>
                  <w:shd w:val="clear" w:color="auto" w:fill="D3DFEE"/>
                </w:tcPr>
                <w:p w14:paraId="101C2737" w14:textId="77777777" w:rsidR="009D41F7" w:rsidRDefault="009D41F7" w:rsidP="00D5302C">
                  <w:pPr>
                    <w:pStyle w:val="Event"/>
                    <w:rPr>
                      <w:b/>
                      <w:color w:val="365F91"/>
                      <w:sz w:val="22"/>
                    </w:rPr>
                  </w:pPr>
                  <w:r w:rsidRPr="006F17F3">
                    <w:rPr>
                      <w:b/>
                      <w:color w:val="365F91"/>
                      <w:sz w:val="22"/>
                    </w:rPr>
                    <w:t xml:space="preserve">Regional Initiative EUR1 </w:t>
                  </w:r>
                  <w:r>
                    <w:rPr>
                      <w:b/>
                      <w:color w:val="365F91"/>
                      <w:sz w:val="22"/>
                    </w:rPr>
                    <w:t>–</w:t>
                  </w:r>
                  <w:r w:rsidRPr="006F17F3">
                    <w:rPr>
                      <w:b/>
                      <w:color w:val="365F91"/>
                      <w:sz w:val="22"/>
                    </w:rPr>
                    <w:t xml:space="preserve"> </w:t>
                  </w:r>
                  <w:r>
                    <w:rPr>
                      <w:b/>
                      <w:color w:val="365F91"/>
                      <w:sz w:val="22"/>
                    </w:rPr>
                    <w:t>Spectrum management and transition to digital broadcasting</w:t>
                  </w:r>
                  <w:r w:rsidRPr="006F17F3">
                    <w:rPr>
                      <w:b/>
                      <w:color w:val="365F91"/>
                      <w:sz w:val="22"/>
                    </w:rPr>
                    <w:t xml:space="preserve"> </w:t>
                  </w:r>
                </w:p>
                <w:p w14:paraId="23192FA4" w14:textId="77777777" w:rsidR="009D41F7" w:rsidRPr="006F17F3" w:rsidRDefault="009D41F7" w:rsidP="00D5302C">
                  <w:pPr>
                    <w:pStyle w:val="Event"/>
                    <w:rPr>
                      <w:b/>
                      <w:color w:val="365F91"/>
                      <w:sz w:val="22"/>
                    </w:rPr>
                  </w:pPr>
                </w:p>
              </w:tc>
            </w:tr>
            <w:tr w:rsidR="009D41F7" w:rsidRPr="00F278A2" w14:paraId="443EFBAE" w14:textId="77777777" w:rsidTr="00D5302C">
              <w:tc>
                <w:tcPr>
                  <w:tcW w:w="1809" w:type="dxa"/>
                  <w:shd w:val="clear" w:color="auto" w:fill="FFFFFF"/>
                </w:tcPr>
                <w:p w14:paraId="394329BF" w14:textId="77777777" w:rsidR="009D41F7" w:rsidRPr="006F17F3" w:rsidRDefault="009D41F7" w:rsidP="00D5302C">
                  <w:pPr>
                    <w:pStyle w:val="Event"/>
                    <w:rPr>
                      <w:b/>
                      <w:bCs/>
                      <w:color w:val="365F91"/>
                      <w:sz w:val="22"/>
                    </w:rPr>
                  </w:pPr>
                  <w:r>
                    <w:rPr>
                      <w:b/>
                      <w:bCs/>
                      <w:color w:val="365F91"/>
                      <w:sz w:val="22"/>
                    </w:rPr>
                    <w:t>[11:00 – 11:30]</w:t>
                  </w:r>
                </w:p>
              </w:tc>
              <w:tc>
                <w:tcPr>
                  <w:tcW w:w="7938" w:type="dxa"/>
                  <w:tcBorders>
                    <w:left w:val="nil"/>
                    <w:right w:val="nil"/>
                  </w:tcBorders>
                  <w:shd w:val="clear" w:color="auto" w:fill="FFFFFF"/>
                </w:tcPr>
                <w:p w14:paraId="60A565CB" w14:textId="77777777" w:rsidR="009D41F7" w:rsidRPr="002E261D" w:rsidRDefault="009D41F7" w:rsidP="00D5302C">
                  <w:pPr>
                    <w:pStyle w:val="Event"/>
                    <w:rPr>
                      <w:bCs/>
                      <w:color w:val="365F91"/>
                      <w:sz w:val="22"/>
                    </w:rPr>
                  </w:pPr>
                  <w:r w:rsidRPr="002E261D">
                    <w:rPr>
                      <w:bCs/>
                      <w:color w:val="365F91"/>
                      <w:sz w:val="22"/>
                    </w:rPr>
                    <w:t xml:space="preserve">Coffee Break </w:t>
                  </w:r>
                </w:p>
              </w:tc>
            </w:tr>
            <w:tr w:rsidR="009D41F7" w:rsidRPr="00F278A2" w14:paraId="1D6B2E41" w14:textId="77777777" w:rsidTr="00D5302C">
              <w:tc>
                <w:tcPr>
                  <w:tcW w:w="1809" w:type="dxa"/>
                  <w:shd w:val="clear" w:color="auto" w:fill="D3DFEE"/>
                </w:tcPr>
                <w:p w14:paraId="3F4A215F" w14:textId="77777777" w:rsidR="009D41F7" w:rsidRPr="006F17F3" w:rsidRDefault="009D41F7" w:rsidP="00D5302C">
                  <w:pPr>
                    <w:pStyle w:val="Event"/>
                    <w:rPr>
                      <w:b/>
                      <w:bCs/>
                      <w:color w:val="365F91"/>
                      <w:sz w:val="22"/>
                    </w:rPr>
                  </w:pPr>
                  <w:r>
                    <w:rPr>
                      <w:b/>
                      <w:bCs/>
                      <w:color w:val="365F91"/>
                      <w:sz w:val="22"/>
                    </w:rPr>
                    <w:t>[11:30 – 12:30]</w:t>
                  </w:r>
                </w:p>
              </w:tc>
              <w:tc>
                <w:tcPr>
                  <w:tcW w:w="7938" w:type="dxa"/>
                  <w:tcBorders>
                    <w:left w:val="nil"/>
                    <w:right w:val="nil"/>
                  </w:tcBorders>
                  <w:shd w:val="clear" w:color="auto" w:fill="D3DFEE"/>
                </w:tcPr>
                <w:p w14:paraId="19EF0737" w14:textId="77777777" w:rsidR="009D41F7" w:rsidRDefault="009D41F7" w:rsidP="00D5302C">
                  <w:pPr>
                    <w:pStyle w:val="Event"/>
                    <w:rPr>
                      <w:b/>
                      <w:color w:val="365F91"/>
                      <w:sz w:val="22"/>
                    </w:rPr>
                  </w:pPr>
                  <w:r w:rsidRPr="009A025B">
                    <w:rPr>
                      <w:b/>
                      <w:color w:val="365F91"/>
                      <w:sz w:val="22"/>
                    </w:rPr>
                    <w:t xml:space="preserve">ITU-D Study Groups, ITU </w:t>
                  </w:r>
                  <w:proofErr w:type="spellStart"/>
                  <w:r w:rsidRPr="009A025B">
                    <w:rPr>
                      <w:b/>
                      <w:color w:val="365F91"/>
                      <w:sz w:val="22"/>
                    </w:rPr>
                    <w:t>Centres</w:t>
                  </w:r>
                  <w:proofErr w:type="spellEnd"/>
                  <w:r w:rsidRPr="009A025B">
                    <w:rPr>
                      <w:b/>
                      <w:color w:val="365F91"/>
                      <w:sz w:val="22"/>
                    </w:rPr>
                    <w:t xml:space="preserve"> of Excellence</w:t>
                  </w:r>
                  <w:r>
                    <w:rPr>
                      <w:b/>
                      <w:color w:val="365F91"/>
                      <w:sz w:val="22"/>
                    </w:rPr>
                    <w:t>, Membership/Academia</w:t>
                  </w:r>
                </w:p>
                <w:p w14:paraId="01F48A52" w14:textId="77777777" w:rsidR="009D41F7" w:rsidRPr="006F17F3" w:rsidRDefault="009D41F7" w:rsidP="00D5302C">
                  <w:pPr>
                    <w:pStyle w:val="Event"/>
                    <w:rPr>
                      <w:b/>
                      <w:color w:val="365F91"/>
                      <w:sz w:val="22"/>
                    </w:rPr>
                  </w:pPr>
                </w:p>
              </w:tc>
            </w:tr>
            <w:tr w:rsidR="009D41F7" w:rsidRPr="00F278A2" w14:paraId="0DE4C52D" w14:textId="77777777" w:rsidTr="00D5302C">
              <w:tc>
                <w:tcPr>
                  <w:tcW w:w="1809" w:type="dxa"/>
                  <w:shd w:val="clear" w:color="auto" w:fill="auto"/>
                </w:tcPr>
                <w:p w14:paraId="33DA2B83" w14:textId="77777777" w:rsidR="009D41F7" w:rsidRPr="006F17F3" w:rsidRDefault="009D41F7" w:rsidP="00D5302C">
                  <w:pPr>
                    <w:pStyle w:val="Event"/>
                    <w:rPr>
                      <w:rStyle w:val="PlaceholderText"/>
                      <w:b/>
                      <w:bCs/>
                      <w:color w:val="365F91"/>
                      <w:sz w:val="22"/>
                    </w:rPr>
                  </w:pPr>
                  <w:r w:rsidRPr="006F17F3">
                    <w:rPr>
                      <w:rStyle w:val="PlaceholderText"/>
                      <w:b/>
                      <w:bCs/>
                      <w:color w:val="365F91"/>
                      <w:sz w:val="22"/>
                    </w:rPr>
                    <w:t>[</w:t>
                  </w:r>
                  <w:r>
                    <w:rPr>
                      <w:rStyle w:val="PlaceholderText"/>
                      <w:b/>
                      <w:bCs/>
                      <w:color w:val="365F91"/>
                      <w:sz w:val="22"/>
                    </w:rPr>
                    <w:t xml:space="preserve">12:30 </w:t>
                  </w:r>
                  <w:r w:rsidRPr="006F17F3">
                    <w:rPr>
                      <w:rStyle w:val="PlaceholderText"/>
                      <w:b/>
                      <w:bCs/>
                      <w:color w:val="365F91"/>
                      <w:sz w:val="22"/>
                    </w:rPr>
                    <w:t xml:space="preserve">– </w:t>
                  </w:r>
                  <w:r>
                    <w:rPr>
                      <w:rStyle w:val="PlaceholderText"/>
                      <w:b/>
                      <w:bCs/>
                      <w:color w:val="365F91"/>
                      <w:sz w:val="22"/>
                    </w:rPr>
                    <w:t>13</w:t>
                  </w:r>
                  <w:r w:rsidRPr="006F17F3">
                    <w:rPr>
                      <w:rStyle w:val="PlaceholderText"/>
                      <w:b/>
                      <w:bCs/>
                      <w:color w:val="365F91"/>
                      <w:sz w:val="22"/>
                    </w:rPr>
                    <w:t>:00]</w:t>
                  </w:r>
                </w:p>
              </w:tc>
              <w:tc>
                <w:tcPr>
                  <w:tcW w:w="7938" w:type="dxa"/>
                  <w:shd w:val="clear" w:color="auto" w:fill="auto"/>
                </w:tcPr>
                <w:p w14:paraId="53C41E66" w14:textId="77777777" w:rsidR="009D41F7" w:rsidRPr="006F17F3" w:rsidRDefault="009D41F7" w:rsidP="00D5302C">
                  <w:pPr>
                    <w:pStyle w:val="Event-Bold"/>
                    <w:rPr>
                      <w:color w:val="365F91"/>
                      <w:sz w:val="22"/>
                    </w:rPr>
                  </w:pPr>
                  <w:r w:rsidRPr="006F17F3">
                    <w:rPr>
                      <w:color w:val="365F91"/>
                      <w:sz w:val="22"/>
                    </w:rPr>
                    <w:t>Closing Remarks</w:t>
                  </w:r>
                </w:p>
                <w:p w14:paraId="25CF18C8" w14:textId="77777777" w:rsidR="00AC70D4" w:rsidRDefault="009D41F7" w:rsidP="00AC70D4">
                  <w:pPr>
                    <w:pStyle w:val="Event"/>
                    <w:numPr>
                      <w:ilvl w:val="0"/>
                      <w:numId w:val="46"/>
                    </w:numPr>
                    <w:ind w:left="317" w:hanging="218"/>
                    <w:rPr>
                      <w:b/>
                      <w:bCs/>
                      <w:color w:val="365F91"/>
                      <w:sz w:val="22"/>
                    </w:rPr>
                  </w:pPr>
                  <w:r w:rsidRPr="006F17F3">
                    <w:rPr>
                      <w:b/>
                      <w:bCs/>
                      <w:color w:val="365F91"/>
                      <w:sz w:val="22"/>
                    </w:rPr>
                    <w:t xml:space="preserve">Ministry </w:t>
                  </w:r>
                  <w:r>
                    <w:rPr>
                      <w:b/>
                      <w:bCs/>
                      <w:color w:val="365F91"/>
                      <w:sz w:val="22"/>
                    </w:rPr>
                    <w:t xml:space="preserve">for </w:t>
                  </w:r>
                  <w:r w:rsidRPr="006F17F3">
                    <w:rPr>
                      <w:b/>
                      <w:bCs/>
                      <w:color w:val="365F91"/>
                      <w:sz w:val="22"/>
                    </w:rPr>
                    <w:t xml:space="preserve">Information Society of Romania </w:t>
                  </w:r>
                </w:p>
                <w:p w14:paraId="14F66F73" w14:textId="77777777" w:rsidR="00AC70D4" w:rsidRPr="00AC70D4" w:rsidRDefault="00AC70D4" w:rsidP="00AC70D4">
                  <w:pPr>
                    <w:pStyle w:val="Event"/>
                    <w:numPr>
                      <w:ilvl w:val="0"/>
                      <w:numId w:val="46"/>
                    </w:numPr>
                    <w:ind w:left="317" w:hanging="218"/>
                    <w:rPr>
                      <w:b/>
                      <w:bCs/>
                      <w:color w:val="365F91"/>
                      <w:sz w:val="22"/>
                    </w:rPr>
                  </w:pPr>
                  <w:r w:rsidRPr="006F17F3">
                    <w:rPr>
                      <w:b/>
                      <w:bCs/>
                      <w:color w:val="365F91"/>
                      <w:sz w:val="22"/>
                    </w:rPr>
                    <w:t>National Authority for Management and Regulation in Communications (ANCOM)</w:t>
                  </w:r>
                </w:p>
                <w:p w14:paraId="4D1E4A7F" w14:textId="77777777" w:rsidR="00AC70D4" w:rsidRPr="006F17F3" w:rsidRDefault="00AC70D4" w:rsidP="00AC70D4">
                  <w:pPr>
                    <w:pStyle w:val="Event"/>
                    <w:numPr>
                      <w:ilvl w:val="0"/>
                      <w:numId w:val="46"/>
                    </w:numPr>
                    <w:ind w:left="317" w:hanging="218"/>
                    <w:rPr>
                      <w:b/>
                      <w:bCs/>
                      <w:color w:val="365F91"/>
                      <w:sz w:val="22"/>
                    </w:rPr>
                  </w:pPr>
                  <w:r w:rsidRPr="006F17F3">
                    <w:rPr>
                      <w:b/>
                      <w:bCs/>
                      <w:color w:val="365F91"/>
                      <w:sz w:val="22"/>
                    </w:rPr>
                    <w:t xml:space="preserve">Mr. </w:t>
                  </w:r>
                  <w:proofErr w:type="spellStart"/>
                  <w:r w:rsidRPr="006F17F3">
                    <w:rPr>
                      <w:b/>
                      <w:bCs/>
                      <w:color w:val="365F91"/>
                      <w:sz w:val="22"/>
                    </w:rPr>
                    <w:t>Brahima</w:t>
                  </w:r>
                  <w:proofErr w:type="spellEnd"/>
                  <w:r w:rsidRPr="006F17F3">
                    <w:rPr>
                      <w:b/>
                      <w:bCs/>
                      <w:color w:val="365F91"/>
                      <w:sz w:val="22"/>
                    </w:rPr>
                    <w:t xml:space="preserve"> </w:t>
                  </w:r>
                  <w:proofErr w:type="spellStart"/>
                  <w:r w:rsidRPr="006F17F3">
                    <w:rPr>
                      <w:b/>
                      <w:bCs/>
                      <w:color w:val="365F91"/>
                      <w:sz w:val="22"/>
                    </w:rPr>
                    <w:t>Sanou</w:t>
                  </w:r>
                  <w:proofErr w:type="spellEnd"/>
                  <w:r w:rsidRPr="006F17F3">
                    <w:rPr>
                      <w:b/>
                      <w:bCs/>
                      <w:color w:val="365F91"/>
                      <w:sz w:val="22"/>
                    </w:rPr>
                    <w:t xml:space="preserve">, Director, Telecommunication Development Bureau, ITU </w:t>
                  </w:r>
                </w:p>
                <w:p w14:paraId="1E1CBB10" w14:textId="77777777" w:rsidR="009D41F7" w:rsidRPr="006F17F3" w:rsidRDefault="009D41F7" w:rsidP="00AC70D4">
                  <w:pPr>
                    <w:pStyle w:val="Event"/>
                    <w:ind w:left="317"/>
                    <w:rPr>
                      <w:b/>
                      <w:bCs/>
                      <w:color w:val="365F91"/>
                      <w:sz w:val="22"/>
                    </w:rPr>
                  </w:pPr>
                </w:p>
                <w:p w14:paraId="4F410EE2" w14:textId="77777777" w:rsidR="009D41F7" w:rsidRPr="006F17F3" w:rsidRDefault="009D41F7" w:rsidP="00D5302C">
                  <w:pPr>
                    <w:pStyle w:val="Event"/>
                    <w:ind w:left="317"/>
                    <w:rPr>
                      <w:color w:val="365F91"/>
                      <w:sz w:val="22"/>
                    </w:rPr>
                  </w:pPr>
                </w:p>
              </w:tc>
            </w:tr>
          </w:tbl>
          <w:p w14:paraId="1C6D175B" w14:textId="77777777" w:rsidR="009D41F7" w:rsidRDefault="009D41F7" w:rsidP="009D41F7"/>
          <w:p w14:paraId="2025C6E4" w14:textId="77777777" w:rsidR="009D41F7" w:rsidRDefault="009D41F7" w:rsidP="002779E3">
            <w:pPr>
              <w:pStyle w:val="NoSpacing"/>
              <w:rPr>
                <w:b/>
                <w:sz w:val="32"/>
                <w:szCs w:val="32"/>
              </w:rPr>
            </w:pPr>
          </w:p>
        </w:tc>
      </w:tr>
    </w:tbl>
    <w:p w14:paraId="4E19F947" w14:textId="77777777" w:rsidR="00563963" w:rsidRPr="00FA4299" w:rsidRDefault="00563963" w:rsidP="009D41F7">
      <w:pPr>
        <w:pStyle w:val="NoSpacing"/>
        <w:rPr>
          <w:rStyle w:val="BookTitle"/>
        </w:rPr>
      </w:pPr>
    </w:p>
    <w:sectPr w:rsidR="00563963" w:rsidRPr="00FA4299" w:rsidSect="0056396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9809E"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6AD811A6"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7E2A0EDA" w14:textId="77777777" w:rsidR="001205B4" w:rsidRDefault="001205B4"/>
  </w:endnote>
  <w:endnote w:type="continuationSeparator" w:id="0">
    <w:p w14:paraId="4FC673EC"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0B59FC8E"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163A8292" w14:textId="77777777" w:rsidR="001205B4" w:rsidRDefault="0012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A2F8A" w14:textId="77777777" w:rsidR="00A36662" w:rsidRDefault="00A36662" w:rsidP="00F7271A">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sidR="00F7271A" w:rsidRPr="00FC5292">
        <w:rPr>
          <w:rStyle w:val="Hyperlink"/>
          <w:color w:val="548DD4" w:themeColor="text2" w:themeTint="99"/>
          <w:szCs w:val="18"/>
          <w:lang w:val="fr-CH"/>
        </w:rPr>
        <w:t>bdtmail@itu.int</w:t>
      </w:r>
    </w:hyperlink>
    <w:r w:rsidR="00F7271A">
      <w:rPr>
        <w:lang w:val="fr-CH"/>
      </w:rPr>
      <w:t xml:space="preserve"> • </w:t>
    </w:r>
    <w:hyperlink r:id="rId2" w:history="1">
      <w:r w:rsidR="00F7271A" w:rsidRPr="00FC5292">
        <w:rPr>
          <w:rStyle w:val="Hyperlink"/>
          <w:color w:val="548DD4" w:themeColor="text2" w:themeTint="99"/>
          <w:lang w:val="fr-CH"/>
        </w:rPr>
        <w:t>www.itu.int</w:t>
      </w:r>
      <w:r w:rsidR="00F7271A" w:rsidRPr="00FC5292">
        <w:rPr>
          <w:rStyle w:val="Hyperlink"/>
          <w:color w:val="548DD4" w:themeColor="text2" w:themeTint="99"/>
        </w:rPr>
        <w:t>/itu-d</w:t>
      </w:r>
    </w:hyperlink>
    <w:r w:rsidR="00F7271A">
      <w:t xml:space="preserve"> </w:t>
    </w:r>
    <w:r w:rsidR="00F7271A">
      <w:rPr>
        <w:lang w:val="fr-CH"/>
      </w:rPr>
      <w:t>•</w:t>
    </w:r>
    <w:r w:rsidR="00F7271A">
      <w:t xml:space="preserve"> </w:t>
    </w:r>
    <w:hyperlink r:id="rId3" w:history="1">
      <w:r w:rsidR="00F7271A">
        <w:rPr>
          <w:rStyle w:val="Hyperlink"/>
          <w:color w:val="548DD4"/>
          <w:sz w:val="17"/>
          <w:szCs w:val="17"/>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87BA"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6297D7F7"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7645000F" w14:textId="77777777" w:rsidR="001205B4" w:rsidRDefault="001205B4"/>
  </w:footnote>
  <w:footnote w:type="continuationSeparator" w:id="0">
    <w:p w14:paraId="7FEEDEB8"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09E33A79"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D46F0B9" w14:textId="77777777" w:rsidR="001205B4" w:rsidRDefault="001205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E96FF" w14:textId="77777777" w:rsidR="00A36662" w:rsidRDefault="00A3666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0102A0">
      <w:fldChar w:fldCharType="begin"/>
    </w:r>
    <w:r>
      <w:instrText xml:space="preserve"> PAGE </w:instrText>
    </w:r>
    <w:r w:rsidR="000102A0">
      <w:fldChar w:fldCharType="separate"/>
    </w:r>
    <w:r w:rsidR="00C41BDD">
      <w:rPr>
        <w:noProof/>
      </w:rPr>
      <w:t>2</w:t>
    </w:r>
    <w:r w:rsidR="000102A0">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1889F" w14:textId="77777777" w:rsidR="00A36662" w:rsidRDefault="00A3666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E635A84"/>
    <w:multiLevelType w:val="hybridMultilevel"/>
    <w:tmpl w:val="9E6E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7E02AA"/>
    <w:multiLevelType w:val="hybridMultilevel"/>
    <w:tmpl w:val="BCCA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8">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1">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23">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4"/>
  </w:num>
  <w:num w:numId="2">
    <w:abstractNumId w:val="9"/>
    <w:lvlOverride w:ilvl="0">
      <w:startOverride w:val="1"/>
    </w:lvlOverride>
  </w:num>
  <w:num w:numId="3">
    <w:abstractNumId w:val="13"/>
  </w:num>
  <w:num w:numId="4">
    <w:abstractNumId w:val="25"/>
  </w:num>
  <w:num w:numId="5">
    <w:abstractNumId w:val="10"/>
  </w:num>
  <w:num w:numId="6">
    <w:abstractNumId w:val="6"/>
  </w:num>
  <w:num w:numId="7">
    <w:abstractNumId w:val="21"/>
  </w:num>
  <w:num w:numId="8">
    <w:abstractNumId w:val="19"/>
  </w:num>
  <w:num w:numId="9">
    <w:abstractNumId w:val="5"/>
  </w:num>
  <w:num w:numId="10">
    <w:abstractNumId w:val="23"/>
  </w:num>
  <w:num w:numId="11">
    <w:abstractNumId w:val="17"/>
  </w:num>
  <w:num w:numId="12">
    <w:abstractNumId w:val="4"/>
  </w:num>
  <w:num w:numId="13">
    <w:abstractNumId w:val="7"/>
  </w:num>
  <w:num w:numId="14">
    <w:abstractNumId w:val="12"/>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lvlOverride w:ilvl="0">
      <w:startOverride w:val="1"/>
    </w:lvlOverride>
  </w:num>
  <w:num w:numId="22">
    <w:abstractNumId w:val="14"/>
  </w:num>
  <w:num w:numId="23">
    <w:abstractNumId w:val="18"/>
    <w:lvlOverride w:ilvl="0">
      <w:startOverride w:val="1"/>
    </w:lvlOverride>
  </w:num>
  <w:num w:numId="24">
    <w:abstractNumId w:val="18"/>
    <w:lvlOverride w:ilvl="0">
      <w:startOverride w:val="1"/>
    </w:lvlOverride>
  </w:num>
  <w:num w:numId="25">
    <w:abstractNumId w:val="20"/>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12"/>
    <w:lvlOverride w:ilvl="0">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num>
  <w:num w:numId="38">
    <w:abstractNumId w:val="12"/>
    <w:lvlOverride w:ilvl="0">
      <w:startOverride w:val="1"/>
    </w:lvlOverride>
  </w:num>
  <w:num w:numId="39">
    <w:abstractNumId w:val="15"/>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8"/>
  </w:num>
  <w:num w:numId="47">
    <w:abstractNumId w:val="1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yakov, Marsel">
    <w15:presenceInfo w15:providerId="AD" w15:userId="S-1-5-21-8740799-900759487-1415713722-36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116F4"/>
    <w:rsid w:val="000102A0"/>
    <w:rsid w:val="00015441"/>
    <w:rsid w:val="00084975"/>
    <w:rsid w:val="00085051"/>
    <w:rsid w:val="00085996"/>
    <w:rsid w:val="000A7BB6"/>
    <w:rsid w:val="000B18D5"/>
    <w:rsid w:val="00100D74"/>
    <w:rsid w:val="001205B4"/>
    <w:rsid w:val="00134E90"/>
    <w:rsid w:val="00145C12"/>
    <w:rsid w:val="001528F7"/>
    <w:rsid w:val="001C1C51"/>
    <w:rsid w:val="001C3CA9"/>
    <w:rsid w:val="001E2D99"/>
    <w:rsid w:val="001E653A"/>
    <w:rsid w:val="001F312D"/>
    <w:rsid w:val="00205DEB"/>
    <w:rsid w:val="00206A47"/>
    <w:rsid w:val="00225F62"/>
    <w:rsid w:val="002501A4"/>
    <w:rsid w:val="00253361"/>
    <w:rsid w:val="002616EB"/>
    <w:rsid w:val="002779E3"/>
    <w:rsid w:val="002950C2"/>
    <w:rsid w:val="002B4D89"/>
    <w:rsid w:val="002C2C84"/>
    <w:rsid w:val="002F06AF"/>
    <w:rsid w:val="002F137C"/>
    <w:rsid w:val="003010E1"/>
    <w:rsid w:val="00302256"/>
    <w:rsid w:val="00323898"/>
    <w:rsid w:val="00323EFB"/>
    <w:rsid w:val="0033005B"/>
    <w:rsid w:val="0033215A"/>
    <w:rsid w:val="0033597E"/>
    <w:rsid w:val="003457D6"/>
    <w:rsid w:val="0037009B"/>
    <w:rsid w:val="003754FF"/>
    <w:rsid w:val="00390EF6"/>
    <w:rsid w:val="003964CD"/>
    <w:rsid w:val="003E14A3"/>
    <w:rsid w:val="003E4048"/>
    <w:rsid w:val="003E6B5A"/>
    <w:rsid w:val="00414CEC"/>
    <w:rsid w:val="00453D41"/>
    <w:rsid w:val="00464783"/>
    <w:rsid w:val="004921BB"/>
    <w:rsid w:val="004A2CFD"/>
    <w:rsid w:val="005005F8"/>
    <w:rsid w:val="005116F4"/>
    <w:rsid w:val="0053286C"/>
    <w:rsid w:val="00563963"/>
    <w:rsid w:val="00597493"/>
    <w:rsid w:val="006379F7"/>
    <w:rsid w:val="00641811"/>
    <w:rsid w:val="006534A3"/>
    <w:rsid w:val="00657727"/>
    <w:rsid w:val="006617F7"/>
    <w:rsid w:val="00686356"/>
    <w:rsid w:val="00690240"/>
    <w:rsid w:val="006A13A5"/>
    <w:rsid w:val="006C0D90"/>
    <w:rsid w:val="006C6D5B"/>
    <w:rsid w:val="006D64CB"/>
    <w:rsid w:val="006E14FB"/>
    <w:rsid w:val="006F0FB4"/>
    <w:rsid w:val="00704A80"/>
    <w:rsid w:val="00783AD1"/>
    <w:rsid w:val="007B267A"/>
    <w:rsid w:val="007B29D4"/>
    <w:rsid w:val="007C4AA6"/>
    <w:rsid w:val="00816A6D"/>
    <w:rsid w:val="00835C28"/>
    <w:rsid w:val="008518DD"/>
    <w:rsid w:val="00854436"/>
    <w:rsid w:val="00877F38"/>
    <w:rsid w:val="008A3134"/>
    <w:rsid w:val="008D2550"/>
    <w:rsid w:val="008D5E25"/>
    <w:rsid w:val="008E1A01"/>
    <w:rsid w:val="00913459"/>
    <w:rsid w:val="00947968"/>
    <w:rsid w:val="0097562D"/>
    <w:rsid w:val="009A1264"/>
    <w:rsid w:val="009A5551"/>
    <w:rsid w:val="009D19D7"/>
    <w:rsid w:val="009D41F7"/>
    <w:rsid w:val="009F3BC8"/>
    <w:rsid w:val="00A0174D"/>
    <w:rsid w:val="00A02840"/>
    <w:rsid w:val="00A1244C"/>
    <w:rsid w:val="00A35629"/>
    <w:rsid w:val="00A36662"/>
    <w:rsid w:val="00A77CC5"/>
    <w:rsid w:val="00A848BF"/>
    <w:rsid w:val="00A90B13"/>
    <w:rsid w:val="00AB0AD0"/>
    <w:rsid w:val="00AB76E2"/>
    <w:rsid w:val="00AC1803"/>
    <w:rsid w:val="00AC5867"/>
    <w:rsid w:val="00AC70D4"/>
    <w:rsid w:val="00AD7E82"/>
    <w:rsid w:val="00AE2978"/>
    <w:rsid w:val="00B04692"/>
    <w:rsid w:val="00B233C9"/>
    <w:rsid w:val="00B30163"/>
    <w:rsid w:val="00B73106"/>
    <w:rsid w:val="00B85663"/>
    <w:rsid w:val="00B97C78"/>
    <w:rsid w:val="00BA30B2"/>
    <w:rsid w:val="00BB473C"/>
    <w:rsid w:val="00C152B9"/>
    <w:rsid w:val="00C242C1"/>
    <w:rsid w:val="00C3672B"/>
    <w:rsid w:val="00C41BDD"/>
    <w:rsid w:val="00C42711"/>
    <w:rsid w:val="00C90D16"/>
    <w:rsid w:val="00C91455"/>
    <w:rsid w:val="00CB37B7"/>
    <w:rsid w:val="00CB7D13"/>
    <w:rsid w:val="00CE6946"/>
    <w:rsid w:val="00CF0209"/>
    <w:rsid w:val="00D21F31"/>
    <w:rsid w:val="00D33508"/>
    <w:rsid w:val="00D47754"/>
    <w:rsid w:val="00D74B1F"/>
    <w:rsid w:val="00DA6FD5"/>
    <w:rsid w:val="00DB600F"/>
    <w:rsid w:val="00DC5164"/>
    <w:rsid w:val="00DE1889"/>
    <w:rsid w:val="00DE3B50"/>
    <w:rsid w:val="00E451BB"/>
    <w:rsid w:val="00E50FA5"/>
    <w:rsid w:val="00E535F7"/>
    <w:rsid w:val="00E57DF1"/>
    <w:rsid w:val="00EA36F0"/>
    <w:rsid w:val="00EC66F4"/>
    <w:rsid w:val="00ED7B5E"/>
    <w:rsid w:val="00EF538C"/>
    <w:rsid w:val="00F02E5C"/>
    <w:rsid w:val="00F11BE8"/>
    <w:rsid w:val="00F30071"/>
    <w:rsid w:val="00F40C2C"/>
    <w:rsid w:val="00F55C95"/>
    <w:rsid w:val="00F7271A"/>
    <w:rsid w:val="00F76174"/>
    <w:rsid w:val="00F853A0"/>
    <w:rsid w:val="00F957B2"/>
    <w:rsid w:val="00FA4299"/>
    <w:rsid w:val="00FC258E"/>
    <w:rsid w:val="00FD53C8"/>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50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FA4299"/>
    <w:pPr>
      <w:tabs>
        <w:tab w:val="center" w:pos="4513"/>
        <w:tab w:val="right" w:pos="9026"/>
      </w:tabs>
      <w:spacing w:before="0" w:after="0"/>
    </w:pPr>
  </w:style>
  <w:style w:type="character" w:customStyle="1" w:styleId="FooterChar">
    <w:name w:val="Footer Char"/>
    <w:basedOn w:val="DefaultParagraphFont"/>
    <w:link w:val="Footer"/>
    <w:uiPriority w:val="99"/>
    <w:rsid w:val="00FA4299"/>
    <w:rPr>
      <w:rFonts w:eastAsia="SimSun" w:cs="Traditional Arabic"/>
      <w:sz w:val="22"/>
      <w:szCs w:val="30"/>
      <w:lang w:val="en-US" w:eastAsia="en-US"/>
    </w:rPr>
  </w:style>
  <w:style w:type="character" w:styleId="FollowedHyperlink">
    <w:name w:val="FollowedHyperlink"/>
    <w:basedOn w:val="DefaultParagraphFont"/>
    <w:uiPriority w:val="1"/>
    <w:rsid w:val="00FA4299"/>
    <w:rPr>
      <w:color w:val="800080" w:themeColor="followedHyperlink"/>
      <w:u w:val="single"/>
    </w:rPr>
  </w:style>
  <w:style w:type="paragraph" w:styleId="Header">
    <w:name w:val="header"/>
    <w:basedOn w:val="Normal"/>
    <w:link w:val="HeaderChar"/>
    <w:uiPriority w:val="99"/>
    <w:unhideWhenUsed/>
    <w:locked/>
    <w:rsid w:val="00F7271A"/>
    <w:pPr>
      <w:tabs>
        <w:tab w:val="center" w:pos="4513"/>
        <w:tab w:val="right" w:pos="9026"/>
      </w:tabs>
      <w:spacing w:before="0" w:after="0"/>
    </w:pPr>
  </w:style>
  <w:style w:type="character" w:customStyle="1" w:styleId="HeaderChar">
    <w:name w:val="Header Char"/>
    <w:basedOn w:val="DefaultParagraphFont"/>
    <w:link w:val="Header"/>
    <w:uiPriority w:val="99"/>
    <w:rsid w:val="00F7271A"/>
    <w:rPr>
      <w:rFonts w:eastAsia="SimSun" w:cs="Traditional Arabic"/>
      <w:sz w:val="22"/>
      <w:szCs w:val="30"/>
      <w:lang w:val="en-US" w:eastAsia="en-US"/>
    </w:rPr>
  </w:style>
  <w:style w:type="character" w:customStyle="1" w:styleId="apple-converted-space">
    <w:name w:val="apple-converted-space"/>
    <w:rsid w:val="002C2C84"/>
  </w:style>
  <w:style w:type="character" w:styleId="PlaceholderText">
    <w:name w:val="Placeholder Text"/>
    <w:uiPriority w:val="99"/>
    <w:semiHidden/>
    <w:rsid w:val="002779E3"/>
    <w:rPr>
      <w:color w:val="808080"/>
    </w:rPr>
  </w:style>
  <w:style w:type="paragraph" w:customStyle="1" w:styleId="Event-Bold">
    <w:name w:val="Event - Bold"/>
    <w:basedOn w:val="Event"/>
    <w:qFormat/>
    <w:rsid w:val="002779E3"/>
    <w:rPr>
      <w:b/>
    </w:rPr>
  </w:style>
  <w:style w:type="paragraph" w:customStyle="1" w:styleId="Event">
    <w:name w:val="Event"/>
    <w:basedOn w:val="Normal"/>
    <w:qFormat/>
    <w:rsid w:val="002779E3"/>
    <w:pPr>
      <w:spacing w:before="0" w:after="80"/>
    </w:pPr>
    <w:rPr>
      <w:rFonts w:eastAsia="Calibri" w:cs="Arial"/>
      <w:sz w:val="18"/>
      <w:szCs w:val="22"/>
    </w:rPr>
  </w:style>
  <w:style w:type="paragraph" w:styleId="NoSpacing">
    <w:name w:val="No Spacing"/>
    <w:uiPriority w:val="1"/>
    <w:qFormat/>
    <w:locked/>
    <w:rsid w:val="002779E3"/>
    <w:rPr>
      <w:rFonts w:eastAsia="Calibri" w:cs="Times New Roman"/>
      <w:sz w:val="22"/>
      <w:szCs w:val="22"/>
      <w:lang w:val="en-US" w:eastAsia="en-US"/>
    </w:rPr>
  </w:style>
  <w:style w:type="table" w:styleId="TableGrid">
    <w:name w:val="Table Grid"/>
    <w:basedOn w:val="TableNormal"/>
    <w:uiPriority w:val="59"/>
    <w:locked/>
    <w:rsid w:val="009D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FA4299"/>
    <w:pPr>
      <w:tabs>
        <w:tab w:val="center" w:pos="4513"/>
        <w:tab w:val="right" w:pos="9026"/>
      </w:tabs>
      <w:spacing w:before="0" w:after="0"/>
    </w:pPr>
  </w:style>
  <w:style w:type="character" w:customStyle="1" w:styleId="FooterChar">
    <w:name w:val="Footer Char"/>
    <w:basedOn w:val="DefaultParagraphFont"/>
    <w:link w:val="Footer"/>
    <w:uiPriority w:val="99"/>
    <w:rsid w:val="00FA4299"/>
    <w:rPr>
      <w:rFonts w:eastAsia="SimSun" w:cs="Traditional Arabic"/>
      <w:sz w:val="22"/>
      <w:szCs w:val="30"/>
      <w:lang w:val="en-US" w:eastAsia="en-US"/>
    </w:rPr>
  </w:style>
  <w:style w:type="character" w:styleId="FollowedHyperlink">
    <w:name w:val="FollowedHyperlink"/>
    <w:basedOn w:val="DefaultParagraphFont"/>
    <w:uiPriority w:val="1"/>
    <w:rsid w:val="00FA4299"/>
    <w:rPr>
      <w:color w:val="800080" w:themeColor="followedHyperlink"/>
      <w:u w:val="single"/>
    </w:rPr>
  </w:style>
  <w:style w:type="paragraph" w:styleId="Header">
    <w:name w:val="header"/>
    <w:basedOn w:val="Normal"/>
    <w:link w:val="HeaderChar"/>
    <w:uiPriority w:val="99"/>
    <w:unhideWhenUsed/>
    <w:locked/>
    <w:rsid w:val="00F7271A"/>
    <w:pPr>
      <w:tabs>
        <w:tab w:val="center" w:pos="4513"/>
        <w:tab w:val="right" w:pos="9026"/>
      </w:tabs>
      <w:spacing w:before="0" w:after="0"/>
    </w:pPr>
  </w:style>
  <w:style w:type="character" w:customStyle="1" w:styleId="HeaderChar">
    <w:name w:val="Header Char"/>
    <w:basedOn w:val="DefaultParagraphFont"/>
    <w:link w:val="Header"/>
    <w:uiPriority w:val="99"/>
    <w:rsid w:val="00F7271A"/>
    <w:rPr>
      <w:rFonts w:eastAsia="SimSun" w:cs="Traditional Arabic"/>
      <w:sz w:val="22"/>
      <w:szCs w:val="30"/>
      <w:lang w:val="en-US" w:eastAsia="en-US"/>
    </w:rPr>
  </w:style>
  <w:style w:type="character" w:customStyle="1" w:styleId="apple-converted-space">
    <w:name w:val="apple-converted-space"/>
    <w:rsid w:val="002C2C84"/>
  </w:style>
  <w:style w:type="character" w:styleId="PlaceholderText">
    <w:name w:val="Placeholder Text"/>
    <w:uiPriority w:val="99"/>
    <w:semiHidden/>
    <w:rsid w:val="002779E3"/>
    <w:rPr>
      <w:color w:val="808080"/>
    </w:rPr>
  </w:style>
  <w:style w:type="paragraph" w:customStyle="1" w:styleId="Event-Bold">
    <w:name w:val="Event - Bold"/>
    <w:basedOn w:val="Event"/>
    <w:qFormat/>
    <w:rsid w:val="002779E3"/>
    <w:rPr>
      <w:b/>
    </w:rPr>
  </w:style>
  <w:style w:type="paragraph" w:customStyle="1" w:styleId="Event">
    <w:name w:val="Event"/>
    <w:basedOn w:val="Normal"/>
    <w:qFormat/>
    <w:rsid w:val="002779E3"/>
    <w:pPr>
      <w:spacing w:before="0" w:after="80"/>
    </w:pPr>
    <w:rPr>
      <w:rFonts w:eastAsia="Calibri" w:cs="Arial"/>
      <w:sz w:val="18"/>
      <w:szCs w:val="22"/>
    </w:rPr>
  </w:style>
  <w:style w:type="paragraph" w:styleId="NoSpacing">
    <w:name w:val="No Spacing"/>
    <w:uiPriority w:val="1"/>
    <w:qFormat/>
    <w:locked/>
    <w:rsid w:val="002779E3"/>
    <w:rPr>
      <w:rFonts w:eastAsia="Calibri" w:cs="Times New Roman"/>
      <w:sz w:val="22"/>
      <w:szCs w:val="22"/>
      <w:lang w:val="en-US" w:eastAsia="en-US"/>
    </w:rPr>
  </w:style>
  <w:style w:type="table" w:styleId="TableGrid">
    <w:name w:val="Table Grid"/>
    <w:basedOn w:val="TableNormal"/>
    <w:uiPriority w:val="59"/>
    <w:locked/>
    <w:rsid w:val="009D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13647">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9163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urregi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online/regsys/ITU-D/workshop/edrs.registration.form?_eventid=400022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Regional-Presence/Europe/Pages/Events/2015/Regional-Development-Forum.aspx"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Windows\Templates\BDT_Letter-Fax_MM-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C196E-4853-489D-9CD6-CCCB33FE4C01}"/>
</file>

<file path=customXml/itemProps2.xml><?xml version="1.0" encoding="utf-8"?>
<ds:datastoreItem xmlns:ds="http://schemas.openxmlformats.org/officeDocument/2006/customXml" ds:itemID="{551054E1-DDB4-4008-BAE4-9133516CA09F}"/>
</file>

<file path=customXml/itemProps3.xml><?xml version="1.0" encoding="utf-8"?>
<ds:datastoreItem xmlns:ds="http://schemas.openxmlformats.org/officeDocument/2006/customXml" ds:itemID="{B6436644-10BC-4A3C-A9ED-C710829D5DFC}"/>
</file>

<file path=customXml/itemProps4.xml><?xml version="1.0" encoding="utf-8"?>
<ds:datastoreItem xmlns:ds="http://schemas.openxmlformats.org/officeDocument/2006/customXml" ds:itemID="{DC09F814-7C8F-4833-8F77-6EEDFF2C577D}"/>
</file>

<file path=docProps/app.xml><?xml version="1.0" encoding="utf-8"?>
<Properties xmlns="http://schemas.openxmlformats.org/officeDocument/2006/extended-properties" xmlns:vt="http://schemas.openxmlformats.org/officeDocument/2006/docPropsVTypes">
  <Template>BDT_Letter-Fax_MM-en.dotx</Template>
  <TotalTime>21</TotalTime>
  <Pages>4</Pages>
  <Words>683</Words>
  <Characters>4732</Characters>
  <Application>Microsoft Office Word</Application>
  <DocSecurity>0</DocSecurity>
  <Lines>39</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ITU Letter-Fax (English)</vt:lpstr>
      <vt:lpstr>ITU Letter-Fax (English)</vt:lpstr>
    </vt:vector>
  </TitlesOfParts>
  <Company>ITU</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Najeh Saida</dc:creator>
  <cp:lastModifiedBy>Chevtchenko, Marina</cp:lastModifiedBy>
  <cp:revision>7</cp:revision>
  <cp:lastPrinted>2015-02-19T09:11:00Z</cp:lastPrinted>
  <dcterms:created xsi:type="dcterms:W3CDTF">2015-02-16T09:50:00Z</dcterms:created>
  <dcterms:modified xsi:type="dcterms:W3CDTF">2015-02-20T14:22:00Z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