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1EABF65" wp14:paraId="4BE73B5E" wp14:textId="7447AE0F">
      <w:pPr>
        <w:pStyle w:val="Normal"/>
        <w:spacing w:before="240" w:beforeAutospacing="off" w:after="240" w:afterAutospacing="off"/>
        <w:jc w:val="center"/>
        <w:rPr>
          <w:rFonts w:ascii="Aptos" w:hAnsi="Aptos" w:eastAsia="Aptos" w:cs="Aptos"/>
          <w:b w:val="1"/>
          <w:bCs w:val="1"/>
          <w:i w:val="0"/>
          <w:iCs w:val="0"/>
          <w:caps w:val="0"/>
          <w:smallCaps w:val="0"/>
          <w:strike w:val="0"/>
          <w:dstrike w:val="0"/>
          <w:noProof w:val="0"/>
          <w:color w:val="000000" w:themeColor="text1" w:themeTint="FF" w:themeShade="FF"/>
          <w:sz w:val="32"/>
          <w:szCs w:val="32"/>
          <w:u w:val="none"/>
          <w:lang w:val="en-US"/>
        </w:rPr>
      </w:pPr>
      <w:r w:rsidR="3134ED25">
        <w:drawing>
          <wp:inline xmlns:wp14="http://schemas.microsoft.com/office/word/2010/wordprocessingDrawing" wp14:editId="5EDC7ABA" wp14:anchorId="11F53664">
            <wp:extent cx="775666" cy="640080"/>
            <wp:effectExtent l="0" t="0" r="0" b="0"/>
            <wp:docPr id="21442735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4273546" name="Picture 2144273546"/>
                    <pic:cNvPicPr/>
                  </pic:nvPicPr>
                  <pic:blipFill>
                    <a:blip xmlns:r="http://schemas.openxmlformats.org/officeDocument/2006/relationships" r:embed="rId399657102">
                      <a:extLst>
                        <a:ext uri="{28A0092B-C50C-407E-A947-70E740481C1C}">
                          <a14:useLocalDpi xmlns:a14="http://schemas.microsoft.com/office/drawing/2010/main"/>
                        </a:ext>
                      </a:extLst>
                    </a:blip>
                    <a:stretch>
                      <a:fillRect/>
                    </a:stretch>
                  </pic:blipFill>
                  <pic:spPr>
                    <a:xfrm rot="0">
                      <a:off x="0" y="0"/>
                      <a:ext cx="775666" cy="640080"/>
                    </a:xfrm>
                    <a:prstGeom prst="rect">
                      <a:avLst/>
                    </a:prstGeom>
                  </pic:spPr>
                </pic:pic>
              </a:graphicData>
            </a:graphic>
          </wp:inline>
        </w:drawing>
      </w:r>
      <w:r w:rsidRPr="41EABF65" w:rsidR="19FF2FB2">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Pr="41EABF65" w:rsidR="621D37C5">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Pr="41EABF65" w:rsidR="5CF9F9A9">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Pr="41EABF65" w:rsidR="621D37C5">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621D37C5">
        <w:drawing>
          <wp:inline xmlns:wp14="http://schemas.microsoft.com/office/word/2010/wordprocessingDrawing" wp14:editId="2B13B9D5" wp14:anchorId="6BD4DB52">
            <wp:extent cx="685927" cy="640080"/>
            <wp:effectExtent l="0" t="0" r="0" b="0"/>
            <wp:docPr id="365360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536055" name="Picture 36536055"/>
                    <pic:cNvPicPr/>
                  </pic:nvPicPr>
                  <pic:blipFill>
                    <a:blip xmlns:r="http://schemas.openxmlformats.org/officeDocument/2006/relationships" r:embed="rId1583580510">
                      <a:extLst>
                        <a:ext uri="{28A0092B-C50C-407E-A947-70E740481C1C}">
                          <a14:useLocalDpi xmlns:a14="http://schemas.microsoft.com/office/drawing/2010/main"/>
                        </a:ext>
                      </a:extLst>
                    </a:blip>
                    <a:srcRect l="21705" t="0" r="22481" b="0"/>
                    <a:stretch>
                      <a:fillRect/>
                    </a:stretch>
                  </pic:blipFill>
                  <pic:spPr>
                    <a:xfrm rot="0">
                      <a:off x="0" y="0"/>
                      <a:ext cx="685927" cy="640080"/>
                    </a:xfrm>
                    <a:prstGeom prst="rect">
                      <a:avLst/>
                    </a:prstGeom>
                  </pic:spPr>
                </pic:pic>
              </a:graphicData>
            </a:graphic>
          </wp:inline>
        </w:drawing>
      </w:r>
      <w:r w:rsidRPr="41EABF65" w:rsidR="19FF2FB2">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Pr="41EABF65" w:rsidR="2DC62FA0">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4C16AEBE">
        <w:drawing>
          <wp:inline xmlns:wp14="http://schemas.microsoft.com/office/word/2010/wordprocessingDrawing" wp14:editId="12607B25" wp14:anchorId="4BFF1066">
            <wp:extent cx="1958454" cy="640080"/>
            <wp:effectExtent l="0" t="0" r="0" b="0"/>
            <wp:docPr id="14251229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5122944" name="Picture 1425122944"/>
                    <pic:cNvPicPr/>
                  </pic:nvPicPr>
                  <pic:blipFill>
                    <a:blip xmlns:r="http://schemas.openxmlformats.org/officeDocument/2006/relationships" r:embed="rId1534467114">
                      <a:extLst>
                        <a:ext uri="{28A0092B-C50C-407E-A947-70E740481C1C}">
                          <a14:useLocalDpi xmlns:a14="http://schemas.microsoft.com/office/drawing/2010/main"/>
                        </a:ext>
                      </a:extLst>
                    </a:blip>
                    <a:stretch>
                      <a:fillRect/>
                    </a:stretch>
                  </pic:blipFill>
                  <pic:spPr>
                    <a:xfrm rot="0">
                      <a:off x="0" y="0"/>
                      <a:ext cx="1958454" cy="640080"/>
                    </a:xfrm>
                    <a:prstGeom prst="rect">
                      <a:avLst/>
                    </a:prstGeom>
                  </pic:spPr>
                </pic:pic>
              </a:graphicData>
            </a:graphic>
          </wp:inline>
        </w:drawing>
      </w:r>
      <w:r>
        <w:br/>
      </w:r>
      <w:r>
        <w:br/>
      </w:r>
      <w:r w:rsidRPr="41EABF65" w:rsidR="19FF2FB2">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 xml:space="preserve">AI </w:t>
      </w:r>
      <w:r w:rsidRPr="41EABF65" w:rsidR="1E8BBDC2">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 xml:space="preserve">Debrief </w:t>
      </w:r>
      <w:r w:rsidRPr="41EABF65" w:rsidR="19FF2FB2">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for RCs and UNCTs</w:t>
      </w:r>
      <w:r>
        <w:br/>
      </w:r>
      <w:r w:rsidRPr="41EABF65" w:rsidR="352175D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Tuesday ,15 September | 11:00-12:30 CEST</w:t>
      </w:r>
    </w:p>
    <w:p w:rsidR="4D47E7C4" w:rsidP="5FA990D2" w:rsidRDefault="4D47E7C4" w14:paraId="5F0AB8A0" w14:textId="4DCF71B9">
      <w:pPr>
        <w:spacing w:before="240" w:beforeAutospacing="off" w:after="240" w:afterAutospacing="off"/>
        <w:jc w:val="both"/>
      </w:pPr>
      <w:r w:rsidRPr="41EABF65" w:rsidR="68EC702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 special session on recent developments and </w:t>
      </w:r>
      <w:r w:rsidRPr="41EABF65" w:rsidR="185AC78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UN </w:t>
      </w:r>
      <w:r w:rsidRPr="41EABF65" w:rsidR="68EC702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processes related to artificial intelligence</w:t>
      </w:r>
      <w:r w:rsidRPr="41EABF65" w:rsidR="753CDA21">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41EABF65" w:rsidR="68EC702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will be held. The event will be organized by ITU, with the support of the UN Digital Transformation Group for Europe and Central Asia.</w:t>
      </w:r>
    </w:p>
    <w:p w:rsidR="4D47E7C4" w:rsidP="5FA990D2" w:rsidRDefault="4D47E7C4" w14:paraId="75B273D3" w14:textId="20464B75">
      <w:pPr>
        <w:spacing w:before="240" w:beforeAutospacing="off" w:after="240" w:afterAutospacing="off"/>
        <w:jc w:val="both"/>
      </w:pP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July 2026 marked an important moment for global discussions on </w:t>
      </w:r>
      <w:r w:rsidRPr="0FBF2C51" w:rsidR="77493C4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AI </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and digital cooperation, with several major UN-related processes and events taking place in Geneva. These included the inaugural Global Dialogue on AI Governance, the presentation of the preliminary report of the Independent International Scientific Panel on AI, the AI for Good Global </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Summit</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and the annual WSIS Forum.</w:t>
      </w:r>
    </w:p>
    <w:p w:rsidR="50453502" w:rsidP="66C28C89" w:rsidRDefault="50453502" w14:paraId="7616BA0E" w14:textId="20BE0423">
      <w:pPr>
        <w:pStyle w:val="Normal"/>
        <w:spacing w:before="240" w:beforeAutospacing="off" w:after="240" w:afterAutospacing="off"/>
        <w:jc w:val="both"/>
      </w:pPr>
      <w:r w:rsidRPr="66C28C89" w:rsidR="504535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The inaugural Global Dialogue on AI Governance, held on 6–7 July 2026, marked the launch of a new process established by the UN General Assembly to provide an inclusive platform for Member States and stakeholders to discuss international cooperation and key issues related to AI governance. </w:t>
      </w:r>
      <w:r w:rsidRPr="66C28C89" w:rsidR="4C743D09">
        <w:rPr>
          <w:rFonts w:ascii="Aptos" w:hAnsi="Aptos" w:eastAsia="Aptos" w:cs="Aptos"/>
          <w:b w:val="0"/>
          <w:bCs w:val="0"/>
          <w:i w:val="0"/>
          <w:iCs w:val="0"/>
          <w:caps w:val="0"/>
          <w:smallCaps w:val="0"/>
          <w:noProof w:val="0"/>
          <w:color w:val="000000" w:themeColor="text1" w:themeTint="FF" w:themeShade="FF"/>
          <w:sz w:val="24"/>
          <w:szCs w:val="24"/>
          <w:lang w:val="en-US"/>
        </w:rPr>
        <w:t xml:space="preserve">It was facilitated by the UN SG, supported by a joint secretariat consisting of the coordinators ITU and UNESCO, and ODET, with the active participation of the UN System through the UN Interagency Working Gorup on AI. </w:t>
      </w:r>
      <w:r w:rsidRPr="66C28C89" w:rsidR="504535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The Dialogue was organized around discussions on AI opportunities and implications, bridging AI divides, safe, </w:t>
      </w:r>
      <w:r w:rsidRPr="66C28C89" w:rsidR="504535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secure</w:t>
      </w:r>
      <w:r w:rsidRPr="66C28C89" w:rsidR="504535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and trustworthy AI, and human rights. Its first session also featured the presentation of the preliminary report of the Independent International Scientific Panel on AI, providing a scientific basis to inform the discussions and the broader process.</w:t>
      </w:r>
    </w:p>
    <w:p w:rsidR="4D47E7C4" w:rsidP="5FA990D2" w:rsidRDefault="4D47E7C4" w14:paraId="35FE47D7" w14:textId="72143864">
      <w:pPr>
        <w:spacing w:before="240" w:beforeAutospacing="off" w:after="240" w:afterAutospacing="off"/>
        <w:jc w:val="both"/>
      </w:pP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Held back-to-back with the Dialogue, the AI for Good Global Summit took place from 7–10 July 2026 and brought together governments, international organizations, industry, academia, civil </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society</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and the technical community to explore how </w:t>
      </w:r>
      <w:r w:rsidRPr="0FBF2C51" w:rsidR="52E37400">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AI </w:t>
      </w:r>
      <w:r w:rsidRPr="0FBF2C51" w:rsidR="6C9BB56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and emerging technologies can support sustainable development. Organized by ITU in partnership with UN entities and other stakeholders, the Summit provided an opportunity to connect discussions on AI governance with practical applications and innovation.</w:t>
      </w:r>
    </w:p>
    <w:p w:rsidR="4D47E7C4" w:rsidP="5FA990D2" w:rsidRDefault="4D47E7C4" w14:paraId="66E959F2" w14:textId="70543776">
      <w:pPr>
        <w:spacing w:before="240" w:beforeAutospacing="off" w:after="240" w:afterAutospacing="off"/>
        <w:jc w:val="both"/>
      </w:pPr>
      <w:r w:rsidRPr="5FA990D2" w:rsidR="4D47E7C4">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These events took place alongside the WSIS Forum 2026, highlighting the growing links between the WSIS process, the implementation of the Global Digital Compact and the emerging global architecture for AI governance. The processes initiated and advanced in Geneva will continue in the coming years, including through future sessions of the Global Dialogue on AI Governance and the continued work of the Independent International Scientific Panel on AI. The next Global Dialogue is scheduled to take place in New York in May 2027.</w:t>
      </w:r>
    </w:p>
    <w:p w:rsidR="4D47E7C4" w:rsidP="5FA990D2" w:rsidRDefault="4D47E7C4" w14:paraId="6FE3FE2A" w14:textId="55A09BB5">
      <w:pPr>
        <w:spacing w:before="240" w:beforeAutospacing="off" w:after="240" w:afterAutospacing="off"/>
        <w:jc w:val="both"/>
      </w:pPr>
      <w:r w:rsidRPr="41EABF65" w:rsidR="7DD04EF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This session will provide Resident Coordinators and UN Country Teams with an overview of these recent developments, the key outcomes of the Geneva </w:t>
      </w:r>
      <w:r w:rsidRPr="41EABF65" w:rsidR="3CF7877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meetings,</w:t>
      </w:r>
      <w:r w:rsidRPr="41EABF65" w:rsidR="7DD04EF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and the processes that will follow. Discussions will help situate the different AI processes within the broader UN agenda and </w:t>
      </w:r>
      <w:r w:rsidRPr="41EABF65" w:rsidR="7DD04EF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provide</w:t>
      </w:r>
      <w:r w:rsidRPr="41EABF65" w:rsidR="7DD04EF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 opportunity to consider their relevance for cooperation with countries and support for the implementation of the 2030 Agenda.</w:t>
      </w:r>
    </w:p>
    <w:p w:rsidR="5FA990D2" w:rsidP="5FA990D2" w:rsidRDefault="5FA990D2" w14:paraId="332FF154" w14:textId="7761A5BB">
      <w:pPr>
        <w:spacing w:before="240" w:beforeAutospacing="off" w:after="240" w:afterAutospacing="off"/>
        <w:jc w:val="both"/>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35635224" wp14:paraId="24223286" wp14:textId="4A7BC1BD">
      <w:pPr>
        <w:pStyle w:val="Normal"/>
        <w:spacing w:before="240" w:beforeAutospacing="off" w:after="240" w:afterAutospacing="off"/>
        <w:jc w:val="center"/>
        <w:rPr>
          <w:rFonts w:ascii="Aptos" w:hAnsi="Aptos" w:eastAsia="Aptos" w:cs="Aptos"/>
          <w:b w:val="1"/>
          <w:bCs w:val="1"/>
          <w:i w:val="0"/>
          <w:iCs w:val="0"/>
          <w:caps w:val="0"/>
          <w:smallCaps w:val="0"/>
          <w:strike w:val="0"/>
          <w:dstrike w:val="0"/>
          <w:noProof w:val="0"/>
          <w:color w:val="000000" w:themeColor="text1" w:themeTint="FF" w:themeShade="FF"/>
          <w:sz w:val="32"/>
          <w:szCs w:val="32"/>
          <w:u w:val="none"/>
          <w:lang w:val="en-US"/>
        </w:rPr>
      </w:pPr>
    </w:p>
    <w:p xmlns:wp14="http://schemas.microsoft.com/office/word/2010/wordml" wp14:paraId="2C078E63" wp14:textId="7952BB9C"/>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QYprxN7M8PfVGC" int2:id="MALUJ0YU">
      <int2:state int2:type="spell" int2:value="Rejected"/>
    </int2:textHash>
    <int2:bookmark int2:bookmarkName="_Int_30xnQFTi" int2:invalidationBookmarkName="" int2:hashCode="LuBUIZmiV7BpYS" int2:id="MDWF9GxJ">
      <int2:state int2:type="gram" int2:value="Rejected"/>
    </int2:bookmark>
    <int2:bookmark int2:bookmarkName="_Int_naEbS9hT" int2:invalidationBookmarkName="" int2:hashCode="u8zfLvsztS5snQ" int2:id="7HEDOWTA">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D0C1E"/>
    <w:rsid w:val="096D47DD"/>
    <w:rsid w:val="0F49A1F5"/>
    <w:rsid w:val="0FBF2C51"/>
    <w:rsid w:val="10C831D5"/>
    <w:rsid w:val="16B39DF7"/>
    <w:rsid w:val="16E52639"/>
    <w:rsid w:val="185AC783"/>
    <w:rsid w:val="190EA055"/>
    <w:rsid w:val="19FF2FB2"/>
    <w:rsid w:val="1A36FB4C"/>
    <w:rsid w:val="1A36FB4C"/>
    <w:rsid w:val="1E7A5937"/>
    <w:rsid w:val="1E8BBDC2"/>
    <w:rsid w:val="229DC480"/>
    <w:rsid w:val="22CD7217"/>
    <w:rsid w:val="239E5490"/>
    <w:rsid w:val="27574D59"/>
    <w:rsid w:val="27F0B876"/>
    <w:rsid w:val="28C6A2D8"/>
    <w:rsid w:val="2DC62FA0"/>
    <w:rsid w:val="2F2C9CD8"/>
    <w:rsid w:val="3134ED25"/>
    <w:rsid w:val="33807981"/>
    <w:rsid w:val="352175D3"/>
    <w:rsid w:val="35635224"/>
    <w:rsid w:val="38873106"/>
    <w:rsid w:val="3CF7877D"/>
    <w:rsid w:val="3E91F662"/>
    <w:rsid w:val="3FED3A51"/>
    <w:rsid w:val="41EABF65"/>
    <w:rsid w:val="427D0C1E"/>
    <w:rsid w:val="45948D48"/>
    <w:rsid w:val="48002CB8"/>
    <w:rsid w:val="48065043"/>
    <w:rsid w:val="4C16AEBE"/>
    <w:rsid w:val="4C743D09"/>
    <w:rsid w:val="4D47E7C4"/>
    <w:rsid w:val="4F0B5A16"/>
    <w:rsid w:val="50453502"/>
    <w:rsid w:val="51DD7077"/>
    <w:rsid w:val="52E37400"/>
    <w:rsid w:val="53E04955"/>
    <w:rsid w:val="554E9CB3"/>
    <w:rsid w:val="56043319"/>
    <w:rsid w:val="57480467"/>
    <w:rsid w:val="579D6BE1"/>
    <w:rsid w:val="5877D394"/>
    <w:rsid w:val="5AD88965"/>
    <w:rsid w:val="5B6C0413"/>
    <w:rsid w:val="5CF9F9A9"/>
    <w:rsid w:val="5F2264BC"/>
    <w:rsid w:val="5FA990D2"/>
    <w:rsid w:val="6149B2C2"/>
    <w:rsid w:val="621D37C5"/>
    <w:rsid w:val="62453295"/>
    <w:rsid w:val="625C0C25"/>
    <w:rsid w:val="630CB66C"/>
    <w:rsid w:val="630CB66C"/>
    <w:rsid w:val="652AF44A"/>
    <w:rsid w:val="655ACA31"/>
    <w:rsid w:val="66AC1E9A"/>
    <w:rsid w:val="66AC1E9A"/>
    <w:rsid w:val="66C28C89"/>
    <w:rsid w:val="68EC702D"/>
    <w:rsid w:val="69E894CA"/>
    <w:rsid w:val="6AEA0849"/>
    <w:rsid w:val="6C3032A3"/>
    <w:rsid w:val="6C9BB567"/>
    <w:rsid w:val="6FBA08D2"/>
    <w:rsid w:val="739EFBC3"/>
    <w:rsid w:val="73B1D57C"/>
    <w:rsid w:val="753CDA21"/>
    <w:rsid w:val="75B5BA0F"/>
    <w:rsid w:val="77493C42"/>
    <w:rsid w:val="7DD04EF2"/>
    <w:rsid w:val="7F1E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B092"/>
  <w15:chartTrackingRefBased/>
  <w15:docId w15:val="{3E5CE39C-F0A2-409C-A8AA-991C9DE5A0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534467116" /><Relationship Type="http://schemas.openxmlformats.org/officeDocument/2006/relationships/webSettings" Target="webSettings.xml" Id="rId3" /><Relationship Type="http://schemas.openxmlformats.org/officeDocument/2006/relationships/customXml" Target="../customXml/item1.xml" Id="rId1534467115" /><Relationship Type="http://schemas.openxmlformats.org/officeDocument/2006/relationships/settings" Target="settings.xml" Id="rId2" /><Relationship Type="http://schemas.openxmlformats.org/officeDocument/2006/relationships/image" Target="/media/image2.png" Id="rId1534467114"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image" Target="/media/image.png" Id="rId399657102" /><Relationship Type="http://schemas.microsoft.com/office/2020/10/relationships/intelligence" Target="intelligence2.xml" Id="R22cc2603f0564bd6" /><Relationship Type="http://schemas.openxmlformats.org/officeDocument/2006/relationships/customXml" Target="../customXml/item3.xml" Id="rId1534467117" /><Relationship Type="http://schemas.openxmlformats.org/officeDocument/2006/relationships/fontTable" Target="fontTable.xml" Id="rId4" /><Relationship Type="http://schemas.openxmlformats.org/officeDocument/2006/relationships/image" Target="/media/image3.png" Id="rId158358051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40BEE36140C4099AA2AE462C59614" ma:contentTypeVersion="3" ma:contentTypeDescription="Create a new document." ma:contentTypeScope="" ma:versionID="e73b6f56998de7ffce068d4a84c4f1e6">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aeebbe47c0519bbf490b3acf8524b870"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aaea1ea-72e4-4374-b05e-72e2f16fb7ae">
      <UserInfo>
        <DisplayName/>
        <AccountId xsi:nil="true"/>
        <AccountType/>
      </UserInfo>
    </SharedWithUsers>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23D3C3B-A04E-4A06-8CD2-2CDA035F046A}"/>
</file>

<file path=customXml/itemProps2.xml><?xml version="1.0" encoding="utf-8"?>
<ds:datastoreItem xmlns:ds="http://schemas.openxmlformats.org/officeDocument/2006/customXml" ds:itemID="{59EC41F7-BFE6-4200-A3EF-DED1FF6A565D}"/>
</file>

<file path=customXml/itemProps3.xml><?xml version="1.0" encoding="utf-8"?>
<ds:datastoreItem xmlns:ds="http://schemas.openxmlformats.org/officeDocument/2006/customXml" ds:itemID="{45E94B95-9545-4E14-9919-E195BBC41F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Matasova, Andrea</dc:creator>
  <cp:keywords/>
  <dc:description/>
  <cp:lastModifiedBy>Matasova, Andrea</cp:lastModifiedBy>
  <dcterms:created xsi:type="dcterms:W3CDTF">2026-08-25T17:01:35Z</dcterms:created>
  <dcterms:modified xsi:type="dcterms:W3CDTF">2026-09-14T11:43:46Z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0x01010042240BEE36140C4099AA2AE462C59614</vt:lpwstr>
  </property>
  <property fmtid="{D5CDD505-2E9C-101B-9397-08002B2CF9AE}" pid="3" name="MediaServiceImageTags">
    <vt:lpwstr/>
  </property>
  <property fmtid="{D5CDD505-2E9C-101B-9397-08002B2CF9AE}" pid="4" name="Order">
    <vt:r8>57600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