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8" w:type="dxa"/>
        <w:jc w:val="center"/>
        <w:tblLayout w:type="fixed"/>
        <w:tblLook w:val="00A0" w:firstRow="1" w:lastRow="0" w:firstColumn="1" w:lastColumn="0" w:noHBand="0" w:noVBand="0"/>
      </w:tblPr>
      <w:tblGrid>
        <w:gridCol w:w="5024"/>
        <w:gridCol w:w="5024"/>
      </w:tblGrid>
      <w:tr w:rsidR="00110F84" w:rsidRPr="000A4200" w:rsidTr="004300C7">
        <w:trPr>
          <w:jc w:val="center"/>
        </w:trPr>
        <w:tc>
          <w:tcPr>
            <w:tcW w:w="5024" w:type="dxa"/>
            <w:tcMar>
              <w:top w:w="142" w:type="dxa"/>
              <w:bottom w:w="142" w:type="dxa"/>
            </w:tcMar>
          </w:tcPr>
          <w:p w:rsidR="00110F84" w:rsidRPr="0093287B" w:rsidRDefault="00110F84" w:rsidP="00110F84">
            <w:pPr>
              <w:autoSpaceDE w:val="0"/>
              <w:spacing w:before="0"/>
              <w:rPr>
                <w:rFonts w:eastAsia="SimHei" w:cs="Simplified Arabic"/>
                <w:noProof/>
                <w:szCs w:val="28"/>
                <w:lang w:eastAsia="fr-CH"/>
              </w:rPr>
            </w:pPr>
            <w:r w:rsidRPr="0093287B">
              <w:rPr>
                <w:rFonts w:eastAsia="SimHei" w:cs="Simplified Arabic"/>
                <w:noProof/>
                <w:szCs w:val="28"/>
                <w:lang w:eastAsia="zh-CN"/>
              </w:rPr>
              <w:drawing>
                <wp:inline distT="0" distB="0" distL="0" distR="0" wp14:anchorId="326965BF" wp14:editId="10712D60">
                  <wp:extent cx="6731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4" w:type="dxa"/>
          </w:tcPr>
          <w:p w:rsidR="00110F84" w:rsidRPr="0093287B" w:rsidRDefault="00110F84" w:rsidP="00110F84">
            <w:pPr>
              <w:spacing w:before="0"/>
              <w:jc w:val="right"/>
              <w:rPr>
                <w:rFonts w:eastAsia="SimHei" w:cs="Simplified Arabic"/>
                <w:noProof/>
                <w:szCs w:val="28"/>
                <w:lang w:eastAsia="fr-CH"/>
              </w:rPr>
            </w:pPr>
            <w:r w:rsidRPr="00B77C04">
              <w:rPr>
                <w:rFonts w:eastAsia="SimHei" w:cs="Simplified Arabic"/>
                <w:noProof/>
                <w:szCs w:val="28"/>
                <w:lang w:eastAsia="zh-CN"/>
              </w:rPr>
              <w:drawing>
                <wp:inline distT="0" distB="0" distL="0" distR="0" wp14:anchorId="60E67F4F" wp14:editId="05AEE5D3">
                  <wp:extent cx="1466850" cy="733425"/>
                  <wp:effectExtent l="0" t="0" r="0" b="9525"/>
                  <wp:docPr id="1" name="Picture 1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4" cy="74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1D51" w:rsidRPr="00D21D51" w:rsidTr="0063103A">
        <w:tc>
          <w:tcPr>
            <w:tcW w:w="9923" w:type="dxa"/>
          </w:tcPr>
          <w:p w:rsidR="0063103A" w:rsidRPr="009D5190" w:rsidRDefault="0063103A" w:rsidP="0063103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2nd</w:t>
            </w:r>
            <w:r w:rsidRPr="009D5190">
              <w:rPr>
                <w:rFonts w:asciiTheme="majorHAnsi" w:hAnsiTheme="majorHAnsi"/>
                <w:b/>
                <w:sz w:val="32"/>
                <w:szCs w:val="32"/>
              </w:rPr>
              <w:t xml:space="preserve"> ITU Europe </w:t>
            </w:r>
            <w:proofErr w:type="spellStart"/>
            <w:r w:rsidRPr="009D5190">
              <w:rPr>
                <w:rFonts w:asciiTheme="majorHAnsi" w:hAnsiTheme="majorHAnsi"/>
                <w:b/>
                <w:sz w:val="32"/>
                <w:szCs w:val="32"/>
              </w:rPr>
              <w:t>Centres</w:t>
            </w:r>
            <w:proofErr w:type="spellEnd"/>
            <w:r w:rsidRPr="009D5190">
              <w:rPr>
                <w:rFonts w:asciiTheme="majorHAnsi" w:hAnsiTheme="majorHAnsi"/>
                <w:b/>
                <w:sz w:val="32"/>
                <w:szCs w:val="32"/>
              </w:rPr>
              <w:t xml:space="preserve"> of Excellence (EUR </w:t>
            </w:r>
            <w:proofErr w:type="spellStart"/>
            <w:r w:rsidRPr="009D5190">
              <w:rPr>
                <w:rFonts w:asciiTheme="majorHAnsi" w:hAnsiTheme="majorHAnsi"/>
                <w:b/>
                <w:sz w:val="32"/>
                <w:szCs w:val="32"/>
              </w:rPr>
              <w:t>CoE</w:t>
            </w:r>
            <w:proofErr w:type="spellEnd"/>
            <w:r w:rsidRPr="009D5190">
              <w:rPr>
                <w:rFonts w:asciiTheme="majorHAnsi" w:hAnsiTheme="majorHAnsi"/>
                <w:b/>
                <w:sz w:val="32"/>
                <w:szCs w:val="32"/>
              </w:rPr>
              <w:t xml:space="preserve">) </w:t>
            </w:r>
            <w:r w:rsidRPr="009D5190">
              <w:rPr>
                <w:rFonts w:asciiTheme="majorHAnsi" w:hAnsiTheme="majorHAnsi"/>
                <w:b/>
                <w:sz w:val="32"/>
                <w:szCs w:val="32"/>
              </w:rPr>
              <w:br/>
              <w:t>Steering Committee Meeting</w:t>
            </w:r>
          </w:p>
          <w:p w:rsidR="0063103A" w:rsidRDefault="0063103A" w:rsidP="00631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3103A" w:rsidRPr="005A05C0" w:rsidRDefault="0063103A" w:rsidP="00631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 January 2016, 9:00 – 18:00</w:t>
            </w:r>
          </w:p>
          <w:p w:rsidR="0063103A" w:rsidRPr="005A05C0" w:rsidRDefault="0063103A" w:rsidP="00631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ECO, </w:t>
            </w:r>
            <w:r w:rsidRPr="005A05C0">
              <w:rPr>
                <w:rFonts w:asciiTheme="majorHAnsi" w:hAnsiTheme="majorHAnsi"/>
                <w:b/>
                <w:sz w:val="28"/>
                <w:szCs w:val="28"/>
              </w:rPr>
              <w:t>Copenhagen, Denmark</w:t>
            </w:r>
          </w:p>
          <w:p w:rsidR="0063103A" w:rsidRDefault="0063103A" w:rsidP="00D21D5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D21D51" w:rsidRPr="00BD0704" w:rsidRDefault="00D21D51" w:rsidP="00D21D5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D0704">
              <w:rPr>
                <w:rFonts w:asciiTheme="majorHAnsi" w:hAnsiTheme="majorHAnsi"/>
                <w:b/>
                <w:sz w:val="32"/>
                <w:szCs w:val="32"/>
              </w:rPr>
              <w:t>REGISTRATION FORM</w:t>
            </w:r>
          </w:p>
          <w:p w:rsidR="00D21D51" w:rsidRPr="00BD0704" w:rsidRDefault="00D21D51" w:rsidP="00D21D51">
            <w:pPr>
              <w:rPr>
                <w:sz w:val="24"/>
                <w:szCs w:val="24"/>
              </w:rPr>
            </w:pPr>
            <w:r w:rsidRPr="00BD0704">
              <w:rPr>
                <w:sz w:val="24"/>
                <w:szCs w:val="24"/>
              </w:rPr>
              <w:t xml:space="preserve">Please use </w:t>
            </w:r>
            <w:r w:rsidRPr="00BD0704">
              <w:rPr>
                <w:b/>
                <w:sz w:val="24"/>
                <w:szCs w:val="24"/>
              </w:rPr>
              <w:t>CAPITAL</w:t>
            </w:r>
            <w:r w:rsidRPr="00BD0704">
              <w:rPr>
                <w:sz w:val="24"/>
                <w:szCs w:val="24"/>
              </w:rPr>
              <w:t xml:space="preserve"> letters.</w:t>
            </w:r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</w:pPr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t>Family Name</w:t>
            </w:r>
            <w:proofErr w:type="gramStart"/>
            <w:r w:rsidRPr="00BD0704">
              <w:rPr>
                <w:sz w:val="20"/>
              </w:rPr>
              <w:t>:……………………………………………………………………………………………………………………………………………………………….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br/>
              <w:t>Given Name</w:t>
            </w:r>
            <w:proofErr w:type="gramStart"/>
            <w:r w:rsidRPr="00BD0704">
              <w:rPr>
                <w:sz w:val="20"/>
              </w:rPr>
              <w:t>:…………………………………………………………………………………………………………………………………………………………………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br/>
              <w:t>Title/Function</w:t>
            </w:r>
            <w:proofErr w:type="gramStart"/>
            <w:r w:rsidRPr="00BD0704">
              <w:rPr>
                <w:sz w:val="20"/>
              </w:rPr>
              <w:t>:………………………………………………………………………………………………………………………………………………………………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br/>
              <w:t>Name of Organisation/Company</w:t>
            </w:r>
            <w:proofErr w:type="gramStart"/>
            <w:r w:rsidRPr="00BD0704">
              <w:rPr>
                <w:sz w:val="20"/>
              </w:rPr>
              <w:t>:…………………………………………………………………………………………………………………………………</w:t>
            </w:r>
            <w:proofErr w:type="gramEnd"/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t>…………………………………………………………………………………………………….………………………………………………………………………………</w:t>
            </w:r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br/>
              <w:t>Town</w:t>
            </w:r>
            <w:proofErr w:type="gramStart"/>
            <w:r w:rsidRPr="00BD0704">
              <w:rPr>
                <w:sz w:val="20"/>
              </w:rPr>
              <w:t>:……… ………………………………………</w:t>
            </w:r>
            <w:proofErr w:type="gramEnd"/>
            <w:r w:rsidRPr="00BD0704">
              <w:rPr>
                <w:sz w:val="20"/>
              </w:rPr>
              <w:t xml:space="preserve"> Country</w:t>
            </w:r>
            <w:proofErr w:type="gramStart"/>
            <w:r w:rsidRPr="00BD0704">
              <w:rPr>
                <w:sz w:val="20"/>
              </w:rPr>
              <w:t>:……………………………………………………………………………………………………………</w:t>
            </w:r>
            <w:proofErr w:type="gramEnd"/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br/>
              <w:t>Telephone Number(s)</w:t>
            </w:r>
            <w:proofErr w:type="gramStart"/>
            <w:r w:rsidRPr="00BD0704">
              <w:rPr>
                <w:sz w:val="20"/>
              </w:rPr>
              <w:t>:..</w:t>
            </w:r>
            <w:proofErr w:type="gramEnd"/>
            <w:r w:rsidRPr="00BD0704">
              <w:rPr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br/>
              <w:t>Fax Number(s)</w:t>
            </w:r>
            <w:proofErr w:type="gramStart"/>
            <w:r w:rsidRPr="00BD0704">
              <w:rPr>
                <w:sz w:val="20"/>
              </w:rPr>
              <w:t>:……………………………………………………………………………………………………………………………………………………………..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sz w:val="20"/>
              </w:rPr>
            </w:pPr>
            <w:r w:rsidRPr="00BD0704">
              <w:rPr>
                <w:sz w:val="20"/>
              </w:rPr>
              <w:br/>
              <w:t>E-mail:…………………………………………………………………………………………………............................................................................</w:t>
            </w:r>
          </w:p>
          <w:p w:rsidR="00D21D51" w:rsidRPr="00BD0704" w:rsidRDefault="00D21D51" w:rsidP="00D21D51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rPr>
                <w:bCs/>
                <w:sz w:val="20"/>
              </w:rPr>
            </w:pPr>
          </w:p>
          <w:p w:rsidR="00D21D51" w:rsidRPr="00D21D51" w:rsidRDefault="00D21D51" w:rsidP="00110F84">
            <w:pPr>
              <w:spacing w:before="0" w:after="0"/>
              <w:rPr>
                <w:szCs w:val="22"/>
              </w:rPr>
            </w:pPr>
            <w:r w:rsidRPr="00BD0704">
              <w:t>Please e-mail this form duly completed</w:t>
            </w:r>
            <w:r w:rsidRPr="00BD0704">
              <w:rPr>
                <w:b/>
                <w:bCs/>
              </w:rPr>
              <w:t xml:space="preserve"> </w:t>
            </w:r>
            <w:r w:rsidRPr="00BD0704">
              <w:rPr>
                <w:b/>
                <w:bCs/>
                <w:u w:val="single"/>
              </w:rPr>
              <w:t xml:space="preserve">by </w:t>
            </w:r>
            <w:r w:rsidR="00110F84">
              <w:rPr>
                <w:b/>
                <w:bCs/>
                <w:u w:val="single"/>
                <w:lang w:eastAsia="ko-KR"/>
              </w:rPr>
              <w:t>25</w:t>
            </w:r>
            <w:r w:rsidRPr="00BD0704">
              <w:rPr>
                <w:b/>
                <w:u w:val="single"/>
              </w:rPr>
              <w:t xml:space="preserve"> </w:t>
            </w:r>
            <w:r w:rsidR="00110F84">
              <w:rPr>
                <w:b/>
                <w:u w:val="single"/>
              </w:rPr>
              <w:t>December</w:t>
            </w:r>
            <w:r w:rsidRPr="00BD0704">
              <w:rPr>
                <w:b/>
                <w:bCs/>
                <w:u w:val="single"/>
                <w:lang w:val="en-GB"/>
              </w:rPr>
              <w:t> 2015 at the latest</w:t>
            </w:r>
            <w:r w:rsidRPr="00BD0704">
              <w:t xml:space="preserve"> to Ms. Marina Chevtchenko (</w:t>
            </w:r>
            <w:hyperlink r:id="rId10" w:history="1">
              <w:r w:rsidRPr="00BD0704">
                <w:rPr>
                  <w:rStyle w:val="Hyperlink"/>
                  <w:rFonts w:cs="Traditional Arabic"/>
                </w:rPr>
                <w:t>marina.chevtchenko@itu.int</w:t>
              </w:r>
            </w:hyperlink>
            <w:r w:rsidRPr="00BD0704">
              <w:t>) and Europe Coordination Unit (</w:t>
            </w:r>
            <w:hyperlink r:id="rId11" w:history="1">
              <w:r w:rsidRPr="00BD0704">
                <w:rPr>
                  <w:rStyle w:val="Hyperlink"/>
                  <w:rFonts w:cs="Traditional Arabic"/>
                </w:rPr>
                <w:t>eurregion@itu.int</w:t>
              </w:r>
            </w:hyperlink>
            <w:r w:rsidRPr="00BD0704">
              <w:t>)</w:t>
            </w:r>
          </w:p>
          <w:p w:rsidR="00D21D51" w:rsidRPr="00D21D51" w:rsidRDefault="00D21D51" w:rsidP="00D21D51">
            <w:pPr>
              <w:spacing w:before="0" w:after="0"/>
              <w:rPr>
                <w:szCs w:val="22"/>
              </w:rPr>
            </w:pPr>
          </w:p>
        </w:tc>
      </w:tr>
    </w:tbl>
    <w:p w:rsidR="00D21D51" w:rsidRPr="00BD0704" w:rsidRDefault="00D21D51" w:rsidP="0063103A">
      <w:pPr>
        <w:spacing w:before="0" w:after="0"/>
        <w:rPr>
          <w:rFonts w:asciiTheme="minorHAnsi" w:hAnsiTheme="minorHAnsi"/>
        </w:rPr>
      </w:pPr>
      <w:r w:rsidRPr="00BD0704">
        <w:rPr>
          <w:rFonts w:asciiTheme="minorHAnsi" w:hAnsiTheme="minorHAnsi"/>
        </w:rPr>
        <w:t xml:space="preserve"> </w:t>
      </w:r>
    </w:p>
    <w:sectPr w:rsidR="00D21D51" w:rsidRPr="00BD0704" w:rsidSect="00563963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41945" w:rsidRDefault="00F41945"/>
  </w:endnote>
  <w:endnote w:type="continuationSeparator" w:id="0"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41945" w:rsidRDefault="00F41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CD" w:rsidRDefault="00C53CCD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/itu-d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41945" w:rsidRDefault="00F41945"/>
  </w:footnote>
  <w:footnote w:type="continuationSeparator" w:id="0"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F41945" w:rsidRDefault="00F419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41945" w:rsidRDefault="00F419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CD" w:rsidRDefault="00C53CC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 </w:t>
    </w:r>
    <w:r w:rsidR="001F7B98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1F7B98">
      <w:rPr>
        <w:rStyle w:val="PageNumber"/>
        <w:rFonts w:cs="Traditional Arabic"/>
      </w:rPr>
      <w:fldChar w:fldCharType="separate"/>
    </w:r>
    <w:r w:rsidR="0063103A">
      <w:rPr>
        <w:rStyle w:val="PageNumber"/>
        <w:rFonts w:cs="Traditional Arabic"/>
        <w:noProof/>
      </w:rPr>
      <w:t>2</w:t>
    </w:r>
    <w:r w:rsidR="001F7B98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</w:t>
    </w:r>
  </w:p>
  <w:p w:rsidR="00C53CCD" w:rsidRDefault="00C53CC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  <w:p w:rsidR="00C53CCD" w:rsidRDefault="00C53C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1727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CCD" w:rsidRDefault="001F7B98">
        <w:pPr>
          <w:pStyle w:val="Header"/>
          <w:jc w:val="center"/>
        </w:pPr>
        <w:r>
          <w:fldChar w:fldCharType="begin"/>
        </w:r>
        <w:r w:rsidR="00C53CCD">
          <w:instrText xml:space="preserve"> PAGE   \* MERGEFORMAT </w:instrText>
        </w:r>
        <w:r>
          <w:fldChar w:fldCharType="separate"/>
        </w:r>
        <w:r w:rsidR="006310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3CCD" w:rsidRDefault="00C53C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CD" w:rsidRDefault="00C53CCD" w:rsidP="00477EED">
    <w:pPr>
      <w:pStyle w:val="Header"/>
      <w:jc w:val="center"/>
    </w:pPr>
  </w:p>
  <w:p w:rsidR="00C53CCD" w:rsidRDefault="00C53CC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0E67F4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8C3659"/>
    <w:multiLevelType w:val="hybridMultilevel"/>
    <w:tmpl w:val="8406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624E6E"/>
    <w:multiLevelType w:val="hybridMultilevel"/>
    <w:tmpl w:val="D444D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221FF3"/>
    <w:multiLevelType w:val="hybridMultilevel"/>
    <w:tmpl w:val="373E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15"/>
  </w:num>
  <w:num w:numId="12">
    <w:abstractNumId w:val="11"/>
  </w:num>
  <w:num w:numId="13">
    <w:abstractNumId w:val="4"/>
  </w:num>
  <w:num w:numId="14">
    <w:abstractNumId w:val="4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110CB"/>
    <w:rsid w:val="00030689"/>
    <w:rsid w:val="00030878"/>
    <w:rsid w:val="00030DE6"/>
    <w:rsid w:val="00035383"/>
    <w:rsid w:val="00042E48"/>
    <w:rsid w:val="000447B8"/>
    <w:rsid w:val="00052AF1"/>
    <w:rsid w:val="00053FD9"/>
    <w:rsid w:val="0007776D"/>
    <w:rsid w:val="000A4200"/>
    <w:rsid w:val="000B03EA"/>
    <w:rsid w:val="000B7F3F"/>
    <w:rsid w:val="00103803"/>
    <w:rsid w:val="00105A55"/>
    <w:rsid w:val="00110F84"/>
    <w:rsid w:val="00117BB4"/>
    <w:rsid w:val="00151D85"/>
    <w:rsid w:val="001647E4"/>
    <w:rsid w:val="00176D3E"/>
    <w:rsid w:val="00182005"/>
    <w:rsid w:val="0018324E"/>
    <w:rsid w:val="00195D2F"/>
    <w:rsid w:val="001A4008"/>
    <w:rsid w:val="001B643C"/>
    <w:rsid w:val="001B6C85"/>
    <w:rsid w:val="001D5DCF"/>
    <w:rsid w:val="001E4061"/>
    <w:rsid w:val="001E411F"/>
    <w:rsid w:val="001E7F0A"/>
    <w:rsid w:val="001F7B98"/>
    <w:rsid w:val="00206D07"/>
    <w:rsid w:val="002423AB"/>
    <w:rsid w:val="00244934"/>
    <w:rsid w:val="00244E85"/>
    <w:rsid w:val="002527F8"/>
    <w:rsid w:val="002542D0"/>
    <w:rsid w:val="002632F8"/>
    <w:rsid w:val="00266A6F"/>
    <w:rsid w:val="002749A8"/>
    <w:rsid w:val="002778E6"/>
    <w:rsid w:val="00281329"/>
    <w:rsid w:val="00283334"/>
    <w:rsid w:val="00283902"/>
    <w:rsid w:val="002A2F17"/>
    <w:rsid w:val="002B02E7"/>
    <w:rsid w:val="002B6E57"/>
    <w:rsid w:val="002C3EDD"/>
    <w:rsid w:val="002D1BAC"/>
    <w:rsid w:val="002D283B"/>
    <w:rsid w:val="002F56E5"/>
    <w:rsid w:val="00304770"/>
    <w:rsid w:val="00312E8B"/>
    <w:rsid w:val="00315FC7"/>
    <w:rsid w:val="00326641"/>
    <w:rsid w:val="0033597E"/>
    <w:rsid w:val="00343C2D"/>
    <w:rsid w:val="00346BB5"/>
    <w:rsid w:val="00361903"/>
    <w:rsid w:val="00371C32"/>
    <w:rsid w:val="003754FF"/>
    <w:rsid w:val="0038222D"/>
    <w:rsid w:val="003872A6"/>
    <w:rsid w:val="003C6851"/>
    <w:rsid w:val="003E051F"/>
    <w:rsid w:val="003E4048"/>
    <w:rsid w:val="003E7C77"/>
    <w:rsid w:val="004161AE"/>
    <w:rsid w:val="0041623B"/>
    <w:rsid w:val="0042068C"/>
    <w:rsid w:val="00431578"/>
    <w:rsid w:val="00437F01"/>
    <w:rsid w:val="00446B42"/>
    <w:rsid w:val="00450632"/>
    <w:rsid w:val="00453D41"/>
    <w:rsid w:val="00457681"/>
    <w:rsid w:val="0046366D"/>
    <w:rsid w:val="00470CAD"/>
    <w:rsid w:val="00472FD0"/>
    <w:rsid w:val="00477EED"/>
    <w:rsid w:val="00484BFF"/>
    <w:rsid w:val="004937CF"/>
    <w:rsid w:val="004959B5"/>
    <w:rsid w:val="004C197F"/>
    <w:rsid w:val="004E3C1B"/>
    <w:rsid w:val="004F0431"/>
    <w:rsid w:val="004F3515"/>
    <w:rsid w:val="004F5146"/>
    <w:rsid w:val="004F60D4"/>
    <w:rsid w:val="00533773"/>
    <w:rsid w:val="005367D5"/>
    <w:rsid w:val="00543592"/>
    <w:rsid w:val="00550859"/>
    <w:rsid w:val="00556E8C"/>
    <w:rsid w:val="00563963"/>
    <w:rsid w:val="00570014"/>
    <w:rsid w:val="005A05C0"/>
    <w:rsid w:val="005E2D9F"/>
    <w:rsid w:val="005F56D0"/>
    <w:rsid w:val="0061375B"/>
    <w:rsid w:val="00614DA6"/>
    <w:rsid w:val="0063103A"/>
    <w:rsid w:val="0063757E"/>
    <w:rsid w:val="00653587"/>
    <w:rsid w:val="00670E1A"/>
    <w:rsid w:val="006956F9"/>
    <w:rsid w:val="00696BFC"/>
    <w:rsid w:val="00696D30"/>
    <w:rsid w:val="006A41B7"/>
    <w:rsid w:val="006B6552"/>
    <w:rsid w:val="006C4B5E"/>
    <w:rsid w:val="006D5F4C"/>
    <w:rsid w:val="006E51A7"/>
    <w:rsid w:val="006E6667"/>
    <w:rsid w:val="006F54C6"/>
    <w:rsid w:val="006F6212"/>
    <w:rsid w:val="00722241"/>
    <w:rsid w:val="0074458D"/>
    <w:rsid w:val="00756FD5"/>
    <w:rsid w:val="007678D0"/>
    <w:rsid w:val="007724C5"/>
    <w:rsid w:val="007B29D4"/>
    <w:rsid w:val="007B3269"/>
    <w:rsid w:val="007B611D"/>
    <w:rsid w:val="007C1EFC"/>
    <w:rsid w:val="007D7574"/>
    <w:rsid w:val="008217FD"/>
    <w:rsid w:val="00844920"/>
    <w:rsid w:val="008A021B"/>
    <w:rsid w:val="008D2FB7"/>
    <w:rsid w:val="008E016F"/>
    <w:rsid w:val="008F0003"/>
    <w:rsid w:val="008F041B"/>
    <w:rsid w:val="009013D3"/>
    <w:rsid w:val="00922D89"/>
    <w:rsid w:val="00955BB4"/>
    <w:rsid w:val="009702C4"/>
    <w:rsid w:val="0097562D"/>
    <w:rsid w:val="00981947"/>
    <w:rsid w:val="00986376"/>
    <w:rsid w:val="009903A4"/>
    <w:rsid w:val="00992EC7"/>
    <w:rsid w:val="009A4504"/>
    <w:rsid w:val="009B19D9"/>
    <w:rsid w:val="009C530A"/>
    <w:rsid w:val="009D5190"/>
    <w:rsid w:val="009E6E67"/>
    <w:rsid w:val="00A0199A"/>
    <w:rsid w:val="00A02840"/>
    <w:rsid w:val="00A04B3A"/>
    <w:rsid w:val="00A06852"/>
    <w:rsid w:val="00A073E1"/>
    <w:rsid w:val="00A10F73"/>
    <w:rsid w:val="00A336A5"/>
    <w:rsid w:val="00A35602"/>
    <w:rsid w:val="00A438A7"/>
    <w:rsid w:val="00A50365"/>
    <w:rsid w:val="00A6543E"/>
    <w:rsid w:val="00A70E97"/>
    <w:rsid w:val="00A82E7F"/>
    <w:rsid w:val="00A846C6"/>
    <w:rsid w:val="00A914D6"/>
    <w:rsid w:val="00AA216B"/>
    <w:rsid w:val="00AA500A"/>
    <w:rsid w:val="00AB234D"/>
    <w:rsid w:val="00AB37F2"/>
    <w:rsid w:val="00AB77EC"/>
    <w:rsid w:val="00AC7C6B"/>
    <w:rsid w:val="00AD2AAA"/>
    <w:rsid w:val="00AD4F85"/>
    <w:rsid w:val="00AD5FB8"/>
    <w:rsid w:val="00AE58AD"/>
    <w:rsid w:val="00B130DF"/>
    <w:rsid w:val="00B31058"/>
    <w:rsid w:val="00B453DF"/>
    <w:rsid w:val="00B5106B"/>
    <w:rsid w:val="00B52953"/>
    <w:rsid w:val="00B665CF"/>
    <w:rsid w:val="00B6703B"/>
    <w:rsid w:val="00B729CA"/>
    <w:rsid w:val="00B774C1"/>
    <w:rsid w:val="00B84AEE"/>
    <w:rsid w:val="00B86D4D"/>
    <w:rsid w:val="00B954EA"/>
    <w:rsid w:val="00BA1CAF"/>
    <w:rsid w:val="00BC0A70"/>
    <w:rsid w:val="00BC3CD6"/>
    <w:rsid w:val="00BD0704"/>
    <w:rsid w:val="00BD42C3"/>
    <w:rsid w:val="00BE4238"/>
    <w:rsid w:val="00C019C6"/>
    <w:rsid w:val="00C13931"/>
    <w:rsid w:val="00C36E4D"/>
    <w:rsid w:val="00C5210A"/>
    <w:rsid w:val="00C53CCD"/>
    <w:rsid w:val="00C63673"/>
    <w:rsid w:val="00C639DB"/>
    <w:rsid w:val="00C722F8"/>
    <w:rsid w:val="00C86820"/>
    <w:rsid w:val="00C90D64"/>
    <w:rsid w:val="00C9124B"/>
    <w:rsid w:val="00C97FC5"/>
    <w:rsid w:val="00CA4222"/>
    <w:rsid w:val="00CA48F4"/>
    <w:rsid w:val="00CB37B7"/>
    <w:rsid w:val="00CB4DC1"/>
    <w:rsid w:val="00CB5270"/>
    <w:rsid w:val="00CC175A"/>
    <w:rsid w:val="00CD12B9"/>
    <w:rsid w:val="00CF2F1C"/>
    <w:rsid w:val="00CF7436"/>
    <w:rsid w:val="00D05646"/>
    <w:rsid w:val="00D16BBD"/>
    <w:rsid w:val="00D21D51"/>
    <w:rsid w:val="00D439B8"/>
    <w:rsid w:val="00D55FD3"/>
    <w:rsid w:val="00D752D0"/>
    <w:rsid w:val="00DA05C1"/>
    <w:rsid w:val="00DA2B28"/>
    <w:rsid w:val="00DA51B1"/>
    <w:rsid w:val="00DA6FD5"/>
    <w:rsid w:val="00DB600F"/>
    <w:rsid w:val="00DC43E9"/>
    <w:rsid w:val="00DC5C63"/>
    <w:rsid w:val="00DC7B5D"/>
    <w:rsid w:val="00DF4CDB"/>
    <w:rsid w:val="00E10820"/>
    <w:rsid w:val="00E231A8"/>
    <w:rsid w:val="00E465B2"/>
    <w:rsid w:val="00E51441"/>
    <w:rsid w:val="00E57621"/>
    <w:rsid w:val="00E64441"/>
    <w:rsid w:val="00EB303B"/>
    <w:rsid w:val="00F069A5"/>
    <w:rsid w:val="00F14E37"/>
    <w:rsid w:val="00F236E8"/>
    <w:rsid w:val="00F401FF"/>
    <w:rsid w:val="00F41603"/>
    <w:rsid w:val="00F41945"/>
    <w:rsid w:val="00F42415"/>
    <w:rsid w:val="00F460D8"/>
    <w:rsid w:val="00F54ECA"/>
    <w:rsid w:val="00F62560"/>
    <w:rsid w:val="00F67039"/>
    <w:rsid w:val="00F67B54"/>
    <w:rsid w:val="00F73F48"/>
    <w:rsid w:val="00F853A0"/>
    <w:rsid w:val="00F919ED"/>
    <w:rsid w:val="00FC258E"/>
    <w:rsid w:val="00FE0870"/>
    <w:rsid w:val="00FE61AC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26646D-EB70-43CB-8A8C-B1C0175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uiPriority w:val="99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Message">
    <w:name w:val="Message"/>
    <w:rsid w:val="00DF4CDB"/>
    <w:pPr>
      <w:spacing w:before="240" w:line="300" w:lineRule="exact"/>
      <w:ind w:left="794" w:right="794"/>
    </w:pPr>
    <w:rPr>
      <w:rFonts w:ascii="Arial" w:hAnsi="Arial" w:cs="Times New Roman"/>
      <w:szCs w:val="20"/>
      <w:lang w:eastAsia="en-US" w:bidi="he-IL"/>
    </w:rPr>
  </w:style>
  <w:style w:type="character" w:customStyle="1" w:styleId="st1">
    <w:name w:val="st1"/>
    <w:basedOn w:val="DefaultParagraphFont"/>
    <w:rsid w:val="00CC175A"/>
  </w:style>
  <w:style w:type="paragraph" w:styleId="ListParagraph">
    <w:name w:val="List Paragraph"/>
    <w:basedOn w:val="Normal"/>
    <w:uiPriority w:val="34"/>
    <w:qFormat/>
    <w:rsid w:val="00CC175A"/>
    <w:pPr>
      <w:spacing w:before="0" w:after="0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A05C1"/>
  </w:style>
  <w:style w:type="character" w:styleId="FollowedHyperlink">
    <w:name w:val="FollowedHyperlink"/>
    <w:basedOn w:val="DefaultParagraphFont"/>
    <w:uiPriority w:val="99"/>
    <w:semiHidden/>
    <w:unhideWhenUsed/>
    <w:locked/>
    <w:rsid w:val="002542D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locked/>
    <w:rsid w:val="00D55FD3"/>
    <w:pP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55FD3"/>
    <w:rPr>
      <w:rFonts w:asciiTheme="minorHAnsi" w:eastAsiaTheme="minorEastAsia" w:hAnsiTheme="minorHAnsi" w:cstheme="minorBidi"/>
      <w:lang w:eastAsia="ja-JP"/>
    </w:rPr>
  </w:style>
  <w:style w:type="paragraph" w:customStyle="1" w:styleId="CEOMeetingDates">
    <w:name w:val="CEO_MeetingDates"/>
    <w:basedOn w:val="Normal"/>
    <w:rsid w:val="00F67039"/>
    <w:rPr>
      <w:rFonts w:ascii="Verdana" w:hAnsi="Verdana" w:cs="Times New Roman"/>
      <w:b/>
      <w:bCs/>
      <w:sz w:val="19"/>
      <w:szCs w:val="20"/>
      <w:lang w:val="en-GB"/>
    </w:rPr>
  </w:style>
  <w:style w:type="table" w:styleId="TableGrid">
    <w:name w:val="Table Grid"/>
    <w:basedOn w:val="TableNormal"/>
    <w:uiPriority w:val="59"/>
    <w:locked/>
    <w:rsid w:val="00F670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7039"/>
    <w:rPr>
      <w:color w:val="808080"/>
    </w:rPr>
  </w:style>
  <w:style w:type="paragraph" w:customStyle="1" w:styleId="Event-Bold">
    <w:name w:val="Event - Bold"/>
    <w:basedOn w:val="Event"/>
    <w:qFormat/>
    <w:rsid w:val="00F67039"/>
    <w:rPr>
      <w:b/>
    </w:rPr>
  </w:style>
  <w:style w:type="paragraph" w:customStyle="1" w:styleId="Event">
    <w:name w:val="Event"/>
    <w:basedOn w:val="Normal"/>
    <w:qFormat/>
    <w:rsid w:val="00F67039"/>
    <w:pPr>
      <w:spacing w:before="0" w:after="80"/>
    </w:pPr>
    <w:rPr>
      <w:rFonts w:eastAsia="Calibri" w:cs="Arial"/>
      <w:sz w:val="18"/>
      <w:szCs w:val="22"/>
    </w:rPr>
  </w:style>
  <w:style w:type="table" w:customStyle="1" w:styleId="LightShading-Accent11">
    <w:name w:val="Light Shading - Accent 11"/>
    <w:basedOn w:val="TableNormal"/>
    <w:uiPriority w:val="60"/>
    <w:rsid w:val="00F67039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F67039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link w:val="TitleChar"/>
    <w:qFormat/>
    <w:locked/>
    <w:rsid w:val="002D2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D283B"/>
    <w:rPr>
      <w:rFonts w:ascii="Arial" w:hAnsi="Arial" w:cs="Times New Roman"/>
      <w:b/>
      <w:sz w:val="36"/>
      <w:szCs w:val="20"/>
      <w:shd w:val="pct12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rregio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ina.chevtchenko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81CBC9-FD44-46C1-9BDA-5B5094BA12C1}"/>
</file>

<file path=customXml/itemProps2.xml><?xml version="1.0" encoding="utf-8"?>
<ds:datastoreItem xmlns:ds="http://schemas.openxmlformats.org/officeDocument/2006/customXml" ds:itemID="{9E47B021-98DC-4971-A2B5-D668D59DAAD8}"/>
</file>

<file path=customXml/itemProps3.xml><?xml version="1.0" encoding="utf-8"?>
<ds:datastoreItem xmlns:ds="http://schemas.openxmlformats.org/officeDocument/2006/customXml" ds:itemID="{804ECFB3-8896-4EED-9720-AF0BA4017990}"/>
</file>

<file path=customXml/itemProps4.xml><?xml version="1.0" encoding="utf-8"?>
<ds:datastoreItem xmlns:ds="http://schemas.openxmlformats.org/officeDocument/2006/customXml" ds:itemID="{748928EB-BF68-4F21-BACF-5303EC97C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Kuzyakov, Marsel</cp:lastModifiedBy>
  <cp:revision>3</cp:revision>
  <cp:lastPrinted>2014-12-03T10:42:00Z</cp:lastPrinted>
  <dcterms:created xsi:type="dcterms:W3CDTF">2015-10-30T15:38:00Z</dcterms:created>
  <dcterms:modified xsi:type="dcterms:W3CDTF">2015-10-30T15:39:00Z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0x01010042240BEE36140C4099AA2AE462C59614</vt:lpwstr>
  </property>
</Properties>
</file>