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E6300" w14:textId="77777777" w:rsidR="00BC19B8" w:rsidRDefault="00BC19B8" w:rsidP="00BC19B8">
      <w:pPr>
        <w:widowControl w:val="0"/>
        <w:autoSpaceDE w:val="0"/>
        <w:autoSpaceDN w:val="0"/>
        <w:adjustRightInd w:val="0"/>
        <w:rPr>
          <w:rFonts w:ascii="Calibri" w:hAnsi="Calibri" w:cs="Calibri"/>
          <w:sz w:val="30"/>
          <w:szCs w:val="30"/>
        </w:rPr>
      </w:pPr>
      <w:bookmarkStart w:id="0" w:name="_GoBack"/>
      <w:bookmarkEnd w:id="0"/>
      <w:r>
        <w:rPr>
          <w:rFonts w:ascii="Calibri" w:hAnsi="Calibri" w:cs="Calibri"/>
          <w:sz w:val="30"/>
          <w:szCs w:val="30"/>
        </w:rPr>
        <w:t> </w:t>
      </w:r>
    </w:p>
    <w:p w14:paraId="4CADECF6" w14:textId="77777777" w:rsidR="007A7C6F" w:rsidRDefault="007A7C6F" w:rsidP="00BC19B8">
      <w:pPr>
        <w:widowControl w:val="0"/>
        <w:autoSpaceDE w:val="0"/>
        <w:autoSpaceDN w:val="0"/>
        <w:adjustRightInd w:val="0"/>
        <w:rPr>
          <w:rFonts w:ascii="Calibri" w:hAnsi="Calibri" w:cs="Calibri"/>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346"/>
      </w:tblGrid>
      <w:tr w:rsidR="006A51C5" w14:paraId="53FC4CC3" w14:textId="77777777" w:rsidTr="007A7C6F">
        <w:tc>
          <w:tcPr>
            <w:tcW w:w="3510" w:type="dxa"/>
          </w:tcPr>
          <w:p w14:paraId="6A3A54F7" w14:textId="77777777" w:rsidR="007A7C6F" w:rsidRDefault="007A7C6F" w:rsidP="007A7C6F">
            <w:pPr>
              <w:widowControl w:val="0"/>
              <w:autoSpaceDE w:val="0"/>
              <w:autoSpaceDN w:val="0"/>
              <w:adjustRightInd w:val="0"/>
              <w:rPr>
                <w:rFonts w:ascii="Arial" w:hAnsi="Arial" w:cs="Arial"/>
                <w:b/>
                <w:sz w:val="22"/>
                <w:szCs w:val="22"/>
              </w:rPr>
            </w:pPr>
            <w:r>
              <w:rPr>
                <w:rFonts w:ascii="Arial" w:hAnsi="Arial" w:cs="Arial"/>
                <w:b/>
                <w:sz w:val="22"/>
                <w:szCs w:val="22"/>
              </w:rPr>
              <w:t>Daniel Pataki</w:t>
            </w:r>
          </w:p>
          <w:p w14:paraId="5ADA6D8F" w14:textId="77777777" w:rsidR="007A7C6F" w:rsidRDefault="007A7C6F" w:rsidP="007A7C6F">
            <w:pPr>
              <w:widowControl w:val="0"/>
              <w:autoSpaceDE w:val="0"/>
              <w:autoSpaceDN w:val="0"/>
              <w:adjustRightInd w:val="0"/>
              <w:ind w:right="249"/>
              <w:rPr>
                <w:rFonts w:ascii="Arial" w:hAnsi="Arial" w:cs="Arial"/>
                <w:b/>
                <w:sz w:val="22"/>
                <w:szCs w:val="22"/>
              </w:rPr>
            </w:pPr>
            <w:r>
              <w:rPr>
                <w:rFonts w:ascii="Arial" w:hAnsi="Arial" w:cs="Arial"/>
                <w:b/>
                <w:sz w:val="22"/>
                <w:szCs w:val="22"/>
              </w:rPr>
              <w:t>Vice President, Regulation</w:t>
            </w:r>
          </w:p>
          <w:p w14:paraId="08A9DB06" w14:textId="73B65F32" w:rsidR="007A7C6F" w:rsidRDefault="007A7C6F" w:rsidP="007A7C6F">
            <w:pPr>
              <w:widowControl w:val="0"/>
              <w:autoSpaceDE w:val="0"/>
              <w:autoSpaceDN w:val="0"/>
              <w:adjustRightInd w:val="0"/>
              <w:ind w:right="249"/>
              <w:rPr>
                <w:rFonts w:ascii="Arial" w:hAnsi="Arial" w:cs="Arial"/>
                <w:b/>
                <w:sz w:val="22"/>
                <w:szCs w:val="22"/>
              </w:rPr>
            </w:pPr>
            <w:r>
              <w:rPr>
                <w:rFonts w:ascii="Calibri" w:hAnsi="Calibri" w:cs="Calibri"/>
                <w:noProof/>
                <w:sz w:val="30"/>
                <w:szCs w:val="30"/>
                <w:lang w:eastAsia="zh-CN"/>
              </w:rPr>
              <w:drawing>
                <wp:anchor distT="0" distB="0" distL="114300" distR="114300" simplePos="0" relativeHeight="251663360" behindDoc="1" locked="0" layoutInCell="1" allowOverlap="1" wp14:anchorId="10BF2BEB" wp14:editId="37FEFFF3">
                  <wp:simplePos x="0" y="0"/>
                  <wp:positionH relativeFrom="column">
                    <wp:posOffset>-27305</wp:posOffset>
                  </wp:positionH>
                  <wp:positionV relativeFrom="paragraph">
                    <wp:posOffset>351155</wp:posOffset>
                  </wp:positionV>
                  <wp:extent cx="2026285" cy="2951480"/>
                  <wp:effectExtent l="0" t="0" r="0" b="1270"/>
                  <wp:wrapTight wrapText="bothSides">
                    <wp:wrapPolygon edited="0">
                      <wp:start x="0" y="0"/>
                      <wp:lineTo x="0" y="21470"/>
                      <wp:lineTo x="21322" y="21470"/>
                      <wp:lineTo x="213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285" cy="295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51C5">
              <w:rPr>
                <w:rFonts w:ascii="Arial" w:hAnsi="Arial" w:cs="Arial"/>
                <w:b/>
                <w:sz w:val="22"/>
                <w:szCs w:val="22"/>
              </w:rPr>
              <w:t>GSMA</w:t>
            </w:r>
          </w:p>
          <w:p w14:paraId="0ED2DCBE" w14:textId="0416A4A1" w:rsidR="007A7C6F" w:rsidRDefault="007A7C6F" w:rsidP="00BC19B8">
            <w:pPr>
              <w:widowControl w:val="0"/>
              <w:autoSpaceDE w:val="0"/>
              <w:autoSpaceDN w:val="0"/>
              <w:adjustRightInd w:val="0"/>
              <w:rPr>
                <w:rFonts w:ascii="Calibri" w:hAnsi="Calibri" w:cs="Calibri"/>
                <w:sz w:val="30"/>
                <w:szCs w:val="30"/>
              </w:rPr>
            </w:pPr>
          </w:p>
          <w:p w14:paraId="641FDF84" w14:textId="3838C04C" w:rsidR="006A51C5" w:rsidRDefault="006A51C5" w:rsidP="00BC19B8">
            <w:pPr>
              <w:widowControl w:val="0"/>
              <w:autoSpaceDE w:val="0"/>
              <w:autoSpaceDN w:val="0"/>
              <w:adjustRightInd w:val="0"/>
              <w:rPr>
                <w:rFonts w:ascii="Calibri" w:hAnsi="Calibri" w:cs="Calibri"/>
                <w:sz w:val="30"/>
                <w:szCs w:val="30"/>
              </w:rPr>
            </w:pPr>
          </w:p>
        </w:tc>
        <w:tc>
          <w:tcPr>
            <w:tcW w:w="5346" w:type="dxa"/>
          </w:tcPr>
          <w:p w14:paraId="3444483A" w14:textId="77777777" w:rsidR="007A7C6F" w:rsidRPr="006A51C5" w:rsidRDefault="007A7C6F" w:rsidP="007A7C6F">
            <w:pPr>
              <w:widowControl w:val="0"/>
              <w:autoSpaceDE w:val="0"/>
              <w:autoSpaceDN w:val="0"/>
              <w:adjustRightInd w:val="0"/>
              <w:spacing w:after="249"/>
              <w:ind w:right="249"/>
              <w:rPr>
                <w:rFonts w:ascii="Arial" w:hAnsi="Arial" w:cs="Arial"/>
                <w:sz w:val="22"/>
                <w:szCs w:val="22"/>
              </w:rPr>
            </w:pPr>
            <w:r w:rsidRPr="006A51C5">
              <w:rPr>
                <w:rFonts w:ascii="Arial" w:hAnsi="Arial" w:cs="Arial"/>
                <w:sz w:val="22"/>
                <w:szCs w:val="22"/>
              </w:rPr>
              <w:t>Daniel Pataki joined GSMA as Vice President, Regulation in March 2015. Daniel leads the GSMA’s engagement and intervention in global regulatory affairs in the mobile and ICT sector.</w:t>
            </w:r>
          </w:p>
          <w:p w14:paraId="3A93B89B" w14:textId="3CBCDC46" w:rsidR="007A7C6F" w:rsidRPr="006A51C5" w:rsidRDefault="007A7C6F" w:rsidP="007A7C6F">
            <w:pPr>
              <w:widowControl w:val="0"/>
              <w:autoSpaceDE w:val="0"/>
              <w:autoSpaceDN w:val="0"/>
              <w:adjustRightInd w:val="0"/>
              <w:spacing w:after="249"/>
              <w:ind w:right="249"/>
              <w:rPr>
                <w:rFonts w:ascii="Arial" w:hAnsi="Arial" w:cs="Arial"/>
                <w:sz w:val="22"/>
                <w:szCs w:val="22"/>
              </w:rPr>
            </w:pPr>
            <w:r w:rsidRPr="006A51C5">
              <w:rPr>
                <w:rFonts w:ascii="Arial" w:hAnsi="Arial" w:cs="Arial"/>
                <w:sz w:val="22"/>
                <w:szCs w:val="22"/>
              </w:rPr>
              <w:t xml:space="preserve">Daniel has a unique track record of </w:t>
            </w:r>
            <w:r>
              <w:rPr>
                <w:rFonts w:ascii="Arial" w:hAnsi="Arial" w:cs="Arial"/>
                <w:sz w:val="22"/>
                <w:szCs w:val="22"/>
              </w:rPr>
              <w:t>strategic input</w:t>
            </w:r>
            <w:r w:rsidRPr="006A51C5">
              <w:rPr>
                <w:rFonts w:ascii="Arial" w:hAnsi="Arial" w:cs="Arial"/>
                <w:sz w:val="22"/>
                <w:szCs w:val="22"/>
              </w:rPr>
              <w:t xml:space="preserve"> into Europe’s telecommunications policy agenda, having previously served as head of Hungary’s National Regulatory Authority, chair of the European Regulators Group (ERG, now BEREC) and of the European Radio Spectrum Policy Group (RSPG).  More recently, Daniel was Director General of the European Telecommunications Network Operators’ association (ETNO).</w:t>
            </w:r>
          </w:p>
          <w:p w14:paraId="501DDC7D" w14:textId="445ED873" w:rsidR="007A7C6F" w:rsidRPr="006A51C5" w:rsidRDefault="007A7C6F" w:rsidP="007A7C6F">
            <w:pPr>
              <w:widowControl w:val="0"/>
              <w:autoSpaceDE w:val="0"/>
              <w:autoSpaceDN w:val="0"/>
              <w:adjustRightInd w:val="0"/>
              <w:spacing w:after="249"/>
              <w:ind w:right="249"/>
              <w:rPr>
                <w:rFonts w:ascii="Arial" w:hAnsi="Arial" w:cs="Arial"/>
                <w:sz w:val="22"/>
                <w:szCs w:val="22"/>
              </w:rPr>
            </w:pPr>
            <w:r w:rsidRPr="006A51C5">
              <w:rPr>
                <w:rFonts w:ascii="Arial" w:hAnsi="Arial" w:cs="Arial"/>
                <w:sz w:val="22"/>
                <w:szCs w:val="22"/>
              </w:rPr>
              <w:t xml:space="preserve">He holds </w:t>
            </w:r>
            <w:proofErr w:type="gramStart"/>
            <w:r w:rsidRPr="006A51C5">
              <w:rPr>
                <w:rFonts w:ascii="Arial" w:hAnsi="Arial" w:cs="Arial"/>
                <w:sz w:val="22"/>
                <w:szCs w:val="22"/>
              </w:rPr>
              <w:t>a</w:t>
            </w:r>
            <w:proofErr w:type="gramEnd"/>
            <w:r w:rsidRPr="006A51C5">
              <w:rPr>
                <w:rFonts w:ascii="Arial" w:hAnsi="Arial" w:cs="Arial"/>
                <w:sz w:val="22"/>
                <w:szCs w:val="22"/>
              </w:rPr>
              <w:t xml:space="preserve"> MSc in Economics from the Budapest University of Economics and a Postgraduate Diploma from </w:t>
            </w:r>
            <w:r>
              <w:rPr>
                <w:rFonts w:ascii="Arial" w:hAnsi="Arial" w:cs="Arial"/>
                <w:sz w:val="22"/>
                <w:szCs w:val="22"/>
              </w:rPr>
              <w:t xml:space="preserve">a leading </w:t>
            </w:r>
            <w:r w:rsidRPr="006A51C5">
              <w:rPr>
                <w:rFonts w:ascii="Arial" w:hAnsi="Arial" w:cs="Arial"/>
                <w:sz w:val="22"/>
                <w:szCs w:val="22"/>
              </w:rPr>
              <w:t xml:space="preserve">French </w:t>
            </w:r>
            <w:r>
              <w:rPr>
                <w:rFonts w:ascii="Arial" w:hAnsi="Arial" w:cs="Arial"/>
                <w:sz w:val="22"/>
                <w:szCs w:val="22"/>
              </w:rPr>
              <w:t xml:space="preserve">institutional </w:t>
            </w:r>
            <w:proofErr w:type="spellStart"/>
            <w:r>
              <w:rPr>
                <w:rFonts w:ascii="Arial" w:hAnsi="Arial" w:cs="Arial"/>
                <w:sz w:val="22"/>
                <w:szCs w:val="22"/>
              </w:rPr>
              <w:t>programme</w:t>
            </w:r>
            <w:proofErr w:type="spellEnd"/>
            <w:r>
              <w:rPr>
                <w:rFonts w:ascii="Arial" w:hAnsi="Arial" w:cs="Arial"/>
                <w:sz w:val="22"/>
                <w:szCs w:val="22"/>
              </w:rPr>
              <w:t xml:space="preserve"> led by </w:t>
            </w:r>
            <w:proofErr w:type="spellStart"/>
            <w:r w:rsidRPr="006A51C5">
              <w:rPr>
                <w:rFonts w:ascii="Arial" w:hAnsi="Arial" w:cs="Arial"/>
                <w:sz w:val="22"/>
                <w:szCs w:val="22"/>
              </w:rPr>
              <w:t>Ecole</w:t>
            </w:r>
            <w:proofErr w:type="spellEnd"/>
            <w:r w:rsidRPr="006A51C5">
              <w:rPr>
                <w:rFonts w:ascii="Arial" w:hAnsi="Arial" w:cs="Arial"/>
                <w:sz w:val="22"/>
                <w:szCs w:val="22"/>
              </w:rPr>
              <w:t xml:space="preserve"> de Mines, </w:t>
            </w:r>
            <w:proofErr w:type="spellStart"/>
            <w:r w:rsidRPr="006A51C5">
              <w:rPr>
                <w:rFonts w:ascii="Arial" w:hAnsi="Arial" w:cs="Arial"/>
                <w:sz w:val="22"/>
                <w:szCs w:val="22"/>
              </w:rPr>
              <w:t>Ecole</w:t>
            </w:r>
            <w:proofErr w:type="spellEnd"/>
            <w:r w:rsidRPr="006A51C5">
              <w:rPr>
                <w:rFonts w:ascii="Arial" w:hAnsi="Arial" w:cs="Arial"/>
                <w:sz w:val="22"/>
                <w:szCs w:val="22"/>
              </w:rPr>
              <w:t xml:space="preserve"> des </w:t>
            </w:r>
            <w:proofErr w:type="spellStart"/>
            <w:r w:rsidRPr="006A51C5">
              <w:rPr>
                <w:rFonts w:ascii="Arial" w:hAnsi="Arial" w:cs="Arial"/>
                <w:sz w:val="22"/>
                <w:szCs w:val="22"/>
              </w:rPr>
              <w:t>Ponts</w:t>
            </w:r>
            <w:proofErr w:type="spellEnd"/>
            <w:r w:rsidRPr="006A51C5">
              <w:rPr>
                <w:rFonts w:ascii="Arial" w:hAnsi="Arial" w:cs="Arial"/>
                <w:sz w:val="22"/>
                <w:szCs w:val="22"/>
              </w:rPr>
              <w:t xml:space="preserve"> and Sciences-Po.</w:t>
            </w:r>
          </w:p>
          <w:p w14:paraId="24A07A82" w14:textId="77777777" w:rsidR="007A7C6F" w:rsidRPr="006A51C5" w:rsidRDefault="007A7C6F" w:rsidP="007A7C6F">
            <w:pPr>
              <w:widowControl w:val="0"/>
              <w:autoSpaceDE w:val="0"/>
              <w:autoSpaceDN w:val="0"/>
              <w:adjustRightInd w:val="0"/>
              <w:spacing w:after="240"/>
              <w:rPr>
                <w:rFonts w:ascii="Arial" w:hAnsi="Arial" w:cs="Arial"/>
                <w:sz w:val="22"/>
                <w:szCs w:val="22"/>
              </w:rPr>
            </w:pPr>
            <w:r w:rsidRPr="006A51C5">
              <w:rPr>
                <w:rFonts w:ascii="Arial" w:hAnsi="Arial" w:cs="Arial"/>
                <w:sz w:val="22"/>
                <w:szCs w:val="22"/>
              </w:rPr>
              <w:t xml:space="preserve">He was awarded the Officer’s Cross of the Order of the Republic of Hungary in 2009 for his work in EU electronic communication regulation and the Order of Merit (Knight’s Cross) of the Republic of Hungary in 2005 for his work promoting the development of the information and communications technology sector. </w:t>
            </w:r>
          </w:p>
          <w:p w14:paraId="35CEA77E" w14:textId="77777777" w:rsidR="006A51C5" w:rsidRDefault="006A51C5" w:rsidP="00BC19B8">
            <w:pPr>
              <w:widowControl w:val="0"/>
              <w:autoSpaceDE w:val="0"/>
              <w:autoSpaceDN w:val="0"/>
              <w:adjustRightInd w:val="0"/>
              <w:rPr>
                <w:rFonts w:ascii="Calibri" w:hAnsi="Calibri" w:cs="Calibri"/>
                <w:sz w:val="30"/>
                <w:szCs w:val="30"/>
              </w:rPr>
            </w:pPr>
          </w:p>
        </w:tc>
      </w:tr>
    </w:tbl>
    <w:p w14:paraId="2040C089" w14:textId="77777777" w:rsidR="006A51C5" w:rsidRDefault="006A51C5" w:rsidP="00BC19B8">
      <w:pPr>
        <w:widowControl w:val="0"/>
        <w:autoSpaceDE w:val="0"/>
        <w:autoSpaceDN w:val="0"/>
        <w:adjustRightInd w:val="0"/>
        <w:rPr>
          <w:rFonts w:ascii="Calibri" w:hAnsi="Calibri" w:cs="Calibri"/>
          <w:sz w:val="30"/>
          <w:szCs w:val="30"/>
        </w:rPr>
      </w:pPr>
    </w:p>
    <w:p w14:paraId="676B73A7" w14:textId="77777777" w:rsidR="006A51C5" w:rsidRDefault="006A51C5" w:rsidP="00BC19B8">
      <w:pPr>
        <w:widowControl w:val="0"/>
        <w:autoSpaceDE w:val="0"/>
        <w:autoSpaceDN w:val="0"/>
        <w:adjustRightInd w:val="0"/>
        <w:rPr>
          <w:rFonts w:ascii="Calibri" w:hAnsi="Calibri" w:cs="Calibri"/>
          <w:sz w:val="30"/>
          <w:szCs w:val="30"/>
        </w:rPr>
      </w:pPr>
    </w:p>
    <w:sectPr w:rsidR="006A51C5" w:rsidSect="008C3641">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37461" w14:textId="77777777" w:rsidR="00DD7663" w:rsidRDefault="00DD7663" w:rsidP="006A51C5">
      <w:r>
        <w:separator/>
      </w:r>
    </w:p>
  </w:endnote>
  <w:endnote w:type="continuationSeparator" w:id="0">
    <w:p w14:paraId="79F7266D" w14:textId="77777777" w:rsidR="00DD7663" w:rsidRDefault="00DD7663" w:rsidP="006A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3BCE" w14:textId="77777777" w:rsidR="00DD7663" w:rsidRDefault="00DD7663" w:rsidP="006A51C5">
      <w:r>
        <w:separator/>
      </w:r>
    </w:p>
  </w:footnote>
  <w:footnote w:type="continuationSeparator" w:id="0">
    <w:p w14:paraId="2E58B488" w14:textId="77777777" w:rsidR="00DD7663" w:rsidRDefault="00DD7663" w:rsidP="006A5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05A57" w14:textId="67ED8B82" w:rsidR="006A51C5" w:rsidRDefault="006A51C5">
    <w:pPr>
      <w:pStyle w:val="Header"/>
    </w:pPr>
    <w:r w:rsidRPr="002B2DB5">
      <w:rPr>
        <w:rFonts w:cstheme="minorHAnsi"/>
        <w:noProof/>
        <w:color w:val="000000" w:themeColor="text1"/>
        <w:lang w:eastAsia="zh-CN"/>
      </w:rPr>
      <w:drawing>
        <wp:anchor distT="0" distB="0" distL="114300" distR="114300" simplePos="0" relativeHeight="251658240" behindDoc="0" locked="0" layoutInCell="1" allowOverlap="1" wp14:anchorId="5F2D29F7" wp14:editId="224F5139">
          <wp:simplePos x="0" y="0"/>
          <wp:positionH relativeFrom="margin">
            <wp:posOffset>-28575</wp:posOffset>
          </wp:positionH>
          <wp:positionV relativeFrom="paragraph">
            <wp:posOffset>104775</wp:posOffset>
          </wp:positionV>
          <wp:extent cx="954762" cy="942975"/>
          <wp:effectExtent l="0" t="0" r="0" b="0"/>
          <wp:wrapNone/>
          <wp:docPr id="2" name="Picture 2" descr="gsma_logo_colou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ma_logo_colour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8400" cy="946568"/>
                  </a:xfrm>
                  <a:prstGeom prst="rect">
                    <a:avLst/>
                  </a:prstGeom>
                  <a:noFill/>
                </pic:spPr>
              </pic:pic>
            </a:graphicData>
          </a:graphic>
          <wp14:sizeRelH relativeFrom="margin">
            <wp14:pctWidth>0</wp14:pctWidth>
          </wp14:sizeRelH>
          <wp14:sizeRelV relativeFrom="margin">
            <wp14:pctHeight>0</wp14:pctHeight>
          </wp14:sizeRelV>
        </wp:anchor>
      </w:drawing>
    </w:r>
  </w:p>
  <w:p w14:paraId="3157D465" w14:textId="18DCC13A" w:rsidR="006A51C5" w:rsidRDefault="006A51C5">
    <w:pPr>
      <w:pStyle w:val="Header"/>
    </w:pPr>
  </w:p>
  <w:p w14:paraId="117BEEB3" w14:textId="77777777" w:rsidR="006A51C5" w:rsidRDefault="006A51C5">
    <w:pPr>
      <w:pStyle w:val="Header"/>
    </w:pPr>
  </w:p>
  <w:p w14:paraId="5A8111DB" w14:textId="77777777" w:rsidR="006A51C5" w:rsidRDefault="006A51C5">
    <w:pPr>
      <w:pStyle w:val="Header"/>
    </w:pPr>
  </w:p>
  <w:p w14:paraId="2496EDAE" w14:textId="77777777" w:rsidR="006A51C5" w:rsidRDefault="006A51C5">
    <w:pPr>
      <w:pStyle w:val="Header"/>
    </w:pPr>
  </w:p>
  <w:p w14:paraId="4D28EDFF" w14:textId="77777777" w:rsidR="006A51C5" w:rsidRDefault="006A5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B8"/>
    <w:rsid w:val="001848BE"/>
    <w:rsid w:val="001E01C9"/>
    <w:rsid w:val="00231449"/>
    <w:rsid w:val="0048545F"/>
    <w:rsid w:val="0061170E"/>
    <w:rsid w:val="006A51C5"/>
    <w:rsid w:val="007A7C6F"/>
    <w:rsid w:val="008C3641"/>
    <w:rsid w:val="00A83C97"/>
    <w:rsid w:val="00AC26F8"/>
    <w:rsid w:val="00B64181"/>
    <w:rsid w:val="00BC19B8"/>
    <w:rsid w:val="00BD6857"/>
    <w:rsid w:val="00DD7663"/>
    <w:rsid w:val="00EA4965"/>
    <w:rsid w:val="00F12E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833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9B8"/>
    <w:rPr>
      <w:rFonts w:ascii="Lucida Grande" w:hAnsi="Lucida Grande" w:cs="Lucida Grande"/>
      <w:sz w:val="18"/>
      <w:szCs w:val="18"/>
    </w:rPr>
  </w:style>
  <w:style w:type="paragraph" w:styleId="NoSpacing">
    <w:name w:val="No Spacing"/>
    <w:uiPriority w:val="1"/>
    <w:qFormat/>
    <w:rsid w:val="008C3641"/>
    <w:pPr>
      <w:ind w:left="357" w:hanging="357"/>
    </w:pPr>
    <w:rPr>
      <w:rFonts w:ascii="Calibri" w:eastAsia="Calibri" w:hAnsi="Calibri" w:cs="Times New Roman"/>
      <w:sz w:val="22"/>
      <w:szCs w:val="22"/>
    </w:rPr>
  </w:style>
  <w:style w:type="paragraph" w:styleId="Header">
    <w:name w:val="header"/>
    <w:basedOn w:val="Normal"/>
    <w:link w:val="HeaderChar"/>
    <w:uiPriority w:val="99"/>
    <w:unhideWhenUsed/>
    <w:rsid w:val="006A51C5"/>
    <w:pPr>
      <w:tabs>
        <w:tab w:val="center" w:pos="4513"/>
        <w:tab w:val="right" w:pos="9026"/>
      </w:tabs>
    </w:pPr>
  </w:style>
  <w:style w:type="character" w:customStyle="1" w:styleId="HeaderChar">
    <w:name w:val="Header Char"/>
    <w:basedOn w:val="DefaultParagraphFont"/>
    <w:link w:val="Header"/>
    <w:uiPriority w:val="99"/>
    <w:rsid w:val="006A51C5"/>
  </w:style>
  <w:style w:type="paragraph" w:styleId="Footer">
    <w:name w:val="footer"/>
    <w:basedOn w:val="Normal"/>
    <w:link w:val="FooterChar"/>
    <w:uiPriority w:val="99"/>
    <w:unhideWhenUsed/>
    <w:rsid w:val="006A51C5"/>
    <w:pPr>
      <w:tabs>
        <w:tab w:val="center" w:pos="4513"/>
        <w:tab w:val="right" w:pos="9026"/>
      </w:tabs>
    </w:pPr>
  </w:style>
  <w:style w:type="character" w:customStyle="1" w:styleId="FooterChar">
    <w:name w:val="Footer Char"/>
    <w:basedOn w:val="DefaultParagraphFont"/>
    <w:link w:val="Footer"/>
    <w:uiPriority w:val="99"/>
    <w:rsid w:val="006A51C5"/>
  </w:style>
  <w:style w:type="table" w:styleId="TableGrid">
    <w:name w:val="Table Grid"/>
    <w:basedOn w:val="TableNormal"/>
    <w:uiPriority w:val="59"/>
    <w:rsid w:val="006A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9B8"/>
    <w:rPr>
      <w:rFonts w:ascii="Lucida Grande" w:hAnsi="Lucida Grande" w:cs="Lucida Grande"/>
      <w:sz w:val="18"/>
      <w:szCs w:val="18"/>
    </w:rPr>
  </w:style>
  <w:style w:type="paragraph" w:styleId="NoSpacing">
    <w:name w:val="No Spacing"/>
    <w:uiPriority w:val="1"/>
    <w:qFormat/>
    <w:rsid w:val="008C3641"/>
    <w:pPr>
      <w:ind w:left="357" w:hanging="357"/>
    </w:pPr>
    <w:rPr>
      <w:rFonts w:ascii="Calibri" w:eastAsia="Calibri" w:hAnsi="Calibri" w:cs="Times New Roman"/>
      <w:sz w:val="22"/>
      <w:szCs w:val="22"/>
    </w:rPr>
  </w:style>
  <w:style w:type="paragraph" w:styleId="Header">
    <w:name w:val="header"/>
    <w:basedOn w:val="Normal"/>
    <w:link w:val="HeaderChar"/>
    <w:uiPriority w:val="99"/>
    <w:unhideWhenUsed/>
    <w:rsid w:val="006A51C5"/>
    <w:pPr>
      <w:tabs>
        <w:tab w:val="center" w:pos="4513"/>
        <w:tab w:val="right" w:pos="9026"/>
      </w:tabs>
    </w:pPr>
  </w:style>
  <w:style w:type="character" w:customStyle="1" w:styleId="HeaderChar">
    <w:name w:val="Header Char"/>
    <w:basedOn w:val="DefaultParagraphFont"/>
    <w:link w:val="Header"/>
    <w:uiPriority w:val="99"/>
    <w:rsid w:val="006A51C5"/>
  </w:style>
  <w:style w:type="paragraph" w:styleId="Footer">
    <w:name w:val="footer"/>
    <w:basedOn w:val="Normal"/>
    <w:link w:val="FooterChar"/>
    <w:uiPriority w:val="99"/>
    <w:unhideWhenUsed/>
    <w:rsid w:val="006A51C5"/>
    <w:pPr>
      <w:tabs>
        <w:tab w:val="center" w:pos="4513"/>
        <w:tab w:val="right" w:pos="9026"/>
      </w:tabs>
    </w:pPr>
  </w:style>
  <w:style w:type="character" w:customStyle="1" w:styleId="FooterChar">
    <w:name w:val="Footer Char"/>
    <w:basedOn w:val="DefaultParagraphFont"/>
    <w:link w:val="Footer"/>
    <w:uiPriority w:val="99"/>
    <w:rsid w:val="006A51C5"/>
  </w:style>
  <w:style w:type="table" w:styleId="TableGrid">
    <w:name w:val="Table Grid"/>
    <w:basedOn w:val="TableNormal"/>
    <w:uiPriority w:val="59"/>
    <w:rsid w:val="006A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6F6B28-A89E-49BF-8150-02FDD521F9EC}"/>
</file>

<file path=customXml/itemProps2.xml><?xml version="1.0" encoding="utf-8"?>
<ds:datastoreItem xmlns:ds="http://schemas.openxmlformats.org/officeDocument/2006/customXml" ds:itemID="{7C1CB9F4-52B4-42FD-BFEB-DB1204D94316}"/>
</file>

<file path=customXml/itemProps3.xml><?xml version="1.0" encoding="utf-8"?>
<ds:datastoreItem xmlns:ds="http://schemas.openxmlformats.org/officeDocument/2006/customXml" ds:itemID="{53EA9BF8-2791-4B9E-86BD-42169E53F55B}"/>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GSMA</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Pataki</dc:creator>
  <cp:lastModifiedBy>Chevtchenko, Marina</cp:lastModifiedBy>
  <cp:revision>2</cp:revision>
  <cp:lastPrinted>2015-04-13T08:30:00Z</cp:lastPrinted>
  <dcterms:created xsi:type="dcterms:W3CDTF">2015-04-24T08:45:00Z</dcterms:created>
  <dcterms:modified xsi:type="dcterms:W3CDTF">2015-04-24T08:45:00Z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