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25B872F5" wp14:paraId="278E02F6" wp14:textId="7C896166">
      <w:pPr>
        <w:pStyle w:val="Normal"/>
        <w:spacing w:before="240" w:beforeAutospacing="off" w:after="240" w:afterAutospacing="off"/>
        <w:jc w:val="center"/>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r w:rsidR="5D7BD294">
        <w:drawing>
          <wp:inline xmlns:wp14="http://schemas.microsoft.com/office/word/2010/wordprocessingDrawing" wp14:editId="442BC96E" wp14:anchorId="51DF5845">
            <wp:extent cx="652306" cy="640080"/>
            <wp:effectExtent l="0" t="0" r="0" b="0"/>
            <wp:docPr id="22520428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5204282" name="Picture 225204282"/>
                    <pic:cNvPicPr/>
                  </pic:nvPicPr>
                  <pic:blipFill>
                    <a:blip xmlns:r="http://schemas.openxmlformats.org/officeDocument/2006/relationships" r:embed="rId1269152034">
                      <a:extLst>
                        <a:ext uri="{28A0092B-C50C-407E-A947-70E740481C1C}">
                          <a14:useLocalDpi xmlns:a14="http://schemas.microsoft.com/office/drawing/2010/main"/>
                        </a:ext>
                      </a:extLst>
                    </a:blip>
                    <a:srcRect l="0" t="0" r="57211" b="0"/>
                    <a:stretch>
                      <a:fillRect/>
                    </a:stretch>
                  </pic:blipFill>
                  <pic:spPr>
                    <a:xfrm rot="0">
                      <a:off x="0" y="0"/>
                      <a:ext cx="652306" cy="640080"/>
                    </a:xfrm>
                    <a:prstGeom prst="rect">
                      <a:avLst/>
                    </a:prstGeom>
                  </pic:spPr>
                </pic:pic>
              </a:graphicData>
            </a:graphic>
          </wp:inline>
        </w:drawing>
      </w:r>
      <w:r w:rsidRPr="25B872F5" w:rsidR="5E65C880">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Pr="25B872F5" w:rsidR="040CB710">
        <w:rPr>
          <w:rFonts w:ascii="Aptos" w:hAnsi="Aptos" w:eastAsia="Aptos" w:cs="Aptos"/>
          <w:b w:val="1"/>
          <w:bCs w:val="1"/>
          <w:i w:val="0"/>
          <w:iCs w:val="0"/>
          <w:caps w:val="0"/>
          <w:smallCaps w:val="0"/>
          <w:strike w:val="0"/>
          <w:dstrike w:val="0"/>
          <w:noProof w:val="0"/>
          <w:color w:val="000000" w:themeColor="text1" w:themeTint="FF" w:themeShade="FF"/>
          <w:sz w:val="28"/>
          <w:szCs w:val="28"/>
          <w:u w:val="none"/>
          <w:lang w:val="en-US"/>
        </w:rPr>
        <w:t xml:space="preserve">  </w:t>
      </w:r>
      <w:r w:rsidR="2C365156">
        <w:drawing>
          <wp:inline xmlns:wp14="http://schemas.microsoft.com/office/word/2010/wordprocessingDrawing" wp14:editId="5651A9A1" wp14:anchorId="0F07C1D1">
            <wp:extent cx="2188827" cy="638957"/>
            <wp:effectExtent l="0" t="0" r="0" b="0"/>
            <wp:docPr id="18915634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156348" name="Picture 189156348"/>
                    <pic:cNvPicPr/>
                  </pic:nvPicPr>
                  <pic:blipFill>
                    <a:blip xmlns:r="http://schemas.openxmlformats.org/officeDocument/2006/relationships" r:embed="rId1112800053">
                      <a:extLst>
                        <a:ext uri="{28A0092B-C50C-407E-A947-70E740481C1C}">
                          <a14:useLocalDpi xmlns:a14="http://schemas.microsoft.com/office/drawing/2010/main"/>
                        </a:ext>
                      </a:extLst>
                    </a:blip>
                    <a:srcRect l="0" t="2670" r="0" b="8012"/>
                    <a:stretch>
                      <a:fillRect/>
                    </a:stretch>
                  </pic:blipFill>
                  <pic:spPr>
                    <a:xfrm rot="0">
                      <a:off x="0" y="0"/>
                      <a:ext cx="2188827" cy="638957"/>
                    </a:xfrm>
                    <a:prstGeom prst="rect">
                      <a:avLst/>
                    </a:prstGeom>
                  </pic:spPr>
                </pic:pic>
              </a:graphicData>
            </a:graphic>
          </wp:inline>
        </w:drawing>
      </w:r>
      <w:r>
        <w:br/>
      </w:r>
      <w:r>
        <w:br/>
      </w:r>
      <w:r w:rsidRPr="25B872F5" w:rsidR="7691E12A">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 xml:space="preserve">WSIS </w:t>
      </w:r>
      <w:r w:rsidRPr="25B872F5" w:rsidR="42A6FEDB">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 xml:space="preserve">Debrief </w:t>
      </w:r>
      <w:r w:rsidRPr="25B872F5" w:rsidR="0C4F9028">
        <w:rPr>
          <w:rFonts w:ascii="Aptos" w:hAnsi="Aptos" w:eastAsia="Aptos" w:cs="Aptos"/>
          <w:b w:val="1"/>
          <w:bCs w:val="1"/>
          <w:i w:val="0"/>
          <w:iCs w:val="0"/>
          <w:caps w:val="0"/>
          <w:smallCaps w:val="0"/>
          <w:strike w:val="0"/>
          <w:dstrike w:val="0"/>
          <w:noProof w:val="0"/>
          <w:color w:val="000000" w:themeColor="text1" w:themeTint="FF" w:themeShade="FF"/>
          <w:sz w:val="36"/>
          <w:szCs w:val="36"/>
          <w:u w:val="none"/>
          <w:lang w:val="en-US"/>
        </w:rPr>
        <w:t>for RCs and UNCTs</w:t>
      </w:r>
      <w:r>
        <w:br/>
      </w:r>
      <w:r w:rsidRPr="25B872F5" w:rsidR="653AC04E">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Tuesday, 8 September</w:t>
      </w:r>
      <w:r w:rsidRPr="25B872F5" w:rsidR="45830DEE">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5B872F5" w:rsidR="45830DEE">
        <w:rPr>
          <w:rFonts w:ascii="Aptos" w:hAnsi="Aptos" w:eastAsia="Aptos" w:cs="Aptos"/>
          <w:b w:val="0"/>
          <w:bCs w:val="0"/>
          <w:i w:val="0"/>
          <w:iCs w:val="0"/>
          <w:caps w:val="0"/>
          <w:smallCaps w:val="0"/>
          <w:strike w:val="0"/>
          <w:dstrike w:val="0"/>
          <w:noProof w:val="0"/>
          <w:color w:val="000000" w:themeColor="text1" w:themeTint="FF" w:themeShade="FF"/>
          <w:sz w:val="28"/>
          <w:szCs w:val="28"/>
          <w:u w:val="none"/>
          <w:lang w:val="en-US"/>
        </w:rPr>
        <w:t>|</w:t>
      </w:r>
      <w:r w:rsidRPr="25B872F5" w:rsidR="653AC04E">
        <w:rPr>
          <w:rFonts w:ascii="Aptos" w:hAnsi="Aptos" w:eastAsia="Aptos" w:cs="Aptos"/>
          <w:b w:val="0"/>
          <w:bCs w:val="0"/>
          <w:i w:val="0"/>
          <w:iCs w:val="0"/>
          <w:caps w:val="0"/>
          <w:smallCaps w:val="0"/>
          <w:strike w:val="0"/>
          <w:dstrike w:val="0"/>
          <w:noProof w:val="0"/>
          <w:color w:val="000000" w:themeColor="text1" w:themeTint="FF" w:themeShade="FF"/>
          <w:sz w:val="28"/>
          <w:szCs w:val="28"/>
          <w:u w:val="none"/>
          <w:lang w:val="en-US"/>
        </w:rPr>
        <w:t xml:space="preserve"> </w:t>
      </w:r>
      <w:r w:rsidRPr="25B872F5" w:rsidR="653AC04E">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15:00-16:00 CEST</w:t>
      </w:r>
      <w:r w:rsidRPr="25B872F5" w:rsidR="7100379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5B872F5" w:rsidR="7100379F">
        <w:rPr>
          <w:rFonts w:ascii="Aptos" w:hAnsi="Aptos" w:eastAsia="Aptos" w:cs="Aptos"/>
          <w:b w:val="0"/>
          <w:bCs w:val="0"/>
          <w:i w:val="0"/>
          <w:iCs w:val="0"/>
          <w:caps w:val="0"/>
          <w:smallCaps w:val="0"/>
          <w:strike w:val="0"/>
          <w:dstrike w:val="0"/>
          <w:noProof w:val="0"/>
          <w:color w:val="000000" w:themeColor="text1" w:themeTint="FF" w:themeShade="FF"/>
          <w:sz w:val="28"/>
          <w:szCs w:val="28"/>
          <w:u w:val="none"/>
          <w:lang w:val="en-US"/>
        </w:rPr>
        <w:t xml:space="preserve">| </w:t>
      </w:r>
      <w:r w:rsidRPr="25B872F5" w:rsidR="7100379F">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Online</w:t>
      </w:r>
    </w:p>
    <w:p xmlns:wp14="http://schemas.microsoft.com/office/word/2010/wordml" w:rsidP="38626ED8" wp14:paraId="09C4772D" wp14:textId="61E122B6">
      <w:pPr>
        <w:spacing w:before="240" w:beforeAutospacing="off" w:after="240" w:afterAutospacing="off"/>
        <w:jc w:val="both"/>
      </w:pPr>
      <w:r w:rsidRPr="38626ED8"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 special session on the World Summit on the Information Society (WSIS) process will be held. The event will be organized by the ITU, with the support of the UN Digital Transformation Group for Europe and Central Asia.</w:t>
      </w:r>
    </w:p>
    <w:p xmlns:wp14="http://schemas.microsoft.com/office/word/2010/wordml" w:rsidP="38626ED8" wp14:paraId="1D7A18FE" wp14:textId="563416D1">
      <w:pPr>
        <w:spacing w:before="240" w:beforeAutospacing="off" w:after="240" w:afterAutospacing="off"/>
        <w:jc w:val="both"/>
      </w:pPr>
      <w:r w:rsidRPr="38626ED8"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In 2025, the World Summit on the Information Society underwent its 20-year review. Building on a system-wide and multistakeholder process involving ITU, UNESCO, UNDP, UNCTAD, UN DESA, the Commission on Science and Technology for Development (CSTD), the Regional Commissions and other stakeholders, the review took stock of progress since the adoption of the WSIS outcomes and </w:t>
      </w:r>
      <w:r w:rsidRPr="38626ED8" w:rsidR="6A997015">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determined </w:t>
      </w:r>
      <w:r w:rsidRPr="38626ED8"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the way forward for the information society.</w:t>
      </w:r>
    </w:p>
    <w:p xmlns:wp14="http://schemas.microsoft.com/office/word/2010/wordml" w:rsidP="38626ED8" wp14:paraId="56ED6D11" wp14:textId="79A26E50">
      <w:pPr>
        <w:spacing w:before="240" w:beforeAutospacing="off" w:after="240" w:afterAutospacing="off"/>
        <w:jc w:val="both"/>
      </w:pP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 major milestone in the process was the WSIS+20 High-Level Event, </w:t>
      </w:r>
      <w:r w:rsidRPr="25B872F5" w:rsidR="6199106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which</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5B872F5" w:rsidR="6199106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took place </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in Geneva in July 2025. The process culminated in the High-Level Meeting of the UN General Assembly in December 2025, which adopted the outcome document of the WSIS+20 Review. The outcome reaffirmed the continued relevance of the WSIS vision and Action Lines, while setting the direction for the next phase of implementation and follow-up.</w:t>
      </w:r>
    </w:p>
    <w:p xmlns:wp14="http://schemas.microsoft.com/office/word/2010/wordml" w:rsidP="25B872F5" wp14:paraId="004B2851" wp14:textId="276ED1FB">
      <w:pPr>
        <w:spacing w:before="240" w:beforeAutospacing="off" w:after="240" w:afterAutospacing="off"/>
        <w:jc w:val="both"/>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An important aspect of this next phase will be ensuring greater coherence across the different global proces</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ses and comm</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itments on digital cooperation, including between the WSIS process and the Global Digital Compact</w:t>
      </w:r>
      <w:r w:rsidRPr="25B872F5" w:rsidR="27D135A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(GDC)</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In this context, the United Nations Group on the Information Society (UNGIS) has </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an important role</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to play in strengthening policy coherence and </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programme</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coordination across the UN system. Following the WSIS+20 Review, UNGIS was requested to develop a joint implementation roadmap to strengthen coherence between WSIS and the G</w:t>
      </w:r>
      <w:r w:rsidRPr="25B872F5" w:rsidR="15CECEAB">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DC</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The roadmap was presented </w:t>
      </w:r>
      <w:r w:rsidRPr="25B872F5" w:rsidR="57A5E8D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at</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the 29th session of the CSTD in 2026 and will help guide coordination and follow-up across the UN system.</w:t>
      </w:r>
    </w:p>
    <w:p xmlns:wp14="http://schemas.microsoft.com/office/word/2010/wordml" w:rsidP="38626ED8" wp14:paraId="030D8F05" wp14:textId="2FCF7C8D">
      <w:pPr>
        <w:spacing w:before="240" w:beforeAutospacing="off" w:after="240" w:afterAutospacing="off"/>
        <w:jc w:val="both"/>
      </w:pP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This session will provide R</w:t>
      </w:r>
      <w:r w:rsidRPr="25B872F5" w:rsidR="657FE5C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Cs </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and UN</w:t>
      </w:r>
      <w:r w:rsidRPr="25B872F5" w:rsidR="69C9BD55">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CTs </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with an overview of the WSIS process, the key outcomes of the WSIS+20 </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Review</w:t>
      </w:r>
      <w:r w:rsidRPr="25B872F5" w:rsidR="7544D3F8">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and the next steps in its implementation. Discussions will explore the evolving digital landscape, highlight the links between WSIS, </w:t>
      </w:r>
      <w:r w:rsidRPr="25B872F5" w:rsidR="7E21596C">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GDC</w:t>
      </w:r>
      <w:r w:rsidRPr="25B872F5" w:rsidR="6D4B8E59">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w:t>
      </w:r>
      <w:r w:rsidRPr="25B872F5" w:rsidR="7E21596C">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and other digital cooperation processes, and </w:t>
      </w:r>
      <w:r w:rsidRPr="25B872F5" w:rsidR="2C0B9C26">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look at </w:t>
      </w:r>
      <w:r w:rsidRPr="25B872F5" w:rsidR="5B62643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how strengthened UN coordination can support digital transformation at regional and country levels.</w:t>
      </w:r>
    </w:p>
    <w:p xmlns:wp14="http://schemas.microsoft.com/office/word/2010/wordml" w:rsidP="38626ED8" wp14:paraId="6D9322E8" wp14:textId="7A7A48F7">
      <w:pPr>
        <w:spacing w:before="240" w:beforeAutospacing="off" w:after="240" w:afterAutospacing="off"/>
        <w:jc w:val="both"/>
      </w:pP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The session will also </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provide</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an opportunity to discuss how these global processes can inform coope</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ration</w:t>
      </w:r>
      <w:r w:rsidRPr="25B872F5" w:rsidR="7EF56A02">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t xml:space="preserve"> with countries and support the implementation of the 2030 Agenda, as the WSIS process moves towards its next overall review in 2035.</w:t>
      </w:r>
    </w:p>
    <w:p xmlns:wp14="http://schemas.microsoft.com/office/word/2010/wordml" w:rsidP="38626ED8" wp14:paraId="5B6EC75A" wp14:textId="46669A9E">
      <w:pPr>
        <w:spacing w:before="240" w:beforeAutospacing="off" w:after="240" w:afterAutospacing="off"/>
        <w:jc w:val="both"/>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38626ED8" wp14:paraId="2D3212F7" wp14:textId="72459154">
      <w:pPr>
        <w:spacing w:before="240" w:beforeAutospacing="off" w:after="240" w:afterAutospacing="off"/>
        <w:jc w:val="both"/>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p14:paraId="2C078E63" wp14:textId="6229A4D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2DE575"/>
    <w:rsid w:val="011154A6"/>
    <w:rsid w:val="040CB710"/>
    <w:rsid w:val="05F30450"/>
    <w:rsid w:val="0631E50B"/>
    <w:rsid w:val="0B48A7EA"/>
    <w:rsid w:val="0BB56331"/>
    <w:rsid w:val="0C4F9028"/>
    <w:rsid w:val="0CB39A0F"/>
    <w:rsid w:val="0EE565EF"/>
    <w:rsid w:val="10419D85"/>
    <w:rsid w:val="12DF4629"/>
    <w:rsid w:val="1488040A"/>
    <w:rsid w:val="15CECEAB"/>
    <w:rsid w:val="17434B2E"/>
    <w:rsid w:val="192DE575"/>
    <w:rsid w:val="1936DD04"/>
    <w:rsid w:val="25B872F5"/>
    <w:rsid w:val="27D135A8"/>
    <w:rsid w:val="28B5F663"/>
    <w:rsid w:val="2C0B9C26"/>
    <w:rsid w:val="2C365156"/>
    <w:rsid w:val="38626ED8"/>
    <w:rsid w:val="3B1DFCB0"/>
    <w:rsid w:val="3C20F57A"/>
    <w:rsid w:val="3D55DAE7"/>
    <w:rsid w:val="3EAE5365"/>
    <w:rsid w:val="3FDAAE22"/>
    <w:rsid w:val="4100BD6F"/>
    <w:rsid w:val="4100BD6F"/>
    <w:rsid w:val="41CFB985"/>
    <w:rsid w:val="42A6FEDB"/>
    <w:rsid w:val="45830DEE"/>
    <w:rsid w:val="4998FC96"/>
    <w:rsid w:val="4B6EFE8A"/>
    <w:rsid w:val="52CE46C9"/>
    <w:rsid w:val="539D1357"/>
    <w:rsid w:val="57A5E8D2"/>
    <w:rsid w:val="595D1946"/>
    <w:rsid w:val="596A5888"/>
    <w:rsid w:val="596A5888"/>
    <w:rsid w:val="5B62643A"/>
    <w:rsid w:val="5D7BD294"/>
    <w:rsid w:val="5D9DDAA3"/>
    <w:rsid w:val="5E65C880"/>
    <w:rsid w:val="5E77AFC9"/>
    <w:rsid w:val="605D62C6"/>
    <w:rsid w:val="6199106B"/>
    <w:rsid w:val="653AC04E"/>
    <w:rsid w:val="657FE5C9"/>
    <w:rsid w:val="65CE33EA"/>
    <w:rsid w:val="68E5628C"/>
    <w:rsid w:val="69C9BD55"/>
    <w:rsid w:val="6A3826DF"/>
    <w:rsid w:val="6A997015"/>
    <w:rsid w:val="6CB31F38"/>
    <w:rsid w:val="6D4B8E59"/>
    <w:rsid w:val="7100379F"/>
    <w:rsid w:val="7544D3F8"/>
    <w:rsid w:val="7626046A"/>
    <w:rsid w:val="7691E12A"/>
    <w:rsid w:val="798BE977"/>
    <w:rsid w:val="7A84808E"/>
    <w:rsid w:val="7BDC5CB5"/>
    <w:rsid w:val="7E21596C"/>
    <w:rsid w:val="7EF56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40E2"/>
  <w15:chartTrackingRefBased/>
  <w15:docId w15:val="{4F87A7B5-C62A-43EA-8E77-C8C9F19780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1112800056" /><Relationship Type="http://schemas.openxmlformats.org/officeDocument/2006/relationships/webSettings" Target="webSettings.xml" Id="rId3" /><Relationship Type="http://schemas.openxmlformats.org/officeDocument/2006/relationships/customXml" Target="../customXml/item2.xml" Id="rId1112800055"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1112800054" /><Relationship Type="http://schemas.openxmlformats.org/officeDocument/2006/relationships/theme" Target="theme/theme1.xml" Id="rId5" /><Relationship Type="http://schemas.openxmlformats.org/officeDocument/2006/relationships/image" Target="/media/image2.png" Id="rId1112800053" /><Relationship Type="http://schemas.openxmlformats.org/officeDocument/2006/relationships/fontTable" Target="fontTable.xml" Id="rId4" /><Relationship Type="http://schemas.openxmlformats.org/officeDocument/2006/relationships/image" Target="/media/image3.png" Id="rId126915203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240BEE36140C4099AA2AE462C59614" ma:contentTypeVersion="3" ma:contentTypeDescription="Create a new document." ma:contentTypeScope="" ma:versionID="e73b6f56998de7ffce068d4a84c4f1e6">
  <xsd:schema xmlns:xsd="http://www.w3.org/2001/XMLSchema" xmlns:xs="http://www.w3.org/2001/XMLSchema" xmlns:p="http://schemas.microsoft.com/office/2006/metadata/properties" xmlns:ns1="http://schemas.microsoft.com/sharepoint/v3" xmlns:ns2="1aaea1ea-72e4-4374-b05e-72e2f16fb7ae" targetNamespace="http://schemas.microsoft.com/office/2006/metadata/properties" ma:root="true" ma:fieldsID="aeebbe47c0519bbf490b3acf8524b870" ns1:_="" ns2:_="">
    <xsd:import namespace="http://schemas.microsoft.com/sharepoint/v3"/>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61D6590-9137-42B6-99C2-46BB21DF26D1}"/>
</file>

<file path=customXml/itemProps2.xml><?xml version="1.0" encoding="utf-8"?>
<ds:datastoreItem xmlns:ds="http://schemas.openxmlformats.org/officeDocument/2006/customXml" ds:itemID="{DE2C36F3-2B1F-4750-A565-27CB1E509947}"/>
</file>

<file path=customXml/itemProps3.xml><?xml version="1.0" encoding="utf-8"?>
<ds:datastoreItem xmlns:ds="http://schemas.openxmlformats.org/officeDocument/2006/customXml" ds:itemID="{156D74FA-9F08-4BB2-B23D-37F193F0116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Matasova, Andrea</dc:creator>
  <cp:keywords/>
  <dc:description/>
  <cp:lastModifiedBy>Matasova, Andrea</cp:lastModifiedBy>
  <dcterms:created xsi:type="dcterms:W3CDTF">2026-08-25T16:59:28Z</dcterms:created>
  <dcterms:modified xsi:type="dcterms:W3CDTF">2026-09-01T11:22:12Z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0x01010042240BEE36140C4099AA2AE462C59614</vt:lpwstr>
  </property>
  <property fmtid="{D5CDD505-2E9C-101B-9397-08002B2CF9AE}" pid="3" name="MediaServiceImageTags">
    <vt:lpwstr/>
  </property>
</Properties>
</file>