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41D13" w14:textId="77777777" w:rsidR="001C17E8" w:rsidRDefault="001C17E8">
      <w:pPr>
        <w:pStyle w:val="BodyText"/>
        <w:spacing w:before="2"/>
        <w:rPr>
          <w:rFonts w:ascii="Times New Roman" w:hAnsi="Times New Roman"/>
          <w:sz w:val="25"/>
        </w:rPr>
      </w:pPr>
      <w:bookmarkStart w:id="0" w:name="_GoBack"/>
      <w:bookmarkEnd w:id="0"/>
    </w:p>
    <w:p w14:paraId="24EC238B" w14:textId="48806841" w:rsidR="001C17E8" w:rsidRDefault="00120FEA">
      <w:pPr>
        <w:tabs>
          <w:tab w:val="left" w:pos="5787"/>
        </w:tabs>
        <w:spacing w:before="57"/>
        <w:ind w:right="25"/>
        <w:jc w:val="center"/>
      </w:pPr>
      <w:r>
        <w:rPr>
          <w:noProof/>
        </w:rPr>
        <w:drawing>
          <wp:anchor distT="0" distB="0" distL="0" distR="0" simplePos="0" relativeHeight="5" behindDoc="1" locked="0" layoutInCell="1" allowOverlap="1" wp14:anchorId="1055144E" wp14:editId="2AF8B30D">
            <wp:simplePos x="0" y="0"/>
            <wp:positionH relativeFrom="page">
              <wp:posOffset>3564890</wp:posOffset>
            </wp:positionH>
            <wp:positionV relativeFrom="paragraph">
              <wp:posOffset>-178435</wp:posOffset>
            </wp:positionV>
            <wp:extent cx="499110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FEF"/>
        </w:rPr>
        <w:t>Международный союз электросвязи</w:t>
      </w:r>
      <w:r>
        <w:rPr>
          <w:color w:val="00AFEF"/>
        </w:rPr>
        <w:tab/>
      </w:r>
      <w:r w:rsidRPr="00120FEA">
        <w:rPr>
          <w:color w:val="00AFEF"/>
          <w:lang w:val="en-US"/>
        </w:rPr>
        <w:t>International Telecommunication</w:t>
      </w:r>
      <w:r w:rsidRPr="00120FEA">
        <w:rPr>
          <w:color w:val="00AFEF"/>
          <w:spacing w:val="-7"/>
          <w:lang w:val="en-US"/>
        </w:rPr>
        <w:t xml:space="preserve"> </w:t>
      </w:r>
      <w:r w:rsidRPr="00120FEA">
        <w:rPr>
          <w:color w:val="00AFEF"/>
          <w:lang w:val="en-US"/>
        </w:rPr>
        <w:t>Union</w:t>
      </w:r>
    </w:p>
    <w:p w14:paraId="121C4378" w14:textId="77777777" w:rsidR="001C17E8" w:rsidRDefault="001C17E8">
      <w:pPr>
        <w:pStyle w:val="BodyText"/>
        <w:spacing w:before="0"/>
        <w:rPr>
          <w:sz w:val="20"/>
        </w:rPr>
      </w:pPr>
    </w:p>
    <w:p w14:paraId="6155205E" w14:textId="77777777" w:rsidR="001C17E8" w:rsidRDefault="00120FEA">
      <w:pPr>
        <w:pStyle w:val="BodyText"/>
        <w:spacing w:before="8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" behindDoc="1" locked="0" layoutInCell="1" allowOverlap="1" wp14:anchorId="21F9D4D6" wp14:editId="0866EACA">
                <wp:simplePos x="0" y="0"/>
                <wp:positionH relativeFrom="page">
                  <wp:posOffset>896620</wp:posOffset>
                </wp:positionH>
                <wp:positionV relativeFrom="paragraph">
                  <wp:posOffset>203835</wp:posOffset>
                </wp:positionV>
                <wp:extent cx="4311650" cy="1270"/>
                <wp:effectExtent l="0" t="0" r="0" b="0"/>
                <wp:wrapTopAndBottom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7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8495A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6pt,16.05pt" to="554.3pt,16.05pt" stroked="t" style="position:absolute;mso-position-horizontal-relative:page">
                <v:stroke color="#8495af" weight="6480" joinstyle="round" endcap="flat"/>
                <v:fill o:detectmouseclick="t" on="false"/>
              </v:line>
            </w:pict>
          </mc:Fallback>
        </mc:AlternateContent>
      </w:r>
    </w:p>
    <w:p w14:paraId="19C7A4D2" w14:textId="77777777" w:rsidR="001C17E8" w:rsidRDefault="001C17E8">
      <w:pPr>
        <w:pStyle w:val="BodyText"/>
        <w:spacing w:before="6"/>
        <w:rPr>
          <w:sz w:val="29"/>
        </w:rPr>
      </w:pPr>
    </w:p>
    <w:p w14:paraId="1B0ACAA2" w14:textId="012C6C7E" w:rsidR="001C17E8" w:rsidRDefault="00120FEA">
      <w:pPr>
        <w:pStyle w:val="Heading1"/>
        <w:ind w:right="28"/>
        <w:jc w:val="center"/>
        <w:rPr>
          <w:rFonts w:ascii="DroidSerifRegular;Georgia;sans-" w:hAnsi="DroidSerifRegular;Georgia;sans-"/>
          <w:color w:val="657782"/>
        </w:rPr>
      </w:pPr>
      <w:r>
        <w:rPr>
          <w:rFonts w:ascii="DroidSerifRegular;Georgia;sans-" w:hAnsi="DroidSerifRegular;Georgia;sans-"/>
          <w:color w:val="FF0000"/>
        </w:rPr>
        <w:t>Региональный форум по вопросам развития для стран СНГ (РФР-СНГ)</w:t>
      </w:r>
    </w:p>
    <w:p w14:paraId="080C6120" w14:textId="77777777" w:rsidR="001C17E8" w:rsidRDefault="00120FEA">
      <w:pPr>
        <w:spacing w:before="121"/>
        <w:ind w:right="25"/>
        <w:jc w:val="center"/>
      </w:pPr>
      <w:r>
        <w:rPr>
          <w:b/>
          <w:color w:val="1F487C"/>
          <w:sz w:val="28"/>
        </w:rPr>
        <w:t>1-2 Октября 2019 | Бишкек, Кыргызская Республика</w:t>
      </w:r>
    </w:p>
    <w:p w14:paraId="5DF6CBE9" w14:textId="77777777" w:rsidR="001C17E8" w:rsidRDefault="00120FEA">
      <w:pPr>
        <w:spacing w:before="118"/>
        <w:ind w:right="27"/>
        <w:jc w:val="center"/>
      </w:pPr>
      <w:r>
        <w:rPr>
          <w:b/>
          <w:color w:val="0000FF"/>
          <w:sz w:val="18"/>
          <w:u w:val="single" w:color="0000FF"/>
        </w:rPr>
        <w:t>https://www.itu.int/ru/ITU-D/Regional-Presence/CIS/Pages/EVENTS/2019/10_Bishkek/10_Bishkek.aspx</w:t>
      </w:r>
    </w:p>
    <w:p w14:paraId="5FF987D4" w14:textId="77777777" w:rsidR="001C17E8" w:rsidRDefault="001C17E8">
      <w:pPr>
        <w:pStyle w:val="BodyText"/>
        <w:spacing w:before="9"/>
        <w:rPr>
          <w:b/>
          <w:sz w:val="28"/>
        </w:rPr>
      </w:pPr>
    </w:p>
    <w:p w14:paraId="02DCB639" w14:textId="2842E9CD" w:rsidR="001C17E8" w:rsidRDefault="00120FEA">
      <w:pPr>
        <w:pStyle w:val="Heading1"/>
        <w:spacing w:before="35"/>
        <w:ind w:right="29"/>
        <w:jc w:val="center"/>
      </w:pPr>
      <w:r>
        <w:t xml:space="preserve">ВКЛАД ОТ </w:t>
      </w:r>
      <w:r>
        <w:rPr>
          <w:highlight w:val="yellow"/>
        </w:rPr>
        <w:t>________________________________</w:t>
      </w:r>
    </w:p>
    <w:p w14:paraId="684752E4" w14:textId="77777777" w:rsidR="001C17E8" w:rsidRDefault="001C17E8">
      <w:pPr>
        <w:pStyle w:val="BodyText"/>
        <w:spacing w:before="10"/>
        <w:rPr>
          <w:b/>
          <w:sz w:val="37"/>
        </w:rPr>
      </w:pPr>
    </w:p>
    <w:p w14:paraId="1343D8CA" w14:textId="77777777" w:rsidR="001C17E8" w:rsidRDefault="00120FEA">
      <w:pPr>
        <w:spacing w:before="1"/>
        <w:ind w:left="140"/>
      </w:pPr>
      <w:r>
        <w:rPr>
          <w:b/>
          <w:sz w:val="32"/>
        </w:rPr>
        <w:t xml:space="preserve">НАЗВАНИЕ: </w:t>
      </w:r>
      <w:r>
        <w:rPr>
          <w:b/>
          <w:sz w:val="28"/>
          <w:szCs w:val="28"/>
          <w:highlight w:val="yellow"/>
        </w:rPr>
        <w:t>_____________________________________________________</w:t>
      </w:r>
    </w:p>
    <w:p w14:paraId="2CE06D57" w14:textId="77777777" w:rsidR="001C17E8" w:rsidRDefault="001C17E8">
      <w:pPr>
        <w:spacing w:before="1"/>
        <w:ind w:left="140"/>
        <w:rPr>
          <w:sz w:val="28"/>
          <w:szCs w:val="28"/>
        </w:rPr>
      </w:pPr>
    </w:p>
    <w:p w14:paraId="38CF5FAC" w14:textId="77777777" w:rsidR="001C17E8" w:rsidRDefault="00120FEA">
      <w:pPr>
        <w:spacing w:before="122"/>
        <w:ind w:left="140"/>
      </w:pPr>
      <w:r>
        <w:rPr>
          <w:b/>
          <w:sz w:val="24"/>
        </w:rPr>
        <w:t xml:space="preserve">КОНТАКТЫ: </w:t>
      </w:r>
      <w:r>
        <w:rPr>
          <w:b/>
          <w:sz w:val="24"/>
          <w:highlight w:val="yellow"/>
        </w:rPr>
        <w:t>______________________________________________________________</w:t>
      </w:r>
    </w:p>
    <w:p w14:paraId="069624C0" w14:textId="77777777" w:rsidR="001C17E8" w:rsidRDefault="00120FEA">
      <w:pPr>
        <w:spacing w:before="122"/>
        <w:ind w:firstLine="1134"/>
      </w:pPr>
      <w:r>
        <w:rPr>
          <w:sz w:val="24"/>
        </w:rPr>
        <w:t xml:space="preserve"> </w:t>
      </w:r>
    </w:p>
    <w:p w14:paraId="490C965E" w14:textId="77777777" w:rsidR="001C17E8" w:rsidRDefault="00120FEA">
      <w:pPr>
        <w:spacing w:before="1"/>
        <w:ind w:left="140"/>
      </w:pPr>
      <w:r>
        <w:rPr>
          <w:b/>
          <w:sz w:val="24"/>
        </w:rPr>
        <w:t xml:space="preserve">Региональная инициатива стран СНГ: </w:t>
      </w:r>
    </w:p>
    <w:p w14:paraId="02F16BF8" w14:textId="27EC1DE0" w:rsidR="001C17E8" w:rsidRDefault="00120FEA">
      <w:pPr>
        <w:tabs>
          <w:tab w:val="left" w:pos="860"/>
          <w:tab w:val="left" w:pos="861"/>
        </w:tabs>
        <w:ind w:left="500"/>
        <w:jc w:val="both"/>
        <w:rPr>
          <w:rFonts w:ascii="Calibri" w:eastAsia="Calibri" w:hAnsi="Calibri"/>
          <w:sz w:val="24"/>
        </w:rPr>
      </w:pPr>
      <w:r>
        <w:rPr>
          <w:rFonts w:ascii="Noto Sans" w:eastAsia="Noto Sans" w:hAnsi="Noto Sans" w:cs="Noto Sans"/>
          <w:sz w:val="24"/>
          <w:szCs w:val="24"/>
        </w:rPr>
        <w:t>□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</w:rPr>
        <w:t xml:space="preserve">CIS1: Развитие электронного здравоохранения для обеспечения здорового образа жизни и содействия благополучию для всех в любом возрасте </w:t>
      </w:r>
    </w:p>
    <w:p w14:paraId="02C7B814" w14:textId="47086064" w:rsidR="001C17E8" w:rsidRDefault="00120FEA">
      <w:pPr>
        <w:tabs>
          <w:tab w:val="left" w:pos="860"/>
          <w:tab w:val="left" w:pos="861"/>
        </w:tabs>
        <w:ind w:left="500"/>
        <w:jc w:val="both"/>
        <w:rPr>
          <w:rFonts w:ascii="Calibri" w:eastAsia="Calibri" w:hAnsi="Calibri"/>
          <w:sz w:val="24"/>
        </w:rPr>
      </w:pPr>
      <w:r>
        <w:rPr>
          <w:rFonts w:ascii="Noto Sans" w:eastAsia="Noto Sans" w:hAnsi="Noto Sans" w:cs="Noto Sans"/>
          <w:sz w:val="24"/>
        </w:rPr>
        <w:t xml:space="preserve">□ </w:t>
      </w:r>
      <w:r>
        <w:rPr>
          <w:rFonts w:eastAsia="Calibri"/>
          <w:sz w:val="24"/>
        </w:rPr>
        <w:t>CIS2: Использование электросвязи/информационно-коммуникационных технологий для обеспечения всеохватного, справедливого, качественного и безопасного образования, включая повышение уровня знаний женщин в сфере информационно-коммуникационных технологий и электронного правительства</w:t>
      </w:r>
    </w:p>
    <w:p w14:paraId="42ED8679" w14:textId="77777777" w:rsidR="001C17E8" w:rsidRDefault="00120FEA">
      <w:pPr>
        <w:tabs>
          <w:tab w:val="left" w:pos="860"/>
          <w:tab w:val="left" w:pos="861"/>
        </w:tabs>
        <w:ind w:left="500"/>
        <w:jc w:val="both"/>
        <w:rPr>
          <w:rFonts w:ascii="Calibri" w:eastAsia="Calibri" w:hAnsi="Calibri"/>
          <w:sz w:val="24"/>
        </w:rPr>
      </w:pPr>
      <w:r>
        <w:rPr>
          <w:rFonts w:ascii="Noto Sans" w:eastAsia="Noto Sans" w:hAnsi="Noto Sans" w:cs="Noto Sans"/>
          <w:sz w:val="24"/>
        </w:rPr>
        <w:t>□</w:t>
      </w:r>
      <w:r>
        <w:rPr>
          <w:rFonts w:eastAsia="Calibri"/>
          <w:sz w:val="24"/>
        </w:rPr>
        <w:t xml:space="preserve"> CIS3: Развитие и регулирование инфокоммуникационной инфраструктуры для обеспечения открытости, безопасности и жизнестойкости городов и населенных пунктов</w:t>
      </w:r>
    </w:p>
    <w:p w14:paraId="2D4CAB11" w14:textId="0823074A" w:rsidR="001C17E8" w:rsidRDefault="00120FEA">
      <w:pPr>
        <w:tabs>
          <w:tab w:val="left" w:pos="860"/>
          <w:tab w:val="left" w:pos="861"/>
        </w:tabs>
        <w:ind w:left="500"/>
        <w:jc w:val="both"/>
        <w:rPr>
          <w:rFonts w:ascii="Calibri" w:eastAsia="Calibri" w:hAnsi="Calibri"/>
          <w:sz w:val="24"/>
        </w:rPr>
      </w:pPr>
      <w:r>
        <w:rPr>
          <w:rFonts w:ascii="Noto Sans" w:eastAsia="Noto Sans" w:hAnsi="Noto Sans" w:cs="Noto Sans"/>
          <w:sz w:val="24"/>
        </w:rPr>
        <w:t>□</w:t>
      </w:r>
      <w:r>
        <w:rPr>
          <w:rFonts w:eastAsia="Calibri"/>
          <w:sz w:val="24"/>
        </w:rPr>
        <w:t xml:space="preserve"> CIS4: Мониторинг экологического состояния, наличия и рационального использования природных ресурсов</w:t>
      </w:r>
    </w:p>
    <w:p w14:paraId="714B7893" w14:textId="73103FF8" w:rsidR="001C17E8" w:rsidRDefault="00120FEA">
      <w:pPr>
        <w:tabs>
          <w:tab w:val="left" w:pos="860"/>
          <w:tab w:val="left" w:pos="861"/>
        </w:tabs>
        <w:ind w:left="500"/>
        <w:jc w:val="both"/>
        <w:rPr>
          <w:rFonts w:ascii="Calibri" w:eastAsia="Calibri" w:hAnsi="Calibri"/>
          <w:sz w:val="24"/>
        </w:rPr>
      </w:pPr>
      <w:r>
        <w:rPr>
          <w:rFonts w:ascii="Noto Sans" w:eastAsia="Noto Sans" w:hAnsi="Noto Sans" w:cs="Noto Sans"/>
          <w:sz w:val="24"/>
        </w:rPr>
        <w:t xml:space="preserve">□ </w:t>
      </w:r>
      <w:r>
        <w:rPr>
          <w:rFonts w:eastAsia="Calibri"/>
          <w:sz w:val="24"/>
        </w:rPr>
        <w:t>CIS5: Содействие инновациям и партнерству в сфере внедрения технологий "интернета вещей" и их взаимодействие в сетях электросвязи, включая сети 4G, IMT-2020 и сети последующих поколений, в интересах устойчивого развития</w:t>
      </w:r>
    </w:p>
    <w:p w14:paraId="775D9197" w14:textId="77777777" w:rsidR="001C17E8" w:rsidRDefault="00120FEA">
      <w:pPr>
        <w:spacing w:before="187"/>
        <w:ind w:left="140"/>
      </w:pPr>
      <w:r>
        <w:rPr>
          <w:b/>
          <w:sz w:val="24"/>
        </w:rPr>
        <w:t xml:space="preserve">Год (ы) реализации: </w:t>
      </w:r>
    </w:p>
    <w:p w14:paraId="5BA7472A" w14:textId="77777777" w:rsidR="001C17E8" w:rsidRDefault="001C17E8">
      <w:pPr>
        <w:pStyle w:val="BodyText"/>
        <w:spacing w:before="9" w:after="1"/>
        <w:rPr>
          <w:sz w:val="9"/>
        </w:rPr>
      </w:pPr>
    </w:p>
    <w:tbl>
      <w:tblPr>
        <w:tblStyle w:val="TableNormal1"/>
        <w:tblW w:w="1800" w:type="dxa"/>
        <w:tblInd w:w="457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540"/>
        <w:gridCol w:w="1260"/>
      </w:tblGrid>
      <w:tr w:rsidR="001C17E8" w14:paraId="1EA41122" w14:textId="77777777">
        <w:trPr>
          <w:trHeight w:val="315"/>
        </w:trPr>
        <w:tc>
          <w:tcPr>
            <w:tcW w:w="540" w:type="dxa"/>
            <w:shd w:val="clear" w:color="auto" w:fill="auto"/>
          </w:tcPr>
          <w:p w14:paraId="3B61F318" w14:textId="77777777" w:rsidR="001C17E8" w:rsidRDefault="00120FEA">
            <w:pPr>
              <w:tabs>
                <w:tab w:val="left" w:pos="860"/>
                <w:tab w:val="left" w:pos="861"/>
              </w:tabs>
              <w:jc w:val="both"/>
              <w:rPr>
                <w:rFonts w:ascii="Calibri" w:eastAsia="Calibri" w:hAnsi="Calibri"/>
                <w:sz w:val="24"/>
              </w:rPr>
            </w:pPr>
            <w:r>
              <w:rPr>
                <w:rFonts w:ascii="Noto Sans" w:eastAsia="Noto Sans" w:hAnsi="Noto Sans" w:cs="Noto Sans"/>
                <w:sz w:val="24"/>
              </w:rPr>
              <w:t xml:space="preserve"> □</w:t>
            </w:r>
          </w:p>
        </w:tc>
        <w:tc>
          <w:tcPr>
            <w:tcW w:w="1260" w:type="dxa"/>
            <w:shd w:val="clear" w:color="auto" w:fill="auto"/>
          </w:tcPr>
          <w:p w14:paraId="37B7BB95" w14:textId="77777777" w:rsidR="001C17E8" w:rsidRDefault="00120FEA">
            <w:pPr>
              <w:pStyle w:val="TableParagraph"/>
              <w:spacing w:line="282" w:lineRule="exact"/>
              <w:ind w:left="87" w:right="32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1C17E8" w14:paraId="1D520C69" w14:textId="77777777">
        <w:trPr>
          <w:trHeight w:val="315"/>
        </w:trPr>
        <w:tc>
          <w:tcPr>
            <w:tcW w:w="540" w:type="dxa"/>
            <w:shd w:val="clear" w:color="auto" w:fill="auto"/>
          </w:tcPr>
          <w:p w14:paraId="1731FC34" w14:textId="77777777" w:rsidR="001C17E8" w:rsidRDefault="00120FEA">
            <w:pPr>
              <w:tabs>
                <w:tab w:val="left" w:pos="860"/>
                <w:tab w:val="left" w:pos="861"/>
              </w:tabs>
              <w:jc w:val="both"/>
              <w:rPr>
                <w:rFonts w:ascii="Calibri" w:eastAsia="Calibri" w:hAnsi="Calibri"/>
                <w:sz w:val="24"/>
              </w:rPr>
            </w:pPr>
            <w:r>
              <w:rPr>
                <w:rFonts w:ascii="Noto Sans" w:eastAsia="Noto Sans" w:hAnsi="Noto Sans" w:cs="Noto Sans"/>
                <w:sz w:val="24"/>
              </w:rPr>
              <w:t xml:space="preserve"> </w:t>
            </w:r>
            <w:bookmarkStart w:id="1" w:name="__DdeLink__295_1395981307"/>
            <w:r>
              <w:rPr>
                <w:rFonts w:ascii="Noto Sans" w:eastAsia="Noto Sans" w:hAnsi="Noto Sans" w:cs="Noto Sans"/>
                <w:sz w:val="24"/>
              </w:rPr>
              <w:t>□</w:t>
            </w:r>
            <w:bookmarkEnd w:id="1"/>
            <w:r>
              <w:rPr>
                <w:rFonts w:ascii="MS Mincho" w:eastAsia="MS Mincho" w:hAnsi="MS Mincho"/>
                <w:sz w:val="24"/>
              </w:rPr>
              <w:t xml:space="preserve">  </w:t>
            </w:r>
          </w:p>
        </w:tc>
        <w:tc>
          <w:tcPr>
            <w:tcW w:w="1260" w:type="dxa"/>
            <w:shd w:val="clear" w:color="auto" w:fill="auto"/>
          </w:tcPr>
          <w:p w14:paraId="73A508DD" w14:textId="77777777" w:rsidR="001C17E8" w:rsidRDefault="00120FEA">
            <w:pPr>
              <w:pStyle w:val="TableParagraph"/>
              <w:spacing w:line="282" w:lineRule="exact"/>
              <w:ind w:left="87" w:right="32"/>
              <w:jc w:val="center"/>
            </w:pPr>
            <w:r>
              <w:rPr>
                <w:sz w:val="24"/>
              </w:rPr>
              <w:t>2020</w:t>
            </w:r>
          </w:p>
        </w:tc>
      </w:tr>
      <w:tr w:rsidR="001C17E8" w14:paraId="13F997FF" w14:textId="77777777">
        <w:trPr>
          <w:trHeight w:val="315"/>
        </w:trPr>
        <w:tc>
          <w:tcPr>
            <w:tcW w:w="540" w:type="dxa"/>
            <w:shd w:val="clear" w:color="auto" w:fill="auto"/>
          </w:tcPr>
          <w:p w14:paraId="6FB2D103" w14:textId="77777777" w:rsidR="001C17E8" w:rsidRDefault="00120FEA">
            <w:pPr>
              <w:tabs>
                <w:tab w:val="left" w:pos="860"/>
                <w:tab w:val="left" w:pos="861"/>
              </w:tabs>
              <w:jc w:val="both"/>
              <w:rPr>
                <w:rFonts w:ascii="Calibri" w:eastAsia="Calibri" w:hAnsi="Calibri"/>
                <w:sz w:val="24"/>
              </w:rPr>
            </w:pPr>
            <w:r>
              <w:rPr>
                <w:rFonts w:ascii="Noto Sans" w:eastAsia="Noto Sans" w:hAnsi="Noto Sans" w:cs="Noto Sans"/>
                <w:sz w:val="24"/>
              </w:rPr>
              <w:t xml:space="preserve"> □</w:t>
            </w:r>
            <w:r>
              <w:rPr>
                <w:rFonts w:ascii="MS Mincho" w:eastAsia="MS Mincho" w:hAnsi="MS Mincho"/>
                <w:sz w:val="24"/>
              </w:rPr>
              <w:t xml:space="preserve">  </w:t>
            </w:r>
          </w:p>
        </w:tc>
        <w:tc>
          <w:tcPr>
            <w:tcW w:w="1260" w:type="dxa"/>
            <w:shd w:val="clear" w:color="auto" w:fill="auto"/>
          </w:tcPr>
          <w:p w14:paraId="3A095B1F" w14:textId="77777777" w:rsidR="001C17E8" w:rsidRDefault="00120FEA">
            <w:pPr>
              <w:pStyle w:val="TableParagraph"/>
              <w:spacing w:line="282" w:lineRule="exact"/>
              <w:ind w:left="87" w:right="32"/>
              <w:jc w:val="center"/>
            </w:pPr>
            <w:r>
              <w:rPr>
                <w:sz w:val="24"/>
              </w:rPr>
              <w:t>2021</w:t>
            </w:r>
          </w:p>
        </w:tc>
      </w:tr>
    </w:tbl>
    <w:p w14:paraId="6948BC0B" w14:textId="77777777" w:rsidR="001C17E8" w:rsidRDefault="00120FEA">
      <w:pPr>
        <w:spacing w:before="191"/>
        <w:ind w:left="140"/>
      </w:pPr>
      <w:r>
        <w:rPr>
          <w:b/>
          <w:sz w:val="24"/>
        </w:rPr>
        <w:t xml:space="preserve">Предпосылки </w:t>
      </w:r>
    </w:p>
    <w:p w14:paraId="2662EADB" w14:textId="77777777" w:rsidR="001C17E8" w:rsidRDefault="00120FEA">
      <w:pPr>
        <w:pStyle w:val="BodyText"/>
        <w:spacing w:before="121"/>
        <w:ind w:left="140"/>
        <w:jc w:val="both"/>
        <w:rPr>
          <w:highlight w:val="yellow"/>
        </w:rPr>
      </w:pPr>
      <w:r>
        <w:rPr>
          <w:highlight w:val="yellow"/>
        </w:rPr>
        <w:t>________</w:t>
      </w:r>
    </w:p>
    <w:p w14:paraId="3BD8ACE0" w14:textId="77777777" w:rsidR="001C17E8" w:rsidRDefault="00120FEA">
      <w:pPr>
        <w:pStyle w:val="BodyText"/>
        <w:spacing w:before="121"/>
        <w:ind w:left="140"/>
        <w:jc w:val="both"/>
        <w:rPr>
          <w:highlight w:val="yellow"/>
        </w:rPr>
      </w:pPr>
      <w:r>
        <w:rPr>
          <w:highlight w:val="yellow"/>
        </w:rPr>
        <w:t>________</w:t>
      </w:r>
    </w:p>
    <w:p w14:paraId="026CD4A3" w14:textId="77777777" w:rsidR="001C17E8" w:rsidRDefault="00120FEA">
      <w:pPr>
        <w:spacing w:before="120"/>
        <w:ind w:left="140"/>
      </w:pPr>
      <w:r>
        <w:rPr>
          <w:b/>
          <w:sz w:val="24"/>
        </w:rPr>
        <w:t>Предложения</w:t>
      </w:r>
    </w:p>
    <w:p w14:paraId="24261ABA" w14:textId="77777777" w:rsidR="001C17E8" w:rsidRDefault="00120FEA">
      <w:pPr>
        <w:pStyle w:val="BodyText"/>
        <w:spacing w:before="121"/>
        <w:ind w:left="140"/>
        <w:jc w:val="both"/>
        <w:rPr>
          <w:highlight w:val="yellow"/>
        </w:rPr>
      </w:pPr>
      <w:r>
        <w:rPr>
          <w:highlight w:val="yellow"/>
        </w:rPr>
        <w:t>________</w:t>
      </w:r>
    </w:p>
    <w:p w14:paraId="64DC1D2C" w14:textId="77777777" w:rsidR="001C17E8" w:rsidRDefault="00120FEA">
      <w:pPr>
        <w:pStyle w:val="BodyText"/>
        <w:spacing w:before="121"/>
        <w:ind w:left="140"/>
        <w:jc w:val="both"/>
        <w:rPr>
          <w:highlight w:val="yellow"/>
        </w:rPr>
      </w:pPr>
      <w:r>
        <w:rPr>
          <w:b/>
          <w:highlight w:val="yellow"/>
        </w:rPr>
        <w:t>________</w:t>
      </w:r>
    </w:p>
    <w:p w14:paraId="6B581C64" w14:textId="77777777" w:rsidR="001C17E8" w:rsidRDefault="001C17E8">
      <w:pPr>
        <w:pStyle w:val="BodyText"/>
        <w:ind w:left="142"/>
        <w:jc w:val="both"/>
      </w:pPr>
    </w:p>
    <w:p w14:paraId="2E460863" w14:textId="77777777" w:rsidR="001C17E8" w:rsidRDefault="001C17E8">
      <w:pPr>
        <w:pStyle w:val="BodyText"/>
        <w:spacing w:before="0"/>
        <w:ind w:left="142"/>
        <w:rPr>
          <w:sz w:val="20"/>
        </w:rPr>
      </w:pPr>
    </w:p>
    <w:p w14:paraId="4FBC92B5" w14:textId="77777777" w:rsidR="001C17E8" w:rsidRDefault="00120FEA">
      <w:pPr>
        <w:pStyle w:val="BodyText"/>
        <w:spacing w:before="6"/>
        <w:ind w:left="142"/>
      </w:pPr>
      <w:r>
        <w:rPr>
          <w:noProof/>
        </w:rPr>
        <w:drawing>
          <wp:anchor distT="0" distB="0" distL="0" distR="0" simplePos="0" relativeHeight="3" behindDoc="0" locked="0" layoutInCell="1" allowOverlap="1" wp14:anchorId="6F4A0113" wp14:editId="051830DD">
            <wp:simplePos x="0" y="0"/>
            <wp:positionH relativeFrom="page">
              <wp:posOffset>4019550</wp:posOffset>
            </wp:positionH>
            <wp:positionV relativeFrom="paragraph">
              <wp:posOffset>153035</wp:posOffset>
            </wp:positionV>
            <wp:extent cx="2979420" cy="661035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 wp14:anchorId="0C17449D" wp14:editId="73AFE298">
            <wp:simplePos x="0" y="0"/>
            <wp:positionH relativeFrom="page">
              <wp:posOffset>937260</wp:posOffset>
            </wp:positionH>
            <wp:positionV relativeFrom="paragraph">
              <wp:posOffset>190500</wp:posOffset>
            </wp:positionV>
            <wp:extent cx="2809240" cy="608330"/>
            <wp:effectExtent l="0" t="0" r="0" b="0"/>
            <wp:wrapTopAndBottom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40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C17E8">
      <w:pgSz w:w="11906" w:h="16838"/>
      <w:pgMar w:top="340" w:right="680" w:bottom="0" w:left="130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 Regular">
    <w:panose1 w:val="020B0604020202020204"/>
    <w:charset w:val="00"/>
    <w:family w:val="roman"/>
    <w:notTrueType/>
    <w:pitch w:val="default"/>
  </w:font>
  <w:font w:name="Noto Sans Devanagari">
    <w:altName w:val="Cambria"/>
    <w:panose1 w:val="020B0604020202020204"/>
    <w:charset w:val="00"/>
    <w:family w:val="roman"/>
    <w:notTrueType/>
    <w:pitch w:val="default"/>
  </w:font>
  <w:font w:name="DroidSerifRegular;Georgia;sans-">
    <w:altName w:val="Cambria"/>
    <w:panose1 w:val="020B0604020202020204"/>
    <w:charset w:val="00"/>
    <w:family w:val="roman"/>
    <w:notTrueType/>
    <w:pitch w:val="default"/>
  </w:font>
  <w:font w:name="Noto Sans">
    <w:altName w:val="Calibri"/>
    <w:panose1 w:val="020B0604020202020204"/>
    <w:charset w:val="01"/>
    <w:family w:val="swiss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7E8"/>
    <w:rsid w:val="00120FEA"/>
    <w:rsid w:val="001C17E8"/>
    <w:rsid w:val="001C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30EC431"/>
  <w15:docId w15:val="{E87BA03E-0231-774B-9AF3-3DDDD0CC1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761E17"/>
    <w:rPr>
      <w:rFonts w:cs="Calibri"/>
      <w:lang w:bidi="en-US"/>
    </w:rPr>
  </w:style>
  <w:style w:type="paragraph" w:styleId="Heading1">
    <w:name w:val="heading 1"/>
    <w:basedOn w:val="Normal"/>
    <w:uiPriority w:val="1"/>
    <w:qFormat/>
    <w:rsid w:val="00761E17"/>
    <w:pPr>
      <w:spacing w:before="1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basedOn w:val="DefaultParagraphFont"/>
    <w:uiPriority w:val="99"/>
    <w:unhideWhenUsed/>
    <w:rsid w:val="00414FB3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Symbol" w:cs="Symbol"/>
      <w:w w:val="100"/>
      <w:sz w:val="24"/>
      <w:szCs w:val="24"/>
      <w:lang w:eastAsia="en-US" w:bidi="en-US"/>
    </w:rPr>
  </w:style>
  <w:style w:type="character" w:customStyle="1" w:styleId="ListLabel2">
    <w:name w:val="ListLabel 2"/>
    <w:qFormat/>
    <w:rPr>
      <w:lang w:eastAsia="en-US" w:bidi="en-US"/>
    </w:rPr>
  </w:style>
  <w:style w:type="character" w:customStyle="1" w:styleId="ListLabel3">
    <w:name w:val="ListLabel 3"/>
    <w:qFormat/>
    <w:rPr>
      <w:lang w:eastAsia="en-US" w:bidi="en-US"/>
    </w:rPr>
  </w:style>
  <w:style w:type="character" w:customStyle="1" w:styleId="ListLabel4">
    <w:name w:val="ListLabel 4"/>
    <w:qFormat/>
    <w:rPr>
      <w:lang w:eastAsia="en-US" w:bidi="en-US"/>
    </w:rPr>
  </w:style>
  <w:style w:type="character" w:customStyle="1" w:styleId="ListLabel5">
    <w:name w:val="ListLabel 5"/>
    <w:qFormat/>
    <w:rPr>
      <w:lang w:eastAsia="en-US" w:bidi="en-US"/>
    </w:rPr>
  </w:style>
  <w:style w:type="character" w:customStyle="1" w:styleId="ListLabel6">
    <w:name w:val="ListLabel 6"/>
    <w:qFormat/>
    <w:rPr>
      <w:lang w:eastAsia="en-US" w:bidi="en-US"/>
    </w:rPr>
  </w:style>
  <w:style w:type="character" w:customStyle="1" w:styleId="ListLabel7">
    <w:name w:val="ListLabel 7"/>
    <w:qFormat/>
    <w:rPr>
      <w:lang w:eastAsia="en-US" w:bidi="en-US"/>
    </w:rPr>
  </w:style>
  <w:style w:type="character" w:customStyle="1" w:styleId="ListLabel8">
    <w:name w:val="ListLabel 8"/>
    <w:qFormat/>
    <w:rPr>
      <w:lang w:eastAsia="en-US" w:bidi="en-US"/>
    </w:rPr>
  </w:style>
  <w:style w:type="character" w:customStyle="1" w:styleId="ListLabel9">
    <w:name w:val="ListLabel 9"/>
    <w:qFormat/>
    <w:rPr>
      <w:lang w:eastAsia="en-US" w:bidi="en-US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Noto Sans Devanagari"/>
      <w:sz w:val="28"/>
      <w:szCs w:val="28"/>
    </w:rPr>
  </w:style>
  <w:style w:type="paragraph" w:styleId="BodyText">
    <w:name w:val="Body Text"/>
    <w:basedOn w:val="Normal"/>
    <w:uiPriority w:val="1"/>
    <w:qFormat/>
    <w:rsid w:val="00761E17"/>
    <w:pPr>
      <w:spacing w:before="120"/>
    </w:pPr>
    <w:rPr>
      <w:sz w:val="24"/>
      <w:szCs w:val="24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a0">
    <w:name w:val="Указатель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34"/>
    <w:qFormat/>
    <w:rsid w:val="00761E17"/>
    <w:pPr>
      <w:spacing w:before="23"/>
      <w:ind w:left="860" w:hanging="361"/>
    </w:pPr>
  </w:style>
  <w:style w:type="paragraph" w:customStyle="1" w:styleId="TableParagraph">
    <w:name w:val="Table Paragraph"/>
    <w:basedOn w:val="Normal"/>
    <w:uiPriority w:val="1"/>
    <w:qFormat/>
    <w:rsid w:val="00761E17"/>
    <w:pPr>
      <w:spacing w:before="12"/>
      <w:ind w:left="50"/>
    </w:pPr>
  </w:style>
  <w:style w:type="paragraph" w:customStyle="1" w:styleId="a1">
    <w:name w:val="Содержимое таблицы"/>
    <w:basedOn w:val="Normal"/>
    <w:qFormat/>
  </w:style>
  <w:style w:type="paragraph" w:customStyle="1" w:styleId="a2">
    <w:name w:val="Заголовок таблицы"/>
    <w:basedOn w:val="a1"/>
    <w:qFormat/>
  </w:style>
  <w:style w:type="table" w:customStyle="1" w:styleId="TableNormal1">
    <w:name w:val="Table Normal1"/>
    <w:uiPriority w:val="2"/>
    <w:semiHidden/>
    <w:unhideWhenUsed/>
    <w:qFormat/>
    <w:rsid w:val="00761E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214D33100AF458C211B3CDE67C534" ma:contentTypeVersion="5" ma:contentTypeDescription="Create a new document." ma:contentTypeScope="" ma:versionID="f0820030b5ecc20a388902aab098a147">
  <xsd:schema xmlns:xsd="http://www.w3.org/2001/XMLSchema" xmlns:xs="http://www.w3.org/2001/XMLSchema" xmlns:p="http://schemas.microsoft.com/office/2006/metadata/properties" xmlns:ns1="http://schemas.microsoft.com/sharepoint/v3" xmlns:ns2="9efd5795-045a-443a-a84c-1ed7509ec509" xmlns:ns3="1f12d857-beef-4efe-80a6-4100cb93a7ce" targetNamespace="http://schemas.microsoft.com/office/2006/metadata/properties" ma:root="true" ma:fieldsID="569b2b799de6e0169fd7bf67f7a6f4ac" ns1:_="" ns2:_="" ns3:_="">
    <xsd:import namespace="http://schemas.microsoft.com/sharepoint/v3"/>
    <xsd:import namespace="9efd5795-045a-443a-a84c-1ed7509ec509"/>
    <xsd:import namespace="1f12d857-beef-4efe-80a6-4100cb93a7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ypeOfDocument" minOccurs="0"/>
                <xsd:element ref="ns2:EventYear" minOccurs="0"/>
                <xsd:element ref="ns2:Event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d5795-045a-443a-a84c-1ed7509ec509" elementFormDefault="qualified">
    <xsd:import namespace="http://schemas.microsoft.com/office/2006/documentManagement/types"/>
    <xsd:import namespace="http://schemas.microsoft.com/office/infopath/2007/PartnerControls"/>
    <xsd:element name="TypeOfDocument" ma:index="10" nillable="true" ma:displayName="TypeOfDocument" ma:default="Event" ma:format="Dropdown" ma:internalName="TypeOfDocument">
      <xsd:simpleType>
        <xsd:restriction base="dms:Choice">
          <xsd:enumeration value="Event"/>
          <xsd:enumeration value="Reference"/>
        </xsd:restriction>
      </xsd:simpleType>
    </xsd:element>
    <xsd:element name="EventYear" ma:index="11" nillable="true" ma:displayName="EventYear" ma:internalName="EventYear">
      <xsd:simpleType>
        <xsd:restriction base="dms:Text">
          <xsd:maxLength value="255"/>
        </xsd:restriction>
      </xsd:simpleType>
    </xsd:element>
    <xsd:element name="EventName" ma:index="12" nillable="true" ma:displayName="EventName" ma:internalName="Even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d857-beef-4efe-80a6-4100cb93a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Year xmlns="9efd5795-045a-443a-a84c-1ed7509ec509" xsi:nil="true"/>
    <EventName xmlns="9efd5795-045a-443a-a84c-1ed7509ec509" xsi:nil="true"/>
    <PublishingExpirationDate xmlns="http://schemas.microsoft.com/sharepoint/v3" xsi:nil="true"/>
    <PublishingStartDate xmlns="http://schemas.microsoft.com/sharepoint/v3" xsi:nil="true"/>
    <TypeOfDocument xmlns="9efd5795-045a-443a-a84c-1ed7509ec509">Event</TypeOfDocument>
  </documentManagement>
</p:properties>
</file>

<file path=customXml/itemProps1.xml><?xml version="1.0" encoding="utf-8"?>
<ds:datastoreItem xmlns:ds="http://schemas.openxmlformats.org/officeDocument/2006/customXml" ds:itemID="{952ADE4B-A885-4EB3-BCB2-DE8F345BD881}"/>
</file>

<file path=customXml/itemProps2.xml><?xml version="1.0" encoding="utf-8"?>
<ds:datastoreItem xmlns:ds="http://schemas.openxmlformats.org/officeDocument/2006/customXml" ds:itemID="{A407C61E-3298-4CF8-80B9-2E16C3C8B7FD}"/>
</file>

<file path=customXml/itemProps3.xml><?xml version="1.0" encoding="utf-8"?>
<ds:datastoreItem xmlns:ds="http://schemas.openxmlformats.org/officeDocument/2006/customXml" ds:itemID="{B008ECA0-4763-40D3-B2F6-C4F07E63B7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150</Words>
  <Characters>1342</Characters>
  <Application>Microsoft Office Word</Application>
  <DocSecurity>0</DocSecurity>
  <Lines>47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Farid Nakhli</cp:lastModifiedBy>
  <cp:revision>25</cp:revision>
  <dcterms:created xsi:type="dcterms:W3CDTF">2019-04-02T12:37:00Z</dcterms:created>
  <dcterms:modified xsi:type="dcterms:W3CDTF">2019-08-22T09:16:00Z</dcterms:modified>
  <cp:category/>
  <dc:language>en-AU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2019-02-19T10:00:00Z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2019-04-02T10:00:00Z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ContentTypeId">
    <vt:lpwstr>0x0101003F3214D33100AF458C211B3CDE67C534</vt:lpwstr>
  </property>
</Properties>
</file>