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43" w:rsidRDefault="003A7443" w:rsidP="00316438">
      <w:pPr>
        <w:pStyle w:val="Telecomhead"/>
        <w:spacing w:after="240"/>
        <w:rPr>
          <w:szCs w:val="28"/>
        </w:rPr>
      </w:pPr>
    </w:p>
    <w:tbl>
      <w:tblPr>
        <w:tblpPr w:leftFromText="180" w:rightFromText="180" w:vertAnchor="text" w:horzAnchor="margin" w:tblpY="-6"/>
        <w:tblW w:w="0" w:type="auto"/>
        <w:tblLook w:val="04A0" w:firstRow="1" w:lastRow="0" w:firstColumn="1" w:lastColumn="0" w:noHBand="0" w:noVBand="1"/>
      </w:tblPr>
      <w:tblGrid>
        <w:gridCol w:w="3067"/>
        <w:gridCol w:w="3088"/>
        <w:gridCol w:w="3205"/>
      </w:tblGrid>
      <w:tr w:rsidR="003A7443" w:rsidRPr="003A7443" w:rsidTr="00756862">
        <w:tc>
          <w:tcPr>
            <w:tcW w:w="3067" w:type="dxa"/>
          </w:tcPr>
          <w:p w:rsidR="003A7443" w:rsidRPr="003A7443" w:rsidRDefault="00756862" w:rsidP="00756862">
            <w:pPr>
              <w:spacing w:after="0" w:line="360" w:lineRule="auto"/>
              <w:rPr>
                <w:rFonts w:ascii="Calibri" w:eastAsia="Batang" w:hAnsi="Calibri" w:cs="Arial"/>
                <w:b/>
                <w:color w:val="000000"/>
                <w:sz w:val="24"/>
                <w:szCs w:val="24"/>
                <w:lang w:eastAsia="ko-KR"/>
              </w:rPr>
            </w:pPr>
            <w:r w:rsidRPr="00756862">
              <w:rPr>
                <w:rFonts w:ascii="Calibri" w:eastAsia="Batang" w:hAnsi="Calibri" w:cs="Arial"/>
                <w:b/>
                <w:noProof/>
                <w:color w:val="000000"/>
                <w:sz w:val="24"/>
                <w:szCs w:val="24"/>
              </w:rPr>
              <w:drawing>
                <wp:inline distT="0" distB="0" distL="0" distR="0" wp14:anchorId="14003202" wp14:editId="668B2D59">
                  <wp:extent cx="714691" cy="803594"/>
                  <wp:effectExtent l="0" t="0" r="9525" b="0"/>
                  <wp:docPr id="4"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igleITU"/>
                          <pic:cNvPicPr>
                            <a:picLocks noChangeAspect="1" noChangeArrowheads="1"/>
                          </pic:cNvPicPr>
                        </pic:nvPicPr>
                        <pic:blipFill>
                          <a:blip r:embed="rId5"/>
                          <a:srcRect/>
                          <a:stretch>
                            <a:fillRect/>
                          </a:stretch>
                        </pic:blipFill>
                        <pic:spPr bwMode="auto">
                          <a:xfrm>
                            <a:off x="0" y="0"/>
                            <a:ext cx="721249" cy="810968"/>
                          </a:xfrm>
                          <a:prstGeom prst="rect">
                            <a:avLst/>
                          </a:prstGeom>
                          <a:noFill/>
                          <a:ln w="9525">
                            <a:noFill/>
                            <a:miter lim="800000"/>
                            <a:headEnd/>
                            <a:tailEnd/>
                          </a:ln>
                        </pic:spPr>
                      </pic:pic>
                    </a:graphicData>
                  </a:graphic>
                </wp:inline>
              </w:drawing>
            </w:r>
          </w:p>
        </w:tc>
        <w:tc>
          <w:tcPr>
            <w:tcW w:w="3088" w:type="dxa"/>
          </w:tcPr>
          <w:p w:rsidR="003A7443" w:rsidRPr="003A7443" w:rsidRDefault="003A7443" w:rsidP="003A7443">
            <w:pPr>
              <w:spacing w:after="0" w:line="360" w:lineRule="auto"/>
              <w:jc w:val="center"/>
              <w:rPr>
                <w:rFonts w:ascii="Arial" w:eastAsia="Batang" w:hAnsi="Arial" w:cs="Times New Roman"/>
                <w:noProof/>
                <w:szCs w:val="24"/>
              </w:rPr>
            </w:pPr>
            <w:r w:rsidRPr="003A7443">
              <w:rPr>
                <w:rFonts w:ascii="Arial" w:eastAsia="Batang" w:hAnsi="Arial" w:cs="Times New Roman"/>
                <w:noProof/>
                <w:szCs w:val="24"/>
              </w:rPr>
              <w:drawing>
                <wp:anchor distT="0" distB="0" distL="114300" distR="114300" simplePos="0" relativeHeight="251661312" behindDoc="1" locked="0" layoutInCell="1" allowOverlap="1" wp14:anchorId="10871A4D" wp14:editId="2A08AE07">
                  <wp:simplePos x="0" y="0"/>
                  <wp:positionH relativeFrom="column">
                    <wp:posOffset>610870</wp:posOffset>
                  </wp:positionH>
                  <wp:positionV relativeFrom="paragraph">
                    <wp:posOffset>285115</wp:posOffset>
                  </wp:positionV>
                  <wp:extent cx="805815" cy="643255"/>
                  <wp:effectExtent l="0" t="0" r="0" b="0"/>
                  <wp:wrapTopAndBottom/>
                  <wp:docPr id="2" name="Picture 1" descr="C:\Documents and Settings\tarif\Local Settings\Temporary Internet Files\Content.Outlook\CEAXITGN\Interop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Documents and Settings\tarif\Local Settings\Temporary Internet Files\Content.Outlook\CEAXITGN\Interop_logo (2).gif"/>
                          <pic:cNvPicPr>
                            <a:picLocks noChangeAspect="1" noChangeArrowheads="1"/>
                          </pic:cNvPicPr>
                        </pic:nvPicPr>
                        <pic:blipFill>
                          <a:blip r:embed="rId6" cstate="print">
                            <a:extLst>
                              <a:ext uri="{28A0092B-C50C-407E-A947-70E740481C1C}">
                                <a14:useLocalDpi xmlns:a14="http://schemas.microsoft.com/office/drawing/2010/main" val="0"/>
                              </a:ext>
                            </a:extLst>
                          </a:blip>
                          <a:srcRect b="17868"/>
                          <a:stretch>
                            <a:fillRect/>
                          </a:stretch>
                        </pic:blipFill>
                        <pic:spPr bwMode="auto">
                          <a:xfrm>
                            <a:off x="0" y="0"/>
                            <a:ext cx="805815" cy="643255"/>
                          </a:xfrm>
                          <a:prstGeom prst="rect">
                            <a:avLst/>
                          </a:prstGeom>
                          <a:noFill/>
                          <a:ln w="9525">
                            <a:noFill/>
                            <a:miter lim="800000"/>
                            <a:headEnd/>
                            <a:tailEnd/>
                          </a:ln>
                        </pic:spPr>
                      </pic:pic>
                    </a:graphicData>
                  </a:graphic>
                </wp:anchor>
              </w:drawing>
            </w:r>
          </w:p>
        </w:tc>
        <w:tc>
          <w:tcPr>
            <w:tcW w:w="3205" w:type="dxa"/>
          </w:tcPr>
          <w:p w:rsidR="003A7443" w:rsidRPr="003A7443" w:rsidRDefault="003A7443" w:rsidP="003A7443">
            <w:pPr>
              <w:spacing w:after="0" w:line="360" w:lineRule="auto"/>
              <w:jc w:val="center"/>
              <w:rPr>
                <w:rFonts w:ascii="Calibri" w:eastAsia="Batang" w:hAnsi="Calibri" w:cs="Arial"/>
                <w:b/>
                <w:color w:val="000000"/>
                <w:sz w:val="24"/>
                <w:szCs w:val="24"/>
                <w:lang w:eastAsia="ko-KR"/>
              </w:rPr>
            </w:pPr>
            <w:r w:rsidRPr="003A7443">
              <w:rPr>
                <w:rFonts w:ascii="Arial" w:eastAsia="Batang" w:hAnsi="Arial" w:cs="Times New Roman"/>
                <w:noProof/>
                <w:szCs w:val="24"/>
              </w:rPr>
              <w:drawing>
                <wp:anchor distT="0" distB="0" distL="114300" distR="114300" simplePos="0" relativeHeight="251660288" behindDoc="1" locked="0" layoutInCell="1" allowOverlap="1" wp14:anchorId="2A0902E8" wp14:editId="36C1593F">
                  <wp:simplePos x="0" y="0"/>
                  <wp:positionH relativeFrom="column">
                    <wp:posOffset>309880</wp:posOffset>
                  </wp:positionH>
                  <wp:positionV relativeFrom="paragraph">
                    <wp:posOffset>36195</wp:posOffset>
                  </wp:positionV>
                  <wp:extent cx="1265555" cy="1199515"/>
                  <wp:effectExtent l="0" t="0" r="0" b="0"/>
                  <wp:wrapTight wrapText="bothSides">
                    <wp:wrapPolygon edited="0">
                      <wp:start x="0" y="0"/>
                      <wp:lineTo x="0" y="21268"/>
                      <wp:lineTo x="21134" y="21268"/>
                      <wp:lineTo x="21134" y="0"/>
                      <wp:lineTo x="0" y="0"/>
                    </wp:wrapPolygon>
                  </wp:wrapTight>
                  <wp:docPr id="3" name="图片 3" descr="院标-2上标下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院标-2上标下字"/>
                          <pic:cNvPicPr>
                            <a:picLocks noChangeAspect="1" noChangeArrowheads="1"/>
                          </pic:cNvPicPr>
                        </pic:nvPicPr>
                        <pic:blipFill>
                          <a:blip r:embed="rId7" cstate="print"/>
                          <a:srcRect/>
                          <a:stretch>
                            <a:fillRect/>
                          </a:stretch>
                        </pic:blipFill>
                        <pic:spPr bwMode="auto">
                          <a:xfrm>
                            <a:off x="0" y="0"/>
                            <a:ext cx="1265555" cy="1199515"/>
                          </a:xfrm>
                          <a:prstGeom prst="rect">
                            <a:avLst/>
                          </a:prstGeom>
                          <a:noFill/>
                          <a:ln w="9525">
                            <a:noFill/>
                            <a:miter lim="800000"/>
                            <a:headEnd/>
                            <a:tailEnd/>
                          </a:ln>
                        </pic:spPr>
                      </pic:pic>
                    </a:graphicData>
                  </a:graphic>
                </wp:anchor>
              </w:drawing>
            </w:r>
          </w:p>
        </w:tc>
      </w:tr>
    </w:tbl>
    <w:p w:rsidR="0084327E" w:rsidRPr="0084327E" w:rsidRDefault="0084327E" w:rsidP="0084327E">
      <w:pPr>
        <w:pStyle w:val="Telecomhead"/>
        <w:spacing w:after="240"/>
        <w:rPr>
          <w:rFonts w:ascii="Calibri" w:eastAsia="Batang" w:hAnsi="Calibri" w:cs="Arial"/>
          <w:smallCaps w:val="0"/>
          <w:sz w:val="32"/>
          <w:szCs w:val="24"/>
          <w:lang w:val="en-US" w:eastAsia="ko-KR"/>
        </w:rPr>
      </w:pPr>
      <w:r w:rsidRPr="0084327E">
        <w:rPr>
          <w:rFonts w:ascii="Calibri" w:eastAsia="Batang" w:hAnsi="Calibri" w:cs="Arial"/>
          <w:smallCaps w:val="0"/>
          <w:sz w:val="32"/>
          <w:szCs w:val="24"/>
          <w:lang w:val="en-US" w:eastAsia="ko-KR"/>
        </w:rPr>
        <w:t xml:space="preserve">ITU Asia-Pacific </w:t>
      </w:r>
      <w:proofErr w:type="spellStart"/>
      <w:r w:rsidRPr="0084327E">
        <w:rPr>
          <w:rFonts w:ascii="Calibri" w:eastAsia="Batang" w:hAnsi="Calibri" w:cs="Arial"/>
          <w:smallCaps w:val="0"/>
          <w:sz w:val="32"/>
          <w:szCs w:val="24"/>
          <w:lang w:val="en-US" w:eastAsia="ko-KR"/>
        </w:rPr>
        <w:t>Centres</w:t>
      </w:r>
      <w:proofErr w:type="spellEnd"/>
      <w:r w:rsidRPr="0084327E">
        <w:rPr>
          <w:rFonts w:ascii="Calibri" w:eastAsia="Batang" w:hAnsi="Calibri" w:cs="Arial"/>
          <w:smallCaps w:val="0"/>
          <w:sz w:val="32"/>
          <w:szCs w:val="24"/>
          <w:lang w:val="en-US" w:eastAsia="ko-KR"/>
        </w:rPr>
        <w:t xml:space="preserve"> of Excellence Training on</w:t>
      </w:r>
    </w:p>
    <w:p w:rsidR="0084327E" w:rsidRPr="0084327E" w:rsidRDefault="0084327E" w:rsidP="0084327E">
      <w:pPr>
        <w:pStyle w:val="Telecomhead"/>
        <w:spacing w:after="240"/>
        <w:rPr>
          <w:rFonts w:ascii="Calibri" w:eastAsia="Batang" w:hAnsi="Calibri" w:cs="Arial"/>
          <w:smallCaps w:val="0"/>
          <w:sz w:val="32"/>
          <w:szCs w:val="24"/>
          <w:lang w:val="en-US" w:eastAsia="ko-KR"/>
        </w:rPr>
      </w:pPr>
      <w:r w:rsidRPr="0084327E">
        <w:rPr>
          <w:rFonts w:ascii="Calibri" w:eastAsia="Batang" w:hAnsi="Calibri" w:cs="Arial"/>
          <w:smallCaps w:val="0"/>
          <w:sz w:val="32"/>
          <w:szCs w:val="24"/>
          <w:lang w:val="en-US" w:eastAsia="ko-KR"/>
        </w:rPr>
        <w:t>Conformity and Interoperability</w:t>
      </w:r>
    </w:p>
    <w:p w:rsidR="0084327E" w:rsidRPr="0084327E" w:rsidRDefault="0084327E" w:rsidP="0084327E">
      <w:pPr>
        <w:pStyle w:val="Telecomhead"/>
        <w:spacing w:after="240"/>
        <w:rPr>
          <w:rFonts w:ascii="Calibri" w:eastAsia="Batang" w:hAnsi="Calibri" w:cs="Arial"/>
          <w:smallCaps w:val="0"/>
          <w:sz w:val="32"/>
          <w:szCs w:val="24"/>
          <w:lang w:val="en-US" w:eastAsia="ko-KR"/>
        </w:rPr>
      </w:pPr>
      <w:r w:rsidRPr="0084327E">
        <w:rPr>
          <w:rFonts w:ascii="Calibri" w:eastAsia="Batang" w:hAnsi="Calibri" w:cs="Arial"/>
          <w:smallCaps w:val="0"/>
          <w:sz w:val="32"/>
          <w:szCs w:val="24"/>
          <w:lang w:val="en-US" w:eastAsia="ko-KR"/>
        </w:rPr>
        <w:tab/>
        <w:t>30 October-3 November, 2017</w:t>
      </w:r>
    </w:p>
    <w:p w:rsidR="0084327E" w:rsidRDefault="0084327E" w:rsidP="0084327E">
      <w:pPr>
        <w:pStyle w:val="Telecomhead"/>
        <w:spacing w:after="240"/>
        <w:rPr>
          <w:rFonts w:ascii="Calibri" w:eastAsia="Batang" w:hAnsi="Calibri" w:cs="Arial"/>
          <w:smallCaps w:val="0"/>
          <w:sz w:val="32"/>
          <w:szCs w:val="24"/>
          <w:lang w:val="en-US" w:eastAsia="ko-KR"/>
        </w:rPr>
      </w:pPr>
      <w:r w:rsidRPr="0084327E">
        <w:rPr>
          <w:rFonts w:ascii="Calibri" w:eastAsia="Batang" w:hAnsi="Calibri" w:cs="Arial"/>
          <w:smallCaps w:val="0"/>
          <w:sz w:val="32"/>
          <w:szCs w:val="24"/>
          <w:lang w:val="en-US" w:eastAsia="ko-KR"/>
        </w:rPr>
        <w:t>Shanghai, China</w:t>
      </w:r>
    </w:p>
    <w:p w:rsidR="00316438" w:rsidRDefault="00316438" w:rsidP="0084327E">
      <w:pPr>
        <w:pStyle w:val="Telecomhead"/>
        <w:spacing w:after="240"/>
        <w:rPr>
          <w:i/>
          <w:szCs w:val="28"/>
        </w:rPr>
      </w:pPr>
      <w:r>
        <w:rPr>
          <w:szCs w:val="28"/>
        </w:rPr>
        <w:t>Address</w:t>
      </w:r>
      <w:r>
        <w:rPr>
          <w:i/>
          <w:szCs w:val="28"/>
        </w:rPr>
        <w:t xml:space="preserve"> </w:t>
      </w:r>
    </w:p>
    <w:p w:rsidR="00316438" w:rsidRDefault="00316438" w:rsidP="00316438">
      <w:pPr>
        <w:pStyle w:val="Telecomhead"/>
        <w:spacing w:after="0"/>
        <w:rPr>
          <w:szCs w:val="28"/>
          <w:u w:val="single"/>
        </w:rPr>
      </w:pPr>
      <w:r>
        <w:rPr>
          <w:szCs w:val="28"/>
          <w:u w:val="single"/>
        </w:rPr>
        <w:t>Sameer Sharma</w:t>
      </w:r>
    </w:p>
    <w:p w:rsidR="00316438" w:rsidRPr="00472784" w:rsidRDefault="00316438" w:rsidP="00316438">
      <w:pPr>
        <w:pStyle w:val="Telecomhead"/>
        <w:spacing w:after="0"/>
        <w:rPr>
          <w:szCs w:val="28"/>
          <w:u w:val="single"/>
        </w:rPr>
      </w:pPr>
      <w:r>
        <w:rPr>
          <w:szCs w:val="28"/>
        </w:rPr>
        <w:t>Senior Advisor, Regional Office for Asia-Pacific, Bangkok</w:t>
      </w:r>
      <w:r>
        <w:rPr>
          <w:szCs w:val="28"/>
        </w:rPr>
        <w:br/>
        <w:t>International Telecommunication Union</w:t>
      </w:r>
    </w:p>
    <w:p w:rsidR="00316438" w:rsidRDefault="00316438" w:rsidP="00316438">
      <w:pPr>
        <w:shd w:val="clear" w:color="auto" w:fill="FFFFFF"/>
        <w:spacing w:after="0" w:line="240" w:lineRule="auto"/>
        <w:textAlignment w:val="baseline"/>
        <w:outlineLvl w:val="0"/>
        <w:rPr>
          <w:rFonts w:eastAsia="Times New Roman" w:cs="Arial"/>
          <w:kern w:val="36"/>
        </w:rPr>
      </w:pPr>
    </w:p>
    <w:p w:rsidR="00316438" w:rsidRDefault="00316438" w:rsidP="00C47F87">
      <w:pPr>
        <w:shd w:val="clear" w:color="auto" w:fill="FFFFFF"/>
        <w:spacing w:after="0" w:line="240" w:lineRule="auto"/>
        <w:jc w:val="both"/>
        <w:textAlignment w:val="baseline"/>
        <w:outlineLvl w:val="0"/>
        <w:rPr>
          <w:rFonts w:ascii="Arial" w:eastAsia="Times New Roman" w:hAnsi="Arial" w:cs="Arial"/>
          <w:kern w:val="36"/>
          <w:sz w:val="40"/>
          <w:szCs w:val="40"/>
        </w:rPr>
      </w:pPr>
    </w:p>
    <w:p w:rsidR="0019123D" w:rsidRDefault="00FC48EE" w:rsidP="0019123D">
      <w:pPr>
        <w:shd w:val="clear" w:color="auto" w:fill="FFFFFF"/>
        <w:spacing w:after="0" w:line="240" w:lineRule="auto"/>
        <w:jc w:val="both"/>
        <w:textAlignment w:val="baseline"/>
        <w:outlineLvl w:val="0"/>
        <w:rPr>
          <w:rFonts w:ascii="Arial" w:eastAsia="Times New Roman" w:hAnsi="Arial" w:cs="Arial"/>
          <w:kern w:val="36"/>
          <w:sz w:val="28"/>
          <w:szCs w:val="28"/>
        </w:rPr>
      </w:pPr>
      <w:r>
        <w:rPr>
          <w:rFonts w:ascii="Arial" w:eastAsia="Times New Roman" w:hAnsi="Arial" w:cs="Arial"/>
          <w:kern w:val="36"/>
          <w:sz w:val="28"/>
          <w:szCs w:val="28"/>
        </w:rPr>
        <w:t xml:space="preserve">Mr. </w:t>
      </w:r>
      <w:bookmarkStart w:id="0" w:name="_GoBack"/>
      <w:bookmarkEnd w:id="0"/>
      <w:r w:rsidR="0019123D">
        <w:rPr>
          <w:rFonts w:ascii="Arial" w:eastAsia="Times New Roman" w:hAnsi="Arial" w:cs="Arial"/>
          <w:kern w:val="36"/>
          <w:sz w:val="28"/>
          <w:szCs w:val="28"/>
        </w:rPr>
        <w:t xml:space="preserve">Huang </w:t>
      </w:r>
      <w:proofErr w:type="spellStart"/>
      <w:r w:rsidR="0019123D">
        <w:rPr>
          <w:rFonts w:ascii="Arial" w:eastAsia="Times New Roman" w:hAnsi="Arial" w:cs="Arial"/>
          <w:kern w:val="36"/>
          <w:sz w:val="28"/>
          <w:szCs w:val="28"/>
        </w:rPr>
        <w:t>Yejing</w:t>
      </w:r>
      <w:proofErr w:type="spellEnd"/>
      <w:r w:rsidR="0019123D">
        <w:rPr>
          <w:rFonts w:ascii="Arial" w:eastAsia="Times New Roman" w:hAnsi="Arial" w:cs="Arial"/>
          <w:kern w:val="36"/>
          <w:sz w:val="28"/>
          <w:szCs w:val="28"/>
        </w:rPr>
        <w:t>, D</w:t>
      </w:r>
      <w:r>
        <w:rPr>
          <w:rFonts w:ascii="Arial" w:eastAsia="Times New Roman" w:hAnsi="Arial" w:cs="Arial"/>
          <w:kern w:val="36"/>
          <w:sz w:val="28"/>
          <w:szCs w:val="28"/>
        </w:rPr>
        <w:t xml:space="preserve">epartment of ICT Development, </w:t>
      </w:r>
      <w:r w:rsidR="009A700F" w:rsidRPr="00756862">
        <w:rPr>
          <w:rFonts w:ascii="Arial" w:eastAsia="Times New Roman" w:hAnsi="Arial" w:cs="Arial"/>
          <w:kern w:val="36"/>
          <w:sz w:val="28"/>
          <w:szCs w:val="28"/>
        </w:rPr>
        <w:t>MIIT</w:t>
      </w:r>
      <w:r w:rsidR="009A700F">
        <w:rPr>
          <w:rFonts w:ascii="Arial" w:eastAsia="Times New Roman" w:hAnsi="Arial" w:cs="Arial"/>
          <w:kern w:val="36"/>
          <w:sz w:val="28"/>
          <w:szCs w:val="28"/>
        </w:rPr>
        <w:t>, China</w:t>
      </w:r>
      <w:r w:rsidR="009A700F">
        <w:rPr>
          <w:rFonts w:ascii="Arial" w:eastAsia="Times New Roman" w:hAnsi="Arial" w:cs="Arial"/>
          <w:kern w:val="36"/>
          <w:sz w:val="28"/>
          <w:szCs w:val="28"/>
        </w:rPr>
        <w:t xml:space="preserve"> </w:t>
      </w:r>
    </w:p>
    <w:p w:rsidR="004202AF" w:rsidRDefault="009A700F" w:rsidP="0019123D">
      <w:pPr>
        <w:shd w:val="clear" w:color="auto" w:fill="FFFFFF"/>
        <w:spacing w:after="0" w:line="240" w:lineRule="auto"/>
        <w:jc w:val="both"/>
        <w:textAlignment w:val="baseline"/>
        <w:outlineLvl w:val="0"/>
        <w:rPr>
          <w:rFonts w:ascii="Arial" w:eastAsia="Times New Roman" w:hAnsi="Arial" w:cs="Arial"/>
          <w:kern w:val="36"/>
          <w:sz w:val="28"/>
          <w:szCs w:val="28"/>
        </w:rPr>
      </w:pPr>
      <w:r>
        <w:rPr>
          <w:rFonts w:ascii="Arial" w:eastAsia="Times New Roman" w:hAnsi="Arial" w:cs="Arial"/>
          <w:kern w:val="36"/>
          <w:sz w:val="28"/>
          <w:szCs w:val="28"/>
        </w:rPr>
        <w:t>Mr.</w:t>
      </w:r>
      <w:r w:rsidR="004202AF" w:rsidRPr="004202AF">
        <w:rPr>
          <w:rFonts w:ascii="Arial" w:eastAsia="Times New Roman" w:hAnsi="Arial" w:cs="Arial"/>
          <w:kern w:val="36"/>
          <w:sz w:val="28"/>
          <w:szCs w:val="28"/>
        </w:rPr>
        <w:t xml:space="preserve"> </w:t>
      </w:r>
      <w:proofErr w:type="spellStart"/>
      <w:r>
        <w:rPr>
          <w:rFonts w:ascii="Arial" w:eastAsia="Times New Roman" w:hAnsi="Arial" w:cs="Arial"/>
          <w:kern w:val="36"/>
          <w:sz w:val="28"/>
          <w:szCs w:val="28"/>
        </w:rPr>
        <w:t>Xie</w:t>
      </w:r>
      <w:proofErr w:type="spellEnd"/>
      <w:r>
        <w:rPr>
          <w:rFonts w:ascii="Arial" w:eastAsia="Times New Roman" w:hAnsi="Arial" w:cs="Arial"/>
          <w:kern w:val="36"/>
          <w:sz w:val="28"/>
          <w:szCs w:val="28"/>
        </w:rPr>
        <w:t xml:space="preserve"> </w:t>
      </w:r>
      <w:proofErr w:type="gramStart"/>
      <w:r>
        <w:rPr>
          <w:rFonts w:ascii="Arial" w:eastAsia="Times New Roman" w:hAnsi="Arial" w:cs="Arial"/>
          <w:kern w:val="36"/>
          <w:sz w:val="28"/>
          <w:szCs w:val="28"/>
        </w:rPr>
        <w:t xml:space="preserve">Yi </w:t>
      </w:r>
      <w:r w:rsidR="004202AF">
        <w:rPr>
          <w:rFonts w:ascii="Arial" w:eastAsia="Times New Roman" w:hAnsi="Arial" w:cs="Arial"/>
          <w:kern w:val="36"/>
          <w:sz w:val="28"/>
          <w:szCs w:val="28"/>
        </w:rPr>
        <w:t>,</w:t>
      </w:r>
      <w:proofErr w:type="gramEnd"/>
      <w:r w:rsidR="0019123D">
        <w:rPr>
          <w:rFonts w:ascii="Arial" w:eastAsia="Times New Roman" w:hAnsi="Arial" w:cs="Arial"/>
          <w:kern w:val="36"/>
          <w:sz w:val="28"/>
          <w:szCs w:val="28"/>
        </w:rPr>
        <w:t xml:space="preserve"> Vice P</w:t>
      </w:r>
      <w:r w:rsidR="004202AF" w:rsidRPr="004202AF">
        <w:rPr>
          <w:rFonts w:ascii="Arial" w:eastAsia="Times New Roman" w:hAnsi="Arial" w:cs="Arial"/>
          <w:kern w:val="36"/>
          <w:sz w:val="28"/>
          <w:szCs w:val="28"/>
        </w:rPr>
        <w:t xml:space="preserve">resident of CAICT, </w:t>
      </w:r>
    </w:p>
    <w:p w:rsidR="009A700F" w:rsidRDefault="009A700F" w:rsidP="009A700F">
      <w:pPr>
        <w:shd w:val="clear" w:color="auto" w:fill="FFFFFF"/>
        <w:spacing w:after="0" w:line="240" w:lineRule="auto"/>
        <w:jc w:val="both"/>
        <w:textAlignment w:val="baseline"/>
        <w:outlineLvl w:val="0"/>
        <w:rPr>
          <w:rFonts w:ascii="Arial" w:eastAsia="Times New Roman" w:hAnsi="Arial" w:cs="Arial"/>
          <w:kern w:val="36"/>
          <w:sz w:val="28"/>
          <w:szCs w:val="28"/>
        </w:rPr>
      </w:pPr>
      <w:proofErr w:type="spellStart"/>
      <w:r>
        <w:rPr>
          <w:rFonts w:ascii="Arial" w:eastAsia="Times New Roman" w:hAnsi="Arial" w:cs="Arial"/>
          <w:kern w:val="36"/>
          <w:sz w:val="28"/>
          <w:szCs w:val="28"/>
        </w:rPr>
        <w:t>Mr.Huang</w:t>
      </w:r>
      <w:proofErr w:type="spellEnd"/>
      <w:r>
        <w:rPr>
          <w:rFonts w:ascii="Arial" w:eastAsia="Times New Roman" w:hAnsi="Arial" w:cs="Arial"/>
          <w:kern w:val="36"/>
          <w:sz w:val="28"/>
          <w:szCs w:val="28"/>
        </w:rPr>
        <w:t xml:space="preserve"> </w:t>
      </w:r>
      <w:proofErr w:type="spellStart"/>
      <w:r>
        <w:rPr>
          <w:rFonts w:ascii="Arial" w:eastAsia="Times New Roman" w:hAnsi="Arial" w:cs="Arial"/>
          <w:kern w:val="36"/>
          <w:sz w:val="28"/>
          <w:szCs w:val="28"/>
        </w:rPr>
        <w:t>Xianbing</w:t>
      </w:r>
      <w:proofErr w:type="spellEnd"/>
      <w:r>
        <w:rPr>
          <w:rFonts w:ascii="Arial" w:eastAsia="Times New Roman" w:hAnsi="Arial" w:cs="Arial"/>
          <w:kern w:val="36"/>
          <w:sz w:val="28"/>
          <w:szCs w:val="28"/>
        </w:rPr>
        <w:t>, Shanghai Communications Administration</w:t>
      </w:r>
    </w:p>
    <w:p w:rsidR="00631C15" w:rsidRPr="00631C15" w:rsidRDefault="00631C15" w:rsidP="00C47F87">
      <w:pPr>
        <w:shd w:val="clear" w:color="auto" w:fill="FFFFFF"/>
        <w:spacing w:after="0" w:line="240" w:lineRule="auto"/>
        <w:jc w:val="both"/>
        <w:textAlignment w:val="baseline"/>
        <w:outlineLvl w:val="0"/>
        <w:rPr>
          <w:rFonts w:ascii="Arial" w:eastAsia="Times New Roman" w:hAnsi="Arial" w:cs="Arial"/>
          <w:kern w:val="36"/>
          <w:sz w:val="28"/>
          <w:szCs w:val="28"/>
        </w:rPr>
      </w:pPr>
      <w:r w:rsidRPr="00631C15">
        <w:rPr>
          <w:rFonts w:ascii="Arial" w:eastAsia="Times New Roman" w:hAnsi="Arial" w:cs="Arial"/>
          <w:kern w:val="36"/>
          <w:sz w:val="28"/>
          <w:szCs w:val="28"/>
        </w:rPr>
        <w:t>Distinguished colleagues</w:t>
      </w:r>
      <w:r w:rsidR="00C47F87">
        <w:rPr>
          <w:rFonts w:ascii="Arial" w:eastAsia="Times New Roman" w:hAnsi="Arial" w:cs="Arial"/>
          <w:kern w:val="36"/>
          <w:sz w:val="28"/>
          <w:szCs w:val="28"/>
        </w:rPr>
        <w:t>,</w:t>
      </w:r>
    </w:p>
    <w:p w:rsidR="00631C15" w:rsidRPr="003A7443" w:rsidRDefault="00631C15" w:rsidP="00C47F87">
      <w:pPr>
        <w:shd w:val="clear" w:color="auto" w:fill="FFFFFF"/>
        <w:spacing w:after="0" w:line="240" w:lineRule="auto"/>
        <w:jc w:val="both"/>
        <w:textAlignment w:val="baseline"/>
        <w:outlineLvl w:val="0"/>
        <w:rPr>
          <w:rFonts w:ascii="Arial" w:eastAsia="Times New Roman" w:hAnsi="Arial" w:cs="Arial"/>
          <w:kern w:val="36"/>
          <w:sz w:val="28"/>
          <w:szCs w:val="28"/>
        </w:rPr>
      </w:pPr>
      <w:r w:rsidRPr="00631C15">
        <w:rPr>
          <w:rFonts w:ascii="Arial" w:eastAsia="Times New Roman" w:hAnsi="Arial" w:cs="Arial"/>
          <w:kern w:val="36"/>
          <w:sz w:val="28"/>
          <w:szCs w:val="28"/>
        </w:rPr>
        <w:t>Ladies and Gentleman,</w:t>
      </w:r>
    </w:p>
    <w:p w:rsidR="00316438" w:rsidRPr="00F91D77" w:rsidRDefault="00316438" w:rsidP="00C47F87">
      <w:pPr>
        <w:shd w:val="clear" w:color="auto" w:fill="FFFFFF"/>
        <w:spacing w:after="0" w:line="240" w:lineRule="auto"/>
        <w:jc w:val="both"/>
        <w:textAlignment w:val="baseline"/>
        <w:outlineLvl w:val="0"/>
        <w:rPr>
          <w:rFonts w:ascii="Arial" w:eastAsia="Times New Roman" w:hAnsi="Arial" w:cs="Arial"/>
          <w:kern w:val="36"/>
          <w:sz w:val="28"/>
          <w:szCs w:val="28"/>
        </w:rPr>
      </w:pPr>
    </w:p>
    <w:p w:rsidR="00316438" w:rsidRDefault="00756862" w:rsidP="00756862">
      <w:pPr>
        <w:shd w:val="clear" w:color="auto" w:fill="FFFFFF"/>
        <w:spacing w:after="0" w:line="240" w:lineRule="auto"/>
        <w:jc w:val="both"/>
        <w:textAlignment w:val="baseline"/>
        <w:outlineLvl w:val="0"/>
        <w:rPr>
          <w:rFonts w:ascii="Arial" w:eastAsia="Times New Roman" w:hAnsi="Arial" w:cs="Arial"/>
          <w:kern w:val="36"/>
          <w:sz w:val="28"/>
          <w:szCs w:val="28"/>
        </w:rPr>
      </w:pPr>
      <w:r>
        <w:rPr>
          <w:rFonts w:ascii="Arial" w:eastAsia="Times New Roman" w:hAnsi="Arial" w:cs="Arial"/>
          <w:kern w:val="36"/>
          <w:sz w:val="28"/>
          <w:szCs w:val="28"/>
        </w:rPr>
        <w:t xml:space="preserve">Good morning and welcome to the second </w:t>
      </w:r>
      <w:r w:rsidR="00631C15" w:rsidRPr="00631C15">
        <w:rPr>
          <w:rFonts w:ascii="Arial" w:eastAsia="Times New Roman" w:hAnsi="Arial" w:cs="Arial"/>
          <w:kern w:val="36"/>
          <w:sz w:val="28"/>
          <w:szCs w:val="28"/>
        </w:rPr>
        <w:t>ITU Asia-Pacific Centres of Excellence Training on</w:t>
      </w:r>
      <w:r w:rsidR="00631C15">
        <w:rPr>
          <w:rFonts w:ascii="Arial" w:eastAsia="Times New Roman" w:hAnsi="Arial" w:cs="Arial"/>
          <w:kern w:val="36"/>
          <w:sz w:val="28"/>
          <w:szCs w:val="28"/>
        </w:rPr>
        <w:t xml:space="preserve"> </w:t>
      </w:r>
      <w:r w:rsidR="00631C15" w:rsidRPr="00631C15">
        <w:rPr>
          <w:rFonts w:ascii="Arial" w:eastAsia="Times New Roman" w:hAnsi="Arial" w:cs="Arial"/>
          <w:kern w:val="36"/>
          <w:sz w:val="28"/>
          <w:szCs w:val="28"/>
        </w:rPr>
        <w:t>Conformity and Interoperability</w:t>
      </w:r>
      <w:r w:rsidR="00631C15">
        <w:rPr>
          <w:rFonts w:ascii="Arial" w:eastAsia="Times New Roman" w:hAnsi="Arial" w:cs="Arial"/>
          <w:kern w:val="36"/>
          <w:sz w:val="28"/>
          <w:szCs w:val="28"/>
        </w:rPr>
        <w:t xml:space="preserve">. </w:t>
      </w:r>
    </w:p>
    <w:p w:rsidR="00631C15" w:rsidRPr="00F91D77" w:rsidRDefault="00631C15" w:rsidP="00C47F87">
      <w:pPr>
        <w:shd w:val="clear" w:color="auto" w:fill="FFFFFF"/>
        <w:spacing w:after="0" w:line="240" w:lineRule="auto"/>
        <w:jc w:val="both"/>
        <w:textAlignment w:val="baseline"/>
        <w:outlineLvl w:val="0"/>
        <w:rPr>
          <w:rFonts w:ascii="Arial" w:eastAsia="Times New Roman" w:hAnsi="Arial" w:cs="Arial"/>
          <w:kern w:val="36"/>
          <w:sz w:val="28"/>
          <w:szCs w:val="28"/>
        </w:rPr>
      </w:pPr>
    </w:p>
    <w:p w:rsidR="00300077" w:rsidRDefault="00DD3BD8" w:rsidP="00A64859">
      <w:pPr>
        <w:jc w:val="both"/>
        <w:rPr>
          <w:rFonts w:ascii="Arial" w:eastAsia="Times New Roman" w:hAnsi="Arial" w:cs="Arial"/>
          <w:kern w:val="36"/>
          <w:sz w:val="28"/>
          <w:szCs w:val="28"/>
        </w:rPr>
      </w:pPr>
      <w:r>
        <w:rPr>
          <w:rFonts w:ascii="Arial" w:eastAsia="Times New Roman" w:hAnsi="Arial" w:cs="Arial"/>
          <w:kern w:val="36"/>
          <w:sz w:val="28"/>
          <w:szCs w:val="28"/>
        </w:rPr>
        <w:t>On behalf of ITU, I would like to express my gratitude to</w:t>
      </w:r>
      <w:r w:rsidR="00316438" w:rsidRPr="00F91D77">
        <w:rPr>
          <w:rFonts w:ascii="Arial" w:eastAsia="Times New Roman" w:hAnsi="Arial" w:cs="Arial"/>
          <w:kern w:val="36"/>
          <w:sz w:val="28"/>
          <w:szCs w:val="28"/>
        </w:rPr>
        <w:t xml:space="preserve"> </w:t>
      </w:r>
      <w:r w:rsidR="00A64859" w:rsidRPr="00A64859">
        <w:rPr>
          <w:rFonts w:ascii="Arial" w:eastAsia="Times New Roman" w:hAnsi="Arial" w:cs="Arial"/>
          <w:kern w:val="36"/>
          <w:sz w:val="28"/>
          <w:szCs w:val="28"/>
        </w:rPr>
        <w:t xml:space="preserve">Mr.   Huang </w:t>
      </w:r>
      <w:proofErr w:type="spellStart"/>
      <w:r w:rsidR="00A64859" w:rsidRPr="00A64859">
        <w:rPr>
          <w:rFonts w:ascii="Arial" w:eastAsia="Times New Roman" w:hAnsi="Arial" w:cs="Arial"/>
          <w:kern w:val="36"/>
          <w:sz w:val="28"/>
          <w:szCs w:val="28"/>
        </w:rPr>
        <w:t>Yejing</w:t>
      </w:r>
      <w:proofErr w:type="spellEnd"/>
      <w:r w:rsidR="00A64859" w:rsidRPr="00A64859">
        <w:rPr>
          <w:rFonts w:ascii="Arial" w:eastAsia="Times New Roman" w:hAnsi="Arial" w:cs="Arial"/>
          <w:kern w:val="36"/>
          <w:sz w:val="28"/>
          <w:szCs w:val="28"/>
        </w:rPr>
        <w:t xml:space="preserve">  from  the department of ICT development of  MIIT, China Mr. </w:t>
      </w:r>
      <w:proofErr w:type="spellStart"/>
      <w:r w:rsidR="00A64859" w:rsidRPr="00A64859">
        <w:rPr>
          <w:rFonts w:ascii="Arial" w:eastAsia="Times New Roman" w:hAnsi="Arial" w:cs="Arial"/>
          <w:kern w:val="36"/>
          <w:sz w:val="28"/>
          <w:szCs w:val="28"/>
        </w:rPr>
        <w:t>X</w:t>
      </w:r>
      <w:r w:rsidR="00A64859">
        <w:rPr>
          <w:rFonts w:ascii="Arial" w:eastAsia="Times New Roman" w:hAnsi="Arial" w:cs="Arial"/>
          <w:kern w:val="36"/>
          <w:sz w:val="28"/>
          <w:szCs w:val="28"/>
        </w:rPr>
        <w:t>ie</w:t>
      </w:r>
      <w:proofErr w:type="spellEnd"/>
      <w:r w:rsidR="00A64859">
        <w:rPr>
          <w:rFonts w:ascii="Arial" w:eastAsia="Times New Roman" w:hAnsi="Arial" w:cs="Arial"/>
          <w:kern w:val="36"/>
          <w:sz w:val="28"/>
          <w:szCs w:val="28"/>
        </w:rPr>
        <w:t xml:space="preserve"> Yi , Vice president of CAICT</w:t>
      </w:r>
      <w:r w:rsidR="00C47F87">
        <w:rPr>
          <w:rFonts w:ascii="Arial" w:eastAsia="Times New Roman" w:hAnsi="Arial" w:cs="Arial"/>
          <w:kern w:val="36"/>
          <w:sz w:val="28"/>
          <w:szCs w:val="28"/>
        </w:rPr>
        <w:t>, for hosting ITU Asia-</w:t>
      </w:r>
      <w:r w:rsidR="00AC196E">
        <w:rPr>
          <w:rFonts w:ascii="Arial" w:eastAsia="Times New Roman" w:hAnsi="Arial" w:cs="Arial"/>
          <w:kern w:val="36"/>
          <w:sz w:val="28"/>
          <w:szCs w:val="28"/>
        </w:rPr>
        <w:t xml:space="preserve">Pacific </w:t>
      </w:r>
      <w:r w:rsidR="00AC196E" w:rsidRPr="00F91D77">
        <w:rPr>
          <w:rFonts w:ascii="Arial" w:eastAsia="Times New Roman" w:hAnsi="Arial" w:cs="Arial"/>
          <w:kern w:val="36"/>
          <w:sz w:val="28"/>
          <w:szCs w:val="28"/>
        </w:rPr>
        <w:t>Centre</w:t>
      </w:r>
      <w:r w:rsidR="00C47F87" w:rsidRPr="00C47F87">
        <w:rPr>
          <w:rFonts w:ascii="Arial" w:eastAsia="Times New Roman" w:hAnsi="Arial" w:cs="Arial"/>
          <w:kern w:val="36"/>
          <w:sz w:val="28"/>
          <w:szCs w:val="28"/>
        </w:rPr>
        <w:t xml:space="preserve"> of Excellence </w:t>
      </w:r>
      <w:r w:rsidR="00C47F87">
        <w:rPr>
          <w:rFonts w:ascii="Arial" w:eastAsia="Times New Roman" w:hAnsi="Arial" w:cs="Arial"/>
          <w:kern w:val="36"/>
          <w:sz w:val="28"/>
          <w:szCs w:val="28"/>
        </w:rPr>
        <w:t xml:space="preserve">at </w:t>
      </w:r>
      <w:r w:rsidR="00AC196E">
        <w:rPr>
          <w:rFonts w:ascii="Arial" w:eastAsia="Times New Roman" w:hAnsi="Arial" w:cs="Arial"/>
          <w:kern w:val="36"/>
          <w:sz w:val="28"/>
          <w:szCs w:val="28"/>
        </w:rPr>
        <w:t>CAICT,</w:t>
      </w:r>
      <w:r w:rsidR="00C47F87">
        <w:rPr>
          <w:rFonts w:ascii="Arial" w:eastAsia="Times New Roman" w:hAnsi="Arial" w:cs="Arial"/>
          <w:kern w:val="36"/>
          <w:sz w:val="28"/>
          <w:szCs w:val="28"/>
        </w:rPr>
        <w:t xml:space="preserve"> Beijing China </w:t>
      </w:r>
      <w:r>
        <w:rPr>
          <w:rFonts w:ascii="Arial" w:eastAsia="Times New Roman" w:hAnsi="Arial" w:cs="Arial"/>
          <w:kern w:val="36"/>
          <w:sz w:val="28"/>
          <w:szCs w:val="28"/>
        </w:rPr>
        <w:t xml:space="preserve">for the Member States from Asia-Pacific region </w:t>
      </w:r>
      <w:r w:rsidR="00C47F87">
        <w:rPr>
          <w:rFonts w:ascii="Arial" w:eastAsia="Times New Roman" w:hAnsi="Arial" w:cs="Arial"/>
          <w:kern w:val="36"/>
          <w:sz w:val="28"/>
          <w:szCs w:val="28"/>
        </w:rPr>
        <w:t xml:space="preserve">and also organizing </w:t>
      </w:r>
      <w:r w:rsidR="004202AF">
        <w:rPr>
          <w:rFonts w:ascii="Arial" w:eastAsia="Times New Roman" w:hAnsi="Arial" w:cs="Arial"/>
          <w:kern w:val="36"/>
          <w:sz w:val="28"/>
          <w:szCs w:val="28"/>
        </w:rPr>
        <w:t>third</w:t>
      </w:r>
      <w:r w:rsidR="000116FE">
        <w:rPr>
          <w:rFonts w:ascii="Arial" w:eastAsia="Times New Roman" w:hAnsi="Arial" w:cs="Arial"/>
          <w:kern w:val="36"/>
          <w:sz w:val="28"/>
          <w:szCs w:val="28"/>
        </w:rPr>
        <w:t xml:space="preserve"> consecutive face to face Training</w:t>
      </w:r>
      <w:r w:rsidR="00C47F87" w:rsidRPr="00C47F87">
        <w:rPr>
          <w:rFonts w:ascii="Arial" w:eastAsia="Times New Roman" w:hAnsi="Arial" w:cs="Arial"/>
          <w:kern w:val="36"/>
          <w:sz w:val="28"/>
          <w:szCs w:val="28"/>
        </w:rPr>
        <w:t xml:space="preserve"> on Conformity and Interoperability. </w:t>
      </w:r>
      <w:r w:rsidR="00300077">
        <w:rPr>
          <w:rFonts w:ascii="Arial" w:eastAsia="Times New Roman" w:hAnsi="Arial" w:cs="Arial"/>
          <w:kern w:val="36"/>
          <w:sz w:val="28"/>
          <w:szCs w:val="28"/>
        </w:rPr>
        <w:t xml:space="preserve">This year ITU- CAICT carried out successful online training course </w:t>
      </w:r>
      <w:r w:rsidR="004202AF">
        <w:rPr>
          <w:rFonts w:ascii="Arial" w:eastAsia="Times New Roman" w:hAnsi="Arial" w:cs="Arial"/>
          <w:kern w:val="36"/>
          <w:sz w:val="28"/>
          <w:szCs w:val="28"/>
        </w:rPr>
        <w:t xml:space="preserve">in </w:t>
      </w:r>
      <w:r w:rsidR="00300077">
        <w:rPr>
          <w:rFonts w:ascii="Arial" w:eastAsia="Times New Roman" w:hAnsi="Arial" w:cs="Arial"/>
          <w:kern w:val="36"/>
          <w:sz w:val="28"/>
          <w:szCs w:val="28"/>
        </w:rPr>
        <w:t>whi</w:t>
      </w:r>
      <w:r w:rsidR="00E4571C">
        <w:rPr>
          <w:rFonts w:ascii="Arial" w:eastAsia="Times New Roman" w:hAnsi="Arial" w:cs="Arial"/>
          <w:kern w:val="36"/>
          <w:sz w:val="28"/>
          <w:szCs w:val="28"/>
        </w:rPr>
        <w:t xml:space="preserve">ch </w:t>
      </w:r>
      <w:r w:rsidR="004202AF" w:rsidRPr="004202AF">
        <w:rPr>
          <w:rFonts w:ascii="Arial" w:eastAsia="Times New Roman" w:hAnsi="Arial" w:cs="Arial"/>
          <w:kern w:val="36"/>
          <w:sz w:val="28"/>
          <w:szCs w:val="28"/>
        </w:rPr>
        <w:t xml:space="preserve">73 participants </w:t>
      </w:r>
      <w:r w:rsidR="004202AF">
        <w:rPr>
          <w:rFonts w:ascii="Arial" w:eastAsia="Times New Roman" w:hAnsi="Arial" w:cs="Arial"/>
          <w:kern w:val="36"/>
          <w:sz w:val="28"/>
          <w:szCs w:val="28"/>
        </w:rPr>
        <w:t xml:space="preserve">from Asia-Pacific and beyond </w:t>
      </w:r>
      <w:r w:rsidR="004202AF" w:rsidRPr="004202AF">
        <w:rPr>
          <w:rFonts w:ascii="Arial" w:eastAsia="Times New Roman" w:hAnsi="Arial" w:cs="Arial"/>
          <w:kern w:val="36"/>
          <w:sz w:val="28"/>
          <w:szCs w:val="28"/>
        </w:rPr>
        <w:t xml:space="preserve">registered </w:t>
      </w:r>
      <w:r w:rsidR="004202AF" w:rsidRPr="004202AF">
        <w:rPr>
          <w:rFonts w:ascii="Arial" w:eastAsia="Times New Roman" w:hAnsi="Arial" w:cs="Arial"/>
          <w:kern w:val="36"/>
          <w:sz w:val="28"/>
          <w:szCs w:val="28"/>
        </w:rPr>
        <w:lastRenderedPageBreak/>
        <w:t>while 36 particip</w:t>
      </w:r>
      <w:r w:rsidR="004202AF">
        <w:rPr>
          <w:rFonts w:ascii="Arial" w:eastAsia="Times New Roman" w:hAnsi="Arial" w:cs="Arial"/>
          <w:kern w:val="36"/>
          <w:sz w:val="28"/>
          <w:szCs w:val="28"/>
        </w:rPr>
        <w:t xml:space="preserve">ants undertook the course out of which </w:t>
      </w:r>
      <w:r w:rsidR="004202AF" w:rsidRPr="004202AF">
        <w:rPr>
          <w:rFonts w:ascii="Arial" w:eastAsia="Times New Roman" w:hAnsi="Arial" w:cs="Arial"/>
          <w:kern w:val="36"/>
          <w:sz w:val="28"/>
          <w:szCs w:val="28"/>
        </w:rPr>
        <w:t>23 participants su</w:t>
      </w:r>
      <w:r w:rsidR="004202AF">
        <w:rPr>
          <w:rFonts w:ascii="Arial" w:eastAsia="Times New Roman" w:hAnsi="Arial" w:cs="Arial"/>
          <w:kern w:val="36"/>
          <w:sz w:val="28"/>
          <w:szCs w:val="28"/>
        </w:rPr>
        <w:t xml:space="preserve">ccessfully completed the course </w:t>
      </w:r>
      <w:r w:rsidR="00300077">
        <w:rPr>
          <w:rFonts w:ascii="Arial" w:eastAsia="Times New Roman" w:hAnsi="Arial" w:cs="Arial"/>
          <w:kern w:val="36"/>
          <w:sz w:val="28"/>
          <w:szCs w:val="28"/>
        </w:rPr>
        <w:t xml:space="preserve">and I am sure some of you or your colleagues would have benefited from such activities. </w:t>
      </w:r>
    </w:p>
    <w:p w:rsidR="006B014C" w:rsidRDefault="006B014C" w:rsidP="005856F5">
      <w:pPr>
        <w:jc w:val="both"/>
        <w:rPr>
          <w:rFonts w:ascii="Arial" w:eastAsia="Times New Roman" w:hAnsi="Arial" w:cs="Arial"/>
          <w:kern w:val="36"/>
          <w:sz w:val="28"/>
          <w:szCs w:val="28"/>
        </w:rPr>
      </w:pPr>
      <w:r w:rsidRPr="00F91D77">
        <w:rPr>
          <w:rFonts w:ascii="Arial" w:eastAsia="Times New Roman" w:hAnsi="Arial" w:cs="Arial"/>
          <w:kern w:val="36"/>
          <w:sz w:val="28"/>
          <w:szCs w:val="28"/>
        </w:rPr>
        <w:t>Conformance with international standards is a core principle underlying the global interoperability of information and communication technologies, or ICTs.</w:t>
      </w:r>
      <w:r w:rsidR="005856F5">
        <w:rPr>
          <w:rFonts w:ascii="Arial" w:eastAsia="Times New Roman" w:hAnsi="Arial" w:cs="Arial"/>
          <w:kern w:val="36"/>
          <w:sz w:val="28"/>
          <w:szCs w:val="28"/>
        </w:rPr>
        <w:t xml:space="preserve"> </w:t>
      </w:r>
      <w:r w:rsidR="00434647" w:rsidRPr="00DD3BD8">
        <w:rPr>
          <w:rFonts w:ascii="Arial" w:eastAsia="Times New Roman" w:hAnsi="Arial" w:cs="Arial"/>
          <w:kern w:val="36"/>
          <w:sz w:val="28"/>
          <w:szCs w:val="28"/>
        </w:rPr>
        <w:t>We have implemented a</w:t>
      </w:r>
      <w:r w:rsidR="00CF42E2" w:rsidRPr="00DD3BD8">
        <w:rPr>
          <w:rFonts w:ascii="Arial" w:eastAsia="Times New Roman" w:hAnsi="Arial" w:cs="Arial"/>
          <w:kern w:val="36"/>
          <w:sz w:val="28"/>
          <w:szCs w:val="28"/>
        </w:rPr>
        <w:t>n</w:t>
      </w:r>
      <w:r w:rsidR="00434647" w:rsidRPr="00DD3BD8">
        <w:rPr>
          <w:rFonts w:ascii="Arial" w:eastAsia="Times New Roman" w:hAnsi="Arial" w:cs="Arial"/>
          <w:kern w:val="36"/>
          <w:sz w:val="28"/>
          <w:szCs w:val="28"/>
        </w:rPr>
        <w:t xml:space="preserve"> </w:t>
      </w:r>
      <w:r w:rsidR="00CF42E2" w:rsidRPr="00DD3BD8">
        <w:rPr>
          <w:rFonts w:ascii="Arial" w:eastAsia="Times New Roman" w:hAnsi="Arial" w:cs="Arial"/>
          <w:kern w:val="36"/>
          <w:sz w:val="28"/>
          <w:szCs w:val="28"/>
        </w:rPr>
        <w:t xml:space="preserve">ITU </w:t>
      </w:r>
      <w:r w:rsidR="00434647" w:rsidRPr="00DD3BD8">
        <w:rPr>
          <w:rFonts w:ascii="Arial" w:eastAsia="Times New Roman" w:hAnsi="Arial" w:cs="Arial"/>
          <w:kern w:val="36"/>
          <w:sz w:val="28"/>
          <w:szCs w:val="28"/>
        </w:rPr>
        <w:t>Conform</w:t>
      </w:r>
      <w:r w:rsidR="004F3E19" w:rsidRPr="00DD3BD8">
        <w:rPr>
          <w:rFonts w:ascii="Arial" w:eastAsia="Times New Roman" w:hAnsi="Arial" w:cs="Arial"/>
          <w:kern w:val="36"/>
          <w:sz w:val="28"/>
          <w:szCs w:val="28"/>
        </w:rPr>
        <w:t>ance</w:t>
      </w:r>
      <w:r w:rsidR="00434647" w:rsidRPr="00DD3BD8">
        <w:rPr>
          <w:rFonts w:ascii="Arial" w:eastAsia="Times New Roman" w:hAnsi="Arial" w:cs="Arial"/>
          <w:kern w:val="36"/>
          <w:sz w:val="28"/>
          <w:szCs w:val="28"/>
        </w:rPr>
        <w:t xml:space="preserve"> and Interoperability (C&amp;I) programme</w:t>
      </w:r>
      <w:r w:rsidR="00CF42E2" w:rsidRPr="00DD3BD8">
        <w:rPr>
          <w:rFonts w:ascii="Arial" w:eastAsia="Times New Roman" w:hAnsi="Arial" w:cs="Arial"/>
          <w:kern w:val="36"/>
          <w:sz w:val="28"/>
          <w:szCs w:val="28"/>
        </w:rPr>
        <w:t xml:space="preserve"> since it was</w:t>
      </w:r>
      <w:r w:rsidR="00434647" w:rsidRPr="00DD3BD8">
        <w:rPr>
          <w:rFonts w:ascii="Arial" w:eastAsia="Times New Roman" w:hAnsi="Arial" w:cs="Arial"/>
          <w:kern w:val="36"/>
          <w:sz w:val="28"/>
          <w:szCs w:val="28"/>
        </w:rPr>
        <w:t xml:space="preserve"> endorsed at the 2010 ITU Plenipotentiary Conference. It is a long-term </w:t>
      </w:r>
      <w:r w:rsidRPr="00DD3BD8">
        <w:rPr>
          <w:rFonts w:ascii="Arial" w:eastAsia="Times New Roman" w:hAnsi="Arial" w:cs="Arial"/>
          <w:kern w:val="36"/>
          <w:sz w:val="28"/>
          <w:szCs w:val="28"/>
        </w:rPr>
        <w:t xml:space="preserve">ambitious </w:t>
      </w:r>
      <w:proofErr w:type="spellStart"/>
      <w:r w:rsidR="00CF42E2" w:rsidRPr="00DD3BD8">
        <w:rPr>
          <w:rFonts w:ascii="Arial" w:eastAsia="Times New Roman" w:hAnsi="Arial" w:cs="Arial"/>
          <w:kern w:val="36"/>
          <w:sz w:val="28"/>
          <w:szCs w:val="28"/>
        </w:rPr>
        <w:t>programme</w:t>
      </w:r>
      <w:proofErr w:type="spellEnd"/>
      <w:r w:rsidRPr="00DD3BD8">
        <w:rPr>
          <w:rFonts w:ascii="Arial" w:eastAsia="Times New Roman" w:hAnsi="Arial" w:cs="Arial"/>
          <w:kern w:val="36"/>
          <w:sz w:val="28"/>
          <w:szCs w:val="28"/>
        </w:rPr>
        <w:t>.</w:t>
      </w:r>
    </w:p>
    <w:p w:rsidR="004202AF" w:rsidRDefault="004202AF" w:rsidP="002E21DD">
      <w:pPr>
        <w:shd w:val="clear" w:color="auto" w:fill="FFFFFF"/>
        <w:spacing w:after="0" w:line="270" w:lineRule="atLeast"/>
        <w:jc w:val="both"/>
        <w:textAlignment w:val="baseline"/>
        <w:rPr>
          <w:rFonts w:ascii="Arial" w:eastAsia="Times New Roman" w:hAnsi="Arial" w:cs="Arial"/>
          <w:kern w:val="36"/>
          <w:sz w:val="28"/>
          <w:szCs w:val="28"/>
        </w:rPr>
      </w:pPr>
    </w:p>
    <w:p w:rsidR="004202AF" w:rsidRDefault="004202AF" w:rsidP="005856F5">
      <w:pPr>
        <w:shd w:val="clear" w:color="auto" w:fill="FFFFFF"/>
        <w:spacing w:after="0" w:line="270" w:lineRule="atLeast"/>
        <w:jc w:val="both"/>
        <w:textAlignment w:val="baseline"/>
        <w:rPr>
          <w:rFonts w:ascii="Arial" w:eastAsia="Times New Roman" w:hAnsi="Arial" w:cs="Arial"/>
          <w:kern w:val="36"/>
          <w:sz w:val="28"/>
          <w:szCs w:val="28"/>
        </w:rPr>
      </w:pPr>
      <w:r>
        <w:rPr>
          <w:rFonts w:ascii="Arial" w:eastAsia="Times New Roman" w:hAnsi="Arial" w:cs="Arial"/>
          <w:kern w:val="36"/>
          <w:sz w:val="28"/>
          <w:szCs w:val="28"/>
        </w:rPr>
        <w:t xml:space="preserve">The theme of this week’s training is </w:t>
      </w:r>
      <w:r w:rsidRPr="004202AF">
        <w:rPr>
          <w:rFonts w:ascii="Arial" w:eastAsia="Times New Roman" w:hAnsi="Arial" w:cs="Arial"/>
          <w:kern w:val="36"/>
          <w:sz w:val="28"/>
          <w:szCs w:val="28"/>
        </w:rPr>
        <w:t>Conformity and Interoperability relating to Internet of Things (</w:t>
      </w:r>
      <w:proofErr w:type="spellStart"/>
      <w:r w:rsidRPr="004202AF">
        <w:rPr>
          <w:rFonts w:ascii="Arial" w:eastAsia="Times New Roman" w:hAnsi="Arial" w:cs="Arial"/>
          <w:kern w:val="36"/>
          <w:sz w:val="28"/>
          <w:szCs w:val="28"/>
        </w:rPr>
        <w:t>IoT</w:t>
      </w:r>
      <w:proofErr w:type="spellEnd"/>
      <w:r w:rsidRPr="004202AF">
        <w:rPr>
          <w:rFonts w:ascii="Arial" w:eastAsia="Times New Roman" w:hAnsi="Arial" w:cs="Arial"/>
          <w:kern w:val="36"/>
          <w:sz w:val="28"/>
          <w:szCs w:val="28"/>
        </w:rPr>
        <w:t>)</w:t>
      </w:r>
      <w:r>
        <w:rPr>
          <w:rFonts w:ascii="Arial" w:eastAsia="Times New Roman" w:hAnsi="Arial" w:cs="Arial"/>
          <w:kern w:val="36"/>
          <w:sz w:val="28"/>
          <w:szCs w:val="28"/>
        </w:rPr>
        <w:t xml:space="preserve"> </w:t>
      </w:r>
      <w:r w:rsidR="005856F5">
        <w:rPr>
          <w:rFonts w:ascii="Arial" w:eastAsia="Times New Roman" w:hAnsi="Arial" w:cs="Arial"/>
          <w:kern w:val="36"/>
          <w:sz w:val="28"/>
          <w:szCs w:val="28"/>
        </w:rPr>
        <w:t xml:space="preserve">with the following objectives: </w:t>
      </w:r>
      <w:r>
        <w:rPr>
          <w:rFonts w:ascii="Arial" w:eastAsia="Times New Roman" w:hAnsi="Arial" w:cs="Arial"/>
          <w:kern w:val="36"/>
          <w:sz w:val="28"/>
          <w:szCs w:val="28"/>
        </w:rPr>
        <w:t xml:space="preserve"> </w:t>
      </w:r>
    </w:p>
    <w:p w:rsidR="004202AF" w:rsidRDefault="004202AF" w:rsidP="002E21DD">
      <w:pPr>
        <w:shd w:val="clear" w:color="auto" w:fill="FFFFFF"/>
        <w:spacing w:after="0" w:line="270" w:lineRule="atLeast"/>
        <w:jc w:val="both"/>
        <w:textAlignment w:val="baseline"/>
        <w:rPr>
          <w:rFonts w:ascii="Arial" w:eastAsia="Times New Roman" w:hAnsi="Arial" w:cs="Arial"/>
          <w:kern w:val="36"/>
          <w:sz w:val="28"/>
          <w:szCs w:val="28"/>
        </w:rPr>
      </w:pPr>
    </w:p>
    <w:p w:rsidR="004202AF" w:rsidRPr="004202AF" w:rsidRDefault="004202AF" w:rsidP="004202AF">
      <w:pPr>
        <w:numPr>
          <w:ilvl w:val="0"/>
          <w:numId w:val="2"/>
        </w:numPr>
        <w:spacing w:after="0" w:line="240" w:lineRule="auto"/>
        <w:rPr>
          <w:rFonts w:ascii="Arial" w:eastAsia="Times New Roman" w:hAnsi="Arial" w:cs="Arial"/>
          <w:kern w:val="36"/>
          <w:sz w:val="28"/>
          <w:szCs w:val="28"/>
        </w:rPr>
      </w:pPr>
      <w:r w:rsidRPr="004202AF">
        <w:rPr>
          <w:rFonts w:ascii="Arial" w:eastAsia="Times New Roman" w:hAnsi="Arial" w:cs="Arial"/>
          <w:kern w:val="36"/>
          <w:sz w:val="28"/>
          <w:szCs w:val="28"/>
        </w:rPr>
        <w:t>To equip participants with an understanding of</w:t>
      </w:r>
      <w:r w:rsidRPr="004202AF">
        <w:rPr>
          <w:rFonts w:ascii="Arial" w:eastAsia="Times New Roman" w:hAnsi="Arial" w:cs="Arial" w:hint="eastAsia"/>
          <w:kern w:val="36"/>
          <w:sz w:val="28"/>
          <w:szCs w:val="28"/>
        </w:rPr>
        <w:t> </w:t>
      </w:r>
      <w:r w:rsidRPr="004202AF">
        <w:rPr>
          <w:rFonts w:ascii="Arial" w:eastAsia="Times New Roman" w:hAnsi="Arial" w:cs="Arial"/>
          <w:kern w:val="36"/>
          <w:sz w:val="28"/>
          <w:szCs w:val="28"/>
        </w:rPr>
        <w:t xml:space="preserve"> ITU Conformity and Interoperability, </w:t>
      </w:r>
      <w:proofErr w:type="spellStart"/>
      <w:r w:rsidRPr="004202AF">
        <w:rPr>
          <w:rFonts w:ascii="Arial" w:eastAsia="Times New Roman" w:hAnsi="Arial" w:cs="Arial"/>
          <w:kern w:val="36"/>
          <w:sz w:val="28"/>
          <w:szCs w:val="28"/>
        </w:rPr>
        <w:t>Programme</w:t>
      </w:r>
      <w:proofErr w:type="spellEnd"/>
      <w:r w:rsidRPr="004202AF">
        <w:rPr>
          <w:rFonts w:ascii="Arial" w:eastAsia="Times New Roman" w:hAnsi="Arial" w:cs="Arial"/>
          <w:kern w:val="36"/>
          <w:sz w:val="28"/>
          <w:szCs w:val="28"/>
        </w:rPr>
        <w:t>, its Implementation, as well as Conformity Assessment Principles;</w:t>
      </w:r>
    </w:p>
    <w:p w:rsidR="004202AF" w:rsidRPr="004202AF" w:rsidRDefault="004202AF" w:rsidP="004202AF">
      <w:pPr>
        <w:numPr>
          <w:ilvl w:val="0"/>
          <w:numId w:val="2"/>
        </w:numPr>
        <w:spacing w:after="0" w:line="240" w:lineRule="auto"/>
        <w:rPr>
          <w:rFonts w:ascii="Arial" w:eastAsia="Times New Roman" w:hAnsi="Arial" w:cs="Arial"/>
          <w:kern w:val="36"/>
          <w:sz w:val="28"/>
          <w:szCs w:val="28"/>
        </w:rPr>
      </w:pPr>
      <w:r w:rsidRPr="004202AF">
        <w:rPr>
          <w:rFonts w:ascii="Arial" w:eastAsia="Times New Roman" w:hAnsi="Arial" w:cs="Arial"/>
          <w:kern w:val="36"/>
          <w:sz w:val="28"/>
          <w:szCs w:val="28"/>
        </w:rPr>
        <w:t>To equip participants with an understanding of</w:t>
      </w:r>
      <w:r w:rsidRPr="004202AF">
        <w:rPr>
          <w:rFonts w:ascii="Arial" w:eastAsia="Times New Roman" w:hAnsi="Arial" w:cs="Arial" w:hint="eastAsia"/>
          <w:kern w:val="36"/>
          <w:sz w:val="28"/>
          <w:szCs w:val="28"/>
        </w:rPr>
        <w:t> policy</w:t>
      </w:r>
      <w:r w:rsidRPr="004202AF">
        <w:rPr>
          <w:rFonts w:ascii="Arial" w:eastAsia="Times New Roman" w:hAnsi="Arial" w:cs="Arial"/>
          <w:kern w:val="36"/>
          <w:sz w:val="28"/>
          <w:szCs w:val="28"/>
        </w:rPr>
        <w:t>,</w:t>
      </w:r>
      <w:r w:rsidRPr="004202AF">
        <w:rPr>
          <w:rFonts w:ascii="Arial" w:eastAsia="Times New Roman" w:hAnsi="Arial" w:cs="Arial" w:hint="eastAsia"/>
          <w:kern w:val="36"/>
          <w:sz w:val="28"/>
          <w:szCs w:val="28"/>
        </w:rPr>
        <w:t xml:space="preserve"> supervision</w:t>
      </w:r>
      <w:r w:rsidRPr="004202AF">
        <w:rPr>
          <w:rFonts w:ascii="Arial" w:eastAsia="Times New Roman" w:hAnsi="Arial" w:cs="Arial"/>
          <w:kern w:val="36"/>
          <w:sz w:val="28"/>
          <w:szCs w:val="28"/>
        </w:rPr>
        <w:t>, requirement and conformity assessment and interoperability etc.</w:t>
      </w:r>
      <w:r w:rsidRPr="004202AF">
        <w:rPr>
          <w:rFonts w:ascii="Arial" w:eastAsia="Times New Roman" w:hAnsi="Arial" w:cs="Arial" w:hint="eastAsia"/>
          <w:kern w:val="36"/>
          <w:sz w:val="28"/>
          <w:szCs w:val="28"/>
        </w:rPr>
        <w:t xml:space="preserve"> </w:t>
      </w:r>
      <w:r w:rsidRPr="004202AF">
        <w:rPr>
          <w:rFonts w:ascii="Arial" w:eastAsia="Times New Roman" w:hAnsi="Arial" w:cs="Arial"/>
          <w:kern w:val="36"/>
          <w:sz w:val="28"/>
          <w:szCs w:val="28"/>
        </w:rPr>
        <w:t xml:space="preserve">for </w:t>
      </w:r>
      <w:r w:rsidRPr="004202AF">
        <w:rPr>
          <w:rFonts w:ascii="Arial" w:eastAsia="Times New Roman" w:hAnsi="Arial" w:cs="Arial" w:hint="eastAsia"/>
          <w:kern w:val="36"/>
          <w:sz w:val="28"/>
          <w:szCs w:val="28"/>
        </w:rPr>
        <w:t>new technology</w:t>
      </w:r>
      <w:r w:rsidRPr="004202AF">
        <w:rPr>
          <w:rFonts w:ascii="Arial" w:eastAsia="Times New Roman" w:hAnsi="Arial" w:cs="Arial"/>
          <w:kern w:val="36"/>
          <w:sz w:val="28"/>
          <w:szCs w:val="28"/>
        </w:rPr>
        <w:t>;</w:t>
      </w:r>
      <w:r w:rsidRPr="004202AF">
        <w:rPr>
          <w:rFonts w:ascii="Arial" w:eastAsia="Times New Roman" w:hAnsi="Arial" w:cs="Arial" w:hint="eastAsia"/>
          <w:kern w:val="36"/>
          <w:sz w:val="28"/>
          <w:szCs w:val="28"/>
        </w:rPr>
        <w:t xml:space="preserve"> </w:t>
      </w:r>
    </w:p>
    <w:p w:rsidR="004202AF" w:rsidRDefault="004202AF" w:rsidP="004202AF">
      <w:pPr>
        <w:numPr>
          <w:ilvl w:val="0"/>
          <w:numId w:val="2"/>
        </w:numPr>
        <w:spacing w:after="0" w:line="240" w:lineRule="auto"/>
        <w:rPr>
          <w:rFonts w:ascii="Arial" w:eastAsia="Times New Roman" w:hAnsi="Arial" w:cs="Arial"/>
          <w:kern w:val="36"/>
          <w:sz w:val="28"/>
          <w:szCs w:val="28"/>
        </w:rPr>
      </w:pPr>
      <w:r w:rsidRPr="004202AF">
        <w:rPr>
          <w:rFonts w:ascii="Arial" w:eastAsia="Times New Roman" w:hAnsi="Arial" w:cs="Arial"/>
          <w:kern w:val="36"/>
          <w:sz w:val="28"/>
          <w:szCs w:val="28"/>
        </w:rPr>
        <w:t xml:space="preserve">To build knowledge to participants with </w:t>
      </w:r>
      <w:proofErr w:type="spellStart"/>
      <w:r w:rsidRPr="004202AF">
        <w:rPr>
          <w:rFonts w:ascii="Arial" w:eastAsia="Times New Roman" w:hAnsi="Arial" w:cs="Arial"/>
          <w:kern w:val="36"/>
          <w:sz w:val="28"/>
          <w:szCs w:val="28"/>
        </w:rPr>
        <w:t>IoT</w:t>
      </w:r>
      <w:proofErr w:type="spellEnd"/>
      <w:r w:rsidRPr="004202AF">
        <w:rPr>
          <w:rFonts w:ascii="Arial" w:eastAsia="Times New Roman" w:hAnsi="Arial" w:cs="Arial"/>
          <w:kern w:val="36"/>
          <w:sz w:val="28"/>
          <w:szCs w:val="28"/>
        </w:rPr>
        <w:t xml:space="preserve"> general development trends and its standardization progress and standard system, hot technology, security related issues on interoperability of </w:t>
      </w:r>
      <w:proofErr w:type="spellStart"/>
      <w:r w:rsidRPr="004202AF">
        <w:rPr>
          <w:rFonts w:ascii="Arial" w:eastAsia="Times New Roman" w:hAnsi="Arial" w:cs="Arial"/>
          <w:kern w:val="36"/>
          <w:sz w:val="28"/>
          <w:szCs w:val="28"/>
        </w:rPr>
        <w:t>IoT</w:t>
      </w:r>
      <w:proofErr w:type="spellEnd"/>
      <w:r w:rsidRPr="004202AF">
        <w:rPr>
          <w:rFonts w:ascii="Arial" w:eastAsia="Times New Roman" w:hAnsi="Arial" w:cs="Arial"/>
          <w:kern w:val="36"/>
          <w:sz w:val="28"/>
          <w:szCs w:val="28"/>
        </w:rPr>
        <w:t>;</w:t>
      </w:r>
    </w:p>
    <w:p w:rsidR="004202AF" w:rsidRPr="004202AF" w:rsidRDefault="004202AF" w:rsidP="004202AF">
      <w:pPr>
        <w:numPr>
          <w:ilvl w:val="0"/>
          <w:numId w:val="2"/>
        </w:numPr>
        <w:spacing w:after="0" w:line="240" w:lineRule="auto"/>
        <w:rPr>
          <w:rFonts w:ascii="Arial" w:eastAsia="Times New Roman" w:hAnsi="Arial" w:cs="Arial"/>
          <w:kern w:val="36"/>
          <w:sz w:val="28"/>
          <w:szCs w:val="28"/>
        </w:rPr>
      </w:pPr>
      <w:r w:rsidRPr="004202AF">
        <w:rPr>
          <w:rFonts w:ascii="Arial" w:eastAsia="Times New Roman" w:hAnsi="Arial" w:cs="Arial"/>
          <w:kern w:val="36"/>
          <w:sz w:val="28"/>
          <w:szCs w:val="28"/>
        </w:rPr>
        <w:t xml:space="preserve">To build participants’ knowledge and skills with practical solutions and technical planning of several kinds </w:t>
      </w:r>
      <w:proofErr w:type="gramStart"/>
      <w:r w:rsidRPr="004202AF">
        <w:rPr>
          <w:rFonts w:ascii="Arial" w:eastAsia="Times New Roman" w:hAnsi="Arial" w:cs="Arial"/>
          <w:kern w:val="36"/>
          <w:sz w:val="28"/>
          <w:szCs w:val="28"/>
        </w:rPr>
        <w:t xml:space="preserve">of  </w:t>
      </w:r>
      <w:proofErr w:type="spellStart"/>
      <w:r w:rsidRPr="004202AF">
        <w:rPr>
          <w:rFonts w:ascii="Arial" w:eastAsia="Times New Roman" w:hAnsi="Arial" w:cs="Arial"/>
          <w:kern w:val="36"/>
          <w:sz w:val="28"/>
          <w:szCs w:val="28"/>
        </w:rPr>
        <w:t>IoT</w:t>
      </w:r>
      <w:proofErr w:type="spellEnd"/>
      <w:proofErr w:type="gramEnd"/>
      <w:r w:rsidRPr="004202AF">
        <w:rPr>
          <w:rFonts w:ascii="Arial" w:eastAsia="Times New Roman" w:hAnsi="Arial" w:cs="Arial"/>
          <w:kern w:val="36"/>
          <w:sz w:val="28"/>
          <w:szCs w:val="28"/>
        </w:rPr>
        <w:t xml:space="preserve"> application areas, such as industrial  internet, smart city, smart home etc.</w:t>
      </w:r>
    </w:p>
    <w:p w:rsidR="00DD3BD8" w:rsidRPr="00DD3BD8" w:rsidRDefault="00DD3BD8" w:rsidP="002E21DD">
      <w:pPr>
        <w:shd w:val="clear" w:color="auto" w:fill="FFFFFF"/>
        <w:spacing w:after="0" w:line="270" w:lineRule="atLeast"/>
        <w:jc w:val="both"/>
        <w:textAlignment w:val="baseline"/>
        <w:rPr>
          <w:rFonts w:ascii="Arial" w:eastAsia="Times New Roman" w:hAnsi="Arial" w:cs="Arial"/>
          <w:kern w:val="36"/>
          <w:sz w:val="28"/>
          <w:szCs w:val="28"/>
        </w:rPr>
      </w:pPr>
    </w:p>
    <w:p w:rsidR="006B014C" w:rsidRPr="00DD3BD8" w:rsidRDefault="006B014C" w:rsidP="002E21DD">
      <w:pPr>
        <w:spacing w:line="240" w:lineRule="atLeast"/>
        <w:jc w:val="both"/>
        <w:rPr>
          <w:rFonts w:ascii="Arial" w:eastAsia="Times New Roman" w:hAnsi="Arial" w:cs="Arial"/>
          <w:kern w:val="36"/>
          <w:sz w:val="28"/>
          <w:szCs w:val="28"/>
        </w:rPr>
      </w:pPr>
      <w:r w:rsidRPr="00DD3BD8">
        <w:rPr>
          <w:rFonts w:ascii="Arial" w:eastAsia="Times New Roman" w:hAnsi="Arial" w:cs="Arial"/>
          <w:kern w:val="36"/>
          <w:sz w:val="28"/>
          <w:szCs w:val="28"/>
        </w:rPr>
        <w:t>Its aims cannot be achieved by ITU alone, and we have been successful in establishing partnerships with leading conformance assessment and accreditation bodies such as the International Accreditation Forum (IAF), the International Laboratory Accreditation Cooperation (ILAC), IECEE</w:t>
      </w:r>
      <w:r w:rsidR="000116FE" w:rsidRPr="00DD3BD8">
        <w:rPr>
          <w:rFonts w:ascii="Arial" w:eastAsia="Times New Roman" w:hAnsi="Arial" w:cs="Arial"/>
          <w:kern w:val="36"/>
          <w:sz w:val="28"/>
          <w:szCs w:val="28"/>
        </w:rPr>
        <w:t>, UNIDO</w:t>
      </w:r>
      <w:r w:rsidR="00CF42E2" w:rsidRPr="00DD3BD8">
        <w:rPr>
          <w:rFonts w:ascii="Arial" w:eastAsia="Times New Roman" w:hAnsi="Arial" w:cs="Arial"/>
          <w:kern w:val="36"/>
          <w:sz w:val="28"/>
          <w:szCs w:val="28"/>
        </w:rPr>
        <w:t xml:space="preserve"> and</w:t>
      </w:r>
      <w:r w:rsidRPr="00DD3BD8">
        <w:rPr>
          <w:rFonts w:ascii="Arial" w:eastAsia="Times New Roman" w:hAnsi="Arial" w:cs="Arial"/>
          <w:kern w:val="36"/>
          <w:sz w:val="28"/>
          <w:szCs w:val="28"/>
        </w:rPr>
        <w:t xml:space="preserve"> a range of testing laboratories: CERT in Tunisia; </w:t>
      </w:r>
      <w:proofErr w:type="spellStart"/>
      <w:r w:rsidRPr="00DD3BD8">
        <w:rPr>
          <w:rFonts w:ascii="Arial" w:eastAsia="Times New Roman" w:hAnsi="Arial" w:cs="Arial"/>
          <w:kern w:val="36"/>
          <w:sz w:val="28"/>
          <w:szCs w:val="28"/>
        </w:rPr>
        <w:t>CPqD</w:t>
      </w:r>
      <w:proofErr w:type="spellEnd"/>
      <w:r w:rsidRPr="00DD3BD8">
        <w:rPr>
          <w:rFonts w:ascii="Arial" w:eastAsia="Times New Roman" w:hAnsi="Arial" w:cs="Arial"/>
          <w:kern w:val="36"/>
          <w:sz w:val="28"/>
          <w:szCs w:val="28"/>
        </w:rPr>
        <w:t xml:space="preserve"> in Brazil; </w:t>
      </w:r>
      <w:proofErr w:type="spellStart"/>
      <w:r w:rsidRPr="00DD3BD8">
        <w:rPr>
          <w:rFonts w:ascii="Arial" w:eastAsia="Times New Roman" w:hAnsi="Arial" w:cs="Arial"/>
          <w:kern w:val="36"/>
          <w:sz w:val="28"/>
          <w:szCs w:val="28"/>
        </w:rPr>
        <w:t>Sintesio</w:t>
      </w:r>
      <w:proofErr w:type="spellEnd"/>
      <w:r w:rsidRPr="00DD3BD8">
        <w:rPr>
          <w:rFonts w:ascii="Arial" w:eastAsia="Times New Roman" w:hAnsi="Arial" w:cs="Arial"/>
          <w:kern w:val="36"/>
          <w:sz w:val="28"/>
          <w:szCs w:val="28"/>
        </w:rPr>
        <w:t xml:space="preserve"> in Slovenia; Telecom Italia’s </w:t>
      </w:r>
      <w:proofErr w:type="spellStart"/>
      <w:r w:rsidRPr="00DD3BD8">
        <w:rPr>
          <w:rFonts w:ascii="Arial" w:eastAsia="Times New Roman" w:hAnsi="Arial" w:cs="Arial"/>
          <w:kern w:val="36"/>
          <w:sz w:val="28"/>
          <w:szCs w:val="28"/>
        </w:rPr>
        <w:t>Tilab</w:t>
      </w:r>
      <w:proofErr w:type="spellEnd"/>
      <w:r w:rsidRPr="00DD3BD8">
        <w:rPr>
          <w:rFonts w:ascii="Arial" w:eastAsia="Times New Roman" w:hAnsi="Arial" w:cs="Arial"/>
          <w:kern w:val="36"/>
          <w:sz w:val="28"/>
          <w:szCs w:val="28"/>
        </w:rPr>
        <w:t xml:space="preserve">; </w:t>
      </w:r>
      <w:r w:rsidR="00CF42E2" w:rsidRPr="00DD3BD8">
        <w:rPr>
          <w:rFonts w:ascii="Arial" w:eastAsia="Times New Roman" w:hAnsi="Arial" w:cs="Arial"/>
          <w:kern w:val="36"/>
          <w:sz w:val="28"/>
          <w:szCs w:val="28"/>
        </w:rPr>
        <w:t xml:space="preserve">ZNIIS in </w:t>
      </w:r>
      <w:r w:rsidRPr="00DD3BD8">
        <w:rPr>
          <w:rFonts w:ascii="Arial" w:eastAsia="Times New Roman" w:hAnsi="Arial" w:cs="Arial"/>
          <w:kern w:val="36"/>
          <w:sz w:val="28"/>
          <w:szCs w:val="28"/>
        </w:rPr>
        <w:t>Russia</w:t>
      </w:r>
      <w:r w:rsidR="00CF42E2" w:rsidRPr="00DD3BD8">
        <w:rPr>
          <w:rFonts w:ascii="Arial" w:eastAsia="Times New Roman" w:hAnsi="Arial" w:cs="Arial"/>
          <w:kern w:val="36"/>
          <w:sz w:val="28"/>
          <w:szCs w:val="28"/>
        </w:rPr>
        <w:t xml:space="preserve"> and CTTL in China</w:t>
      </w:r>
      <w:r w:rsidRPr="00DD3BD8">
        <w:rPr>
          <w:rFonts w:ascii="Arial" w:eastAsia="Times New Roman" w:hAnsi="Arial" w:cs="Arial"/>
          <w:kern w:val="36"/>
          <w:sz w:val="28"/>
          <w:szCs w:val="28"/>
        </w:rPr>
        <w:t>.</w:t>
      </w:r>
    </w:p>
    <w:p w:rsidR="006B014C" w:rsidRPr="00DD3BD8" w:rsidRDefault="00AC196E" w:rsidP="002E21DD">
      <w:pPr>
        <w:shd w:val="clear" w:color="auto" w:fill="FFFFFF"/>
        <w:spacing w:after="0" w:line="270" w:lineRule="atLeast"/>
        <w:jc w:val="both"/>
        <w:textAlignment w:val="baseline"/>
        <w:rPr>
          <w:rFonts w:ascii="Arial" w:eastAsia="Times New Roman" w:hAnsi="Arial" w:cs="Arial"/>
          <w:kern w:val="36"/>
          <w:sz w:val="28"/>
          <w:szCs w:val="28"/>
        </w:rPr>
      </w:pPr>
      <w:r w:rsidRPr="00DD3BD8">
        <w:rPr>
          <w:rFonts w:ascii="Arial" w:eastAsia="Times New Roman" w:hAnsi="Arial" w:cs="Arial"/>
          <w:kern w:val="36"/>
          <w:sz w:val="28"/>
          <w:szCs w:val="28"/>
        </w:rPr>
        <w:t>CAICT is an important partner</w:t>
      </w:r>
      <w:r w:rsidR="006B014C" w:rsidRPr="00DD3BD8">
        <w:rPr>
          <w:rFonts w:ascii="Arial" w:eastAsia="Times New Roman" w:hAnsi="Arial" w:cs="Arial"/>
          <w:kern w:val="36"/>
          <w:sz w:val="28"/>
          <w:szCs w:val="28"/>
        </w:rPr>
        <w:t xml:space="preserve">, in </w:t>
      </w:r>
      <w:r w:rsidRPr="00DD3BD8">
        <w:rPr>
          <w:rFonts w:ascii="Arial" w:eastAsia="Times New Roman" w:hAnsi="Arial" w:cs="Arial"/>
          <w:kern w:val="36"/>
          <w:sz w:val="28"/>
          <w:szCs w:val="28"/>
        </w:rPr>
        <w:t>organizing</w:t>
      </w:r>
      <w:r w:rsidR="006B014C" w:rsidRPr="00DD3BD8">
        <w:rPr>
          <w:rFonts w:ascii="Arial" w:eastAsia="Times New Roman" w:hAnsi="Arial" w:cs="Arial"/>
          <w:kern w:val="36"/>
          <w:sz w:val="28"/>
          <w:szCs w:val="28"/>
        </w:rPr>
        <w:t xml:space="preserve"> </w:t>
      </w:r>
      <w:r w:rsidRPr="00DD3BD8">
        <w:rPr>
          <w:rFonts w:ascii="Arial" w:eastAsia="Times New Roman" w:hAnsi="Arial" w:cs="Arial"/>
          <w:kern w:val="36"/>
          <w:sz w:val="28"/>
          <w:szCs w:val="28"/>
        </w:rPr>
        <w:t>trainings for building human and institutional capacity</w:t>
      </w:r>
      <w:r w:rsidR="006B014C" w:rsidRPr="00DD3BD8">
        <w:rPr>
          <w:rFonts w:ascii="Arial" w:eastAsia="Times New Roman" w:hAnsi="Arial" w:cs="Arial"/>
          <w:kern w:val="36"/>
          <w:sz w:val="28"/>
          <w:szCs w:val="28"/>
        </w:rPr>
        <w:t xml:space="preserve"> such as this one highlighting the conformance and interoperability concerns of the Asia-Pacific region, as well as identifying the location of future test </w:t>
      </w:r>
      <w:proofErr w:type="spellStart"/>
      <w:r w:rsidR="006B014C" w:rsidRPr="00DD3BD8">
        <w:rPr>
          <w:rFonts w:ascii="Arial" w:eastAsia="Times New Roman" w:hAnsi="Arial" w:cs="Arial"/>
          <w:kern w:val="36"/>
          <w:sz w:val="28"/>
          <w:szCs w:val="28"/>
        </w:rPr>
        <w:t>centres</w:t>
      </w:r>
      <w:proofErr w:type="spellEnd"/>
      <w:r w:rsidR="006B014C" w:rsidRPr="00DD3BD8">
        <w:rPr>
          <w:rFonts w:ascii="Arial" w:eastAsia="Times New Roman" w:hAnsi="Arial" w:cs="Arial"/>
          <w:kern w:val="36"/>
          <w:sz w:val="28"/>
          <w:szCs w:val="28"/>
        </w:rPr>
        <w:t>.</w:t>
      </w:r>
    </w:p>
    <w:p w:rsidR="00434647" w:rsidRDefault="00434647" w:rsidP="002E21DD">
      <w:pPr>
        <w:shd w:val="clear" w:color="auto" w:fill="FFFFFF"/>
        <w:spacing w:after="0" w:line="240" w:lineRule="auto"/>
        <w:jc w:val="both"/>
        <w:textAlignment w:val="baseline"/>
        <w:outlineLvl w:val="0"/>
        <w:rPr>
          <w:rFonts w:ascii="Arial" w:eastAsia="Times New Roman" w:hAnsi="Arial" w:cs="Arial"/>
          <w:kern w:val="36"/>
          <w:sz w:val="28"/>
          <w:szCs w:val="28"/>
        </w:rPr>
      </w:pPr>
    </w:p>
    <w:p w:rsidR="005856F5" w:rsidRDefault="005856F5" w:rsidP="005856F5">
      <w:pPr>
        <w:shd w:val="clear" w:color="auto" w:fill="FFFFFF"/>
        <w:spacing w:after="0" w:line="270" w:lineRule="atLeast"/>
        <w:jc w:val="both"/>
        <w:textAlignment w:val="baseline"/>
        <w:rPr>
          <w:rFonts w:ascii="Arial" w:eastAsia="Times New Roman" w:hAnsi="Arial" w:cs="Arial"/>
          <w:kern w:val="36"/>
          <w:sz w:val="28"/>
          <w:szCs w:val="28"/>
        </w:rPr>
      </w:pPr>
    </w:p>
    <w:p w:rsidR="005856F5" w:rsidRDefault="005856F5" w:rsidP="005856F5">
      <w:pPr>
        <w:shd w:val="clear" w:color="auto" w:fill="FFFFFF"/>
        <w:spacing w:after="0" w:line="270" w:lineRule="atLeast"/>
        <w:jc w:val="both"/>
        <w:textAlignment w:val="baseline"/>
        <w:rPr>
          <w:rFonts w:ascii="Arial" w:eastAsia="Times New Roman" w:hAnsi="Arial" w:cs="Arial"/>
          <w:kern w:val="36"/>
          <w:sz w:val="28"/>
          <w:szCs w:val="28"/>
        </w:rPr>
      </w:pPr>
    </w:p>
    <w:p w:rsidR="005856F5" w:rsidRDefault="005856F5" w:rsidP="005856F5">
      <w:pPr>
        <w:shd w:val="clear" w:color="auto" w:fill="FFFFFF"/>
        <w:spacing w:after="0" w:line="270" w:lineRule="atLeast"/>
        <w:jc w:val="both"/>
        <w:textAlignment w:val="baseline"/>
        <w:rPr>
          <w:rFonts w:ascii="Arial" w:eastAsia="Times New Roman" w:hAnsi="Arial" w:cs="Arial"/>
          <w:kern w:val="36"/>
          <w:sz w:val="28"/>
          <w:szCs w:val="28"/>
        </w:rPr>
      </w:pPr>
    </w:p>
    <w:p w:rsidR="005856F5" w:rsidRDefault="005856F5" w:rsidP="005856F5">
      <w:pPr>
        <w:shd w:val="clear" w:color="auto" w:fill="FFFFFF"/>
        <w:spacing w:after="0" w:line="270" w:lineRule="atLeast"/>
        <w:jc w:val="both"/>
        <w:textAlignment w:val="baseline"/>
        <w:rPr>
          <w:rFonts w:ascii="Arial" w:eastAsia="Times New Roman" w:hAnsi="Arial" w:cs="Arial"/>
          <w:kern w:val="36"/>
          <w:sz w:val="28"/>
          <w:szCs w:val="28"/>
        </w:rPr>
      </w:pPr>
    </w:p>
    <w:p w:rsidR="00DD3BD8" w:rsidRDefault="0018363E" w:rsidP="00A64859">
      <w:pPr>
        <w:shd w:val="clear" w:color="auto" w:fill="FFFFFF"/>
        <w:spacing w:after="0" w:line="270" w:lineRule="atLeast"/>
        <w:jc w:val="both"/>
        <w:textAlignment w:val="baseline"/>
        <w:rPr>
          <w:rFonts w:ascii="Arial" w:eastAsia="Times New Roman" w:hAnsi="Arial" w:cs="Arial"/>
          <w:kern w:val="36"/>
          <w:sz w:val="28"/>
          <w:szCs w:val="28"/>
        </w:rPr>
      </w:pPr>
      <w:r w:rsidRPr="00DD3BD8">
        <w:rPr>
          <w:rFonts w:ascii="Arial" w:eastAsia="Times New Roman" w:hAnsi="Arial" w:cs="Arial"/>
          <w:kern w:val="36"/>
          <w:sz w:val="28"/>
          <w:szCs w:val="28"/>
        </w:rPr>
        <w:t xml:space="preserve">It is only with your </w:t>
      </w:r>
      <w:r w:rsidR="002E21DD" w:rsidRPr="00DD3BD8">
        <w:rPr>
          <w:rFonts w:ascii="Arial" w:eastAsia="Times New Roman" w:hAnsi="Arial" w:cs="Arial"/>
          <w:kern w:val="36"/>
          <w:sz w:val="28"/>
          <w:szCs w:val="28"/>
        </w:rPr>
        <w:t xml:space="preserve">participation and </w:t>
      </w:r>
      <w:r w:rsidRPr="00DD3BD8">
        <w:rPr>
          <w:rFonts w:ascii="Arial" w:eastAsia="Times New Roman" w:hAnsi="Arial" w:cs="Arial"/>
          <w:kern w:val="36"/>
          <w:sz w:val="28"/>
          <w:szCs w:val="28"/>
        </w:rPr>
        <w:t>input</w:t>
      </w:r>
      <w:r w:rsidR="002E21DD" w:rsidRPr="00DD3BD8">
        <w:rPr>
          <w:rFonts w:ascii="Arial" w:eastAsia="Times New Roman" w:hAnsi="Arial" w:cs="Arial"/>
          <w:kern w:val="36"/>
          <w:sz w:val="28"/>
          <w:szCs w:val="28"/>
        </w:rPr>
        <w:t>s</w:t>
      </w:r>
      <w:r w:rsidRPr="00DD3BD8">
        <w:rPr>
          <w:rFonts w:ascii="Arial" w:eastAsia="Times New Roman" w:hAnsi="Arial" w:cs="Arial"/>
          <w:kern w:val="36"/>
          <w:sz w:val="28"/>
          <w:szCs w:val="28"/>
        </w:rPr>
        <w:t xml:space="preserve"> that we can improve our services to Asia and the Pacific, and so I encourage you to contact us to ensure that ITU </w:t>
      </w:r>
      <w:r w:rsidR="002E21DD" w:rsidRPr="00DD3BD8">
        <w:rPr>
          <w:rFonts w:ascii="Arial" w:eastAsia="Times New Roman" w:hAnsi="Arial" w:cs="Arial"/>
          <w:kern w:val="36"/>
          <w:sz w:val="28"/>
          <w:szCs w:val="28"/>
        </w:rPr>
        <w:t xml:space="preserve">and CAICT </w:t>
      </w:r>
      <w:r w:rsidR="00DD3BD8">
        <w:rPr>
          <w:rFonts w:ascii="Arial" w:eastAsia="Times New Roman" w:hAnsi="Arial" w:cs="Arial"/>
          <w:kern w:val="36"/>
          <w:sz w:val="28"/>
          <w:szCs w:val="28"/>
        </w:rPr>
        <w:t>continue</w:t>
      </w:r>
      <w:r w:rsidRPr="00DD3BD8">
        <w:rPr>
          <w:rFonts w:ascii="Arial" w:eastAsia="Times New Roman" w:hAnsi="Arial" w:cs="Arial"/>
          <w:kern w:val="36"/>
          <w:sz w:val="28"/>
          <w:szCs w:val="28"/>
        </w:rPr>
        <w:t xml:space="preserve"> to meet your </w:t>
      </w:r>
      <w:r w:rsidR="002E21DD" w:rsidRPr="00DD3BD8">
        <w:rPr>
          <w:rFonts w:ascii="Arial" w:eastAsia="Times New Roman" w:hAnsi="Arial" w:cs="Arial"/>
          <w:kern w:val="36"/>
          <w:sz w:val="28"/>
          <w:szCs w:val="28"/>
        </w:rPr>
        <w:t xml:space="preserve">training </w:t>
      </w:r>
      <w:r w:rsidRPr="00DD3BD8">
        <w:rPr>
          <w:rFonts w:ascii="Arial" w:eastAsia="Times New Roman" w:hAnsi="Arial" w:cs="Arial"/>
          <w:kern w:val="36"/>
          <w:sz w:val="28"/>
          <w:szCs w:val="28"/>
        </w:rPr>
        <w:t>needs.</w:t>
      </w:r>
      <w:r w:rsidR="005856F5">
        <w:rPr>
          <w:rFonts w:ascii="Arial" w:eastAsia="Times New Roman" w:hAnsi="Arial" w:cs="Arial"/>
          <w:kern w:val="36"/>
          <w:sz w:val="28"/>
          <w:szCs w:val="28"/>
        </w:rPr>
        <w:t xml:space="preserve"> </w:t>
      </w:r>
      <w:r w:rsidRPr="00DD3BD8">
        <w:rPr>
          <w:rFonts w:ascii="Arial" w:eastAsia="Times New Roman" w:hAnsi="Arial" w:cs="Arial"/>
          <w:kern w:val="36"/>
          <w:sz w:val="28"/>
          <w:szCs w:val="28"/>
        </w:rPr>
        <w:t xml:space="preserve">We are in for a very informative </w:t>
      </w:r>
      <w:r w:rsidR="002E21DD" w:rsidRPr="00DD3BD8">
        <w:rPr>
          <w:rFonts w:ascii="Arial" w:eastAsia="Times New Roman" w:hAnsi="Arial" w:cs="Arial"/>
          <w:kern w:val="36"/>
          <w:sz w:val="28"/>
          <w:szCs w:val="28"/>
        </w:rPr>
        <w:t xml:space="preserve">and extensive five </w:t>
      </w:r>
      <w:r w:rsidRPr="00DD3BD8">
        <w:rPr>
          <w:rFonts w:ascii="Arial" w:eastAsia="Times New Roman" w:hAnsi="Arial" w:cs="Arial"/>
          <w:kern w:val="36"/>
          <w:sz w:val="28"/>
          <w:szCs w:val="28"/>
        </w:rPr>
        <w:t>day</w:t>
      </w:r>
      <w:r w:rsidR="002E21DD" w:rsidRPr="00DD3BD8">
        <w:rPr>
          <w:rFonts w:ascii="Arial" w:eastAsia="Times New Roman" w:hAnsi="Arial" w:cs="Arial"/>
          <w:kern w:val="36"/>
          <w:sz w:val="28"/>
          <w:szCs w:val="28"/>
        </w:rPr>
        <w:t xml:space="preserve">s training course with over </w:t>
      </w:r>
      <w:r w:rsidR="000116FE">
        <w:rPr>
          <w:rFonts w:ascii="Arial" w:eastAsia="Times New Roman" w:hAnsi="Arial" w:cs="Arial"/>
          <w:kern w:val="36"/>
          <w:sz w:val="28"/>
          <w:szCs w:val="28"/>
        </w:rPr>
        <w:t>twenty</w:t>
      </w:r>
      <w:r w:rsidR="002E21DD" w:rsidRPr="00DD3BD8">
        <w:rPr>
          <w:rFonts w:ascii="Arial" w:eastAsia="Times New Roman" w:hAnsi="Arial" w:cs="Arial"/>
          <w:kern w:val="36"/>
          <w:sz w:val="28"/>
          <w:szCs w:val="28"/>
        </w:rPr>
        <w:t xml:space="preserve"> sessions involving ITU as well as experts from CAICT and </w:t>
      </w:r>
      <w:r w:rsidR="005C45D9" w:rsidRPr="00DD3BD8">
        <w:rPr>
          <w:rFonts w:ascii="Arial" w:eastAsia="Times New Roman" w:hAnsi="Arial" w:cs="Arial"/>
          <w:kern w:val="36"/>
          <w:sz w:val="28"/>
          <w:szCs w:val="28"/>
        </w:rPr>
        <w:t>China Communications Standards Association</w:t>
      </w:r>
      <w:r w:rsidR="002E21DD" w:rsidRPr="00DD3BD8">
        <w:rPr>
          <w:rFonts w:ascii="Arial" w:eastAsia="Times New Roman" w:hAnsi="Arial" w:cs="Arial"/>
          <w:kern w:val="36"/>
          <w:sz w:val="28"/>
          <w:szCs w:val="28"/>
        </w:rPr>
        <w:t xml:space="preserve"> followed by a visit to </w:t>
      </w:r>
      <w:r w:rsidR="00A64859">
        <w:rPr>
          <w:rFonts w:ascii="Arial" w:eastAsia="Times New Roman" w:hAnsi="Arial" w:cs="Arial"/>
          <w:kern w:val="36"/>
          <w:sz w:val="28"/>
          <w:szCs w:val="28"/>
        </w:rPr>
        <w:t xml:space="preserve">Shanghai IOT Co. and Lab Tour to gain hands on experience. </w:t>
      </w:r>
    </w:p>
    <w:p w:rsidR="00300077" w:rsidRDefault="00300077" w:rsidP="000116FE">
      <w:pPr>
        <w:shd w:val="clear" w:color="auto" w:fill="FFFFFF"/>
        <w:spacing w:after="0" w:line="270" w:lineRule="atLeast"/>
        <w:jc w:val="both"/>
        <w:textAlignment w:val="baseline"/>
        <w:rPr>
          <w:rFonts w:ascii="Arial" w:eastAsia="Times New Roman" w:hAnsi="Arial" w:cs="Arial"/>
          <w:kern w:val="36"/>
          <w:sz w:val="28"/>
          <w:szCs w:val="28"/>
        </w:rPr>
      </w:pPr>
    </w:p>
    <w:p w:rsidR="0018363E" w:rsidRPr="00DD3BD8" w:rsidRDefault="0018363E" w:rsidP="00DD3BD8">
      <w:pPr>
        <w:shd w:val="clear" w:color="auto" w:fill="FFFFFF"/>
        <w:spacing w:after="0" w:line="270" w:lineRule="atLeast"/>
        <w:jc w:val="both"/>
        <w:textAlignment w:val="baseline"/>
        <w:rPr>
          <w:rFonts w:ascii="Arial" w:eastAsia="Times New Roman" w:hAnsi="Arial" w:cs="Arial"/>
          <w:kern w:val="36"/>
          <w:sz w:val="28"/>
          <w:szCs w:val="28"/>
        </w:rPr>
      </w:pPr>
      <w:r w:rsidRPr="00DD3BD8">
        <w:rPr>
          <w:rFonts w:ascii="Arial" w:eastAsia="Times New Roman" w:hAnsi="Arial" w:cs="Arial"/>
          <w:kern w:val="36"/>
          <w:sz w:val="28"/>
          <w:szCs w:val="28"/>
        </w:rPr>
        <w:t xml:space="preserve">I look forward to receiving feedback on your experience of this </w:t>
      </w:r>
      <w:r w:rsidR="002E21DD" w:rsidRPr="00DD3BD8">
        <w:rPr>
          <w:rFonts w:ascii="Arial" w:eastAsia="Times New Roman" w:hAnsi="Arial" w:cs="Arial"/>
          <w:kern w:val="36"/>
          <w:sz w:val="28"/>
          <w:szCs w:val="28"/>
        </w:rPr>
        <w:t>training as</w:t>
      </w:r>
      <w:r w:rsidRPr="00DD3BD8">
        <w:rPr>
          <w:rFonts w:ascii="Arial" w:eastAsia="Times New Roman" w:hAnsi="Arial" w:cs="Arial"/>
          <w:kern w:val="36"/>
          <w:sz w:val="28"/>
          <w:szCs w:val="28"/>
        </w:rPr>
        <w:t xml:space="preserve"> well as your suggestions as to the topics you would like to see addressed by future C&amp;I </w:t>
      </w:r>
      <w:r w:rsidR="002E21DD" w:rsidRPr="00DD3BD8">
        <w:rPr>
          <w:rFonts w:ascii="Arial" w:eastAsia="Times New Roman" w:hAnsi="Arial" w:cs="Arial"/>
          <w:kern w:val="36"/>
          <w:sz w:val="28"/>
          <w:szCs w:val="28"/>
        </w:rPr>
        <w:t>trainings</w:t>
      </w:r>
      <w:r w:rsidRPr="00DD3BD8">
        <w:rPr>
          <w:rFonts w:ascii="Arial" w:eastAsia="Times New Roman" w:hAnsi="Arial" w:cs="Arial"/>
          <w:kern w:val="36"/>
          <w:sz w:val="28"/>
          <w:szCs w:val="28"/>
        </w:rPr>
        <w:t xml:space="preserve"> in this region. </w:t>
      </w:r>
      <w:r w:rsidR="002E21DD" w:rsidRPr="00DD3BD8">
        <w:rPr>
          <w:rFonts w:ascii="Arial" w:eastAsia="Times New Roman" w:hAnsi="Arial" w:cs="Arial"/>
          <w:kern w:val="36"/>
          <w:sz w:val="28"/>
          <w:szCs w:val="28"/>
        </w:rPr>
        <w:t xml:space="preserve">We will also provide certificate for which all participants need to undertake short quiz </w:t>
      </w:r>
      <w:r w:rsidR="005C45D9" w:rsidRPr="00DD3BD8">
        <w:rPr>
          <w:rFonts w:ascii="Arial" w:eastAsia="Times New Roman" w:hAnsi="Arial" w:cs="Arial"/>
          <w:kern w:val="36"/>
          <w:sz w:val="28"/>
          <w:szCs w:val="28"/>
        </w:rPr>
        <w:t xml:space="preserve">so your attention and participation is </w:t>
      </w:r>
      <w:r w:rsidR="00DD3BD8">
        <w:rPr>
          <w:rFonts w:ascii="Arial" w:eastAsia="Times New Roman" w:hAnsi="Arial" w:cs="Arial"/>
          <w:kern w:val="36"/>
          <w:sz w:val="28"/>
          <w:szCs w:val="28"/>
        </w:rPr>
        <w:t xml:space="preserve">critical for success in this training course. </w:t>
      </w:r>
    </w:p>
    <w:p w:rsidR="0018363E" w:rsidRPr="00DD3BD8" w:rsidRDefault="0018363E" w:rsidP="002E21DD">
      <w:pPr>
        <w:shd w:val="clear" w:color="auto" w:fill="FFFFFF"/>
        <w:spacing w:after="0" w:line="240" w:lineRule="auto"/>
        <w:jc w:val="both"/>
        <w:textAlignment w:val="baseline"/>
        <w:outlineLvl w:val="0"/>
        <w:rPr>
          <w:rFonts w:ascii="Arial" w:eastAsia="Times New Roman" w:hAnsi="Arial" w:cs="Arial"/>
          <w:kern w:val="36"/>
          <w:sz w:val="28"/>
          <w:szCs w:val="28"/>
        </w:rPr>
      </w:pPr>
    </w:p>
    <w:p w:rsidR="00300077" w:rsidRPr="00DD3BD8" w:rsidRDefault="00FA70B3" w:rsidP="00A64859">
      <w:pPr>
        <w:shd w:val="clear" w:color="auto" w:fill="FFFFFF"/>
        <w:spacing w:after="0" w:line="240" w:lineRule="auto"/>
        <w:jc w:val="both"/>
        <w:textAlignment w:val="baseline"/>
        <w:outlineLvl w:val="0"/>
        <w:rPr>
          <w:rFonts w:ascii="Arial" w:eastAsia="Times New Roman" w:hAnsi="Arial" w:cs="Arial"/>
          <w:kern w:val="36"/>
          <w:sz w:val="28"/>
          <w:szCs w:val="28"/>
        </w:rPr>
      </w:pPr>
      <w:r w:rsidRPr="00DD3BD8">
        <w:rPr>
          <w:rFonts w:ascii="Arial" w:eastAsia="Times New Roman" w:hAnsi="Arial" w:cs="Arial"/>
          <w:kern w:val="36"/>
          <w:sz w:val="28"/>
          <w:szCs w:val="28"/>
        </w:rPr>
        <w:t xml:space="preserve">I would like to thank all </w:t>
      </w:r>
      <w:r w:rsidR="005C45D9" w:rsidRPr="00DD3BD8">
        <w:rPr>
          <w:rFonts w:ascii="Arial" w:eastAsia="Times New Roman" w:hAnsi="Arial" w:cs="Arial"/>
          <w:kern w:val="36"/>
          <w:sz w:val="28"/>
          <w:szCs w:val="28"/>
        </w:rPr>
        <w:t xml:space="preserve">speakers and most importantly </w:t>
      </w:r>
      <w:r w:rsidR="00DD3BD8">
        <w:rPr>
          <w:rFonts w:ascii="Arial" w:eastAsia="Times New Roman" w:hAnsi="Arial" w:cs="Arial"/>
          <w:kern w:val="36"/>
          <w:sz w:val="28"/>
          <w:szCs w:val="28"/>
        </w:rPr>
        <w:t xml:space="preserve">you all </w:t>
      </w:r>
      <w:r w:rsidR="005C45D9" w:rsidRPr="00DD3BD8">
        <w:rPr>
          <w:rFonts w:ascii="Arial" w:eastAsia="Times New Roman" w:hAnsi="Arial" w:cs="Arial"/>
          <w:kern w:val="36"/>
          <w:sz w:val="28"/>
          <w:szCs w:val="28"/>
        </w:rPr>
        <w:t xml:space="preserve">participants </w:t>
      </w:r>
      <w:r w:rsidR="00300077">
        <w:rPr>
          <w:rFonts w:ascii="Arial" w:eastAsia="Times New Roman" w:hAnsi="Arial" w:cs="Arial"/>
          <w:kern w:val="36"/>
          <w:sz w:val="28"/>
          <w:szCs w:val="28"/>
        </w:rPr>
        <w:t xml:space="preserve">coming from </w:t>
      </w:r>
      <w:r w:rsidR="00300077" w:rsidRPr="00300077">
        <w:rPr>
          <w:rFonts w:ascii="Arial" w:eastAsia="Times New Roman" w:hAnsi="Arial" w:cs="Arial"/>
          <w:kern w:val="36"/>
          <w:sz w:val="28"/>
          <w:szCs w:val="28"/>
        </w:rPr>
        <w:t>Bangladesh</w:t>
      </w:r>
      <w:r w:rsidR="00A64859">
        <w:rPr>
          <w:rFonts w:ascii="Arial" w:eastAsia="Times New Roman" w:hAnsi="Arial" w:cs="Arial"/>
          <w:kern w:val="36"/>
          <w:sz w:val="28"/>
          <w:szCs w:val="28"/>
        </w:rPr>
        <w:t>,</w:t>
      </w:r>
      <w:r w:rsidR="00300077" w:rsidRPr="00300077">
        <w:rPr>
          <w:rFonts w:ascii="Arial" w:eastAsia="Times New Roman" w:hAnsi="Arial" w:cs="Arial"/>
          <w:kern w:val="36"/>
          <w:sz w:val="28"/>
          <w:szCs w:val="28"/>
        </w:rPr>
        <w:t xml:space="preserve"> Brunei, </w:t>
      </w:r>
      <w:r w:rsidR="00A64859">
        <w:rPr>
          <w:rFonts w:ascii="Arial" w:eastAsia="Times New Roman" w:hAnsi="Arial" w:cs="Arial"/>
          <w:kern w:val="36"/>
          <w:sz w:val="28"/>
          <w:szCs w:val="28"/>
        </w:rPr>
        <w:t xml:space="preserve">Egypt, </w:t>
      </w:r>
      <w:r w:rsidR="00300077" w:rsidRPr="00300077">
        <w:rPr>
          <w:rFonts w:ascii="Arial" w:eastAsia="Times New Roman" w:hAnsi="Arial" w:cs="Arial"/>
          <w:kern w:val="36"/>
          <w:sz w:val="28"/>
          <w:szCs w:val="28"/>
        </w:rPr>
        <w:t>India, Iran,</w:t>
      </w:r>
      <w:r w:rsidR="00A64859">
        <w:rPr>
          <w:rFonts w:ascii="Arial" w:eastAsia="Times New Roman" w:hAnsi="Arial" w:cs="Arial"/>
          <w:kern w:val="36"/>
          <w:sz w:val="28"/>
          <w:szCs w:val="28"/>
        </w:rPr>
        <w:t xml:space="preserve"> Indonesia, Lao PDR</w:t>
      </w:r>
      <w:r w:rsidR="00300077" w:rsidRPr="00300077">
        <w:rPr>
          <w:rFonts w:ascii="Arial" w:eastAsia="Times New Roman" w:hAnsi="Arial" w:cs="Arial"/>
          <w:kern w:val="36"/>
          <w:sz w:val="28"/>
          <w:szCs w:val="28"/>
        </w:rPr>
        <w:t xml:space="preserve"> </w:t>
      </w:r>
      <w:r w:rsidR="00A64859">
        <w:rPr>
          <w:rFonts w:ascii="Arial" w:eastAsia="Times New Roman" w:hAnsi="Arial" w:cs="Arial"/>
          <w:kern w:val="36"/>
          <w:sz w:val="28"/>
          <w:szCs w:val="28"/>
        </w:rPr>
        <w:t xml:space="preserve">Malaysia, Mongolia, Oman, </w:t>
      </w:r>
      <w:r w:rsidR="00300077" w:rsidRPr="00300077">
        <w:rPr>
          <w:rFonts w:ascii="Arial" w:eastAsia="Times New Roman" w:hAnsi="Arial" w:cs="Arial"/>
          <w:kern w:val="36"/>
          <w:sz w:val="28"/>
          <w:szCs w:val="28"/>
        </w:rPr>
        <w:t xml:space="preserve">PNG, </w:t>
      </w:r>
      <w:r w:rsidR="00A64859">
        <w:rPr>
          <w:rFonts w:ascii="Arial" w:eastAsia="Times New Roman" w:hAnsi="Arial" w:cs="Arial"/>
          <w:kern w:val="36"/>
          <w:sz w:val="28"/>
          <w:szCs w:val="28"/>
        </w:rPr>
        <w:t xml:space="preserve">Philippines Sri Lanka </w:t>
      </w:r>
      <w:r w:rsidR="00300077" w:rsidRPr="00300077">
        <w:rPr>
          <w:rFonts w:ascii="Arial" w:eastAsia="Times New Roman" w:hAnsi="Arial" w:cs="Arial"/>
          <w:kern w:val="36"/>
          <w:sz w:val="28"/>
          <w:szCs w:val="28"/>
        </w:rPr>
        <w:t>and I am very pleased to see local participants from industry / government from China and I warmly welcome all of you today.</w:t>
      </w:r>
    </w:p>
    <w:p w:rsidR="00FA70B3" w:rsidRPr="00DD3BD8" w:rsidRDefault="00FA70B3" w:rsidP="005856F5">
      <w:pPr>
        <w:shd w:val="clear" w:color="auto" w:fill="FFFFFF"/>
        <w:spacing w:after="0" w:line="240" w:lineRule="auto"/>
        <w:jc w:val="both"/>
        <w:textAlignment w:val="baseline"/>
        <w:outlineLvl w:val="0"/>
        <w:rPr>
          <w:rFonts w:ascii="Arial" w:eastAsia="Times New Roman" w:hAnsi="Arial" w:cs="Arial"/>
          <w:kern w:val="36"/>
          <w:sz w:val="28"/>
          <w:szCs w:val="28"/>
        </w:rPr>
      </w:pPr>
      <w:r w:rsidRPr="00DD3BD8">
        <w:rPr>
          <w:rFonts w:ascii="Arial" w:eastAsia="Times New Roman" w:hAnsi="Arial" w:cs="Arial"/>
          <w:kern w:val="36"/>
          <w:sz w:val="28"/>
          <w:szCs w:val="28"/>
        </w:rPr>
        <w:br/>
        <w:t xml:space="preserve">I wish you all a very productive, informative and enjoyable </w:t>
      </w:r>
      <w:r w:rsidR="00AC4C0C" w:rsidRPr="00DD3BD8">
        <w:rPr>
          <w:rFonts w:ascii="Arial" w:eastAsia="Times New Roman" w:hAnsi="Arial" w:cs="Arial"/>
          <w:kern w:val="36"/>
          <w:sz w:val="28"/>
          <w:szCs w:val="28"/>
        </w:rPr>
        <w:t>training sessions.</w:t>
      </w:r>
    </w:p>
    <w:p w:rsidR="00FA70B3" w:rsidRPr="00DD3BD8" w:rsidRDefault="00FA70B3">
      <w:pPr>
        <w:rPr>
          <w:rFonts w:ascii="Arial" w:eastAsia="Times New Roman" w:hAnsi="Arial" w:cs="Arial"/>
          <w:kern w:val="36"/>
          <w:sz w:val="28"/>
          <w:szCs w:val="28"/>
        </w:rPr>
      </w:pPr>
    </w:p>
    <w:sectPr w:rsidR="00FA70B3" w:rsidRPr="00DD3BD8" w:rsidSect="005856F5">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1C45"/>
    <w:multiLevelType w:val="hybridMultilevel"/>
    <w:tmpl w:val="0F102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7F7295"/>
    <w:multiLevelType w:val="hybridMultilevel"/>
    <w:tmpl w:val="2DD48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38"/>
    <w:rsid w:val="000116FE"/>
    <w:rsid w:val="0018363E"/>
    <w:rsid w:val="0019123D"/>
    <w:rsid w:val="00250541"/>
    <w:rsid w:val="002E21DD"/>
    <w:rsid w:val="00300077"/>
    <w:rsid w:val="00316438"/>
    <w:rsid w:val="003A7443"/>
    <w:rsid w:val="004202AF"/>
    <w:rsid w:val="00434647"/>
    <w:rsid w:val="00441E2E"/>
    <w:rsid w:val="004E38A9"/>
    <w:rsid w:val="004F3E19"/>
    <w:rsid w:val="005856F5"/>
    <w:rsid w:val="005C45D9"/>
    <w:rsid w:val="00631C15"/>
    <w:rsid w:val="006B014C"/>
    <w:rsid w:val="00756862"/>
    <w:rsid w:val="00773755"/>
    <w:rsid w:val="0084327E"/>
    <w:rsid w:val="008502E3"/>
    <w:rsid w:val="00904186"/>
    <w:rsid w:val="00912792"/>
    <w:rsid w:val="00924CE2"/>
    <w:rsid w:val="009A700F"/>
    <w:rsid w:val="00A64859"/>
    <w:rsid w:val="00AC196E"/>
    <w:rsid w:val="00AC4C0C"/>
    <w:rsid w:val="00C45AAD"/>
    <w:rsid w:val="00C47F87"/>
    <w:rsid w:val="00CF0D0C"/>
    <w:rsid w:val="00CF42E2"/>
    <w:rsid w:val="00DD3BD8"/>
    <w:rsid w:val="00DF4274"/>
    <w:rsid w:val="00E43EA3"/>
    <w:rsid w:val="00E4571C"/>
    <w:rsid w:val="00FA70B3"/>
    <w:rsid w:val="00FC4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4B1A1-1F90-49BB-8E51-0DA071DB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438"/>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6438"/>
  </w:style>
  <w:style w:type="paragraph" w:customStyle="1" w:styleId="Telecomhead">
    <w:name w:val="Telecom head"/>
    <w:basedOn w:val="Normal"/>
    <w:rsid w:val="00316438"/>
    <w:pPr>
      <w:spacing w:before="120" w:after="120" w:line="240" w:lineRule="auto"/>
      <w:jc w:val="center"/>
    </w:pPr>
    <w:rPr>
      <w:rFonts w:ascii="Trebuchet MS" w:eastAsia="Times New Roman" w:hAnsi="Trebuchet MS" w:cs="Times New Roman"/>
      <w:b/>
      <w:smallCaps/>
      <w:sz w:val="28"/>
      <w:szCs w:val="20"/>
      <w:lang w:val="en-GB"/>
    </w:rPr>
  </w:style>
  <w:style w:type="character" w:styleId="Hyperlink">
    <w:name w:val="Hyperlink"/>
    <w:basedOn w:val="DefaultParagraphFont"/>
    <w:rsid w:val="00FA70B3"/>
    <w:rPr>
      <w:color w:val="0000FF"/>
      <w:u w:val="single"/>
    </w:rPr>
  </w:style>
  <w:style w:type="paragraph" w:styleId="ListParagraph">
    <w:name w:val="List Paragraph"/>
    <w:basedOn w:val="Normal"/>
    <w:uiPriority w:val="34"/>
    <w:qFormat/>
    <w:rsid w:val="00434647"/>
    <w:pPr>
      <w:ind w:left="720"/>
      <w:contextualSpacing/>
    </w:pPr>
  </w:style>
  <w:style w:type="paragraph" w:styleId="BalloonText">
    <w:name w:val="Balloon Text"/>
    <w:basedOn w:val="Normal"/>
    <w:link w:val="BalloonTextChar"/>
    <w:uiPriority w:val="99"/>
    <w:semiHidden/>
    <w:unhideWhenUsed/>
    <w:rsid w:val="00E43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A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3E840-7688-4EF9-8D7D-7317231F29ED}"/>
</file>

<file path=customXml/itemProps2.xml><?xml version="1.0" encoding="utf-8"?>
<ds:datastoreItem xmlns:ds="http://schemas.openxmlformats.org/officeDocument/2006/customXml" ds:itemID="{1C0CD8A4-5833-42C8-82C2-A7386A7BE019}"/>
</file>

<file path=customXml/itemProps3.xml><?xml version="1.0" encoding="utf-8"?>
<ds:datastoreItem xmlns:ds="http://schemas.openxmlformats.org/officeDocument/2006/customXml" ds:itemID="{ACF1D663-AA93-4A21-8C7F-51486C41B4B2}"/>
</file>

<file path=docProps/app.xml><?xml version="1.0" encoding="utf-8"?>
<Properties xmlns="http://schemas.openxmlformats.org/officeDocument/2006/extended-properties" xmlns:vt="http://schemas.openxmlformats.org/officeDocument/2006/docPropsVTypes">
  <Template>Normal.dotm</Template>
  <TotalTime>65</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Kaoru</dc:creator>
  <cp:keywords/>
  <dc:description/>
  <cp:lastModifiedBy>Sharma, Sameer</cp:lastModifiedBy>
  <cp:revision>7</cp:revision>
  <cp:lastPrinted>2016-10-14T03:14:00Z</cp:lastPrinted>
  <dcterms:created xsi:type="dcterms:W3CDTF">2017-10-21T03:13:00Z</dcterms:created>
  <dcterms:modified xsi:type="dcterms:W3CDTF">2017-10-29T13:18:00Z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