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Default Extension="jpeg" ContentType="image/jpeg"/>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header6.xml" ContentType="application/vnd.openxmlformats-officedocument.wordprocessingml.header+xml"/>
  <Override PartName="/word/header7.xml" ContentType="application/vnd.openxmlformats-officedocument.wordprocessingml.header+xml"/>
  <Override PartName="/docProps/custom.xml" ContentType="application/vnd.openxmlformats-officedocument.custom-properties+xml"/>
  <Override PartName="/word/header4.xml" ContentType="application/vnd.openxmlformats-officedocument.wordprocessingml.header+xml"/>
  <Override PartName="/word/header5.xml" ContentType="application/vnd.openxmlformats-officedocument.wordprocessingml.head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010330" w:rsidRDefault="00010330"/>
    <w:p w:rsidR="00010330" w:rsidRDefault="00010330"/>
    <w:p w:rsidR="00010330" w:rsidRDefault="00010330"/>
    <w:p w:rsidR="00010330" w:rsidRDefault="00010330"/>
    <w:p w:rsidR="00010330" w:rsidRDefault="00010330"/>
    <w:p w:rsidR="00010330" w:rsidRDefault="00010330"/>
    <w:p w:rsidR="00010330" w:rsidRDefault="00010330"/>
    <w:p w:rsidR="00010330" w:rsidRDefault="00010330"/>
    <w:p w:rsidR="00010330" w:rsidRDefault="00010330"/>
    <w:p w:rsidR="00010330" w:rsidRDefault="00010330"/>
    <w:p w:rsidR="00010330" w:rsidRDefault="00010330"/>
    <w:p w:rsidR="00010330" w:rsidRDefault="00010330"/>
    <w:tbl>
      <w:tblPr>
        <w:tblW w:w="10089" w:type="dxa"/>
        <w:tblLook w:val="01E0"/>
      </w:tblPr>
      <w:tblGrid>
        <w:gridCol w:w="10089"/>
      </w:tblGrid>
      <w:tr w:rsidR="00010330" w:rsidRPr="004F65E4">
        <w:tc>
          <w:tcPr>
            <w:tcW w:w="10089" w:type="dxa"/>
          </w:tcPr>
          <w:p w:rsidR="00010330" w:rsidRPr="001511A6" w:rsidRDefault="00010330" w:rsidP="004B6F3F">
            <w:pPr>
              <w:spacing w:before="380" w:line="280" w:lineRule="exact"/>
              <w:jc w:val="right"/>
              <w:rPr>
                <w:rFonts w:ascii="Tahoma" w:hAnsi="Tahoma" w:cs="Tahoma"/>
                <w:b/>
                <w:bCs/>
                <w:iCs/>
                <w:color w:val="243285"/>
                <w:sz w:val="32"/>
                <w:szCs w:val="32"/>
                <w:lang w:val="en-US"/>
              </w:rPr>
            </w:pPr>
          </w:p>
          <w:p w:rsidR="00010330" w:rsidRPr="004F65E4" w:rsidRDefault="00010330" w:rsidP="004B6F3F">
            <w:pPr>
              <w:spacing w:before="380" w:line="280" w:lineRule="exact"/>
              <w:jc w:val="right"/>
              <w:rPr>
                <w:rFonts w:ascii="Tahoma" w:hAnsi="Tahoma" w:cs="Tahoma"/>
                <w:b/>
                <w:bCs/>
                <w:iCs/>
                <w:color w:val="243285"/>
                <w:sz w:val="36"/>
                <w:szCs w:val="36"/>
              </w:rPr>
            </w:pPr>
            <w:proofErr w:type="spellStart"/>
            <w:r w:rsidRPr="004F65E4">
              <w:rPr>
                <w:rFonts w:ascii="Tahoma" w:hAnsi="Tahoma" w:cs="Tahoma"/>
                <w:b/>
                <w:bCs/>
                <w:iCs/>
                <w:color w:val="243285"/>
                <w:sz w:val="36"/>
                <w:szCs w:val="36"/>
              </w:rPr>
              <w:t>Recommendation</w:t>
            </w:r>
            <w:proofErr w:type="spellEnd"/>
            <w:r w:rsidRPr="004F65E4">
              <w:rPr>
                <w:rFonts w:ascii="Tahoma" w:hAnsi="Tahoma" w:cs="Tahoma"/>
                <w:b/>
                <w:bCs/>
                <w:iCs/>
                <w:color w:val="243285"/>
                <w:sz w:val="36"/>
                <w:szCs w:val="36"/>
              </w:rPr>
              <w:t xml:space="preserve">  ITU-R  </w:t>
            </w:r>
            <w:r>
              <w:rPr>
                <w:rFonts w:ascii="Tahoma" w:hAnsi="Tahoma" w:cs="Tahoma"/>
                <w:b/>
                <w:bCs/>
                <w:iCs/>
                <w:color w:val="243285"/>
                <w:sz w:val="36"/>
                <w:szCs w:val="36"/>
              </w:rPr>
              <w:t>M</w:t>
            </w:r>
            <w:r w:rsidRPr="004F65E4">
              <w:rPr>
                <w:rFonts w:ascii="Tahoma" w:hAnsi="Tahoma" w:cs="Tahoma"/>
                <w:b/>
                <w:bCs/>
                <w:iCs/>
                <w:color w:val="243285"/>
                <w:sz w:val="36"/>
                <w:szCs w:val="36"/>
              </w:rPr>
              <w:t>.</w:t>
            </w:r>
            <w:r>
              <w:rPr>
                <w:rFonts w:ascii="Tahoma" w:hAnsi="Tahoma" w:cs="Tahoma"/>
                <w:b/>
                <w:bCs/>
                <w:iCs/>
                <w:color w:val="243285"/>
                <w:sz w:val="36"/>
                <w:szCs w:val="36"/>
              </w:rPr>
              <w:t>1768-1</w:t>
            </w:r>
          </w:p>
          <w:p w:rsidR="00010330" w:rsidRPr="004F65E4" w:rsidRDefault="00010330" w:rsidP="00D52C99">
            <w:pPr>
              <w:spacing w:before="80" w:line="280" w:lineRule="exact"/>
              <w:jc w:val="right"/>
              <w:rPr>
                <w:rFonts w:ascii="Tahoma" w:hAnsi="Tahoma" w:cs="Tahoma"/>
                <w:b/>
                <w:bCs/>
                <w:iCs/>
                <w:color w:val="243285"/>
                <w:szCs w:val="24"/>
              </w:rPr>
            </w:pPr>
            <w:r w:rsidRPr="004F65E4">
              <w:rPr>
                <w:rFonts w:ascii="Tahoma" w:hAnsi="Tahoma" w:cs="Tahoma"/>
                <w:b/>
                <w:bCs/>
                <w:iCs/>
                <w:color w:val="243285"/>
                <w:szCs w:val="24"/>
              </w:rPr>
              <w:t>(</w:t>
            </w:r>
            <w:r w:rsidR="006E216B">
              <w:rPr>
                <w:rFonts w:ascii="Tahoma" w:hAnsi="Tahoma" w:cs="Tahoma"/>
                <w:b/>
                <w:bCs/>
                <w:iCs/>
                <w:color w:val="243285"/>
                <w:szCs w:val="24"/>
              </w:rPr>
              <w:t>04</w:t>
            </w:r>
            <w:r w:rsidRPr="004F65E4">
              <w:rPr>
                <w:rFonts w:ascii="Tahoma" w:hAnsi="Tahoma" w:cs="Tahoma"/>
                <w:b/>
                <w:bCs/>
                <w:iCs/>
                <w:color w:val="243285"/>
                <w:szCs w:val="24"/>
              </w:rPr>
              <w:t>/</w:t>
            </w:r>
            <w:r w:rsidR="004B6F3F">
              <w:rPr>
                <w:rFonts w:ascii="Tahoma" w:hAnsi="Tahoma" w:cs="Tahoma"/>
                <w:b/>
                <w:bCs/>
                <w:iCs/>
                <w:color w:val="243285"/>
                <w:szCs w:val="24"/>
              </w:rPr>
              <w:t>201</w:t>
            </w:r>
            <w:r w:rsidR="00D52C99">
              <w:rPr>
                <w:rFonts w:ascii="Tahoma" w:hAnsi="Tahoma" w:cs="Tahoma"/>
                <w:b/>
                <w:bCs/>
                <w:iCs/>
                <w:color w:val="243285"/>
                <w:szCs w:val="24"/>
              </w:rPr>
              <w:t>3</w:t>
            </w:r>
            <w:r w:rsidRPr="004F65E4">
              <w:rPr>
                <w:rFonts w:ascii="Tahoma" w:hAnsi="Tahoma" w:cs="Tahoma"/>
                <w:b/>
                <w:bCs/>
                <w:iCs/>
                <w:color w:val="243285"/>
                <w:szCs w:val="24"/>
              </w:rPr>
              <w:t>)</w:t>
            </w:r>
          </w:p>
        </w:tc>
      </w:tr>
      <w:tr w:rsidR="00010330" w:rsidRPr="00F836D7">
        <w:tc>
          <w:tcPr>
            <w:tcW w:w="10089" w:type="dxa"/>
          </w:tcPr>
          <w:p w:rsidR="00721C9F" w:rsidRDefault="00721C9F" w:rsidP="00640CD7">
            <w:pPr>
              <w:spacing w:before="80" w:line="500" w:lineRule="exact"/>
              <w:jc w:val="right"/>
              <w:rPr>
                <w:rFonts w:ascii="Tahoma" w:hAnsi="Tahoma" w:cs="Tahoma"/>
                <w:b/>
                <w:bCs/>
                <w:color w:val="243285"/>
                <w:sz w:val="44"/>
                <w:szCs w:val="44"/>
                <w:lang w:val="en-US"/>
              </w:rPr>
            </w:pPr>
          </w:p>
          <w:p w:rsidR="00010330" w:rsidRPr="00B05D32" w:rsidRDefault="00B05D32" w:rsidP="00640CD7">
            <w:pPr>
              <w:spacing w:before="80" w:line="500" w:lineRule="exact"/>
              <w:jc w:val="right"/>
              <w:rPr>
                <w:rFonts w:ascii="Tahoma" w:hAnsi="Tahoma" w:cs="Tahoma"/>
                <w:b/>
                <w:bCs/>
                <w:iCs/>
                <w:color w:val="243285"/>
                <w:sz w:val="44"/>
                <w:szCs w:val="44"/>
                <w:lang w:val="en-US"/>
              </w:rPr>
            </w:pPr>
            <w:r w:rsidRPr="00B05D32">
              <w:rPr>
                <w:rFonts w:ascii="Tahoma" w:hAnsi="Tahoma" w:cs="Tahoma"/>
                <w:b/>
                <w:bCs/>
                <w:color w:val="243285"/>
                <w:sz w:val="44"/>
                <w:szCs w:val="44"/>
                <w:lang w:val="en-US"/>
              </w:rPr>
              <w:t xml:space="preserve">Methodology for </w:t>
            </w:r>
            <w:r w:rsidR="007B3CEF" w:rsidRPr="00B05D32">
              <w:rPr>
                <w:rFonts w:ascii="Tahoma" w:hAnsi="Tahoma" w:cs="Tahoma"/>
                <w:b/>
                <w:bCs/>
                <w:color w:val="243285"/>
                <w:sz w:val="44"/>
                <w:szCs w:val="44"/>
                <w:lang w:val="en-US"/>
              </w:rPr>
              <w:t>calc</w:t>
            </w:r>
            <w:r w:rsidRPr="00B05D32">
              <w:rPr>
                <w:rFonts w:ascii="Tahoma" w:hAnsi="Tahoma" w:cs="Tahoma"/>
                <w:b/>
                <w:bCs/>
                <w:color w:val="243285"/>
                <w:sz w:val="44"/>
                <w:szCs w:val="44"/>
                <w:lang w:val="en-US"/>
              </w:rPr>
              <w:t>ulation of spectrum requirements for the terrestrial component of International Mobile Telecommunications</w:t>
            </w:r>
          </w:p>
        </w:tc>
      </w:tr>
      <w:tr w:rsidR="00010330">
        <w:tc>
          <w:tcPr>
            <w:tcW w:w="10089" w:type="dxa"/>
          </w:tcPr>
          <w:p w:rsidR="00010330" w:rsidRPr="00052F66" w:rsidRDefault="00010330" w:rsidP="004B6F3F">
            <w:pPr>
              <w:spacing w:before="80" w:line="280" w:lineRule="exact"/>
              <w:ind w:right="640"/>
              <w:rPr>
                <w:rFonts w:ascii="Tahoma" w:hAnsi="Tahoma" w:cs="Tahoma"/>
                <w:b/>
                <w:bCs/>
                <w:iCs/>
                <w:color w:val="243285"/>
                <w:sz w:val="32"/>
                <w:szCs w:val="32"/>
                <w:lang w:val="en-US"/>
              </w:rPr>
            </w:pPr>
          </w:p>
          <w:p w:rsidR="00010330" w:rsidRPr="00052F66" w:rsidRDefault="00010330" w:rsidP="004B6F3F">
            <w:pPr>
              <w:spacing w:before="80" w:after="180" w:line="360" w:lineRule="exact"/>
              <w:ind w:right="720"/>
              <w:rPr>
                <w:rFonts w:ascii="Tahoma" w:hAnsi="Tahoma" w:cs="Tahoma"/>
                <w:b/>
                <w:bCs/>
                <w:iCs/>
                <w:color w:val="243285"/>
                <w:sz w:val="36"/>
                <w:szCs w:val="36"/>
                <w:lang w:val="en-US"/>
              </w:rPr>
            </w:pPr>
          </w:p>
          <w:p w:rsidR="00010330" w:rsidRPr="001511A6" w:rsidRDefault="00010330" w:rsidP="004B6F3F">
            <w:pPr>
              <w:spacing w:before="80" w:after="180" w:line="360" w:lineRule="exact"/>
              <w:jc w:val="right"/>
              <w:rPr>
                <w:rFonts w:ascii="Tahoma" w:hAnsi="Tahoma" w:cs="Tahoma"/>
                <w:b/>
                <w:bCs/>
                <w:iCs/>
                <w:color w:val="243285"/>
                <w:sz w:val="36"/>
                <w:szCs w:val="36"/>
                <w:lang w:val="en-US"/>
              </w:rPr>
            </w:pPr>
            <w:r>
              <w:rPr>
                <w:rFonts w:ascii="Tahoma" w:hAnsi="Tahoma" w:cs="Tahoma"/>
                <w:b/>
                <w:bCs/>
                <w:iCs/>
                <w:color w:val="243285"/>
                <w:sz w:val="36"/>
                <w:szCs w:val="36"/>
                <w:lang w:val="en-US"/>
              </w:rPr>
              <w:t>M</w:t>
            </w:r>
            <w:r w:rsidRPr="001511A6">
              <w:rPr>
                <w:rFonts w:ascii="Tahoma" w:hAnsi="Tahoma" w:cs="Tahoma"/>
                <w:b/>
                <w:bCs/>
                <w:iCs/>
                <w:color w:val="243285"/>
                <w:sz w:val="36"/>
                <w:szCs w:val="36"/>
                <w:lang w:val="en-US"/>
              </w:rPr>
              <w:t xml:space="preserve"> Series</w:t>
            </w:r>
          </w:p>
          <w:p w:rsidR="00010330" w:rsidRDefault="00010330" w:rsidP="004B6F3F">
            <w:pPr>
              <w:spacing w:before="80" w:line="360" w:lineRule="exact"/>
              <w:jc w:val="right"/>
              <w:rPr>
                <w:rFonts w:ascii="Tahoma" w:hAnsi="Tahoma" w:cs="Tahoma"/>
                <w:b/>
                <w:bCs/>
                <w:color w:val="243285"/>
                <w:sz w:val="36"/>
                <w:szCs w:val="36"/>
                <w:lang w:val="en-US"/>
              </w:rPr>
            </w:pPr>
            <w:r w:rsidRPr="0041667C">
              <w:rPr>
                <w:rFonts w:ascii="Tahoma" w:hAnsi="Tahoma" w:cs="Tahoma"/>
                <w:b/>
                <w:bCs/>
                <w:color w:val="243285"/>
                <w:sz w:val="36"/>
                <w:szCs w:val="36"/>
                <w:lang w:val="en-US"/>
              </w:rPr>
              <w:t>Mobile, radiodetermination, amateur</w:t>
            </w:r>
          </w:p>
          <w:p w:rsidR="00010330" w:rsidRPr="0041667C" w:rsidRDefault="00010330" w:rsidP="004B6F3F">
            <w:pPr>
              <w:spacing w:before="80" w:line="360" w:lineRule="exact"/>
              <w:jc w:val="right"/>
              <w:rPr>
                <w:rFonts w:ascii="Tahoma" w:hAnsi="Tahoma" w:cs="Tahoma"/>
                <w:b/>
                <w:bCs/>
                <w:iCs/>
                <w:color w:val="243285"/>
                <w:sz w:val="36"/>
                <w:szCs w:val="36"/>
                <w:lang w:val="en-US"/>
              </w:rPr>
            </w:pPr>
            <w:r w:rsidRPr="0041667C">
              <w:rPr>
                <w:rFonts w:ascii="Tahoma" w:hAnsi="Tahoma" w:cs="Tahoma"/>
                <w:b/>
                <w:bCs/>
                <w:color w:val="243285"/>
                <w:sz w:val="36"/>
                <w:szCs w:val="36"/>
                <w:lang w:val="en-US"/>
              </w:rPr>
              <w:t>and related satellite services</w:t>
            </w:r>
          </w:p>
        </w:tc>
      </w:tr>
    </w:tbl>
    <w:p w:rsidR="00010330" w:rsidRDefault="00010330" w:rsidP="004B6F3F">
      <w:pPr>
        <w:spacing w:before="80"/>
        <w:rPr>
          <w:i/>
          <w:sz w:val="22"/>
          <w:lang w:val="en-US"/>
        </w:rPr>
      </w:pPr>
    </w:p>
    <w:p w:rsidR="00010330" w:rsidRDefault="00010330" w:rsidP="004B6F3F">
      <w:pPr>
        <w:spacing w:before="80"/>
        <w:rPr>
          <w:i/>
          <w:sz w:val="22"/>
          <w:lang w:val="en-US"/>
        </w:rPr>
      </w:pPr>
    </w:p>
    <w:p w:rsidR="00010330" w:rsidRDefault="00010330" w:rsidP="004B6F3F">
      <w:pPr>
        <w:spacing w:before="80"/>
        <w:rPr>
          <w:i/>
          <w:sz w:val="22"/>
          <w:lang w:val="en-US"/>
        </w:rPr>
      </w:pPr>
    </w:p>
    <w:p w:rsidR="00010330" w:rsidRDefault="00010330" w:rsidP="004B6F3F">
      <w:pPr>
        <w:spacing w:before="80"/>
        <w:rPr>
          <w:i/>
          <w:sz w:val="22"/>
          <w:lang w:val="en-US"/>
        </w:rPr>
      </w:pPr>
    </w:p>
    <w:p w:rsidR="00010330" w:rsidRDefault="00010330" w:rsidP="004B6F3F">
      <w:pPr>
        <w:spacing w:before="80"/>
        <w:rPr>
          <w:i/>
          <w:sz w:val="22"/>
          <w:lang w:val="en-US"/>
        </w:rPr>
      </w:pPr>
    </w:p>
    <w:p w:rsidR="00010330" w:rsidRDefault="00010330" w:rsidP="004B6F3F">
      <w:pPr>
        <w:spacing w:before="80"/>
        <w:rPr>
          <w:i/>
          <w:sz w:val="22"/>
          <w:lang w:val="en-US"/>
        </w:rPr>
      </w:pPr>
    </w:p>
    <w:p w:rsidR="00010330" w:rsidRDefault="00010330" w:rsidP="004B6F3F">
      <w:pPr>
        <w:pStyle w:val="Equation"/>
        <w:tabs>
          <w:tab w:val="clear" w:pos="4820"/>
          <w:tab w:val="clear" w:pos="9639"/>
          <w:tab w:val="left" w:pos="1191"/>
          <w:tab w:val="left" w:pos="1588"/>
          <w:tab w:val="left" w:pos="1985"/>
        </w:tabs>
        <w:rPr>
          <w:rFonts w:ascii="Palatino Linotype" w:hAnsi="Palatino Linotype"/>
          <w:lang w:val="en-US"/>
        </w:rPr>
        <w:sectPr w:rsidR="00010330" w:rsidSect="004B6F3F">
          <w:headerReference w:type="even" r:id="rId7"/>
          <w:headerReference w:type="default" r:id="rId8"/>
          <w:headerReference w:type="first" r:id="rId9"/>
          <w:pgSz w:w="11907" w:h="16834" w:code="9"/>
          <w:pgMar w:top="1418" w:right="1134" w:bottom="1134" w:left="1134" w:header="720" w:footer="482" w:gutter="0"/>
          <w:paperSrc w:first="15" w:other="15"/>
          <w:cols w:space="720"/>
        </w:sectPr>
      </w:pPr>
    </w:p>
    <w:p w:rsidR="00010330" w:rsidRPr="00586EF8" w:rsidRDefault="00010330" w:rsidP="004B6F3F">
      <w:pPr>
        <w:pStyle w:val="Tablehead"/>
        <w:tabs>
          <w:tab w:val="clear" w:pos="284"/>
          <w:tab w:val="clear" w:pos="567"/>
          <w:tab w:val="clear" w:pos="851"/>
          <w:tab w:val="clear" w:pos="1134"/>
          <w:tab w:val="clear" w:pos="1418"/>
          <w:tab w:val="clear" w:pos="1701"/>
          <w:tab w:val="clear" w:pos="2268"/>
          <w:tab w:val="clear" w:pos="2552"/>
          <w:tab w:val="clear" w:pos="2835"/>
          <w:tab w:val="clear" w:pos="3119"/>
          <w:tab w:val="clear" w:pos="3402"/>
          <w:tab w:val="clear" w:pos="3686"/>
          <w:tab w:val="clear" w:pos="3969"/>
          <w:tab w:val="left" w:pos="794"/>
          <w:tab w:val="left" w:pos="1191"/>
          <w:tab w:val="left" w:pos="1588"/>
        </w:tabs>
        <w:spacing w:before="240" w:after="0"/>
        <w:rPr>
          <w:bCs/>
          <w:sz w:val="24"/>
          <w:szCs w:val="24"/>
          <w:lang w:val="en-US"/>
        </w:rPr>
      </w:pPr>
      <w:bookmarkStart w:id="0" w:name="c2tope"/>
      <w:bookmarkEnd w:id="0"/>
      <w:r w:rsidRPr="00586EF8">
        <w:rPr>
          <w:bCs/>
          <w:sz w:val="24"/>
          <w:szCs w:val="24"/>
          <w:lang w:val="en-US"/>
        </w:rPr>
        <w:lastRenderedPageBreak/>
        <w:t>Foreword</w:t>
      </w:r>
    </w:p>
    <w:p w:rsidR="00010330" w:rsidRDefault="00010330" w:rsidP="004B6F3F">
      <w:pPr>
        <w:spacing w:before="240"/>
        <w:rPr>
          <w:sz w:val="20"/>
          <w:lang w:val="en-US"/>
        </w:rPr>
      </w:pPr>
      <w:r>
        <w:rPr>
          <w:sz w:val="20"/>
          <w:lang w:val="en-US"/>
        </w:rPr>
        <w:t>The role of the Radiocommunication Sector is to ensure the rational, equitable, efficient and economical use of the radio-frequency spectrum by all radiocommunication services, including satellite services, and carry out studies without limit of frequency range on the basis of which Recommendations are adopted.</w:t>
      </w:r>
    </w:p>
    <w:p w:rsidR="00010330" w:rsidRDefault="00010330" w:rsidP="004B6F3F">
      <w:pPr>
        <w:rPr>
          <w:sz w:val="20"/>
          <w:lang w:val="en-US"/>
        </w:rPr>
      </w:pPr>
      <w:r>
        <w:rPr>
          <w:sz w:val="20"/>
          <w:lang w:val="en-US"/>
        </w:rPr>
        <w:t>The regulatory and policy functions of the Radiocommunication Sector are performed by World and Regional Radiocommunication Conferences and Radiocommunication Assemblies supported by Study Groups.</w:t>
      </w:r>
    </w:p>
    <w:p w:rsidR="00010330" w:rsidRPr="00B714F3" w:rsidRDefault="00010330" w:rsidP="004B6F3F">
      <w:pPr>
        <w:pStyle w:val="Heading1"/>
        <w:spacing w:before="680"/>
        <w:jc w:val="center"/>
        <w:rPr>
          <w:szCs w:val="24"/>
          <w:lang w:val="en-US"/>
        </w:rPr>
      </w:pPr>
      <w:r w:rsidRPr="00B714F3">
        <w:rPr>
          <w:szCs w:val="24"/>
          <w:lang w:val="en-US"/>
        </w:rPr>
        <w:t>Policy on Intellectual Property Right (IPR)</w:t>
      </w:r>
    </w:p>
    <w:p w:rsidR="00010330" w:rsidRPr="00B714F3" w:rsidRDefault="00010330" w:rsidP="004B6F3F">
      <w:pPr>
        <w:tabs>
          <w:tab w:val="clear" w:pos="794"/>
          <w:tab w:val="clear" w:pos="1191"/>
          <w:tab w:val="clear" w:pos="1588"/>
          <w:tab w:val="clear" w:pos="1985"/>
        </w:tabs>
        <w:spacing w:before="240"/>
        <w:rPr>
          <w:sz w:val="20"/>
          <w:lang w:val="en-US"/>
        </w:rPr>
      </w:pPr>
      <w:r w:rsidRPr="00B714F3">
        <w:rPr>
          <w:sz w:val="20"/>
          <w:lang w:val="en-US"/>
        </w:rPr>
        <w:t xml:space="preserve">ITU-R policy on IPR is described in the Common Patent Policy for ITU-T/ITU-R/ISO/IEC referenced in Annex 1 of Resolution ITU-R 1. Forms to be used for the submission of patent statements and licensing declarations by patent holders are available from </w:t>
      </w:r>
      <w:hyperlink r:id="rId10" w:history="1">
        <w:r>
          <w:rPr>
            <w:rStyle w:val="Hyperlink"/>
            <w:sz w:val="20"/>
            <w:lang w:val="en-US"/>
          </w:rPr>
          <w:t>http://www.itu.int/ITU-R/go/patents/en</w:t>
        </w:r>
      </w:hyperlink>
      <w:r w:rsidRPr="00B714F3">
        <w:rPr>
          <w:sz w:val="20"/>
          <w:lang w:val="en-US"/>
        </w:rPr>
        <w:t xml:space="preserve"> where the Guidelines for Implementation of the Common Patent Policy for ITU</w:t>
      </w:r>
      <w:r w:rsidRPr="00B714F3">
        <w:rPr>
          <w:sz w:val="20"/>
          <w:lang w:val="en-US"/>
        </w:rPr>
        <w:noBreakHyphen/>
        <w:t>T/ITU</w:t>
      </w:r>
      <w:r w:rsidRPr="00B714F3">
        <w:rPr>
          <w:sz w:val="20"/>
          <w:lang w:val="en-US"/>
        </w:rPr>
        <w:noBreakHyphen/>
        <w:t xml:space="preserve">R/ISO/IEC and the ITU-R patent information database can also be found. </w:t>
      </w:r>
    </w:p>
    <w:p w:rsidR="00010330" w:rsidRDefault="00010330" w:rsidP="004B6F3F">
      <w:pPr>
        <w:jc w:val="center"/>
        <w:rPr>
          <w:sz w:val="22"/>
          <w:lang w:val="en-US"/>
        </w:rPr>
      </w:pPr>
    </w:p>
    <w:p w:rsidR="00010330" w:rsidRDefault="00010330" w:rsidP="004B6F3F">
      <w:pPr>
        <w:jc w:val="center"/>
        <w:rPr>
          <w:sz w:val="22"/>
          <w:lang w:val="en-US"/>
        </w:rPr>
      </w:pPr>
    </w:p>
    <w:tbl>
      <w:tblPr>
        <w:tblW w:w="0" w:type="auto"/>
        <w:tblInd w:w="288" w:type="dxa"/>
        <w:tblBorders>
          <w:top w:val="single" w:sz="12" w:space="0" w:color="000080"/>
          <w:left w:val="single" w:sz="12" w:space="0" w:color="000080"/>
          <w:bottom w:val="single" w:sz="12" w:space="0" w:color="000080"/>
          <w:right w:val="single" w:sz="12" w:space="0" w:color="000080"/>
        </w:tblBorders>
        <w:tblLook w:val="0000"/>
      </w:tblPr>
      <w:tblGrid>
        <w:gridCol w:w="1140"/>
        <w:gridCol w:w="8220"/>
      </w:tblGrid>
      <w:tr w:rsidR="00010330" w:rsidRPr="00F836D7">
        <w:tc>
          <w:tcPr>
            <w:tcW w:w="9360" w:type="dxa"/>
            <w:gridSpan w:val="2"/>
          </w:tcPr>
          <w:p w:rsidR="00010330" w:rsidRPr="00036EE3" w:rsidRDefault="00010330" w:rsidP="004B6F3F">
            <w:pPr>
              <w:pStyle w:val="Chaptitle"/>
              <w:keepLines w:val="0"/>
              <w:tabs>
                <w:tab w:val="clear" w:pos="794"/>
                <w:tab w:val="clear" w:pos="1191"/>
                <w:tab w:val="clear" w:pos="1588"/>
                <w:tab w:val="clear" w:pos="1985"/>
              </w:tabs>
              <w:overflowPunct/>
              <w:spacing w:before="180"/>
              <w:textAlignment w:val="auto"/>
              <w:rPr>
                <w:sz w:val="22"/>
                <w:szCs w:val="22"/>
                <w:lang w:val="en-US"/>
              </w:rPr>
            </w:pPr>
            <w:r w:rsidRPr="00036EE3">
              <w:rPr>
                <w:sz w:val="22"/>
                <w:szCs w:val="22"/>
                <w:lang w:val="en-US"/>
              </w:rPr>
              <w:t>Series of ITU-R Recommendations</w:t>
            </w:r>
            <w:r>
              <w:rPr>
                <w:sz w:val="22"/>
                <w:szCs w:val="22"/>
                <w:lang w:val="en-US"/>
              </w:rPr>
              <w:t xml:space="preserve"> </w:t>
            </w:r>
          </w:p>
          <w:p w:rsidR="00010330" w:rsidRPr="00036EE3" w:rsidRDefault="00010330" w:rsidP="004B6F3F">
            <w:pPr>
              <w:pStyle w:val="Tablehead"/>
              <w:tabs>
                <w:tab w:val="clear" w:pos="284"/>
                <w:tab w:val="clear" w:pos="567"/>
                <w:tab w:val="clear" w:pos="851"/>
                <w:tab w:val="clear" w:pos="1134"/>
                <w:tab w:val="clear" w:pos="1418"/>
                <w:tab w:val="clear" w:pos="1701"/>
                <w:tab w:val="clear" w:pos="2268"/>
                <w:tab w:val="clear" w:pos="2552"/>
                <w:tab w:val="clear" w:pos="2835"/>
                <w:tab w:val="clear" w:pos="3119"/>
                <w:tab w:val="clear" w:pos="3402"/>
                <w:tab w:val="clear" w:pos="3686"/>
                <w:tab w:val="clear" w:pos="3969"/>
                <w:tab w:val="left" w:pos="794"/>
                <w:tab w:val="left" w:pos="1191"/>
                <w:tab w:val="left" w:pos="1588"/>
              </w:tabs>
              <w:spacing w:before="120" w:after="60"/>
              <w:rPr>
                <w:bCs/>
                <w:sz w:val="18"/>
                <w:szCs w:val="18"/>
                <w:lang w:val="en-US"/>
              </w:rPr>
            </w:pPr>
            <w:r w:rsidRPr="00CE0A43">
              <w:rPr>
                <w:b w:val="0"/>
                <w:sz w:val="18"/>
                <w:szCs w:val="18"/>
                <w:lang w:val="en-US"/>
              </w:rPr>
              <w:t>(</w:t>
            </w:r>
            <w:r w:rsidRPr="00036EE3">
              <w:rPr>
                <w:b w:val="0"/>
                <w:sz w:val="18"/>
                <w:szCs w:val="18"/>
                <w:lang w:val="en-US"/>
              </w:rPr>
              <w:t>Also available online at</w:t>
            </w:r>
            <w:r>
              <w:rPr>
                <w:b w:val="0"/>
                <w:sz w:val="18"/>
                <w:szCs w:val="18"/>
                <w:lang w:val="en-US"/>
              </w:rPr>
              <w:t xml:space="preserve"> </w:t>
            </w:r>
            <w:hyperlink r:id="rId11" w:history="1">
              <w:r>
                <w:rPr>
                  <w:rStyle w:val="Hyperlink"/>
                  <w:sz w:val="18"/>
                  <w:szCs w:val="18"/>
                  <w:lang w:val="en-US"/>
                </w:rPr>
                <w:t>http://www.itu.int/publ/R-REC/en</w:t>
              </w:r>
            </w:hyperlink>
            <w:r w:rsidRPr="00CE0A43">
              <w:rPr>
                <w:b w:val="0"/>
                <w:sz w:val="18"/>
                <w:szCs w:val="18"/>
                <w:lang w:val="en-US"/>
              </w:rPr>
              <w:t>)</w:t>
            </w:r>
          </w:p>
        </w:tc>
      </w:tr>
      <w:tr w:rsidR="00010330" w:rsidRPr="00036EE3">
        <w:tc>
          <w:tcPr>
            <w:tcW w:w="1140" w:type="dxa"/>
          </w:tcPr>
          <w:p w:rsidR="00010330" w:rsidRPr="00036EE3" w:rsidRDefault="00010330" w:rsidP="004B6F3F">
            <w:pPr>
              <w:spacing w:before="200" w:after="100"/>
              <w:ind w:left="57"/>
              <w:rPr>
                <w:b/>
                <w:bCs/>
                <w:sz w:val="20"/>
                <w:lang w:val="en-US"/>
              </w:rPr>
            </w:pPr>
            <w:r w:rsidRPr="00036EE3">
              <w:rPr>
                <w:b/>
                <w:bCs/>
                <w:sz w:val="20"/>
                <w:lang w:val="en-US"/>
              </w:rPr>
              <w:t>Series</w:t>
            </w:r>
          </w:p>
        </w:tc>
        <w:tc>
          <w:tcPr>
            <w:tcW w:w="8220" w:type="dxa"/>
          </w:tcPr>
          <w:p w:rsidR="00010330" w:rsidRPr="00036EE3" w:rsidRDefault="00010330" w:rsidP="004B6F3F">
            <w:pPr>
              <w:pStyle w:val="Tablehead"/>
              <w:tabs>
                <w:tab w:val="clear" w:pos="284"/>
                <w:tab w:val="clear" w:pos="567"/>
                <w:tab w:val="clear" w:pos="851"/>
                <w:tab w:val="clear" w:pos="1134"/>
                <w:tab w:val="clear" w:pos="1418"/>
                <w:tab w:val="clear" w:pos="1701"/>
                <w:tab w:val="clear" w:pos="2268"/>
                <w:tab w:val="clear" w:pos="2552"/>
                <w:tab w:val="clear" w:pos="2835"/>
                <w:tab w:val="clear" w:pos="3119"/>
                <w:tab w:val="clear" w:pos="3402"/>
                <w:tab w:val="clear" w:pos="3686"/>
                <w:tab w:val="clear" w:pos="3969"/>
                <w:tab w:val="left" w:pos="794"/>
                <w:tab w:val="left" w:pos="1191"/>
                <w:tab w:val="left" w:pos="1588"/>
              </w:tabs>
              <w:spacing w:before="140" w:after="100"/>
              <w:rPr>
                <w:bCs/>
                <w:sz w:val="20"/>
                <w:lang w:val="en-US"/>
              </w:rPr>
            </w:pPr>
            <w:r w:rsidRPr="00036EE3">
              <w:rPr>
                <w:bCs/>
                <w:sz w:val="20"/>
                <w:lang w:val="en-US"/>
              </w:rPr>
              <w:t>Title</w:t>
            </w:r>
          </w:p>
        </w:tc>
      </w:tr>
      <w:tr w:rsidR="00010330" w:rsidRPr="00036EE3">
        <w:tc>
          <w:tcPr>
            <w:tcW w:w="1140" w:type="dxa"/>
          </w:tcPr>
          <w:p w:rsidR="00010330" w:rsidRPr="00036EE3" w:rsidRDefault="00010330" w:rsidP="004B6F3F">
            <w:pPr>
              <w:spacing w:before="30" w:after="30"/>
              <w:ind w:left="57"/>
              <w:jc w:val="left"/>
              <w:rPr>
                <w:b/>
                <w:bCs/>
                <w:sz w:val="20"/>
                <w:lang w:val="en-US"/>
              </w:rPr>
            </w:pPr>
            <w:r w:rsidRPr="00036EE3">
              <w:rPr>
                <w:b/>
                <w:bCs/>
                <w:sz w:val="20"/>
                <w:lang w:val="en-US"/>
              </w:rPr>
              <w:t>BO</w:t>
            </w:r>
          </w:p>
        </w:tc>
        <w:tc>
          <w:tcPr>
            <w:tcW w:w="8220" w:type="dxa"/>
          </w:tcPr>
          <w:p w:rsidR="00010330" w:rsidRPr="00036EE3" w:rsidRDefault="00010330" w:rsidP="004B6F3F">
            <w:pPr>
              <w:pStyle w:val="Tablehead"/>
              <w:tabs>
                <w:tab w:val="clear" w:pos="284"/>
                <w:tab w:val="clear" w:pos="567"/>
                <w:tab w:val="clear" w:pos="851"/>
                <w:tab w:val="clear" w:pos="1134"/>
                <w:tab w:val="clear" w:pos="1418"/>
                <w:tab w:val="clear" w:pos="1701"/>
                <w:tab w:val="clear" w:pos="2268"/>
                <w:tab w:val="clear" w:pos="2552"/>
                <w:tab w:val="clear" w:pos="2835"/>
                <w:tab w:val="clear" w:pos="3119"/>
                <w:tab w:val="clear" w:pos="3402"/>
                <w:tab w:val="clear" w:pos="3686"/>
                <w:tab w:val="clear" w:pos="3969"/>
                <w:tab w:val="left" w:pos="794"/>
                <w:tab w:val="left" w:pos="1191"/>
                <w:tab w:val="left" w:pos="1588"/>
              </w:tabs>
              <w:spacing w:before="30" w:after="30"/>
              <w:jc w:val="left"/>
              <w:rPr>
                <w:b w:val="0"/>
                <w:bCs/>
                <w:sz w:val="20"/>
                <w:lang w:val="en-US"/>
              </w:rPr>
            </w:pPr>
            <w:r w:rsidRPr="00036EE3">
              <w:rPr>
                <w:b w:val="0"/>
                <w:bCs/>
                <w:sz w:val="20"/>
                <w:lang w:val="en-US"/>
              </w:rPr>
              <w:t>Satellite delivery</w:t>
            </w:r>
          </w:p>
        </w:tc>
      </w:tr>
      <w:tr w:rsidR="00010330" w:rsidRPr="00F836D7" w:rsidTr="004B6F3F">
        <w:tc>
          <w:tcPr>
            <w:tcW w:w="1140" w:type="dxa"/>
            <w:tcBorders>
              <w:bottom w:val="nil"/>
            </w:tcBorders>
          </w:tcPr>
          <w:p w:rsidR="00010330" w:rsidRPr="00036EE3" w:rsidRDefault="00010330" w:rsidP="004B6F3F">
            <w:pPr>
              <w:spacing w:before="30" w:after="30"/>
              <w:ind w:left="57"/>
              <w:jc w:val="left"/>
              <w:rPr>
                <w:b/>
                <w:bCs/>
                <w:sz w:val="20"/>
                <w:lang w:val="en-US"/>
              </w:rPr>
            </w:pPr>
            <w:r w:rsidRPr="00036EE3">
              <w:rPr>
                <w:b/>
                <w:bCs/>
                <w:sz w:val="20"/>
                <w:lang w:val="en-US"/>
              </w:rPr>
              <w:t>BR</w:t>
            </w:r>
          </w:p>
        </w:tc>
        <w:tc>
          <w:tcPr>
            <w:tcW w:w="8220" w:type="dxa"/>
            <w:tcBorders>
              <w:bottom w:val="nil"/>
            </w:tcBorders>
          </w:tcPr>
          <w:p w:rsidR="00010330" w:rsidRPr="00036EE3" w:rsidRDefault="00010330" w:rsidP="004B6F3F">
            <w:pPr>
              <w:pStyle w:val="Tablehead"/>
              <w:tabs>
                <w:tab w:val="clear" w:pos="284"/>
                <w:tab w:val="clear" w:pos="567"/>
                <w:tab w:val="clear" w:pos="851"/>
                <w:tab w:val="clear" w:pos="1134"/>
                <w:tab w:val="clear" w:pos="1418"/>
                <w:tab w:val="clear" w:pos="1701"/>
                <w:tab w:val="clear" w:pos="2268"/>
                <w:tab w:val="clear" w:pos="2552"/>
                <w:tab w:val="clear" w:pos="2835"/>
                <w:tab w:val="clear" w:pos="3119"/>
                <w:tab w:val="clear" w:pos="3402"/>
                <w:tab w:val="clear" w:pos="3686"/>
                <w:tab w:val="clear" w:pos="3969"/>
                <w:tab w:val="left" w:pos="794"/>
                <w:tab w:val="left" w:pos="1191"/>
                <w:tab w:val="left" w:pos="1588"/>
              </w:tabs>
              <w:spacing w:before="30" w:after="30"/>
              <w:jc w:val="left"/>
              <w:rPr>
                <w:b w:val="0"/>
                <w:sz w:val="20"/>
                <w:lang w:val="en-US"/>
              </w:rPr>
            </w:pPr>
            <w:r w:rsidRPr="00036EE3">
              <w:rPr>
                <w:b w:val="0"/>
                <w:sz w:val="20"/>
                <w:lang w:val="en-US"/>
              </w:rPr>
              <w:t>Recording for production, archival and play-out; film for television</w:t>
            </w:r>
          </w:p>
        </w:tc>
      </w:tr>
      <w:tr w:rsidR="00010330" w:rsidRPr="00036EE3" w:rsidTr="004B6F3F">
        <w:tc>
          <w:tcPr>
            <w:tcW w:w="1140" w:type="dxa"/>
            <w:tcBorders>
              <w:top w:val="nil"/>
              <w:bottom w:val="nil"/>
            </w:tcBorders>
            <w:shd w:val="clear" w:color="auto" w:fill="auto"/>
          </w:tcPr>
          <w:p w:rsidR="00010330" w:rsidRPr="007D224F" w:rsidRDefault="00010330" w:rsidP="004B6F3F">
            <w:pPr>
              <w:spacing w:before="30" w:after="30"/>
              <w:ind w:left="57"/>
              <w:jc w:val="left"/>
              <w:rPr>
                <w:rFonts w:hAnsi="Times New Roman Bold"/>
                <w:b/>
                <w:bCs/>
                <w:sz w:val="20"/>
                <w:lang w:val="en-US"/>
              </w:rPr>
            </w:pPr>
            <w:r w:rsidRPr="007D224F">
              <w:rPr>
                <w:rFonts w:hAnsi="Times New Roman Bold"/>
                <w:b/>
                <w:bCs/>
                <w:sz w:val="20"/>
                <w:lang w:val="en-US"/>
              </w:rPr>
              <w:t>BS</w:t>
            </w:r>
          </w:p>
        </w:tc>
        <w:tc>
          <w:tcPr>
            <w:tcW w:w="8220" w:type="dxa"/>
            <w:tcBorders>
              <w:top w:val="nil"/>
              <w:bottom w:val="nil"/>
            </w:tcBorders>
            <w:shd w:val="clear" w:color="auto" w:fill="auto"/>
          </w:tcPr>
          <w:p w:rsidR="00010330" w:rsidRPr="007D224F" w:rsidRDefault="00010330" w:rsidP="004B6F3F">
            <w:pPr>
              <w:pStyle w:val="Tablehead"/>
              <w:tabs>
                <w:tab w:val="clear" w:pos="284"/>
                <w:tab w:val="clear" w:pos="567"/>
                <w:tab w:val="clear" w:pos="851"/>
                <w:tab w:val="clear" w:pos="1134"/>
                <w:tab w:val="clear" w:pos="1418"/>
                <w:tab w:val="clear" w:pos="1701"/>
                <w:tab w:val="clear" w:pos="2268"/>
                <w:tab w:val="clear" w:pos="2552"/>
                <w:tab w:val="clear" w:pos="2835"/>
                <w:tab w:val="clear" w:pos="3119"/>
                <w:tab w:val="clear" w:pos="3402"/>
                <w:tab w:val="clear" w:pos="3686"/>
                <w:tab w:val="clear" w:pos="3969"/>
                <w:tab w:val="left" w:pos="794"/>
                <w:tab w:val="left" w:pos="1191"/>
                <w:tab w:val="left" w:pos="1588"/>
              </w:tabs>
              <w:spacing w:before="30" w:after="30"/>
              <w:jc w:val="left"/>
              <w:rPr>
                <w:rFonts w:hAnsi="Times New Roman Bold"/>
                <w:b w:val="0"/>
                <w:sz w:val="20"/>
                <w:lang w:val="en-US"/>
              </w:rPr>
            </w:pPr>
            <w:r w:rsidRPr="007D224F">
              <w:rPr>
                <w:rFonts w:hAnsi="Times New Roman Bold"/>
                <w:b w:val="0"/>
                <w:sz w:val="20"/>
                <w:lang w:val="en-US"/>
              </w:rPr>
              <w:t>Broadcasting service (sound)</w:t>
            </w:r>
          </w:p>
        </w:tc>
      </w:tr>
      <w:tr w:rsidR="00010330" w:rsidRPr="00ED2695" w:rsidTr="004B6F3F">
        <w:tc>
          <w:tcPr>
            <w:tcW w:w="1140" w:type="dxa"/>
            <w:tcBorders>
              <w:top w:val="nil"/>
              <w:bottom w:val="nil"/>
            </w:tcBorders>
            <w:shd w:val="clear" w:color="auto" w:fill="auto"/>
          </w:tcPr>
          <w:p w:rsidR="00010330" w:rsidRPr="00ED2695" w:rsidRDefault="00010330" w:rsidP="004B6F3F">
            <w:pPr>
              <w:spacing w:before="30" w:after="30"/>
              <w:ind w:left="57"/>
              <w:jc w:val="left"/>
              <w:rPr>
                <w:b/>
                <w:bCs/>
                <w:sz w:val="20"/>
                <w:lang w:val="en-US"/>
              </w:rPr>
            </w:pPr>
            <w:r w:rsidRPr="00ED2695">
              <w:rPr>
                <w:b/>
                <w:bCs/>
                <w:sz w:val="20"/>
                <w:lang w:val="en-US"/>
              </w:rPr>
              <w:t>BT</w:t>
            </w:r>
          </w:p>
        </w:tc>
        <w:tc>
          <w:tcPr>
            <w:tcW w:w="8220" w:type="dxa"/>
            <w:tcBorders>
              <w:top w:val="nil"/>
              <w:bottom w:val="nil"/>
            </w:tcBorders>
            <w:shd w:val="clear" w:color="auto" w:fill="auto"/>
          </w:tcPr>
          <w:p w:rsidR="00010330" w:rsidRPr="00ED2695" w:rsidRDefault="00010330" w:rsidP="004B6F3F">
            <w:pPr>
              <w:pStyle w:val="Tablehead"/>
              <w:tabs>
                <w:tab w:val="clear" w:pos="284"/>
                <w:tab w:val="clear" w:pos="567"/>
                <w:tab w:val="clear" w:pos="851"/>
                <w:tab w:val="clear" w:pos="1134"/>
                <w:tab w:val="clear" w:pos="1418"/>
                <w:tab w:val="clear" w:pos="1701"/>
                <w:tab w:val="clear" w:pos="2268"/>
                <w:tab w:val="clear" w:pos="2552"/>
                <w:tab w:val="clear" w:pos="2835"/>
                <w:tab w:val="clear" w:pos="3119"/>
                <w:tab w:val="clear" w:pos="3402"/>
                <w:tab w:val="clear" w:pos="3686"/>
                <w:tab w:val="clear" w:pos="3969"/>
                <w:tab w:val="left" w:pos="794"/>
                <w:tab w:val="left" w:pos="1191"/>
                <w:tab w:val="left" w:pos="1588"/>
              </w:tabs>
              <w:spacing w:before="30" w:after="30"/>
              <w:jc w:val="left"/>
              <w:rPr>
                <w:b w:val="0"/>
                <w:sz w:val="20"/>
                <w:lang w:val="en-US"/>
              </w:rPr>
            </w:pPr>
            <w:r w:rsidRPr="00ED2695">
              <w:rPr>
                <w:b w:val="0"/>
                <w:sz w:val="20"/>
                <w:lang w:val="en-US"/>
              </w:rPr>
              <w:t>Broadcasting service (television)</w:t>
            </w:r>
          </w:p>
        </w:tc>
      </w:tr>
      <w:tr w:rsidR="00010330" w:rsidRPr="007D224F" w:rsidTr="004B6F3F">
        <w:tc>
          <w:tcPr>
            <w:tcW w:w="1140" w:type="dxa"/>
            <w:tcBorders>
              <w:top w:val="nil"/>
              <w:bottom w:val="nil"/>
            </w:tcBorders>
            <w:shd w:val="clear" w:color="auto" w:fill="auto"/>
          </w:tcPr>
          <w:p w:rsidR="00010330" w:rsidRPr="0041667C" w:rsidRDefault="00010330" w:rsidP="004B6F3F">
            <w:pPr>
              <w:spacing w:before="30" w:after="30"/>
              <w:ind w:left="57"/>
              <w:jc w:val="left"/>
              <w:rPr>
                <w:rFonts w:hAnsi="Times New Roman Bold"/>
                <w:b/>
                <w:bCs/>
                <w:sz w:val="20"/>
                <w:lang w:val="fr-CH"/>
              </w:rPr>
            </w:pPr>
            <w:r w:rsidRPr="0041667C">
              <w:rPr>
                <w:rFonts w:hAnsi="Times New Roman Bold"/>
                <w:b/>
                <w:bCs/>
                <w:sz w:val="20"/>
                <w:lang w:val="fr-CH"/>
              </w:rPr>
              <w:t>F</w:t>
            </w:r>
          </w:p>
        </w:tc>
        <w:tc>
          <w:tcPr>
            <w:tcW w:w="8220" w:type="dxa"/>
            <w:tcBorders>
              <w:top w:val="nil"/>
              <w:bottom w:val="nil"/>
            </w:tcBorders>
            <w:shd w:val="clear" w:color="auto" w:fill="auto"/>
          </w:tcPr>
          <w:p w:rsidR="00010330" w:rsidRPr="0041667C" w:rsidRDefault="00010330" w:rsidP="004B6F3F">
            <w:pPr>
              <w:pStyle w:val="Tabletext"/>
              <w:tabs>
                <w:tab w:val="clear" w:pos="284"/>
                <w:tab w:val="clear" w:pos="567"/>
                <w:tab w:val="clear" w:pos="851"/>
                <w:tab w:val="clear" w:pos="1134"/>
                <w:tab w:val="clear" w:pos="1418"/>
                <w:tab w:val="clear" w:pos="1701"/>
                <w:tab w:val="clear" w:pos="2268"/>
                <w:tab w:val="clear" w:pos="2552"/>
                <w:tab w:val="clear" w:pos="2835"/>
                <w:tab w:val="clear" w:pos="3119"/>
                <w:tab w:val="clear" w:pos="3402"/>
                <w:tab w:val="clear" w:pos="3686"/>
                <w:tab w:val="clear" w:pos="3969"/>
                <w:tab w:val="left" w:pos="794"/>
                <w:tab w:val="left" w:pos="1191"/>
                <w:tab w:val="left" w:pos="1588"/>
              </w:tabs>
              <w:spacing w:before="30" w:after="30"/>
              <w:rPr>
                <w:rFonts w:hAnsi="Times New Roman Bold"/>
                <w:sz w:val="20"/>
                <w:lang w:val="fr-CH"/>
              </w:rPr>
            </w:pPr>
            <w:proofErr w:type="spellStart"/>
            <w:r w:rsidRPr="0041667C">
              <w:rPr>
                <w:rFonts w:hAnsi="Times New Roman Bold"/>
                <w:sz w:val="20"/>
                <w:lang w:val="fr-CH"/>
              </w:rPr>
              <w:t>Fixed</w:t>
            </w:r>
            <w:proofErr w:type="spellEnd"/>
            <w:r w:rsidRPr="0041667C">
              <w:rPr>
                <w:rFonts w:hAnsi="Times New Roman Bold"/>
                <w:sz w:val="20"/>
                <w:lang w:val="fr-CH"/>
              </w:rPr>
              <w:t xml:space="preserve"> service</w:t>
            </w:r>
          </w:p>
        </w:tc>
      </w:tr>
      <w:tr w:rsidR="00010330" w:rsidRPr="0041667C" w:rsidTr="004B6F3F">
        <w:tc>
          <w:tcPr>
            <w:tcW w:w="1140" w:type="dxa"/>
            <w:tcBorders>
              <w:top w:val="nil"/>
              <w:bottom w:val="nil"/>
            </w:tcBorders>
            <w:shd w:val="clear" w:color="auto" w:fill="F3F3F3"/>
          </w:tcPr>
          <w:p w:rsidR="00010330" w:rsidRPr="0041667C" w:rsidRDefault="00010330" w:rsidP="004B6F3F">
            <w:pPr>
              <w:spacing w:before="30" w:after="30"/>
              <w:ind w:left="57"/>
              <w:jc w:val="left"/>
              <w:rPr>
                <w:rFonts w:ascii="Times New Roman Bold" w:hAnsi="Times New Roman Bold" w:cs="Times New Roman Bold"/>
                <w:bCs/>
                <w:color w:val="000080"/>
                <w:sz w:val="20"/>
                <w:lang w:val="en-US"/>
              </w:rPr>
            </w:pPr>
            <w:r w:rsidRPr="0041667C">
              <w:rPr>
                <w:rFonts w:ascii="Times New Roman Bold" w:hAnsi="Times New Roman Bold" w:cs="Times New Roman Bold"/>
                <w:bCs/>
                <w:color w:val="000080"/>
                <w:sz w:val="20"/>
                <w:lang w:val="en-US"/>
              </w:rPr>
              <w:t>M</w:t>
            </w:r>
          </w:p>
        </w:tc>
        <w:tc>
          <w:tcPr>
            <w:tcW w:w="8220" w:type="dxa"/>
            <w:tcBorders>
              <w:top w:val="nil"/>
              <w:bottom w:val="nil"/>
            </w:tcBorders>
            <w:shd w:val="clear" w:color="auto" w:fill="F3F3F3"/>
          </w:tcPr>
          <w:p w:rsidR="00010330" w:rsidRPr="0041667C" w:rsidRDefault="00010330" w:rsidP="004B6F3F">
            <w:pPr>
              <w:pStyle w:val="Tablehead"/>
              <w:tabs>
                <w:tab w:val="clear" w:pos="284"/>
                <w:tab w:val="clear" w:pos="567"/>
                <w:tab w:val="clear" w:pos="851"/>
                <w:tab w:val="clear" w:pos="1134"/>
                <w:tab w:val="clear" w:pos="1418"/>
                <w:tab w:val="clear" w:pos="1701"/>
                <w:tab w:val="clear" w:pos="2268"/>
                <w:tab w:val="clear" w:pos="2552"/>
                <w:tab w:val="clear" w:pos="2835"/>
                <w:tab w:val="clear" w:pos="3119"/>
                <w:tab w:val="clear" w:pos="3402"/>
                <w:tab w:val="clear" w:pos="3686"/>
                <w:tab w:val="clear" w:pos="3969"/>
                <w:tab w:val="left" w:pos="794"/>
                <w:tab w:val="left" w:pos="1191"/>
                <w:tab w:val="left" w:pos="1588"/>
              </w:tabs>
              <w:spacing w:before="30" w:after="30"/>
              <w:jc w:val="left"/>
              <w:rPr>
                <w:rFonts w:ascii="Times New Roman Bold" w:hAnsi="Times New Roman Bold" w:cs="Times New Roman Bold"/>
                <w:b w:val="0"/>
                <w:bCs/>
                <w:color w:val="000080"/>
                <w:sz w:val="20"/>
                <w:lang w:val="en-US"/>
              </w:rPr>
            </w:pPr>
            <w:r w:rsidRPr="0041667C">
              <w:rPr>
                <w:rFonts w:ascii="Times New Roman Bold" w:hAnsi="Times New Roman Bold" w:cs="Times New Roman Bold"/>
                <w:b w:val="0"/>
                <w:bCs/>
                <w:color w:val="000080"/>
                <w:sz w:val="20"/>
                <w:lang w:val="en-US"/>
              </w:rPr>
              <w:t>Mobile, radiodetermination, amateur and related satellite services</w:t>
            </w:r>
          </w:p>
        </w:tc>
      </w:tr>
      <w:tr w:rsidR="00010330" w:rsidRPr="00036EE3" w:rsidTr="004B6F3F">
        <w:tc>
          <w:tcPr>
            <w:tcW w:w="1140" w:type="dxa"/>
            <w:tcBorders>
              <w:top w:val="nil"/>
            </w:tcBorders>
          </w:tcPr>
          <w:p w:rsidR="00010330" w:rsidRPr="00036EE3" w:rsidRDefault="00010330" w:rsidP="004B6F3F">
            <w:pPr>
              <w:spacing w:before="30" w:after="30"/>
              <w:ind w:left="57"/>
              <w:jc w:val="left"/>
              <w:rPr>
                <w:b/>
                <w:bCs/>
                <w:sz w:val="20"/>
                <w:lang w:val="fr-CH"/>
              </w:rPr>
            </w:pPr>
            <w:r w:rsidRPr="00036EE3">
              <w:rPr>
                <w:b/>
                <w:bCs/>
                <w:sz w:val="20"/>
                <w:lang w:val="fr-CH"/>
              </w:rPr>
              <w:t>P</w:t>
            </w:r>
          </w:p>
        </w:tc>
        <w:tc>
          <w:tcPr>
            <w:tcW w:w="8220" w:type="dxa"/>
            <w:tcBorders>
              <w:top w:val="nil"/>
            </w:tcBorders>
          </w:tcPr>
          <w:p w:rsidR="00010330" w:rsidRPr="00036EE3" w:rsidRDefault="00010330" w:rsidP="004B6F3F">
            <w:pPr>
              <w:spacing w:before="30" w:after="30"/>
              <w:jc w:val="left"/>
              <w:rPr>
                <w:sz w:val="20"/>
                <w:lang w:val="fr-CH"/>
              </w:rPr>
            </w:pPr>
            <w:proofErr w:type="spellStart"/>
            <w:r w:rsidRPr="00036EE3">
              <w:rPr>
                <w:sz w:val="20"/>
                <w:lang w:val="fr-CH"/>
              </w:rPr>
              <w:t>Radiowave</w:t>
            </w:r>
            <w:proofErr w:type="spellEnd"/>
            <w:r w:rsidRPr="00036EE3">
              <w:rPr>
                <w:sz w:val="20"/>
                <w:lang w:val="fr-CH"/>
              </w:rPr>
              <w:t xml:space="preserve"> propagation</w:t>
            </w:r>
          </w:p>
        </w:tc>
      </w:tr>
      <w:tr w:rsidR="00010330" w:rsidRPr="00036EE3">
        <w:tc>
          <w:tcPr>
            <w:tcW w:w="1140" w:type="dxa"/>
          </w:tcPr>
          <w:p w:rsidR="00010330" w:rsidRPr="00036EE3" w:rsidRDefault="00010330" w:rsidP="004B6F3F">
            <w:pPr>
              <w:spacing w:before="30" w:after="30"/>
              <w:ind w:left="57"/>
              <w:jc w:val="left"/>
              <w:rPr>
                <w:b/>
                <w:bCs/>
                <w:sz w:val="20"/>
                <w:lang w:val="en-US"/>
              </w:rPr>
            </w:pPr>
            <w:r w:rsidRPr="00036EE3">
              <w:rPr>
                <w:b/>
                <w:bCs/>
                <w:sz w:val="20"/>
                <w:lang w:val="en-US"/>
              </w:rPr>
              <w:t>RA</w:t>
            </w:r>
          </w:p>
        </w:tc>
        <w:tc>
          <w:tcPr>
            <w:tcW w:w="8220" w:type="dxa"/>
          </w:tcPr>
          <w:p w:rsidR="00010330" w:rsidRPr="00036EE3" w:rsidRDefault="00010330" w:rsidP="004B6F3F">
            <w:pPr>
              <w:pStyle w:val="Tabletext"/>
              <w:tabs>
                <w:tab w:val="clear" w:pos="284"/>
                <w:tab w:val="clear" w:pos="567"/>
                <w:tab w:val="clear" w:pos="851"/>
                <w:tab w:val="clear" w:pos="1134"/>
                <w:tab w:val="clear" w:pos="1418"/>
                <w:tab w:val="clear" w:pos="1701"/>
                <w:tab w:val="clear" w:pos="2268"/>
                <w:tab w:val="clear" w:pos="2552"/>
                <w:tab w:val="clear" w:pos="2835"/>
                <w:tab w:val="clear" w:pos="3119"/>
                <w:tab w:val="clear" w:pos="3402"/>
                <w:tab w:val="clear" w:pos="3686"/>
                <w:tab w:val="clear" w:pos="3969"/>
                <w:tab w:val="left" w:pos="794"/>
                <w:tab w:val="left" w:pos="1191"/>
                <w:tab w:val="left" w:pos="1588"/>
              </w:tabs>
              <w:spacing w:before="30" w:after="30"/>
              <w:rPr>
                <w:sz w:val="20"/>
                <w:lang w:val="en-US"/>
              </w:rPr>
            </w:pPr>
            <w:r w:rsidRPr="00036EE3">
              <w:rPr>
                <w:sz w:val="20"/>
                <w:lang w:val="en-US"/>
              </w:rPr>
              <w:t>Radio astronomy</w:t>
            </w:r>
          </w:p>
        </w:tc>
      </w:tr>
      <w:tr w:rsidR="00010330" w:rsidRPr="00036EE3">
        <w:tc>
          <w:tcPr>
            <w:tcW w:w="1140" w:type="dxa"/>
          </w:tcPr>
          <w:p w:rsidR="00010330" w:rsidRPr="00036EE3" w:rsidRDefault="00010330" w:rsidP="004B6F3F">
            <w:pPr>
              <w:spacing w:before="30" w:after="30"/>
              <w:ind w:left="57"/>
              <w:jc w:val="left"/>
              <w:rPr>
                <w:b/>
                <w:bCs/>
                <w:sz w:val="20"/>
                <w:lang w:val="en-US"/>
              </w:rPr>
            </w:pPr>
            <w:r w:rsidRPr="00036EE3">
              <w:rPr>
                <w:b/>
                <w:bCs/>
                <w:sz w:val="20"/>
                <w:lang w:val="en-US"/>
              </w:rPr>
              <w:t>RS</w:t>
            </w:r>
          </w:p>
        </w:tc>
        <w:tc>
          <w:tcPr>
            <w:tcW w:w="8220" w:type="dxa"/>
          </w:tcPr>
          <w:p w:rsidR="00010330" w:rsidRPr="00036EE3" w:rsidRDefault="00010330" w:rsidP="004B6F3F">
            <w:pPr>
              <w:pStyle w:val="Tabletext"/>
              <w:tabs>
                <w:tab w:val="clear" w:pos="284"/>
                <w:tab w:val="clear" w:pos="567"/>
                <w:tab w:val="clear" w:pos="851"/>
                <w:tab w:val="clear" w:pos="1134"/>
                <w:tab w:val="clear" w:pos="1418"/>
                <w:tab w:val="clear" w:pos="1701"/>
                <w:tab w:val="clear" w:pos="2268"/>
                <w:tab w:val="clear" w:pos="2552"/>
                <w:tab w:val="clear" w:pos="2835"/>
                <w:tab w:val="clear" w:pos="3119"/>
                <w:tab w:val="clear" w:pos="3402"/>
                <w:tab w:val="clear" w:pos="3686"/>
                <w:tab w:val="clear" w:pos="3969"/>
                <w:tab w:val="left" w:pos="794"/>
                <w:tab w:val="left" w:pos="1191"/>
                <w:tab w:val="left" w:pos="1588"/>
              </w:tabs>
              <w:spacing w:before="30" w:after="30"/>
              <w:rPr>
                <w:sz w:val="20"/>
                <w:lang w:val="en-US"/>
              </w:rPr>
            </w:pPr>
            <w:r w:rsidRPr="00036EE3">
              <w:rPr>
                <w:sz w:val="20"/>
                <w:lang w:val="en-US"/>
              </w:rPr>
              <w:t>Remote sensing systems</w:t>
            </w:r>
          </w:p>
        </w:tc>
      </w:tr>
      <w:tr w:rsidR="00010330" w:rsidRPr="00036EE3">
        <w:tc>
          <w:tcPr>
            <w:tcW w:w="1140" w:type="dxa"/>
          </w:tcPr>
          <w:p w:rsidR="00010330" w:rsidRPr="00036EE3" w:rsidRDefault="00010330" w:rsidP="004B6F3F">
            <w:pPr>
              <w:spacing w:before="30" w:after="30"/>
              <w:ind w:left="57"/>
              <w:jc w:val="left"/>
              <w:rPr>
                <w:b/>
                <w:bCs/>
                <w:sz w:val="20"/>
                <w:lang w:val="en-US"/>
              </w:rPr>
            </w:pPr>
            <w:r w:rsidRPr="00036EE3">
              <w:rPr>
                <w:b/>
                <w:bCs/>
                <w:sz w:val="20"/>
                <w:lang w:val="en-US"/>
              </w:rPr>
              <w:t>S</w:t>
            </w:r>
          </w:p>
        </w:tc>
        <w:tc>
          <w:tcPr>
            <w:tcW w:w="8220" w:type="dxa"/>
          </w:tcPr>
          <w:p w:rsidR="00010330" w:rsidRPr="00036EE3" w:rsidRDefault="00010330" w:rsidP="004B6F3F">
            <w:pPr>
              <w:spacing w:before="30" w:after="30"/>
              <w:jc w:val="left"/>
              <w:rPr>
                <w:sz w:val="20"/>
                <w:lang w:val="en-US"/>
              </w:rPr>
            </w:pPr>
            <w:r w:rsidRPr="00036EE3">
              <w:rPr>
                <w:sz w:val="20"/>
                <w:lang w:val="en-US"/>
              </w:rPr>
              <w:t>Fixed-satellite service</w:t>
            </w:r>
          </w:p>
        </w:tc>
      </w:tr>
      <w:tr w:rsidR="00010330" w:rsidRPr="00036EE3">
        <w:tc>
          <w:tcPr>
            <w:tcW w:w="1140" w:type="dxa"/>
          </w:tcPr>
          <w:p w:rsidR="00010330" w:rsidRPr="00036EE3" w:rsidRDefault="00010330" w:rsidP="004B6F3F">
            <w:pPr>
              <w:spacing w:before="30" w:after="30"/>
              <w:ind w:left="57"/>
              <w:jc w:val="left"/>
              <w:rPr>
                <w:b/>
                <w:bCs/>
                <w:sz w:val="20"/>
                <w:lang w:val="en-US"/>
              </w:rPr>
            </w:pPr>
            <w:r w:rsidRPr="00036EE3">
              <w:rPr>
                <w:b/>
                <w:bCs/>
                <w:sz w:val="20"/>
                <w:lang w:val="en-US"/>
              </w:rPr>
              <w:t>SA</w:t>
            </w:r>
          </w:p>
        </w:tc>
        <w:tc>
          <w:tcPr>
            <w:tcW w:w="8220" w:type="dxa"/>
          </w:tcPr>
          <w:p w:rsidR="00010330" w:rsidRPr="00036EE3" w:rsidRDefault="00010330" w:rsidP="004B6F3F">
            <w:pPr>
              <w:spacing w:before="30" w:after="30"/>
              <w:jc w:val="left"/>
              <w:rPr>
                <w:sz w:val="20"/>
                <w:lang w:val="en-US"/>
              </w:rPr>
            </w:pPr>
            <w:r w:rsidRPr="00036EE3">
              <w:rPr>
                <w:sz w:val="20"/>
                <w:lang w:val="en-US"/>
              </w:rPr>
              <w:t>Space applications and meteorology</w:t>
            </w:r>
          </w:p>
        </w:tc>
      </w:tr>
      <w:tr w:rsidR="00010330" w:rsidRPr="00F836D7" w:rsidTr="004B6F3F">
        <w:tc>
          <w:tcPr>
            <w:tcW w:w="1140" w:type="dxa"/>
            <w:tcBorders>
              <w:bottom w:val="nil"/>
            </w:tcBorders>
          </w:tcPr>
          <w:p w:rsidR="00010330" w:rsidRPr="00036EE3" w:rsidRDefault="00010330" w:rsidP="004B6F3F">
            <w:pPr>
              <w:spacing w:before="30" w:after="30"/>
              <w:ind w:left="57"/>
              <w:jc w:val="left"/>
              <w:rPr>
                <w:b/>
                <w:bCs/>
                <w:sz w:val="20"/>
                <w:lang w:val="en-US"/>
              </w:rPr>
            </w:pPr>
            <w:r w:rsidRPr="00036EE3">
              <w:rPr>
                <w:b/>
                <w:bCs/>
                <w:sz w:val="20"/>
                <w:lang w:val="en-US"/>
              </w:rPr>
              <w:t>SF</w:t>
            </w:r>
          </w:p>
        </w:tc>
        <w:tc>
          <w:tcPr>
            <w:tcW w:w="8220" w:type="dxa"/>
            <w:tcBorders>
              <w:bottom w:val="nil"/>
            </w:tcBorders>
          </w:tcPr>
          <w:p w:rsidR="00010330" w:rsidRPr="00036EE3" w:rsidRDefault="00010330" w:rsidP="004B6F3F">
            <w:pPr>
              <w:spacing w:before="30" w:after="30"/>
              <w:jc w:val="left"/>
              <w:rPr>
                <w:sz w:val="20"/>
                <w:lang w:val="en-US"/>
              </w:rPr>
            </w:pPr>
            <w:r w:rsidRPr="00036EE3">
              <w:rPr>
                <w:sz w:val="20"/>
                <w:lang w:val="en-US"/>
              </w:rPr>
              <w:t>Frequency sharing and coordination between fixed-satellite and fixed service systems</w:t>
            </w:r>
          </w:p>
        </w:tc>
      </w:tr>
      <w:tr w:rsidR="00010330" w:rsidRPr="00036EE3" w:rsidTr="004B6F3F">
        <w:tc>
          <w:tcPr>
            <w:tcW w:w="1140" w:type="dxa"/>
            <w:tcBorders>
              <w:top w:val="nil"/>
              <w:bottom w:val="nil"/>
            </w:tcBorders>
            <w:shd w:val="clear" w:color="auto" w:fill="auto"/>
          </w:tcPr>
          <w:p w:rsidR="00010330" w:rsidRPr="000A4386" w:rsidRDefault="00010330" w:rsidP="004B6F3F">
            <w:pPr>
              <w:spacing w:before="30" w:after="30"/>
              <w:ind w:left="57"/>
              <w:jc w:val="left"/>
              <w:rPr>
                <w:b/>
                <w:bCs/>
                <w:sz w:val="20"/>
                <w:lang w:val="en-US"/>
              </w:rPr>
            </w:pPr>
            <w:r w:rsidRPr="000A4386">
              <w:rPr>
                <w:b/>
                <w:bCs/>
                <w:sz w:val="20"/>
                <w:lang w:val="en-US"/>
              </w:rPr>
              <w:t>SM</w:t>
            </w:r>
          </w:p>
        </w:tc>
        <w:tc>
          <w:tcPr>
            <w:tcW w:w="8220" w:type="dxa"/>
            <w:tcBorders>
              <w:top w:val="nil"/>
              <w:bottom w:val="nil"/>
            </w:tcBorders>
            <w:shd w:val="clear" w:color="auto" w:fill="auto"/>
          </w:tcPr>
          <w:p w:rsidR="00010330" w:rsidRPr="000A4386" w:rsidRDefault="00010330" w:rsidP="004B6F3F">
            <w:pPr>
              <w:spacing w:before="30" w:after="30"/>
              <w:jc w:val="left"/>
              <w:rPr>
                <w:sz w:val="20"/>
                <w:lang w:val="en-US"/>
              </w:rPr>
            </w:pPr>
            <w:r w:rsidRPr="000A4386">
              <w:rPr>
                <w:sz w:val="20"/>
                <w:lang w:val="en-US"/>
              </w:rPr>
              <w:t>Spectrum management</w:t>
            </w:r>
          </w:p>
        </w:tc>
      </w:tr>
      <w:tr w:rsidR="00010330" w:rsidRPr="00036EE3" w:rsidTr="004B6F3F">
        <w:tc>
          <w:tcPr>
            <w:tcW w:w="1140" w:type="dxa"/>
            <w:tcBorders>
              <w:top w:val="nil"/>
            </w:tcBorders>
          </w:tcPr>
          <w:p w:rsidR="00010330" w:rsidRPr="00036EE3" w:rsidRDefault="00010330" w:rsidP="004B6F3F">
            <w:pPr>
              <w:spacing w:before="30" w:after="30"/>
              <w:ind w:left="57"/>
              <w:jc w:val="left"/>
              <w:rPr>
                <w:b/>
                <w:bCs/>
                <w:sz w:val="20"/>
                <w:lang w:val="en-US"/>
              </w:rPr>
            </w:pPr>
            <w:r w:rsidRPr="00036EE3">
              <w:rPr>
                <w:b/>
                <w:bCs/>
                <w:sz w:val="20"/>
                <w:lang w:val="en-US"/>
              </w:rPr>
              <w:t>SNG</w:t>
            </w:r>
          </w:p>
        </w:tc>
        <w:tc>
          <w:tcPr>
            <w:tcW w:w="8220" w:type="dxa"/>
            <w:tcBorders>
              <w:top w:val="nil"/>
            </w:tcBorders>
          </w:tcPr>
          <w:p w:rsidR="00010330" w:rsidRPr="00036EE3" w:rsidRDefault="00010330" w:rsidP="004B6F3F">
            <w:pPr>
              <w:spacing w:before="30" w:after="30"/>
              <w:jc w:val="left"/>
              <w:rPr>
                <w:sz w:val="20"/>
                <w:lang w:val="en-US"/>
              </w:rPr>
            </w:pPr>
            <w:r w:rsidRPr="00036EE3">
              <w:rPr>
                <w:sz w:val="20"/>
                <w:lang w:val="en-US"/>
              </w:rPr>
              <w:t>Satellite news gathering</w:t>
            </w:r>
          </w:p>
        </w:tc>
      </w:tr>
      <w:tr w:rsidR="00010330" w:rsidRPr="00F836D7">
        <w:tc>
          <w:tcPr>
            <w:tcW w:w="1140" w:type="dxa"/>
          </w:tcPr>
          <w:p w:rsidR="00010330" w:rsidRPr="00036EE3" w:rsidRDefault="00010330" w:rsidP="004B6F3F">
            <w:pPr>
              <w:spacing w:before="30" w:after="30"/>
              <w:ind w:left="57"/>
              <w:jc w:val="left"/>
              <w:rPr>
                <w:b/>
                <w:bCs/>
                <w:sz w:val="20"/>
                <w:lang w:val="en-US"/>
              </w:rPr>
            </w:pPr>
            <w:r w:rsidRPr="00036EE3">
              <w:rPr>
                <w:b/>
                <w:bCs/>
                <w:sz w:val="20"/>
                <w:lang w:val="en-US"/>
              </w:rPr>
              <w:t>TF</w:t>
            </w:r>
          </w:p>
        </w:tc>
        <w:tc>
          <w:tcPr>
            <w:tcW w:w="8220" w:type="dxa"/>
          </w:tcPr>
          <w:p w:rsidR="00010330" w:rsidRPr="00036EE3" w:rsidRDefault="00010330" w:rsidP="004B6F3F">
            <w:pPr>
              <w:spacing w:before="30" w:after="30"/>
              <w:jc w:val="left"/>
              <w:rPr>
                <w:sz w:val="20"/>
                <w:lang w:val="en-US"/>
              </w:rPr>
            </w:pPr>
            <w:r w:rsidRPr="00036EE3">
              <w:rPr>
                <w:sz w:val="20"/>
                <w:lang w:val="en-US"/>
              </w:rPr>
              <w:t>Time signals and frequency standards emissions</w:t>
            </w:r>
          </w:p>
        </w:tc>
      </w:tr>
      <w:tr w:rsidR="00010330" w:rsidRPr="00036EE3">
        <w:tc>
          <w:tcPr>
            <w:tcW w:w="1140" w:type="dxa"/>
          </w:tcPr>
          <w:p w:rsidR="00010330" w:rsidRPr="00036EE3" w:rsidRDefault="00010330" w:rsidP="004B6F3F">
            <w:pPr>
              <w:spacing w:before="30" w:after="30"/>
              <w:ind w:left="57"/>
              <w:jc w:val="left"/>
              <w:rPr>
                <w:b/>
                <w:bCs/>
                <w:sz w:val="20"/>
                <w:lang w:val="en-US"/>
              </w:rPr>
            </w:pPr>
            <w:r w:rsidRPr="00036EE3">
              <w:rPr>
                <w:b/>
                <w:bCs/>
                <w:sz w:val="20"/>
                <w:lang w:val="en-US"/>
              </w:rPr>
              <w:t>V</w:t>
            </w:r>
          </w:p>
        </w:tc>
        <w:tc>
          <w:tcPr>
            <w:tcW w:w="8220" w:type="dxa"/>
          </w:tcPr>
          <w:p w:rsidR="00010330" w:rsidRPr="00036EE3" w:rsidRDefault="00010330" w:rsidP="004B6F3F">
            <w:pPr>
              <w:spacing w:before="30" w:after="180"/>
              <w:jc w:val="left"/>
              <w:rPr>
                <w:sz w:val="20"/>
                <w:lang w:val="en-US"/>
              </w:rPr>
            </w:pPr>
            <w:r w:rsidRPr="00036EE3">
              <w:rPr>
                <w:sz w:val="20"/>
                <w:lang w:val="en-US"/>
              </w:rPr>
              <w:t>Vocabulary and related subjects</w:t>
            </w:r>
          </w:p>
        </w:tc>
      </w:tr>
    </w:tbl>
    <w:p w:rsidR="00010330" w:rsidRPr="00036EE3" w:rsidRDefault="00010330" w:rsidP="004B6F3F">
      <w:pPr>
        <w:spacing w:before="30" w:after="30"/>
        <w:jc w:val="center"/>
        <w:rPr>
          <w:sz w:val="20"/>
          <w:lang w:val="en-US"/>
        </w:rPr>
      </w:pPr>
    </w:p>
    <w:tbl>
      <w:tblPr>
        <w:tblpPr w:leftFromText="180" w:rightFromText="180" w:vertAnchor="text" w:tblpX="-5771" w:tblpY="-4031"/>
        <w:tblW w:w="0" w:type="auto"/>
        <w:tblLook w:val="0000"/>
      </w:tblPr>
      <w:tblGrid>
        <w:gridCol w:w="720"/>
      </w:tblGrid>
      <w:tr w:rsidR="00010330">
        <w:tc>
          <w:tcPr>
            <w:tcW w:w="720" w:type="dxa"/>
          </w:tcPr>
          <w:p w:rsidR="00010330" w:rsidRDefault="00010330" w:rsidP="004B6F3F">
            <w:pPr>
              <w:jc w:val="center"/>
              <w:rPr>
                <w:sz w:val="22"/>
                <w:lang w:val="en-US"/>
              </w:rPr>
            </w:pPr>
          </w:p>
        </w:tc>
      </w:tr>
    </w:tbl>
    <w:p w:rsidR="00010330" w:rsidRPr="00036EE3" w:rsidRDefault="00010330" w:rsidP="004B6F3F">
      <w:pPr>
        <w:spacing w:before="0"/>
        <w:jc w:val="center"/>
        <w:rPr>
          <w:sz w:val="22"/>
          <w:lang w:val="en-US"/>
        </w:rPr>
      </w:pPr>
    </w:p>
    <w:tbl>
      <w:tblPr>
        <w:tblW w:w="0" w:type="auto"/>
        <w:tblInd w:w="288" w:type="dxa"/>
        <w:tblBorders>
          <w:top w:val="single" w:sz="12" w:space="0" w:color="000080"/>
          <w:left w:val="single" w:sz="12" w:space="0" w:color="000080"/>
          <w:bottom w:val="single" w:sz="12" w:space="0" w:color="000080"/>
          <w:right w:val="single" w:sz="12" w:space="0" w:color="000080"/>
        </w:tblBorders>
        <w:tblLook w:val="01E0"/>
      </w:tblPr>
      <w:tblGrid>
        <w:gridCol w:w="9360"/>
      </w:tblGrid>
      <w:tr w:rsidR="00010330" w:rsidRPr="00F836D7">
        <w:tc>
          <w:tcPr>
            <w:tcW w:w="9360" w:type="dxa"/>
          </w:tcPr>
          <w:p w:rsidR="00010330" w:rsidRPr="002F5199" w:rsidRDefault="00010330" w:rsidP="004B6F3F">
            <w:pPr>
              <w:spacing w:after="120"/>
              <w:jc w:val="center"/>
              <w:rPr>
                <w:sz w:val="20"/>
                <w:lang w:val="en-US"/>
              </w:rPr>
            </w:pPr>
            <w:r w:rsidRPr="002F5199">
              <w:rPr>
                <w:b/>
                <w:bCs/>
                <w:i/>
                <w:iCs/>
                <w:sz w:val="20"/>
                <w:lang w:val="en-US"/>
              </w:rPr>
              <w:t>Note</w:t>
            </w:r>
            <w:r w:rsidRPr="002F5199">
              <w:rPr>
                <w:sz w:val="20"/>
                <w:lang w:val="en-US"/>
              </w:rPr>
              <w:t xml:space="preserve">: </w:t>
            </w:r>
            <w:r w:rsidRPr="002F5199">
              <w:rPr>
                <w:i/>
                <w:iCs/>
                <w:sz w:val="20"/>
                <w:lang w:val="en-US"/>
              </w:rPr>
              <w:t>This ITU-R Recommendation was approved in English under the procedure detailed in Resolution ITU-R 1.</w:t>
            </w:r>
          </w:p>
        </w:tc>
      </w:tr>
    </w:tbl>
    <w:p w:rsidR="00010330" w:rsidRDefault="00010330" w:rsidP="004B6F3F">
      <w:pPr>
        <w:spacing w:before="0"/>
        <w:jc w:val="center"/>
        <w:rPr>
          <w:sz w:val="22"/>
          <w:lang w:val="en-US"/>
        </w:rPr>
      </w:pPr>
    </w:p>
    <w:p w:rsidR="00010330" w:rsidRDefault="00010330" w:rsidP="004B6F3F">
      <w:pPr>
        <w:spacing w:before="0"/>
        <w:jc w:val="center"/>
        <w:rPr>
          <w:sz w:val="22"/>
          <w:lang w:val="en-US"/>
        </w:rPr>
      </w:pPr>
    </w:p>
    <w:p w:rsidR="00010330" w:rsidRPr="002F5199" w:rsidRDefault="00010330" w:rsidP="004B6F3F">
      <w:pPr>
        <w:spacing w:before="0"/>
        <w:jc w:val="right"/>
        <w:rPr>
          <w:i/>
          <w:iCs/>
          <w:sz w:val="20"/>
          <w:lang w:val="en-US"/>
        </w:rPr>
      </w:pPr>
      <w:r w:rsidRPr="002F5199">
        <w:rPr>
          <w:i/>
          <w:iCs/>
          <w:sz w:val="20"/>
          <w:lang w:val="en-US"/>
        </w:rPr>
        <w:t>Electronic Publication</w:t>
      </w:r>
    </w:p>
    <w:p w:rsidR="00010330" w:rsidRPr="002F5199" w:rsidRDefault="00010330" w:rsidP="00F836D7">
      <w:pPr>
        <w:spacing w:before="0"/>
        <w:jc w:val="right"/>
        <w:rPr>
          <w:sz w:val="20"/>
          <w:lang w:val="en-US"/>
        </w:rPr>
      </w:pPr>
      <w:smartTag w:uri="urn:schemas-microsoft-com:office:smarttags" w:element="State">
        <w:smartTag w:uri="urn:schemas-microsoft-com:office:smarttags" w:element="place">
          <w:r w:rsidRPr="002F5199">
            <w:rPr>
              <w:sz w:val="20"/>
              <w:lang w:val="en-US"/>
            </w:rPr>
            <w:t>Geneva</w:t>
          </w:r>
        </w:smartTag>
      </w:smartTag>
      <w:r w:rsidRPr="002F5199">
        <w:rPr>
          <w:sz w:val="20"/>
          <w:lang w:val="en-US"/>
        </w:rPr>
        <w:t>, 20</w:t>
      </w:r>
      <w:r>
        <w:rPr>
          <w:sz w:val="20"/>
          <w:lang w:val="en-US"/>
        </w:rPr>
        <w:t>1</w:t>
      </w:r>
      <w:r w:rsidR="00F836D7">
        <w:rPr>
          <w:sz w:val="20"/>
          <w:lang w:val="en-US"/>
        </w:rPr>
        <w:t>4</w:t>
      </w:r>
    </w:p>
    <w:p w:rsidR="00010330" w:rsidRDefault="00010330" w:rsidP="004B6F3F">
      <w:pPr>
        <w:jc w:val="center"/>
        <w:rPr>
          <w:sz w:val="22"/>
          <w:lang w:val="en-US"/>
        </w:rPr>
      </w:pPr>
    </w:p>
    <w:p w:rsidR="00010330" w:rsidRPr="00470E28" w:rsidRDefault="00010330" w:rsidP="00F836D7">
      <w:pPr>
        <w:jc w:val="center"/>
        <w:rPr>
          <w:sz w:val="20"/>
          <w:lang w:val="en-US"/>
        </w:rPr>
      </w:pPr>
      <w:r w:rsidRPr="00470E28">
        <w:rPr>
          <w:sz w:val="20"/>
          <w:lang w:val="en-US"/>
        </w:rPr>
        <w:sym w:font="Symbol" w:char="F0E3"/>
      </w:r>
      <w:r w:rsidRPr="00470E28">
        <w:rPr>
          <w:sz w:val="20"/>
          <w:lang w:val="en-US"/>
        </w:rPr>
        <w:t xml:space="preserve"> ITU </w:t>
      </w:r>
      <w:bookmarkStart w:id="1" w:name="iiannee"/>
      <w:bookmarkEnd w:id="1"/>
      <w:r w:rsidRPr="00470E28">
        <w:rPr>
          <w:sz w:val="20"/>
          <w:lang w:val="en-US"/>
        </w:rPr>
        <w:t>20</w:t>
      </w:r>
      <w:r>
        <w:rPr>
          <w:sz w:val="20"/>
          <w:lang w:val="en-US"/>
        </w:rPr>
        <w:t>1</w:t>
      </w:r>
      <w:r w:rsidR="00F836D7">
        <w:rPr>
          <w:sz w:val="20"/>
          <w:lang w:val="en-US"/>
        </w:rPr>
        <w:t>4</w:t>
      </w:r>
    </w:p>
    <w:p w:rsidR="00010330" w:rsidRPr="00470E28" w:rsidRDefault="00010330" w:rsidP="004B6F3F">
      <w:pPr>
        <w:rPr>
          <w:sz w:val="18"/>
          <w:szCs w:val="18"/>
          <w:lang w:val="en-US"/>
        </w:rPr>
      </w:pPr>
      <w:r w:rsidRPr="00470E28">
        <w:rPr>
          <w:sz w:val="18"/>
          <w:szCs w:val="18"/>
          <w:lang w:val="en-US"/>
        </w:rPr>
        <w:t>All rights reserved. No part of thi</w:t>
      </w:r>
      <w:r>
        <w:rPr>
          <w:sz w:val="18"/>
          <w:szCs w:val="18"/>
          <w:lang w:val="en-US"/>
        </w:rPr>
        <w:t xml:space="preserve">s publication may be reproduced, </w:t>
      </w:r>
      <w:r w:rsidRPr="00470E28">
        <w:rPr>
          <w:sz w:val="18"/>
          <w:szCs w:val="18"/>
          <w:lang w:val="en-US"/>
        </w:rPr>
        <w:t xml:space="preserve">by any means </w:t>
      </w:r>
      <w:r>
        <w:rPr>
          <w:sz w:val="18"/>
          <w:szCs w:val="18"/>
          <w:lang w:val="en-US"/>
        </w:rPr>
        <w:t xml:space="preserve">whatsoever, </w:t>
      </w:r>
      <w:r w:rsidRPr="00470E28">
        <w:rPr>
          <w:sz w:val="18"/>
          <w:szCs w:val="18"/>
          <w:lang w:val="en-US"/>
        </w:rPr>
        <w:t xml:space="preserve">without written permission </w:t>
      </w:r>
      <w:r>
        <w:rPr>
          <w:sz w:val="18"/>
          <w:szCs w:val="18"/>
          <w:lang w:val="en-US"/>
        </w:rPr>
        <w:t>of</w:t>
      </w:r>
      <w:r w:rsidRPr="00470E28">
        <w:rPr>
          <w:sz w:val="18"/>
          <w:szCs w:val="18"/>
          <w:lang w:val="en-US"/>
        </w:rPr>
        <w:t xml:space="preserve"> ITU.</w:t>
      </w:r>
    </w:p>
    <w:p w:rsidR="00010330" w:rsidRDefault="00010330" w:rsidP="004B6F3F">
      <w:pPr>
        <w:spacing w:before="160"/>
        <w:rPr>
          <w:i/>
          <w:sz w:val="20"/>
          <w:lang w:val="en-US"/>
        </w:rPr>
        <w:sectPr w:rsidR="00010330" w:rsidSect="004B6F3F">
          <w:headerReference w:type="even" r:id="rId12"/>
          <w:headerReference w:type="default" r:id="rId13"/>
          <w:pgSz w:w="11907" w:h="16834" w:code="9"/>
          <w:pgMar w:top="1418" w:right="1134" w:bottom="1134" w:left="1134" w:header="720" w:footer="482" w:gutter="0"/>
          <w:paperSrc w:first="15" w:other="15"/>
          <w:pgNumType w:fmt="lowerRoman" w:start="2"/>
          <w:cols w:space="720"/>
        </w:sectPr>
      </w:pPr>
    </w:p>
    <w:p w:rsidR="00B05D32" w:rsidRPr="00B05D32" w:rsidRDefault="00010330" w:rsidP="00B05D32">
      <w:pPr>
        <w:pStyle w:val="RecNo"/>
        <w:spacing w:before="0"/>
        <w:rPr>
          <w:lang w:val="en-US"/>
        </w:rPr>
      </w:pPr>
      <w:bookmarkStart w:id="2" w:name="irecnoe"/>
      <w:bookmarkEnd w:id="2"/>
      <w:r w:rsidRPr="00BF487A">
        <w:rPr>
          <w:lang w:val="en-US"/>
        </w:rPr>
        <w:lastRenderedPageBreak/>
        <w:t xml:space="preserve">RECOMMENDATION  </w:t>
      </w:r>
      <w:r w:rsidRPr="00BF487A">
        <w:rPr>
          <w:rStyle w:val="href"/>
          <w:lang w:val="en-US"/>
        </w:rPr>
        <w:t xml:space="preserve">ITU-R  </w:t>
      </w:r>
      <w:r>
        <w:rPr>
          <w:rStyle w:val="href"/>
          <w:lang w:val="en-US"/>
        </w:rPr>
        <w:t>M</w:t>
      </w:r>
      <w:r w:rsidRPr="00BF487A">
        <w:rPr>
          <w:rStyle w:val="href"/>
          <w:lang w:val="en-US"/>
        </w:rPr>
        <w:t>.</w:t>
      </w:r>
      <w:r>
        <w:rPr>
          <w:rStyle w:val="href"/>
          <w:lang w:val="en-US"/>
        </w:rPr>
        <w:t>1768-1</w:t>
      </w:r>
    </w:p>
    <w:p w:rsidR="00010330" w:rsidRDefault="00010330" w:rsidP="00B05D32">
      <w:pPr>
        <w:pStyle w:val="Rectitle"/>
        <w:rPr>
          <w:lang w:val="en-US"/>
        </w:rPr>
      </w:pPr>
      <w:r w:rsidRPr="00010330">
        <w:rPr>
          <w:lang w:val="en-US"/>
        </w:rPr>
        <w:t>Methodology for calculation of spectrum requirements for the terrestrial component of International Mobile Telecommunications</w:t>
      </w:r>
    </w:p>
    <w:p w:rsidR="004409FA" w:rsidRPr="004409FA" w:rsidRDefault="004409FA" w:rsidP="004409FA">
      <w:pPr>
        <w:pStyle w:val="Recref"/>
        <w:rPr>
          <w:lang w:val="en-US"/>
        </w:rPr>
      </w:pPr>
    </w:p>
    <w:p w:rsidR="004B6F3F" w:rsidRPr="004B6F3F" w:rsidRDefault="004B6F3F" w:rsidP="00032BB2">
      <w:pPr>
        <w:pStyle w:val="Recdate"/>
        <w:rPr>
          <w:lang w:val="en-US"/>
        </w:rPr>
      </w:pPr>
      <w:r>
        <w:rPr>
          <w:lang w:val="en-US"/>
        </w:rPr>
        <w:t>(2006</w:t>
      </w:r>
      <w:r w:rsidR="00032BB2">
        <w:rPr>
          <w:lang w:val="en-US"/>
        </w:rPr>
        <w:t>-</w:t>
      </w:r>
      <w:r>
        <w:rPr>
          <w:lang w:val="en-US"/>
        </w:rPr>
        <w:t>201</w:t>
      </w:r>
      <w:r w:rsidR="00D52C99">
        <w:rPr>
          <w:lang w:val="en-US"/>
        </w:rPr>
        <w:t>3</w:t>
      </w:r>
      <w:r>
        <w:rPr>
          <w:lang w:val="en-US"/>
        </w:rPr>
        <w:t>)</w:t>
      </w:r>
    </w:p>
    <w:p w:rsidR="00010330" w:rsidRPr="00666FE3" w:rsidRDefault="00010330" w:rsidP="004B6F3F">
      <w:pPr>
        <w:pStyle w:val="HeadingSum"/>
        <w:rPr>
          <w:lang w:val="en-US"/>
        </w:rPr>
      </w:pPr>
      <w:r w:rsidRPr="00666FE3">
        <w:rPr>
          <w:lang w:val="en-US"/>
        </w:rPr>
        <w:t>Scope</w:t>
      </w:r>
    </w:p>
    <w:p w:rsidR="00010330" w:rsidRPr="006E216B" w:rsidRDefault="00010330" w:rsidP="00B16427">
      <w:pPr>
        <w:pStyle w:val="Summary"/>
        <w:rPr>
          <w:lang w:val="en-US" w:eastAsia="ja-JP"/>
        </w:rPr>
      </w:pPr>
      <w:r w:rsidRPr="006E216B">
        <w:rPr>
          <w:lang w:val="en-US" w:eastAsia="ja-JP"/>
        </w:rPr>
        <w:t xml:space="preserve">This </w:t>
      </w:r>
      <w:r w:rsidRPr="006E216B">
        <w:rPr>
          <w:lang w:val="en-US"/>
        </w:rPr>
        <w:t>Recommendation</w:t>
      </w:r>
      <w:r w:rsidRPr="006E216B">
        <w:rPr>
          <w:lang w:val="en-US" w:eastAsia="ja-JP"/>
        </w:rPr>
        <w:t xml:space="preserve"> describes a methodology for the calculation of terrestrial spectrum requirement estimation for </w:t>
      </w:r>
      <w:r w:rsidRPr="006E216B">
        <w:rPr>
          <w:lang w:val="en-US"/>
        </w:rPr>
        <w:t>International Mobile Telecommunications (</w:t>
      </w:r>
      <w:r w:rsidRPr="006E216B">
        <w:rPr>
          <w:lang w:val="en-US" w:eastAsia="ja-JP"/>
        </w:rPr>
        <w:t>IMT).</w:t>
      </w:r>
    </w:p>
    <w:p w:rsidR="00010330" w:rsidRPr="006E216B" w:rsidRDefault="00010330" w:rsidP="00B16427">
      <w:pPr>
        <w:pStyle w:val="Summary"/>
        <w:rPr>
          <w:lang w:val="en-US"/>
        </w:rPr>
      </w:pPr>
      <w:r w:rsidRPr="006E216B">
        <w:rPr>
          <w:lang w:val="en-US"/>
        </w:rPr>
        <w:t xml:space="preserve">It provides a systematic approach that incorporates service categories (a combination of service type and traffic class), service environments (a combination of service usage pattern and </w:t>
      </w:r>
      <w:proofErr w:type="spellStart"/>
      <w:r w:rsidRPr="006E216B">
        <w:rPr>
          <w:lang w:val="en-US"/>
        </w:rPr>
        <w:t>teledensity</w:t>
      </w:r>
      <w:proofErr w:type="spellEnd"/>
      <w:r w:rsidRPr="006E216B">
        <w:rPr>
          <w:lang w:val="en-US"/>
        </w:rPr>
        <w:t>), radio environments, market data analysis and traffic estimation by using these categories and environments, traffic distribution among radio access technique groups (RATGs), required system capacity calculation and resultant spectrum requirement determination. The methodology is applicable to packet switch-based traffic and can accommodate multiple services. It can also accommodate circuit switched emulation traffic using a reservation based concept.</w:t>
      </w:r>
    </w:p>
    <w:p w:rsidR="00010330" w:rsidRPr="0068355C" w:rsidRDefault="00010330" w:rsidP="009D4127">
      <w:pPr>
        <w:pStyle w:val="Heading1"/>
        <w:rPr>
          <w:lang w:val="en-US"/>
        </w:rPr>
      </w:pPr>
      <w:r>
        <w:rPr>
          <w:lang w:val="en-US"/>
        </w:rPr>
        <w:t>1</w:t>
      </w:r>
      <w:r w:rsidRPr="0068355C">
        <w:rPr>
          <w:lang w:val="en-US"/>
        </w:rPr>
        <w:tab/>
        <w:t xml:space="preserve">Related </w:t>
      </w:r>
      <w:r w:rsidRPr="007719C3">
        <w:rPr>
          <w:lang w:val="en-US"/>
        </w:rPr>
        <w:t>Recommendations</w:t>
      </w:r>
      <w:r w:rsidRPr="0068355C">
        <w:rPr>
          <w:lang w:val="en-US"/>
        </w:rPr>
        <w:t xml:space="preserve"> and Reports</w:t>
      </w:r>
    </w:p>
    <w:p w:rsidR="00010330" w:rsidRPr="004B6F3F" w:rsidRDefault="00010330" w:rsidP="004B6F3F">
      <w:pPr>
        <w:pStyle w:val="Reftext"/>
        <w:ind w:left="3600" w:hanging="3600"/>
        <w:rPr>
          <w:lang w:val="en-US"/>
        </w:rPr>
      </w:pPr>
      <w:r w:rsidRPr="004B6F3F">
        <w:rPr>
          <w:lang w:val="en-US"/>
        </w:rPr>
        <w:t>Recommendation ITU-R M.1390 –</w:t>
      </w:r>
      <w:r w:rsidRPr="004B6F3F">
        <w:rPr>
          <w:lang w:val="en-US"/>
        </w:rPr>
        <w:tab/>
      </w:r>
      <w:r w:rsidRPr="004B6F3F">
        <w:rPr>
          <w:i/>
          <w:iCs/>
          <w:lang w:val="en-US"/>
        </w:rPr>
        <w:t>Methodology for the calculation of IMT-2000 terrestrial spectrum requirements</w:t>
      </w:r>
      <w:r w:rsidR="004B6F3F" w:rsidRPr="004B6F3F">
        <w:rPr>
          <w:lang w:val="en-US"/>
        </w:rPr>
        <w:t>.</w:t>
      </w:r>
    </w:p>
    <w:p w:rsidR="004B6F3F" w:rsidRPr="004B6F3F" w:rsidRDefault="004B6F3F" w:rsidP="004B6F3F">
      <w:pPr>
        <w:pStyle w:val="Reftext"/>
        <w:ind w:left="3600" w:hanging="3600"/>
        <w:rPr>
          <w:lang w:val="en-US"/>
        </w:rPr>
      </w:pPr>
      <w:r w:rsidRPr="004B6F3F">
        <w:rPr>
          <w:lang w:val="en-US"/>
        </w:rPr>
        <w:t>Recommendation ITU-R M.1457 –</w:t>
      </w:r>
      <w:r w:rsidRPr="004B6F3F">
        <w:rPr>
          <w:lang w:val="en-US"/>
        </w:rPr>
        <w:tab/>
      </w:r>
      <w:r w:rsidRPr="004B6F3F">
        <w:rPr>
          <w:i/>
          <w:iCs/>
          <w:lang w:val="en-US"/>
        </w:rPr>
        <w:t>Detailed specifications of the terrestrial radio interfaces of International Mobile Telecommunications-2000 (IMT-2000)</w:t>
      </w:r>
      <w:r w:rsidRPr="004B6F3F">
        <w:rPr>
          <w:lang w:val="en-US"/>
        </w:rPr>
        <w:t>.</w:t>
      </w:r>
    </w:p>
    <w:p w:rsidR="00010330" w:rsidRPr="004B6F3F" w:rsidRDefault="00010330" w:rsidP="004B6F3F">
      <w:pPr>
        <w:pStyle w:val="Reftext"/>
        <w:ind w:left="3600" w:hanging="3600"/>
        <w:rPr>
          <w:lang w:val="en-US"/>
        </w:rPr>
      </w:pPr>
      <w:r w:rsidRPr="004B6F3F">
        <w:rPr>
          <w:lang w:val="en-US"/>
        </w:rPr>
        <w:t>Recommendation ITU-R M.1645 –</w:t>
      </w:r>
      <w:r w:rsidRPr="004B6F3F">
        <w:rPr>
          <w:lang w:val="en-US"/>
        </w:rPr>
        <w:tab/>
      </w:r>
      <w:r w:rsidRPr="004B6F3F">
        <w:rPr>
          <w:i/>
          <w:iCs/>
          <w:lang w:val="en-US"/>
        </w:rPr>
        <w:t>Framework and overall objectives of the future development of IMT-2000 and systems beyond IMT-2000</w:t>
      </w:r>
      <w:r w:rsidR="004B6F3F" w:rsidRPr="004B6F3F">
        <w:rPr>
          <w:lang w:val="en-US"/>
        </w:rPr>
        <w:t>.</w:t>
      </w:r>
    </w:p>
    <w:p w:rsidR="00010330" w:rsidRPr="004B6F3F" w:rsidRDefault="00010330" w:rsidP="004B6F3F">
      <w:pPr>
        <w:pStyle w:val="Reftext"/>
        <w:ind w:left="3600" w:hanging="3600"/>
        <w:rPr>
          <w:lang w:val="en-US"/>
        </w:rPr>
      </w:pPr>
      <w:r w:rsidRPr="004B6F3F">
        <w:rPr>
          <w:lang w:val="en-US"/>
        </w:rPr>
        <w:t>Recommendation ITU-R M.2012 –</w:t>
      </w:r>
      <w:r w:rsidRPr="004B6F3F">
        <w:rPr>
          <w:lang w:val="en-US"/>
        </w:rPr>
        <w:tab/>
      </w:r>
      <w:r w:rsidRPr="004B6F3F">
        <w:rPr>
          <w:i/>
          <w:iCs/>
          <w:lang w:val="en-US"/>
        </w:rPr>
        <w:t>Detailed specifications of the terrestrial radio interfaces of International Mobile Telecommunications</w:t>
      </w:r>
      <w:r w:rsidR="004B6F3F">
        <w:rPr>
          <w:i/>
          <w:iCs/>
          <w:lang w:val="en-US"/>
        </w:rPr>
        <w:t xml:space="preserve"> </w:t>
      </w:r>
      <w:r w:rsidRPr="004B6F3F">
        <w:rPr>
          <w:i/>
          <w:iCs/>
          <w:lang w:val="en-US"/>
        </w:rPr>
        <w:t>Advanced</w:t>
      </w:r>
      <w:r w:rsidR="004B6F3F" w:rsidRPr="004B6F3F">
        <w:rPr>
          <w:i/>
          <w:iCs/>
          <w:lang w:val="en-US"/>
        </w:rPr>
        <w:t xml:space="preserve"> </w:t>
      </w:r>
      <w:r w:rsidRPr="004B6F3F">
        <w:rPr>
          <w:i/>
          <w:iCs/>
          <w:lang w:val="en-US"/>
        </w:rPr>
        <w:t>(IMT</w:t>
      </w:r>
      <w:r w:rsidR="004B6F3F" w:rsidRPr="004B6F3F">
        <w:rPr>
          <w:i/>
          <w:iCs/>
          <w:lang w:val="en-US"/>
        </w:rPr>
        <w:noBreakHyphen/>
      </w:r>
      <w:proofErr w:type="spellStart"/>
      <w:r w:rsidRPr="004B6F3F">
        <w:rPr>
          <w:i/>
          <w:iCs/>
          <w:lang w:val="en-US"/>
        </w:rPr>
        <w:t>Advanced</w:t>
      </w:r>
      <w:proofErr w:type="spellEnd"/>
      <w:r w:rsidRPr="004B6F3F">
        <w:rPr>
          <w:i/>
          <w:iCs/>
          <w:lang w:val="en-US"/>
        </w:rPr>
        <w:t>)</w:t>
      </w:r>
      <w:r w:rsidR="004B6F3F">
        <w:rPr>
          <w:lang w:val="en-US"/>
        </w:rPr>
        <w:t>.</w:t>
      </w:r>
    </w:p>
    <w:p w:rsidR="00010330" w:rsidRPr="004B6F3F" w:rsidRDefault="00010330" w:rsidP="004B6F3F">
      <w:pPr>
        <w:pStyle w:val="Reftext"/>
        <w:ind w:left="3600" w:hanging="3600"/>
        <w:rPr>
          <w:lang w:val="en-US"/>
        </w:rPr>
      </w:pPr>
      <w:r w:rsidRPr="004B6F3F">
        <w:rPr>
          <w:lang w:val="en-US"/>
        </w:rPr>
        <w:t xml:space="preserve">Report ITU-R M.2038 – </w:t>
      </w:r>
      <w:r w:rsidRPr="004B6F3F">
        <w:rPr>
          <w:lang w:val="en-US"/>
        </w:rPr>
        <w:tab/>
      </w:r>
      <w:r w:rsidRPr="004B6F3F">
        <w:rPr>
          <w:i/>
          <w:iCs/>
          <w:lang w:val="en-US"/>
        </w:rPr>
        <w:t>Technology trends</w:t>
      </w:r>
      <w:r w:rsidR="004B6F3F" w:rsidRPr="004B6F3F">
        <w:rPr>
          <w:lang w:val="en-US"/>
        </w:rPr>
        <w:t>.</w:t>
      </w:r>
      <w:r w:rsidRPr="004B6F3F">
        <w:rPr>
          <w:lang w:val="en-US"/>
        </w:rPr>
        <w:t xml:space="preserve"> </w:t>
      </w:r>
    </w:p>
    <w:p w:rsidR="00010330" w:rsidRPr="004B6F3F" w:rsidRDefault="00010330" w:rsidP="004B6F3F">
      <w:pPr>
        <w:pStyle w:val="Reftext"/>
        <w:ind w:left="3600" w:hanging="3600"/>
        <w:rPr>
          <w:lang w:val="en-US"/>
        </w:rPr>
      </w:pPr>
      <w:r w:rsidRPr="004B6F3F">
        <w:rPr>
          <w:lang w:val="en-US"/>
        </w:rPr>
        <w:t xml:space="preserve">Report ITU-R M.2072 – </w:t>
      </w:r>
      <w:r w:rsidRPr="004B6F3F">
        <w:rPr>
          <w:lang w:val="en-US"/>
        </w:rPr>
        <w:tab/>
      </w:r>
      <w:r w:rsidRPr="004B6F3F">
        <w:rPr>
          <w:i/>
          <w:iCs/>
          <w:lang w:val="en-US"/>
        </w:rPr>
        <w:t>World mobile telecommunication market forecast</w:t>
      </w:r>
      <w:r w:rsidR="004B6F3F" w:rsidRPr="004B6F3F">
        <w:rPr>
          <w:lang w:val="en-US"/>
        </w:rPr>
        <w:t>.</w:t>
      </w:r>
    </w:p>
    <w:p w:rsidR="00010330" w:rsidRPr="004B6F3F" w:rsidRDefault="00010330" w:rsidP="004B6F3F">
      <w:pPr>
        <w:pStyle w:val="Reftext"/>
        <w:ind w:left="3600" w:hanging="3600"/>
        <w:rPr>
          <w:lang w:val="en-US"/>
        </w:rPr>
      </w:pPr>
      <w:r w:rsidRPr="004B6F3F">
        <w:rPr>
          <w:lang w:val="en-US"/>
        </w:rPr>
        <w:t xml:space="preserve">Report ITU-R M.2074 – </w:t>
      </w:r>
      <w:r w:rsidRPr="004B6F3F">
        <w:rPr>
          <w:lang w:val="en-US"/>
        </w:rPr>
        <w:tab/>
      </w:r>
      <w:r w:rsidRPr="004B6F3F">
        <w:rPr>
          <w:i/>
          <w:iCs/>
          <w:lang w:val="en-US"/>
        </w:rPr>
        <w:t>Radio aspects for the terrestrial component of IMT-2000 and systems beyond IMT-2000</w:t>
      </w:r>
      <w:r w:rsidR="004B6F3F" w:rsidRPr="004B6F3F">
        <w:rPr>
          <w:lang w:val="en-US"/>
        </w:rPr>
        <w:t>.</w:t>
      </w:r>
    </w:p>
    <w:p w:rsidR="00010330" w:rsidRPr="00666FE3" w:rsidRDefault="00010330" w:rsidP="004B6F3F">
      <w:pPr>
        <w:pStyle w:val="Reftext"/>
        <w:ind w:left="3600" w:hanging="3600"/>
        <w:rPr>
          <w:lang w:val="en-US"/>
        </w:rPr>
      </w:pPr>
      <w:r w:rsidRPr="00666FE3">
        <w:rPr>
          <w:lang w:val="en-US"/>
        </w:rPr>
        <w:t>Report ITU-R M.2243 –</w:t>
      </w:r>
      <w:r w:rsidRPr="00666FE3">
        <w:rPr>
          <w:lang w:val="en-US"/>
        </w:rPr>
        <w:tab/>
      </w:r>
      <w:r w:rsidRPr="00666FE3">
        <w:rPr>
          <w:i/>
          <w:iCs/>
          <w:lang w:val="en-US"/>
        </w:rPr>
        <w:t>Assessment of the global mobile broadband deployments and forecasts for International Mobile Telecommunications</w:t>
      </w:r>
      <w:r w:rsidRPr="00666FE3">
        <w:rPr>
          <w:lang w:val="en-US"/>
        </w:rPr>
        <w:t>.</w:t>
      </w:r>
    </w:p>
    <w:p w:rsidR="00010330" w:rsidRPr="003F696C" w:rsidRDefault="00010330" w:rsidP="009D4127">
      <w:pPr>
        <w:pStyle w:val="Normalaftertitle"/>
        <w:rPr>
          <w:lang w:val="en-US"/>
        </w:rPr>
      </w:pPr>
      <w:r w:rsidRPr="003F696C">
        <w:rPr>
          <w:lang w:val="en-US"/>
        </w:rPr>
        <w:t>The ITU Radiocommunication Assembly,</w:t>
      </w:r>
    </w:p>
    <w:p w:rsidR="00010330" w:rsidRPr="003F696C" w:rsidRDefault="00010330" w:rsidP="00010330">
      <w:pPr>
        <w:pStyle w:val="Call"/>
        <w:rPr>
          <w:lang w:val="en-US"/>
        </w:rPr>
      </w:pPr>
      <w:r w:rsidRPr="003F696C">
        <w:rPr>
          <w:lang w:val="en-US"/>
        </w:rPr>
        <w:t>considering</w:t>
      </w:r>
    </w:p>
    <w:p w:rsidR="00010330" w:rsidRPr="003F696C" w:rsidRDefault="00010330" w:rsidP="004B6F3F">
      <w:pPr>
        <w:rPr>
          <w:lang w:val="en-US" w:eastAsia="ja-JP"/>
        </w:rPr>
      </w:pPr>
      <w:r w:rsidRPr="004B6F3F">
        <w:rPr>
          <w:lang w:val="en-US"/>
        </w:rPr>
        <w:t>a)</w:t>
      </w:r>
      <w:r w:rsidRPr="004B6F3F">
        <w:rPr>
          <w:lang w:val="en-US"/>
        </w:rPr>
        <w:tab/>
      </w:r>
      <w:r w:rsidRPr="003F696C">
        <w:rPr>
          <w:lang w:val="en-US" w:eastAsia="ja-JP"/>
        </w:rPr>
        <w:t>t</w:t>
      </w:r>
      <w:r w:rsidRPr="003F696C">
        <w:rPr>
          <w:lang w:val="en-US"/>
        </w:rPr>
        <w:t xml:space="preserve">hat the </w:t>
      </w:r>
      <w:r w:rsidRPr="003F696C">
        <w:rPr>
          <w:lang w:val="en-US" w:eastAsia="ja-JP"/>
        </w:rPr>
        <w:t>r</w:t>
      </w:r>
      <w:r w:rsidRPr="003F696C">
        <w:rPr>
          <w:lang w:val="en-US"/>
        </w:rPr>
        <w:t xml:space="preserve">adio </w:t>
      </w:r>
      <w:r w:rsidRPr="003F696C">
        <w:rPr>
          <w:lang w:val="en-US" w:eastAsia="ja-JP"/>
        </w:rPr>
        <w:t>a</w:t>
      </w:r>
      <w:r w:rsidRPr="003F696C">
        <w:rPr>
          <w:lang w:val="en-US"/>
        </w:rPr>
        <w:t xml:space="preserve">ccess </w:t>
      </w:r>
      <w:r w:rsidRPr="003F696C">
        <w:rPr>
          <w:lang w:val="en-US" w:eastAsia="ja-JP"/>
        </w:rPr>
        <w:t>t</w:t>
      </w:r>
      <w:r w:rsidRPr="003F696C">
        <w:rPr>
          <w:lang w:val="en-US"/>
        </w:rPr>
        <w:t>echn</w:t>
      </w:r>
      <w:r w:rsidRPr="003F696C">
        <w:rPr>
          <w:lang w:val="en-US" w:eastAsia="ja-JP"/>
        </w:rPr>
        <w:t>ique groups</w:t>
      </w:r>
      <w:r w:rsidRPr="003F696C">
        <w:rPr>
          <w:lang w:val="en-US"/>
        </w:rPr>
        <w:t xml:space="preserve"> </w:t>
      </w:r>
      <w:r>
        <w:rPr>
          <w:lang w:val="en-US"/>
        </w:rPr>
        <w:t xml:space="preserve">(RATGs) </w:t>
      </w:r>
      <w:r w:rsidRPr="003F696C">
        <w:rPr>
          <w:lang w:val="en-US"/>
        </w:rPr>
        <w:t xml:space="preserve">that </w:t>
      </w:r>
      <w:r w:rsidRPr="003F696C">
        <w:rPr>
          <w:lang w:val="en-US" w:eastAsia="ja-JP"/>
        </w:rPr>
        <w:t>are</w:t>
      </w:r>
      <w:r w:rsidRPr="003F696C">
        <w:rPr>
          <w:lang w:val="en-US"/>
        </w:rPr>
        <w:t xml:space="preserve"> appropriate</w:t>
      </w:r>
      <w:r w:rsidR="004B6F3F">
        <w:rPr>
          <w:lang w:val="en-US"/>
        </w:rPr>
        <w:t xml:space="preserve"> </w:t>
      </w:r>
      <w:r w:rsidRPr="003F696C">
        <w:rPr>
          <w:lang w:val="en-US"/>
        </w:rPr>
        <w:t>for IMT</w:t>
      </w:r>
      <w:r>
        <w:rPr>
          <w:lang w:val="en-US" w:eastAsia="ja-JP"/>
        </w:rPr>
        <w:t xml:space="preserve"> </w:t>
      </w:r>
      <w:r w:rsidRPr="003F696C">
        <w:rPr>
          <w:lang w:val="en-US"/>
        </w:rPr>
        <w:t>may have different channel bandwidth requirements, and hence varying impact on the basic frequency usage possibilities;</w:t>
      </w:r>
    </w:p>
    <w:p w:rsidR="00010330" w:rsidRPr="003F696C" w:rsidRDefault="00010330" w:rsidP="004B6F3F">
      <w:pPr>
        <w:rPr>
          <w:lang w:val="en-US" w:eastAsia="ja-JP"/>
        </w:rPr>
      </w:pPr>
      <w:r w:rsidRPr="004B6F3F">
        <w:rPr>
          <w:lang w:val="en-US"/>
        </w:rPr>
        <w:t>b)</w:t>
      </w:r>
      <w:r w:rsidRPr="004B6F3F">
        <w:rPr>
          <w:lang w:val="en-US"/>
        </w:rPr>
        <w:tab/>
      </w:r>
      <w:r w:rsidRPr="003F696C">
        <w:rPr>
          <w:lang w:val="en-US"/>
        </w:rPr>
        <w:t>that the methodology in Annex 1 is considered flexible</w:t>
      </w:r>
      <w:r>
        <w:rPr>
          <w:lang w:val="en-US"/>
        </w:rPr>
        <w:t xml:space="preserve"> enough to accommodate either a</w:t>
      </w:r>
      <w:r w:rsidR="004B6F3F">
        <w:rPr>
          <w:lang w:val="en-US"/>
        </w:rPr>
        <w:t xml:space="preserve"> </w:t>
      </w:r>
      <w:r w:rsidRPr="003F696C">
        <w:rPr>
          <w:lang w:val="en-US"/>
        </w:rPr>
        <w:t>global view or the unique requirements of regional markets relative to terrestrial spectrum needs;</w:t>
      </w:r>
    </w:p>
    <w:p w:rsidR="00010330" w:rsidRPr="003F696C" w:rsidRDefault="00010330" w:rsidP="00010330">
      <w:pPr>
        <w:rPr>
          <w:lang w:val="en-US" w:eastAsia="ja-JP"/>
        </w:rPr>
      </w:pPr>
      <w:r w:rsidRPr="00666FE3">
        <w:rPr>
          <w:lang w:val="en-US"/>
        </w:rPr>
        <w:t>c)</w:t>
      </w:r>
      <w:r w:rsidRPr="00666FE3">
        <w:rPr>
          <w:lang w:val="en-US"/>
        </w:rPr>
        <w:tab/>
      </w:r>
      <w:r w:rsidRPr="003F696C">
        <w:rPr>
          <w:lang w:val="en-US" w:eastAsia="ja-JP"/>
        </w:rPr>
        <w:t>that service functionalities in fixed, mobile and broadcasting networks are increasingly converging and interworking;</w:t>
      </w:r>
    </w:p>
    <w:p w:rsidR="00010330" w:rsidRDefault="00010330" w:rsidP="004B6F3F">
      <w:pPr>
        <w:rPr>
          <w:lang w:val="en-US" w:eastAsia="ja-JP"/>
        </w:rPr>
      </w:pPr>
      <w:r w:rsidRPr="004B6F3F">
        <w:rPr>
          <w:lang w:val="en-US"/>
        </w:rPr>
        <w:lastRenderedPageBreak/>
        <w:t>d)</w:t>
      </w:r>
      <w:r w:rsidRPr="004B6F3F">
        <w:rPr>
          <w:lang w:val="en-US"/>
        </w:rPr>
        <w:tab/>
      </w:r>
      <w:r w:rsidRPr="003F696C">
        <w:rPr>
          <w:lang w:val="en-US" w:eastAsia="ja-JP"/>
        </w:rPr>
        <w:t>that the total telecommunication market will be provided by various communication means in terms of services and networks according to Recommendation</w:t>
      </w:r>
      <w:r>
        <w:rPr>
          <w:lang w:val="en-US" w:eastAsia="ja-JP"/>
        </w:rPr>
        <w:t>s</w:t>
      </w:r>
      <w:r w:rsidRPr="003F696C">
        <w:rPr>
          <w:lang w:val="en-US" w:eastAsia="ja-JP"/>
        </w:rPr>
        <w:t xml:space="preserve"> ITU-R M.1645</w:t>
      </w:r>
      <w:r>
        <w:rPr>
          <w:lang w:val="en-US" w:eastAsia="ja-JP"/>
        </w:rPr>
        <w:t>,</w:t>
      </w:r>
      <w:r w:rsidR="004B6F3F">
        <w:rPr>
          <w:lang w:val="en-US" w:eastAsia="ja-JP"/>
        </w:rPr>
        <w:t xml:space="preserve"> </w:t>
      </w:r>
      <w:r>
        <w:rPr>
          <w:lang w:val="en-US" w:eastAsia="ja-JP"/>
        </w:rPr>
        <w:t>ITU</w:t>
      </w:r>
      <w:r>
        <w:rPr>
          <w:lang w:val="en-US" w:eastAsia="ja-JP"/>
        </w:rPr>
        <w:noBreakHyphen/>
        <w:t>R M.1457 and ITU</w:t>
      </w:r>
      <w:r>
        <w:rPr>
          <w:lang w:val="en-US" w:eastAsia="ja-JP"/>
        </w:rPr>
        <w:noBreakHyphen/>
        <w:t>R M.2012</w:t>
      </w:r>
      <w:r w:rsidRPr="003F696C">
        <w:rPr>
          <w:lang w:val="en-US" w:eastAsia="ja-JP"/>
        </w:rPr>
        <w:t>;</w:t>
      </w:r>
    </w:p>
    <w:p w:rsidR="00010330" w:rsidRPr="003F696C" w:rsidRDefault="00010330" w:rsidP="004B6F3F">
      <w:pPr>
        <w:rPr>
          <w:lang w:val="en-US" w:eastAsia="ja-JP"/>
        </w:rPr>
      </w:pPr>
      <w:proofErr w:type="spellStart"/>
      <w:r w:rsidRPr="004B6F3F">
        <w:rPr>
          <w:lang w:val="en-US"/>
        </w:rPr>
        <w:t>d</w:t>
      </w:r>
      <w:r w:rsidRPr="00C704E9">
        <w:rPr>
          <w:i/>
          <w:iCs/>
          <w:lang w:val="en-US"/>
        </w:rPr>
        <w:t>bis</w:t>
      </w:r>
      <w:proofErr w:type="spellEnd"/>
      <w:r w:rsidRPr="004B6F3F">
        <w:rPr>
          <w:lang w:val="en-US"/>
        </w:rPr>
        <w:t>)</w:t>
      </w:r>
      <w:r w:rsidRPr="004B6F3F">
        <w:rPr>
          <w:lang w:val="en-US"/>
        </w:rPr>
        <w:tab/>
      </w:r>
      <w:r w:rsidRPr="00DE680C">
        <w:rPr>
          <w:lang w:val="en-US"/>
        </w:rPr>
        <w:t>th</w:t>
      </w:r>
      <w:r>
        <w:rPr>
          <w:lang w:val="en-US"/>
        </w:rPr>
        <w:t xml:space="preserve">at </w:t>
      </w:r>
      <w:r w:rsidRPr="00DE680C">
        <w:rPr>
          <w:lang w:val="en-US" w:eastAsia="ja-JP"/>
        </w:rPr>
        <w:t>for the determination of spectrum requirements for IMT</w:t>
      </w:r>
      <w:r>
        <w:rPr>
          <w:lang w:val="en-US" w:eastAsia="ja-JP"/>
        </w:rPr>
        <w:t xml:space="preserve">, </w:t>
      </w:r>
      <w:r w:rsidRPr="00DE680C">
        <w:rPr>
          <w:lang w:val="en-US" w:eastAsia="ja-JP"/>
        </w:rPr>
        <w:t xml:space="preserve">new </w:t>
      </w:r>
      <w:r w:rsidRPr="00DE680C">
        <w:rPr>
          <w:lang w:val="en-US"/>
        </w:rPr>
        <w:t>market requirements and network deployment scenarios</w:t>
      </w:r>
      <w:r>
        <w:rPr>
          <w:lang w:val="en-US"/>
        </w:rPr>
        <w:t xml:space="preserve"> have been developed and taken into account in Report</w:t>
      </w:r>
      <w:r w:rsidR="004B6F3F">
        <w:rPr>
          <w:lang w:val="en-US"/>
        </w:rPr>
        <w:t> </w:t>
      </w:r>
      <w:r>
        <w:rPr>
          <w:lang w:val="en-US"/>
        </w:rPr>
        <w:t>ITU</w:t>
      </w:r>
      <w:r w:rsidR="004B6F3F">
        <w:rPr>
          <w:lang w:val="en-US"/>
        </w:rPr>
        <w:noBreakHyphen/>
      </w:r>
      <w:r>
        <w:rPr>
          <w:lang w:val="en-US"/>
        </w:rPr>
        <w:t>R</w:t>
      </w:r>
      <w:r w:rsidR="004B6F3F">
        <w:rPr>
          <w:lang w:val="en-US"/>
        </w:rPr>
        <w:t> </w:t>
      </w:r>
      <w:r>
        <w:rPr>
          <w:lang w:val="en-US"/>
        </w:rPr>
        <w:t>M.2243;</w:t>
      </w:r>
    </w:p>
    <w:p w:rsidR="00010330" w:rsidRPr="003F696C" w:rsidRDefault="00010330" w:rsidP="00010330">
      <w:pPr>
        <w:rPr>
          <w:lang w:val="en-US" w:eastAsia="ja-JP"/>
        </w:rPr>
      </w:pPr>
      <w:r w:rsidRPr="00666FE3">
        <w:rPr>
          <w:lang w:val="en-US"/>
        </w:rPr>
        <w:t>e)</w:t>
      </w:r>
      <w:r w:rsidRPr="00666FE3">
        <w:rPr>
          <w:lang w:val="en-US"/>
        </w:rPr>
        <w:tab/>
      </w:r>
      <w:r w:rsidRPr="003F696C">
        <w:rPr>
          <w:lang w:val="en-US" w:eastAsia="ja-JP"/>
        </w:rPr>
        <w:t>that other delivery mechanisms can support some user applications in common and convey their traffic;</w:t>
      </w:r>
    </w:p>
    <w:p w:rsidR="00010330" w:rsidRPr="003F696C" w:rsidRDefault="00010330" w:rsidP="00010330">
      <w:pPr>
        <w:rPr>
          <w:lang w:val="en-US" w:eastAsia="ja-JP"/>
        </w:rPr>
      </w:pPr>
      <w:r w:rsidRPr="00666FE3">
        <w:rPr>
          <w:lang w:val="en-US"/>
        </w:rPr>
        <w:t>f)</w:t>
      </w:r>
      <w:r w:rsidRPr="00666FE3">
        <w:rPr>
          <w:lang w:val="en-US"/>
        </w:rPr>
        <w:tab/>
      </w:r>
      <w:r w:rsidRPr="003F696C">
        <w:rPr>
          <w:lang w:val="en-US" w:eastAsia="ja-JP"/>
        </w:rPr>
        <w:t xml:space="preserve">that traffic distribution to those relevant other </w:t>
      </w:r>
      <w:r>
        <w:rPr>
          <w:lang w:val="en-US" w:eastAsia="ja-JP"/>
        </w:rPr>
        <w:t>RATG</w:t>
      </w:r>
      <w:r w:rsidRPr="003F696C">
        <w:rPr>
          <w:lang w:val="en-US" w:eastAsia="ja-JP"/>
        </w:rPr>
        <w:t>s should be taken into account;</w:t>
      </w:r>
    </w:p>
    <w:p w:rsidR="00010330" w:rsidRPr="003F696C" w:rsidRDefault="00010330" w:rsidP="00010330">
      <w:pPr>
        <w:rPr>
          <w:lang w:val="en-US" w:eastAsia="ja-JP"/>
        </w:rPr>
      </w:pPr>
      <w:r w:rsidRPr="00666FE3">
        <w:rPr>
          <w:lang w:val="en-US"/>
        </w:rPr>
        <w:t>g)</w:t>
      </w:r>
      <w:r w:rsidRPr="00666FE3">
        <w:rPr>
          <w:lang w:val="en-US"/>
        </w:rPr>
        <w:tab/>
      </w:r>
      <w:r w:rsidRPr="00F50E64">
        <w:rPr>
          <w:lang w:val="en-US" w:eastAsia="ja-JP"/>
        </w:rPr>
        <w:t xml:space="preserve">that Resolution 233 (WRC-12) invites ITU-R to </w:t>
      </w:r>
      <w:r w:rsidRPr="00010330">
        <w:rPr>
          <w:lang w:val="en-US" w:eastAsia="ja-JP"/>
        </w:rPr>
        <w:t>study a</w:t>
      </w:r>
      <w:r>
        <w:rPr>
          <w:lang w:val="en-US" w:eastAsia="ja-JP"/>
        </w:rPr>
        <w:t>dditional spectrum requirements</w:t>
      </w:r>
      <w:r w:rsidRPr="00F50E64">
        <w:rPr>
          <w:lang w:val="en-US" w:eastAsia="ja-JP"/>
        </w:rPr>
        <w:t xml:space="preserve"> for IMT;</w:t>
      </w:r>
    </w:p>
    <w:p w:rsidR="00010330" w:rsidRPr="003F696C" w:rsidRDefault="00010330" w:rsidP="00010330">
      <w:pPr>
        <w:rPr>
          <w:lang w:val="en-US" w:eastAsia="ja-JP"/>
        </w:rPr>
      </w:pPr>
      <w:r w:rsidRPr="00666FE3">
        <w:rPr>
          <w:lang w:val="en-US"/>
        </w:rPr>
        <w:t>h)</w:t>
      </w:r>
      <w:r w:rsidRPr="00666FE3">
        <w:rPr>
          <w:lang w:val="en-US"/>
        </w:rPr>
        <w:tab/>
      </w:r>
      <w:r w:rsidRPr="003F696C">
        <w:rPr>
          <w:lang w:val="en-US" w:eastAsia="ja-JP"/>
        </w:rPr>
        <w:t xml:space="preserve">that hence the spectrum requirement should be calculated only for the </w:t>
      </w:r>
      <w:r>
        <w:rPr>
          <w:lang w:val="en-US" w:eastAsia="ja-JP"/>
        </w:rPr>
        <w:t>RATG</w:t>
      </w:r>
      <w:r w:rsidRPr="003F696C">
        <w:rPr>
          <w:lang w:val="en-US" w:eastAsia="ja-JP"/>
        </w:rPr>
        <w:t>s that fall in the IMT;</w:t>
      </w:r>
    </w:p>
    <w:p w:rsidR="00010330" w:rsidRPr="003F696C" w:rsidRDefault="00010330" w:rsidP="00010330">
      <w:pPr>
        <w:rPr>
          <w:lang w:val="en-US" w:eastAsia="ja-JP"/>
        </w:rPr>
      </w:pPr>
      <w:r w:rsidRPr="00666FE3">
        <w:rPr>
          <w:lang w:val="en-US"/>
        </w:rPr>
        <w:t>j)</w:t>
      </w:r>
      <w:r w:rsidRPr="00666FE3">
        <w:rPr>
          <w:lang w:val="en-US"/>
        </w:rPr>
        <w:tab/>
      </w:r>
      <w:r w:rsidRPr="003F696C">
        <w:rPr>
          <w:lang w:val="en-US" w:eastAsia="ja-JP"/>
        </w:rPr>
        <w:t>that a methodology for calculation of spectrum requirements for IMT should:</w:t>
      </w:r>
    </w:p>
    <w:p w:rsidR="00010330" w:rsidRPr="00183C02" w:rsidRDefault="00010330" w:rsidP="00032BB2">
      <w:pPr>
        <w:pStyle w:val="enumlev2"/>
        <w:tabs>
          <w:tab w:val="clear" w:pos="794"/>
          <w:tab w:val="clear" w:pos="1191"/>
          <w:tab w:val="left" w:pos="1276"/>
        </w:tabs>
        <w:ind w:left="1276" w:hanging="482"/>
        <w:rPr>
          <w:lang w:val="en-US" w:eastAsia="ja-JP"/>
        </w:rPr>
      </w:pPr>
      <w:proofErr w:type="spellStart"/>
      <w:r w:rsidRPr="00183C02">
        <w:rPr>
          <w:lang w:val="en-US"/>
        </w:rPr>
        <w:t>i</w:t>
      </w:r>
      <w:proofErr w:type="spellEnd"/>
      <w:r w:rsidRPr="00183C02">
        <w:rPr>
          <w:lang w:val="en-US"/>
        </w:rPr>
        <w:t>)</w:t>
      </w:r>
      <w:r w:rsidRPr="00183C02">
        <w:rPr>
          <w:lang w:val="en-US"/>
        </w:rPr>
        <w:tab/>
      </w:r>
      <w:r>
        <w:rPr>
          <w:lang w:val="en-US"/>
        </w:rPr>
        <w:t xml:space="preserve">accommodate </w:t>
      </w:r>
      <w:r w:rsidRPr="00183C02">
        <w:rPr>
          <w:lang w:val="en-US"/>
        </w:rPr>
        <w:t>the capabilities described in Rec</w:t>
      </w:r>
      <w:r w:rsidRPr="00183C02">
        <w:rPr>
          <w:lang w:val="en-US" w:eastAsia="ja-JP"/>
        </w:rPr>
        <w:t>ommendation</w:t>
      </w:r>
      <w:r>
        <w:rPr>
          <w:lang w:val="en-US" w:eastAsia="ja-JP"/>
        </w:rPr>
        <w:t>s</w:t>
      </w:r>
      <w:r w:rsidRPr="00183C02">
        <w:rPr>
          <w:lang w:val="en-US" w:eastAsia="ja-JP"/>
        </w:rPr>
        <w:t xml:space="preserve"> </w:t>
      </w:r>
      <w:r>
        <w:rPr>
          <w:lang w:val="en-US"/>
        </w:rPr>
        <w:t>ITU</w:t>
      </w:r>
      <w:r>
        <w:rPr>
          <w:lang w:val="en-US"/>
        </w:rPr>
        <w:noBreakHyphen/>
      </w:r>
      <w:r w:rsidRPr="00183C02">
        <w:rPr>
          <w:lang w:val="en-US"/>
        </w:rPr>
        <w:t>R M.1645</w:t>
      </w:r>
      <w:r>
        <w:rPr>
          <w:lang w:val="en-US"/>
        </w:rPr>
        <w:t>, ITU</w:t>
      </w:r>
      <w:r w:rsidR="004B6F3F">
        <w:rPr>
          <w:lang w:val="en-US"/>
        </w:rPr>
        <w:noBreakHyphen/>
      </w:r>
      <w:r>
        <w:rPr>
          <w:lang w:val="en-US"/>
        </w:rPr>
        <w:t>R</w:t>
      </w:r>
      <w:r w:rsidR="004B6F3F">
        <w:rPr>
          <w:lang w:val="en-US"/>
        </w:rPr>
        <w:t> </w:t>
      </w:r>
      <w:r>
        <w:rPr>
          <w:lang w:val="en-US" w:eastAsia="ja-JP"/>
        </w:rPr>
        <w:t xml:space="preserve">M.1457 and </w:t>
      </w:r>
      <w:r>
        <w:rPr>
          <w:lang w:val="en-US"/>
        </w:rPr>
        <w:t xml:space="preserve">ITU-R </w:t>
      </w:r>
      <w:r>
        <w:rPr>
          <w:lang w:val="en-US" w:eastAsia="ja-JP"/>
        </w:rPr>
        <w:t>M.2012</w:t>
      </w:r>
      <w:r w:rsidRPr="00183C02">
        <w:rPr>
          <w:lang w:val="en-US" w:eastAsia="ja-JP"/>
        </w:rPr>
        <w:t>;</w:t>
      </w:r>
    </w:p>
    <w:p w:rsidR="00010330" w:rsidRPr="00183C02" w:rsidRDefault="00010330" w:rsidP="00032BB2">
      <w:pPr>
        <w:pStyle w:val="enumlev2"/>
        <w:tabs>
          <w:tab w:val="clear" w:pos="794"/>
          <w:tab w:val="clear" w:pos="1191"/>
          <w:tab w:val="left" w:pos="1276"/>
        </w:tabs>
        <w:ind w:left="1276" w:hanging="482"/>
        <w:rPr>
          <w:lang w:val="en-US"/>
        </w:rPr>
      </w:pPr>
      <w:r w:rsidRPr="00183C02">
        <w:rPr>
          <w:lang w:val="en-US"/>
        </w:rPr>
        <w:t>ii)</w:t>
      </w:r>
      <w:r w:rsidRPr="00183C02">
        <w:rPr>
          <w:lang w:val="en-US"/>
        </w:rPr>
        <w:tab/>
        <w:t>accommodate the complex mixture of services that will require differing bandwidths and quality of service, and signific</w:t>
      </w:r>
      <w:r>
        <w:rPr>
          <w:lang w:val="en-US"/>
        </w:rPr>
        <w:t>antly higher bit rates than IMT</w:t>
      </w:r>
      <w:r>
        <w:rPr>
          <w:lang w:val="en-US"/>
        </w:rPr>
        <w:noBreakHyphen/>
      </w:r>
      <w:r w:rsidRPr="00183C02">
        <w:rPr>
          <w:lang w:val="en-US"/>
        </w:rPr>
        <w:t>2000</w:t>
      </w:r>
      <w:r w:rsidRPr="00183C02">
        <w:rPr>
          <w:lang w:val="en-US" w:eastAsia="ja-JP"/>
        </w:rPr>
        <w:t>;</w:t>
      </w:r>
    </w:p>
    <w:p w:rsidR="00010330" w:rsidRPr="00183C02" w:rsidRDefault="00010330" w:rsidP="00032BB2">
      <w:pPr>
        <w:pStyle w:val="enumlev2"/>
        <w:tabs>
          <w:tab w:val="clear" w:pos="794"/>
          <w:tab w:val="clear" w:pos="1191"/>
          <w:tab w:val="left" w:pos="1276"/>
        </w:tabs>
        <w:ind w:left="1276" w:hanging="482"/>
        <w:rPr>
          <w:lang w:val="en-US"/>
        </w:rPr>
      </w:pPr>
      <w:r w:rsidRPr="00183C02">
        <w:rPr>
          <w:lang w:val="en-US"/>
        </w:rPr>
        <w:t>iii)</w:t>
      </w:r>
      <w:r w:rsidRPr="00183C02">
        <w:rPr>
          <w:lang w:val="en-US"/>
        </w:rPr>
        <w:tab/>
        <w:t xml:space="preserve">be able to model systems consisting of multiple interworking networks, and have the flexibility to handle different combinations of </w:t>
      </w:r>
      <w:r>
        <w:rPr>
          <w:lang w:val="en-US"/>
        </w:rPr>
        <w:t>RSTG</w:t>
      </w:r>
      <w:r w:rsidRPr="00183C02">
        <w:rPr>
          <w:lang w:val="en-US" w:eastAsia="ja-JP"/>
        </w:rPr>
        <w:t xml:space="preserve">s </w:t>
      </w:r>
      <w:r w:rsidRPr="00183C02">
        <w:rPr>
          <w:lang w:val="en-US"/>
        </w:rPr>
        <w:t>in different environments and the possibility that the up and downlinks of a service may be provisioned on different radio access techniques</w:t>
      </w:r>
      <w:r>
        <w:rPr>
          <w:lang w:val="en-US"/>
        </w:rPr>
        <w:t xml:space="preserve"> RATs</w:t>
      </w:r>
      <w:r w:rsidRPr="00183C02">
        <w:rPr>
          <w:lang w:val="en-US"/>
        </w:rPr>
        <w:t>;</w:t>
      </w:r>
    </w:p>
    <w:p w:rsidR="00010330" w:rsidRPr="003F696C" w:rsidRDefault="00010330" w:rsidP="00032BB2">
      <w:pPr>
        <w:pStyle w:val="enumlev2"/>
        <w:tabs>
          <w:tab w:val="clear" w:pos="794"/>
          <w:tab w:val="clear" w:pos="1191"/>
          <w:tab w:val="left" w:pos="1276"/>
        </w:tabs>
        <w:ind w:left="1276" w:hanging="482"/>
        <w:rPr>
          <w:lang w:val="en-US"/>
        </w:rPr>
      </w:pPr>
      <w:r w:rsidRPr="003F696C">
        <w:rPr>
          <w:lang w:val="en-US"/>
        </w:rPr>
        <w:t>iv)</w:t>
      </w:r>
      <w:r w:rsidRPr="003F696C">
        <w:rPr>
          <w:lang w:val="en-US"/>
        </w:rPr>
        <w:tab/>
        <w:t>use market data which is practical to collect as input to the traffic forecasts;</w:t>
      </w:r>
    </w:p>
    <w:p w:rsidR="00010330" w:rsidRPr="003F696C" w:rsidRDefault="00010330" w:rsidP="00032BB2">
      <w:pPr>
        <w:pStyle w:val="enumlev2"/>
        <w:tabs>
          <w:tab w:val="clear" w:pos="794"/>
          <w:tab w:val="clear" w:pos="1191"/>
          <w:tab w:val="left" w:pos="1276"/>
        </w:tabs>
        <w:ind w:left="1276" w:hanging="482"/>
        <w:rPr>
          <w:lang w:val="en-US"/>
        </w:rPr>
      </w:pPr>
      <w:r w:rsidRPr="003F696C">
        <w:rPr>
          <w:lang w:val="en-US"/>
        </w:rPr>
        <w:t>v)</w:t>
      </w:r>
      <w:r w:rsidRPr="003F696C">
        <w:rPr>
          <w:lang w:val="en-US"/>
        </w:rPr>
        <w:tab/>
        <w:t>have the flexibility to handle both emerging technologies and enhancements to IMT;</w:t>
      </w:r>
    </w:p>
    <w:p w:rsidR="00010330" w:rsidRPr="003F696C" w:rsidRDefault="00010330" w:rsidP="00032BB2">
      <w:pPr>
        <w:pStyle w:val="enumlev2"/>
        <w:tabs>
          <w:tab w:val="clear" w:pos="794"/>
          <w:tab w:val="clear" w:pos="1191"/>
          <w:tab w:val="left" w:pos="1276"/>
        </w:tabs>
        <w:ind w:left="1276" w:hanging="482"/>
        <w:rPr>
          <w:lang w:val="en-US"/>
        </w:rPr>
      </w:pPr>
      <w:r w:rsidRPr="003F696C">
        <w:rPr>
          <w:lang w:val="en-US"/>
        </w:rPr>
        <w:t>vi)</w:t>
      </w:r>
      <w:r w:rsidRPr="003F696C">
        <w:rPr>
          <w:lang w:val="en-US"/>
        </w:rPr>
        <w:tab/>
        <w:t>take account of factors for practical network implementations;</w:t>
      </w:r>
    </w:p>
    <w:p w:rsidR="00010330" w:rsidRPr="003F696C" w:rsidRDefault="00010330" w:rsidP="00032BB2">
      <w:pPr>
        <w:pStyle w:val="enumlev2"/>
        <w:tabs>
          <w:tab w:val="clear" w:pos="794"/>
          <w:tab w:val="clear" w:pos="1191"/>
          <w:tab w:val="left" w:pos="1276"/>
        </w:tabs>
        <w:ind w:left="1276" w:hanging="482"/>
        <w:rPr>
          <w:lang w:val="en-US"/>
        </w:rPr>
      </w:pPr>
      <w:r w:rsidRPr="003F696C">
        <w:rPr>
          <w:lang w:val="en-US"/>
        </w:rPr>
        <w:t>vii)</w:t>
      </w:r>
      <w:r w:rsidRPr="003F696C">
        <w:rPr>
          <w:lang w:val="en-US"/>
        </w:rPr>
        <w:tab/>
        <w:t>produce results in a manner that is easily understandable and credible;</w:t>
      </w:r>
    </w:p>
    <w:p w:rsidR="00010330" w:rsidRPr="003F696C" w:rsidRDefault="00010330" w:rsidP="00032BB2">
      <w:pPr>
        <w:pStyle w:val="enumlev2"/>
        <w:tabs>
          <w:tab w:val="clear" w:pos="794"/>
          <w:tab w:val="clear" w:pos="1191"/>
          <w:tab w:val="left" w:pos="1276"/>
        </w:tabs>
        <w:ind w:left="1276" w:hanging="482"/>
        <w:rPr>
          <w:lang w:val="en-US"/>
        </w:rPr>
      </w:pPr>
      <w:r w:rsidRPr="003F696C">
        <w:rPr>
          <w:lang w:val="en-US"/>
        </w:rPr>
        <w:t>viii)</w:t>
      </w:r>
      <w:r w:rsidRPr="003F696C">
        <w:rPr>
          <w:lang w:val="en-US"/>
        </w:rPr>
        <w:tab/>
        <w:t>be implementable and verifiable within the available time-scales;</w:t>
      </w:r>
    </w:p>
    <w:p w:rsidR="00010330" w:rsidRPr="003F696C" w:rsidRDefault="00010330" w:rsidP="00032BB2">
      <w:pPr>
        <w:pStyle w:val="enumlev2"/>
        <w:tabs>
          <w:tab w:val="clear" w:pos="794"/>
          <w:tab w:val="clear" w:pos="1191"/>
          <w:tab w:val="left" w:pos="1276"/>
        </w:tabs>
        <w:ind w:left="1276" w:hanging="482"/>
        <w:rPr>
          <w:lang w:val="en-US"/>
        </w:rPr>
      </w:pPr>
      <w:r w:rsidRPr="003F696C">
        <w:rPr>
          <w:lang w:val="en-US"/>
        </w:rPr>
        <w:t>ix)</w:t>
      </w:r>
      <w:r w:rsidRPr="003F696C">
        <w:rPr>
          <w:lang w:val="en-US"/>
        </w:rPr>
        <w:tab/>
        <w:t xml:space="preserve">be suitable to be used during </w:t>
      </w:r>
      <w:r w:rsidRPr="003F696C">
        <w:rPr>
          <w:lang w:val="en-US" w:eastAsia="ja-JP"/>
        </w:rPr>
        <w:t xml:space="preserve">ITU-R </w:t>
      </w:r>
      <w:r w:rsidRPr="003F696C">
        <w:rPr>
          <w:lang w:val="en-US"/>
        </w:rPr>
        <w:t>meetings in terms of the computing facilities needed and the time required to perform an analysis;</w:t>
      </w:r>
    </w:p>
    <w:p w:rsidR="00010330" w:rsidRPr="003F696C" w:rsidRDefault="00010330" w:rsidP="00032BB2">
      <w:pPr>
        <w:pStyle w:val="enumlev2"/>
        <w:tabs>
          <w:tab w:val="clear" w:pos="794"/>
          <w:tab w:val="clear" w:pos="1191"/>
          <w:tab w:val="left" w:pos="1276"/>
        </w:tabs>
        <w:ind w:left="1276" w:hanging="482"/>
        <w:rPr>
          <w:lang w:val="en-US"/>
        </w:rPr>
      </w:pPr>
      <w:r w:rsidRPr="003F696C">
        <w:rPr>
          <w:lang w:val="en-US"/>
        </w:rPr>
        <w:t>x)</w:t>
      </w:r>
      <w:r w:rsidRPr="003F696C">
        <w:rPr>
          <w:lang w:val="en-US"/>
        </w:rPr>
        <w:tab/>
        <w:t>be no more complex than is justified by the uncertainty of the input data;</w:t>
      </w:r>
    </w:p>
    <w:p w:rsidR="00010330" w:rsidRPr="003F696C" w:rsidRDefault="00010330" w:rsidP="00032BB2">
      <w:pPr>
        <w:pStyle w:val="enumlev2"/>
        <w:tabs>
          <w:tab w:val="clear" w:pos="794"/>
          <w:tab w:val="clear" w:pos="1191"/>
          <w:tab w:val="left" w:pos="1276"/>
        </w:tabs>
        <w:ind w:left="1276" w:hanging="482"/>
        <w:rPr>
          <w:lang w:val="en-US"/>
        </w:rPr>
      </w:pPr>
      <w:r w:rsidRPr="003F696C">
        <w:rPr>
          <w:lang w:val="en-US"/>
        </w:rPr>
        <w:t>xi)</w:t>
      </w:r>
      <w:r w:rsidRPr="003F696C">
        <w:rPr>
          <w:lang w:val="en-US"/>
        </w:rPr>
        <w:tab/>
        <w:t>take into account improvements in spectrum efficiency due to the advances in technologies employed by enhancements to IMT,</w:t>
      </w:r>
    </w:p>
    <w:p w:rsidR="00010330" w:rsidRPr="003F696C" w:rsidRDefault="00010330" w:rsidP="00010330">
      <w:pPr>
        <w:pStyle w:val="Call"/>
        <w:rPr>
          <w:lang w:val="en-US"/>
        </w:rPr>
      </w:pPr>
      <w:r w:rsidRPr="003F696C">
        <w:rPr>
          <w:lang w:val="en-US"/>
        </w:rPr>
        <w:t>recognizing</w:t>
      </w:r>
    </w:p>
    <w:p w:rsidR="00010330" w:rsidRPr="003F696C" w:rsidRDefault="00010330" w:rsidP="00010330">
      <w:pPr>
        <w:rPr>
          <w:lang w:val="en-US" w:eastAsia="ja-JP"/>
        </w:rPr>
      </w:pPr>
      <w:r w:rsidRPr="00666FE3">
        <w:rPr>
          <w:lang w:val="en-US"/>
        </w:rPr>
        <w:t>a)</w:t>
      </w:r>
      <w:r w:rsidRPr="00666FE3">
        <w:rPr>
          <w:lang w:val="en-US"/>
        </w:rPr>
        <w:tab/>
      </w:r>
      <w:r w:rsidRPr="003F696C">
        <w:rPr>
          <w:lang w:val="en-US" w:eastAsia="ja-JP"/>
        </w:rPr>
        <w:t xml:space="preserve">that the majority of the traffic </w:t>
      </w:r>
      <w:r>
        <w:rPr>
          <w:lang w:val="en-US" w:eastAsia="ja-JP"/>
        </w:rPr>
        <w:t xml:space="preserve">has </w:t>
      </w:r>
      <w:r w:rsidRPr="003F696C">
        <w:rPr>
          <w:lang w:val="en-US" w:eastAsia="ja-JP"/>
        </w:rPr>
        <w:t>chang</w:t>
      </w:r>
      <w:r>
        <w:rPr>
          <w:lang w:val="en-US" w:eastAsia="ja-JP"/>
        </w:rPr>
        <w:t>ed</w:t>
      </w:r>
      <w:r w:rsidRPr="003F696C">
        <w:rPr>
          <w:lang w:val="en-US" w:eastAsia="ja-JP"/>
        </w:rPr>
        <w:t xml:space="preserve"> from speech-oriented communications to multimedia communications;</w:t>
      </w:r>
    </w:p>
    <w:p w:rsidR="00010330" w:rsidRPr="003F696C" w:rsidRDefault="00010330" w:rsidP="00010330">
      <w:pPr>
        <w:rPr>
          <w:lang w:val="en-US" w:eastAsia="ja-JP"/>
        </w:rPr>
      </w:pPr>
      <w:r w:rsidRPr="00666FE3">
        <w:rPr>
          <w:lang w:val="en-US"/>
        </w:rPr>
        <w:t>b)</w:t>
      </w:r>
      <w:r w:rsidRPr="00666FE3">
        <w:rPr>
          <w:lang w:val="en-US"/>
        </w:rPr>
        <w:tab/>
      </w:r>
      <w:r w:rsidRPr="003F696C">
        <w:rPr>
          <w:lang w:val="en-US" w:eastAsia="ja-JP"/>
        </w:rPr>
        <w:t>that n</w:t>
      </w:r>
      <w:r w:rsidRPr="003F696C">
        <w:rPr>
          <w:lang w:val="en-US"/>
        </w:rPr>
        <w:t xml:space="preserve">etworks and systems </w:t>
      </w:r>
      <w:r>
        <w:rPr>
          <w:lang w:val="en-US"/>
        </w:rPr>
        <w:t>are</w:t>
      </w:r>
      <w:r w:rsidRPr="003F696C">
        <w:rPr>
          <w:lang w:val="en-US"/>
        </w:rPr>
        <w:t xml:space="preserve"> designed to economically transfer packet data</w:t>
      </w:r>
      <w:r w:rsidRPr="003F696C">
        <w:rPr>
          <w:lang w:val="en-US" w:eastAsia="ja-JP"/>
        </w:rPr>
        <w:t>;</w:t>
      </w:r>
    </w:p>
    <w:p w:rsidR="00010330" w:rsidRPr="003F696C" w:rsidRDefault="00010330" w:rsidP="00010330">
      <w:pPr>
        <w:rPr>
          <w:lang w:val="en-US" w:eastAsia="ja-JP"/>
        </w:rPr>
      </w:pPr>
      <w:r w:rsidRPr="00666FE3">
        <w:rPr>
          <w:lang w:val="en-US"/>
        </w:rPr>
        <w:t>c)</w:t>
      </w:r>
      <w:r w:rsidRPr="00666FE3">
        <w:rPr>
          <w:lang w:val="en-US"/>
        </w:rPr>
        <w:tab/>
      </w:r>
      <w:r w:rsidRPr="003F696C">
        <w:rPr>
          <w:lang w:val="en-US" w:eastAsia="ja-JP"/>
        </w:rPr>
        <w:t xml:space="preserve">that </w:t>
      </w:r>
      <w:r w:rsidRPr="003F696C">
        <w:rPr>
          <w:lang w:val="en-US"/>
        </w:rPr>
        <w:t>services become more diverse</w:t>
      </w:r>
      <w:r w:rsidRPr="003F696C">
        <w:rPr>
          <w:lang w:val="en-US" w:eastAsia="ja-JP"/>
        </w:rPr>
        <w:t xml:space="preserve"> and</w:t>
      </w:r>
      <w:r w:rsidRPr="003F696C">
        <w:rPr>
          <w:lang w:val="en-US"/>
        </w:rPr>
        <w:t xml:space="preserve"> it will be less valid to consider simple peak traffic values that will apply across different environments, geographic areas and time,</w:t>
      </w:r>
    </w:p>
    <w:p w:rsidR="00010330" w:rsidRPr="003F696C" w:rsidRDefault="00010330" w:rsidP="00010330">
      <w:pPr>
        <w:pStyle w:val="Call"/>
        <w:rPr>
          <w:lang w:val="en-US"/>
        </w:rPr>
      </w:pPr>
      <w:r w:rsidRPr="003F696C">
        <w:rPr>
          <w:lang w:val="en-US"/>
        </w:rPr>
        <w:t>recommends</w:t>
      </w:r>
    </w:p>
    <w:p w:rsidR="00010330" w:rsidRPr="003F696C" w:rsidRDefault="00010330" w:rsidP="00010330">
      <w:pPr>
        <w:rPr>
          <w:i/>
          <w:lang w:val="en-US"/>
        </w:rPr>
      </w:pPr>
      <w:r w:rsidRPr="00032BB2">
        <w:rPr>
          <w:b/>
          <w:bCs/>
          <w:lang w:val="en-US"/>
        </w:rPr>
        <w:t>1</w:t>
      </w:r>
      <w:r w:rsidRPr="003F696C">
        <w:rPr>
          <w:lang w:val="en-US"/>
        </w:rPr>
        <w:tab/>
      </w:r>
      <w:r w:rsidRPr="003F696C">
        <w:rPr>
          <w:rFonts w:eastAsia="MS Mincho"/>
          <w:szCs w:val="24"/>
          <w:lang w:val="en-US" w:eastAsia="ja-JP"/>
        </w:rPr>
        <w:t>that administrations wishing to estimate spectrum requirements for the terrestrial component of IMT use the methodology contained in Annex 1.</w:t>
      </w:r>
    </w:p>
    <w:p w:rsidR="00010330" w:rsidRDefault="00010330" w:rsidP="009D4127">
      <w:pPr>
        <w:pStyle w:val="Note"/>
        <w:rPr>
          <w:lang w:val="en-US"/>
        </w:rPr>
      </w:pPr>
      <w:r w:rsidRPr="00336827">
        <w:rPr>
          <w:lang w:val="en-US"/>
        </w:rPr>
        <w:lastRenderedPageBreak/>
        <w:t xml:space="preserve">NOTE – The methodology is a general one that can be used for differing markets, and for a range of cellular system architectures. </w:t>
      </w:r>
      <w:r w:rsidRPr="003F696C">
        <w:rPr>
          <w:lang w:val="en-US"/>
        </w:rPr>
        <w:t>Care should be exercised when choosing input parameters to reflect the requirements of particular countries or regions.</w:t>
      </w:r>
      <w:bookmarkStart w:id="3" w:name="_Toc107903755"/>
      <w:bookmarkStart w:id="4" w:name="_Toc107905214"/>
    </w:p>
    <w:p w:rsidR="00010330" w:rsidRDefault="00010330" w:rsidP="004B6F3F">
      <w:pPr>
        <w:rPr>
          <w:lang w:val="en-US" w:eastAsia="ja-JP"/>
        </w:rPr>
      </w:pPr>
    </w:p>
    <w:p w:rsidR="00B05D32" w:rsidRDefault="00B05D32" w:rsidP="004B6F3F">
      <w:pPr>
        <w:rPr>
          <w:lang w:val="en-US" w:eastAsia="ja-JP"/>
        </w:rPr>
      </w:pPr>
    </w:p>
    <w:p w:rsidR="00010330" w:rsidRPr="003F696C" w:rsidRDefault="00010330" w:rsidP="00010330">
      <w:pPr>
        <w:pStyle w:val="AnnexNoTitle"/>
        <w:rPr>
          <w:lang w:val="en-US" w:eastAsia="ja-JP"/>
        </w:rPr>
      </w:pPr>
      <w:r w:rsidRPr="003F696C">
        <w:rPr>
          <w:lang w:val="en-US" w:eastAsia="ja-JP"/>
        </w:rPr>
        <w:t>Annex 1</w:t>
      </w:r>
    </w:p>
    <w:p w:rsidR="00010330" w:rsidRPr="003F696C" w:rsidRDefault="00010330" w:rsidP="009D4127">
      <w:pPr>
        <w:pStyle w:val="Heading1"/>
        <w:rPr>
          <w:lang w:val="en-US" w:eastAsia="ja-JP"/>
        </w:rPr>
      </w:pPr>
      <w:bookmarkStart w:id="5" w:name="_Toc87693297"/>
      <w:bookmarkStart w:id="6" w:name="_Toc87693388"/>
      <w:bookmarkStart w:id="7" w:name="_Toc97538964"/>
      <w:bookmarkEnd w:id="3"/>
      <w:bookmarkEnd w:id="4"/>
      <w:r w:rsidRPr="003F696C">
        <w:rPr>
          <w:lang w:val="en-US"/>
        </w:rPr>
        <w:t>1</w:t>
      </w:r>
      <w:r w:rsidRPr="003F696C">
        <w:rPr>
          <w:lang w:val="en-US"/>
        </w:rPr>
        <w:tab/>
        <w:t>Introduction</w:t>
      </w:r>
      <w:bookmarkEnd w:id="5"/>
      <w:bookmarkEnd w:id="6"/>
      <w:bookmarkEnd w:id="7"/>
    </w:p>
    <w:p w:rsidR="00010330" w:rsidRPr="003F696C" w:rsidRDefault="00010330" w:rsidP="004B6F3F">
      <w:pPr>
        <w:rPr>
          <w:lang w:val="en-US"/>
        </w:rPr>
      </w:pPr>
      <w:r w:rsidRPr="003F696C">
        <w:rPr>
          <w:lang w:val="en-US"/>
        </w:rPr>
        <w:t>In the past, estimation of spectrum requirements of wireless applic</w:t>
      </w:r>
      <w:r>
        <w:rPr>
          <w:lang w:val="en-US"/>
        </w:rPr>
        <w:t>ations has been considered as a</w:t>
      </w:r>
      <w:r w:rsidR="004B6F3F">
        <w:rPr>
          <w:lang w:val="en-US"/>
        </w:rPr>
        <w:t xml:space="preserve"> </w:t>
      </w:r>
      <w:r w:rsidRPr="003F696C">
        <w:rPr>
          <w:lang w:val="en-US"/>
        </w:rPr>
        <w:t>framework focusing on a single system and market scenario. With the advent of a convergence of mobile and fixed telecommunication and multi-network environments as well as supporting attributes like seamless interworking between different complementary access systems, as described in Recommendation</w:t>
      </w:r>
      <w:r>
        <w:rPr>
          <w:lang w:val="en-US"/>
        </w:rPr>
        <w:t>s</w:t>
      </w:r>
      <w:r w:rsidRPr="003F696C">
        <w:rPr>
          <w:lang w:val="en-US"/>
        </w:rPr>
        <w:t xml:space="preserve"> ITU-R M.1645</w:t>
      </w:r>
      <w:r>
        <w:rPr>
          <w:lang w:val="en-US"/>
        </w:rPr>
        <w:t>, ITU-R M.1457 and ITU-R M.2012, application of such a </w:t>
      </w:r>
      <w:r w:rsidRPr="003F696C">
        <w:rPr>
          <w:lang w:val="en-US"/>
        </w:rPr>
        <w:t>simple approach is no longer suitable. For the estimation of frequency requirements, new models have to be developed and applied</w:t>
      </w:r>
      <w:r w:rsidRPr="003F696C">
        <w:rPr>
          <w:lang w:val="en-US" w:eastAsia="ja-JP"/>
        </w:rPr>
        <w:t>,</w:t>
      </w:r>
      <w:r w:rsidRPr="003F696C">
        <w:rPr>
          <w:lang w:val="en-US"/>
        </w:rPr>
        <w:t xml:space="preserve"> which allow for consideration of spatial and temporal </w:t>
      </w:r>
      <w:r w:rsidRPr="003F696C">
        <w:rPr>
          <w:lang w:val="en-US" w:eastAsia="ja-JP"/>
        </w:rPr>
        <w:t>correlations among telecommunication services, taking into consideration</w:t>
      </w:r>
      <w:r w:rsidRPr="003F696C">
        <w:rPr>
          <w:lang w:val="en-US"/>
        </w:rPr>
        <w:t xml:space="preserve"> the market requirements and network deployment scenarios.</w:t>
      </w:r>
    </w:p>
    <w:p w:rsidR="00010330" w:rsidRPr="003F696C" w:rsidRDefault="00010330" w:rsidP="009D4127">
      <w:pPr>
        <w:pStyle w:val="Heading1"/>
        <w:rPr>
          <w:lang w:val="en-US"/>
        </w:rPr>
      </w:pPr>
      <w:bookmarkStart w:id="8" w:name="_Toc87693300"/>
      <w:bookmarkStart w:id="9" w:name="_Toc87693391"/>
      <w:bookmarkStart w:id="10" w:name="_Toc97538967"/>
      <w:r>
        <w:rPr>
          <w:lang w:val="en-US"/>
        </w:rPr>
        <w:t>2</w:t>
      </w:r>
      <w:r w:rsidRPr="003F696C">
        <w:rPr>
          <w:lang w:val="en-US"/>
        </w:rPr>
        <w:tab/>
        <w:t>Prerequisite information for application of the methodology</w:t>
      </w:r>
      <w:bookmarkEnd w:id="8"/>
      <w:bookmarkEnd w:id="9"/>
      <w:bookmarkEnd w:id="10"/>
    </w:p>
    <w:p w:rsidR="00010330" w:rsidRPr="003F696C" w:rsidRDefault="00010330" w:rsidP="009D4127">
      <w:pPr>
        <w:pStyle w:val="Heading2"/>
        <w:rPr>
          <w:lang w:val="en-US"/>
        </w:rPr>
      </w:pPr>
      <w:r>
        <w:rPr>
          <w:lang w:val="en-US"/>
        </w:rPr>
        <w:t>2</w:t>
      </w:r>
      <w:r w:rsidRPr="003F696C">
        <w:rPr>
          <w:lang w:val="en-US"/>
        </w:rPr>
        <w:t>.1</w:t>
      </w:r>
      <w:r w:rsidRPr="003F696C">
        <w:rPr>
          <w:lang w:val="en-US"/>
        </w:rPr>
        <w:tab/>
        <w:t>Forecast on services and market</w:t>
      </w:r>
    </w:p>
    <w:p w:rsidR="00010330" w:rsidRPr="004E4A93" w:rsidRDefault="00010330" w:rsidP="00372869">
      <w:pPr>
        <w:rPr>
          <w:lang w:val="en-US" w:eastAsia="ja-JP"/>
        </w:rPr>
      </w:pPr>
      <w:r w:rsidRPr="003F696C">
        <w:rPr>
          <w:lang w:val="en-US"/>
        </w:rPr>
        <w:t xml:space="preserve">The starting point for all </w:t>
      </w:r>
      <w:r w:rsidRPr="003F696C">
        <w:rPr>
          <w:lang w:val="en-US" w:eastAsia="ja-JP"/>
        </w:rPr>
        <w:t xml:space="preserve">spectrum </w:t>
      </w:r>
      <w:r w:rsidRPr="003F696C">
        <w:rPr>
          <w:lang w:val="en-US"/>
        </w:rPr>
        <w:t xml:space="preserve">considerations concerning </w:t>
      </w:r>
      <w:r w:rsidRPr="003F696C">
        <w:rPr>
          <w:lang w:val="en-US" w:eastAsia="ja-JP"/>
        </w:rPr>
        <w:t>IMT</w:t>
      </w:r>
      <w:r>
        <w:rPr>
          <w:lang w:val="en-US" w:eastAsia="ja-JP"/>
        </w:rPr>
        <w:t xml:space="preserve"> </w:t>
      </w:r>
      <w:r w:rsidRPr="003F696C">
        <w:rPr>
          <w:lang w:val="en-US"/>
        </w:rPr>
        <w:t xml:space="preserve">are the market expectations for wireless communications services. The key issue in this respect is </w:t>
      </w:r>
      <w:r w:rsidRPr="003F696C">
        <w:rPr>
          <w:lang w:val="en-US" w:eastAsia="ja-JP"/>
        </w:rPr>
        <w:t>a market</w:t>
      </w:r>
      <w:r w:rsidRPr="003F696C">
        <w:rPr>
          <w:lang w:val="en-US"/>
        </w:rPr>
        <w:t xml:space="preserve"> forecast for the users within </w:t>
      </w:r>
      <w:r w:rsidRPr="003F696C">
        <w:rPr>
          <w:lang w:val="en-US" w:eastAsia="ja-JP"/>
        </w:rPr>
        <w:t>IMT</w:t>
      </w:r>
      <w:r w:rsidRPr="003F696C">
        <w:rPr>
          <w:lang w:val="en-US"/>
        </w:rPr>
        <w:t>.</w:t>
      </w:r>
      <w:r w:rsidRPr="003F696C">
        <w:rPr>
          <w:lang w:val="en-US" w:eastAsia="ja-JP"/>
        </w:rPr>
        <w:t xml:space="preserve"> The methodology is designed to accommodate a wide variety of applications. </w:t>
      </w:r>
      <w:r w:rsidRPr="004E4A93">
        <w:rPr>
          <w:lang w:val="en-US" w:eastAsia="ja-JP"/>
        </w:rPr>
        <w:t xml:space="preserve">The required format of the market information is defined in § </w:t>
      </w:r>
      <w:r>
        <w:rPr>
          <w:lang w:val="en-US" w:eastAsia="ja-JP"/>
        </w:rPr>
        <w:t>3</w:t>
      </w:r>
      <w:r w:rsidRPr="004E4A93">
        <w:rPr>
          <w:lang w:val="en-US" w:eastAsia="ja-JP"/>
        </w:rPr>
        <w:t>.5. An example of suitable market information in this format can be found in Report ITU-R M.</w:t>
      </w:r>
      <w:r>
        <w:rPr>
          <w:lang w:val="en-US" w:eastAsia="ja-JP"/>
        </w:rPr>
        <w:t>2072</w:t>
      </w:r>
      <w:r w:rsidR="00C704E9">
        <w:rPr>
          <w:lang w:val="en-US" w:eastAsia="ja-JP"/>
        </w:rPr>
        <w:t xml:space="preserve"> </w:t>
      </w:r>
      <w:r>
        <w:rPr>
          <w:lang w:val="en-US" w:eastAsia="ja-JP"/>
        </w:rPr>
        <w:t xml:space="preserve">and updated market information of IMT can be found </w:t>
      </w:r>
      <w:r w:rsidR="00372869">
        <w:rPr>
          <w:lang w:val="en-US" w:eastAsia="ja-JP"/>
        </w:rPr>
        <w:t>in</w:t>
      </w:r>
      <w:r>
        <w:rPr>
          <w:lang w:val="en-US" w:eastAsia="ja-JP"/>
        </w:rPr>
        <w:t xml:space="preserve"> Report ITU-R M.2243.</w:t>
      </w:r>
    </w:p>
    <w:p w:rsidR="00010330" w:rsidRPr="003F696C" w:rsidRDefault="00010330" w:rsidP="00010330">
      <w:pPr>
        <w:pStyle w:val="Heading2"/>
        <w:rPr>
          <w:lang w:val="en-US"/>
        </w:rPr>
      </w:pPr>
      <w:r>
        <w:rPr>
          <w:lang w:val="en-US"/>
        </w:rPr>
        <w:t>2</w:t>
      </w:r>
      <w:r w:rsidRPr="003F696C">
        <w:rPr>
          <w:lang w:val="en-US"/>
        </w:rPr>
        <w:t>.2</w:t>
      </w:r>
      <w:r w:rsidRPr="003F696C">
        <w:rPr>
          <w:lang w:val="en-US"/>
        </w:rPr>
        <w:tab/>
        <w:t>Technical considerations</w:t>
      </w:r>
    </w:p>
    <w:p w:rsidR="00010330" w:rsidRPr="004E4A93" w:rsidRDefault="00010330" w:rsidP="004B6F3F">
      <w:pPr>
        <w:rPr>
          <w:lang w:val="en-US"/>
        </w:rPr>
      </w:pPr>
      <w:r w:rsidRPr="004E4A93">
        <w:rPr>
          <w:lang w:val="en-US" w:eastAsia="ja-JP"/>
        </w:rPr>
        <w:t xml:space="preserve">The methodology takes a technology-neutral approach in its technical studies of </w:t>
      </w:r>
      <w:r>
        <w:rPr>
          <w:lang w:val="en-US" w:eastAsia="ja-JP"/>
        </w:rPr>
        <w:t>RAT</w:t>
      </w:r>
      <w:r w:rsidRPr="004E4A93">
        <w:rPr>
          <w:lang w:val="en-US" w:eastAsia="ja-JP"/>
        </w:rPr>
        <w:t>s and uses the classification of RATGs defined in Report ITU-R M.</w:t>
      </w:r>
      <w:r w:rsidRPr="003F696C">
        <w:rPr>
          <w:lang w:val="en-US" w:eastAsia="ja-JP"/>
        </w:rPr>
        <w:t xml:space="preserve">2074. </w:t>
      </w:r>
      <w:r w:rsidRPr="003F696C">
        <w:rPr>
          <w:lang w:val="en-US"/>
        </w:rPr>
        <w:t xml:space="preserve">The spectrum calculation methodology requires technical parameters to characterize the different RATGs as input to the </w:t>
      </w:r>
      <w:r w:rsidRPr="003F696C">
        <w:rPr>
          <w:lang w:val="en-US" w:eastAsia="ja-JP"/>
        </w:rPr>
        <w:t xml:space="preserve">spectrum </w:t>
      </w:r>
      <w:r w:rsidRPr="003F696C">
        <w:rPr>
          <w:lang w:val="en-US"/>
        </w:rPr>
        <w:t xml:space="preserve">calculations. </w:t>
      </w:r>
      <w:r w:rsidRPr="003F696C">
        <w:rPr>
          <w:lang w:val="en-US" w:eastAsia="ja-JP"/>
        </w:rPr>
        <w:t xml:space="preserve">By the RATG approach, the technical consideration for spectrum estimation can easily be conducted without referring to the detailed specification of radio interfaces both of existing and future mobile systems. </w:t>
      </w:r>
      <w:r w:rsidRPr="004E4A93">
        <w:rPr>
          <w:lang w:val="en-US" w:eastAsia="ja-JP"/>
        </w:rPr>
        <w:t xml:space="preserve">The technical consideration includes the RATG definitions and radio parameters associated with the RATGs, which are used at different steps of the methodology. </w:t>
      </w:r>
      <w:r>
        <w:rPr>
          <w:lang w:val="en-US"/>
        </w:rPr>
        <w:t>These</w:t>
      </w:r>
      <w:r w:rsidR="004B6F3F">
        <w:rPr>
          <w:lang w:val="en-US"/>
        </w:rPr>
        <w:t xml:space="preserve"> </w:t>
      </w:r>
      <w:r w:rsidRPr="004E4A93">
        <w:rPr>
          <w:lang w:val="en-US" w:eastAsia="ja-JP"/>
        </w:rPr>
        <w:t xml:space="preserve">radio technology </w:t>
      </w:r>
      <w:r w:rsidRPr="004E4A93">
        <w:rPr>
          <w:lang w:val="en-US"/>
        </w:rPr>
        <w:t xml:space="preserve">aspects and values for the radio parameters, such as spectral efficiency, </w:t>
      </w:r>
      <w:r w:rsidRPr="004E4A93">
        <w:rPr>
          <w:lang w:val="en-US" w:eastAsia="ja-JP"/>
        </w:rPr>
        <w:t>have been</w:t>
      </w:r>
      <w:r w:rsidRPr="004E4A93">
        <w:rPr>
          <w:lang w:val="en-US"/>
        </w:rPr>
        <w:t xml:space="preserve"> considered </w:t>
      </w:r>
      <w:r w:rsidRPr="004E4A93">
        <w:rPr>
          <w:lang w:val="en-US" w:eastAsia="ja-JP"/>
        </w:rPr>
        <w:t xml:space="preserve">and are described </w:t>
      </w:r>
      <w:r w:rsidRPr="004E4A93">
        <w:rPr>
          <w:lang w:val="en-US"/>
        </w:rPr>
        <w:t xml:space="preserve">in Report </w:t>
      </w:r>
      <w:r w:rsidRPr="004E4A93">
        <w:rPr>
          <w:lang w:val="en-US" w:eastAsia="ja-JP"/>
        </w:rPr>
        <w:t>ITU-R M.</w:t>
      </w:r>
      <w:r>
        <w:rPr>
          <w:lang w:val="en-US" w:eastAsia="ja-JP"/>
        </w:rPr>
        <w:t>2074</w:t>
      </w:r>
      <w:r w:rsidRPr="004E4A93">
        <w:rPr>
          <w:lang w:val="en-US"/>
        </w:rPr>
        <w:t>.</w:t>
      </w:r>
    </w:p>
    <w:p w:rsidR="00010330" w:rsidRPr="004D0C52" w:rsidRDefault="00010330" w:rsidP="009D4127">
      <w:pPr>
        <w:pStyle w:val="Heading2"/>
        <w:rPr>
          <w:lang w:val="en-US"/>
        </w:rPr>
      </w:pPr>
      <w:bookmarkStart w:id="11" w:name="_Toc87693301"/>
      <w:bookmarkStart w:id="12" w:name="_Toc87693392"/>
      <w:bookmarkStart w:id="13" w:name="_Toc97538968"/>
      <w:r>
        <w:rPr>
          <w:lang w:val="en-US"/>
        </w:rPr>
        <w:lastRenderedPageBreak/>
        <w:t>2</w:t>
      </w:r>
      <w:r w:rsidRPr="004D0C52">
        <w:rPr>
          <w:lang w:val="en-US"/>
        </w:rPr>
        <w:t>.3</w:t>
      </w:r>
      <w:r w:rsidRPr="004D0C52">
        <w:rPr>
          <w:lang w:val="en-US"/>
        </w:rPr>
        <w:tab/>
      </w:r>
      <w:r>
        <w:rPr>
          <w:lang w:val="en-US"/>
        </w:rPr>
        <w:t>RATG</w:t>
      </w:r>
      <w:r w:rsidRPr="004D0C52">
        <w:rPr>
          <w:lang w:val="en-US"/>
        </w:rPr>
        <w:t>s</w:t>
      </w:r>
    </w:p>
    <w:p w:rsidR="00010330" w:rsidRPr="003F696C" w:rsidRDefault="00010330" w:rsidP="009D4127">
      <w:pPr>
        <w:keepNext/>
        <w:keepLines/>
        <w:rPr>
          <w:lang w:val="en-US"/>
        </w:rPr>
      </w:pPr>
      <w:r w:rsidRPr="003F696C">
        <w:rPr>
          <w:lang w:val="en-US"/>
        </w:rPr>
        <w:t>The methodology takes into account the total terrestrial communication market that will be provided by various communication means in terms of services and networks according to Rec</w:t>
      </w:r>
      <w:r w:rsidRPr="003F696C">
        <w:rPr>
          <w:lang w:val="en-US" w:eastAsia="ja-JP"/>
        </w:rPr>
        <w:t>ommendation</w:t>
      </w:r>
      <w:r>
        <w:rPr>
          <w:lang w:val="en-US" w:eastAsia="ja-JP"/>
        </w:rPr>
        <w:t>s</w:t>
      </w:r>
      <w:r w:rsidRPr="003F696C">
        <w:rPr>
          <w:lang w:val="en-US"/>
        </w:rPr>
        <w:t xml:space="preserve"> ITU-R M.1645</w:t>
      </w:r>
      <w:r>
        <w:rPr>
          <w:lang w:val="en-US"/>
        </w:rPr>
        <w:t>, ITU-R M.1457 and ITU-R M.2012</w:t>
      </w:r>
      <w:r w:rsidRPr="003F696C">
        <w:rPr>
          <w:lang w:val="en-US"/>
        </w:rPr>
        <w:t xml:space="preserve">. </w:t>
      </w:r>
      <w:r w:rsidRPr="00612091">
        <w:rPr>
          <w:lang w:val="en-US"/>
        </w:rPr>
        <w:t xml:space="preserve">There are a number of </w:t>
      </w:r>
      <w:r>
        <w:rPr>
          <w:lang w:val="en-US"/>
        </w:rPr>
        <w:t>RATG</w:t>
      </w:r>
      <w:r w:rsidRPr="00612091">
        <w:rPr>
          <w:lang w:val="en-US"/>
        </w:rPr>
        <w:t xml:space="preserve">s </w:t>
      </w:r>
      <w:r>
        <w:rPr>
          <w:lang w:val="en-US"/>
        </w:rPr>
        <w:t xml:space="preserve">which </w:t>
      </w:r>
      <w:r w:rsidRPr="00612091">
        <w:rPr>
          <w:lang w:val="en-US"/>
        </w:rPr>
        <w:t xml:space="preserve">can be identified. </w:t>
      </w:r>
      <w:r w:rsidRPr="003F696C">
        <w:rPr>
          <w:lang w:val="en-US"/>
        </w:rPr>
        <w:t>The present methodology distributes the total traffic forecasted for the total terrestrial communication market to the identified RATGs, which are:</w:t>
      </w:r>
    </w:p>
    <w:p w:rsidR="00010330" w:rsidRPr="00612091" w:rsidRDefault="00010330" w:rsidP="00010330">
      <w:pPr>
        <w:rPr>
          <w:lang w:val="en-US" w:eastAsia="ja-JP"/>
        </w:rPr>
      </w:pPr>
      <w:r w:rsidRPr="00612091">
        <w:rPr>
          <w:i/>
          <w:lang w:val="en-US" w:eastAsia="ja-JP"/>
        </w:rPr>
        <w:t>Group 1</w:t>
      </w:r>
      <w:r w:rsidRPr="0009644C">
        <w:rPr>
          <w:iCs/>
          <w:lang w:val="en-US" w:eastAsia="ja-JP"/>
        </w:rPr>
        <w:t>:</w:t>
      </w:r>
      <w:r w:rsidRPr="00612091">
        <w:rPr>
          <w:lang w:val="en-US" w:eastAsia="ja-JP"/>
        </w:rPr>
        <w:t xml:space="preserve"> Pre-IMT systems, IMT-2000 and its enhancements.</w:t>
      </w:r>
    </w:p>
    <w:p w:rsidR="00010330" w:rsidRPr="003F696C" w:rsidRDefault="00010330" w:rsidP="00010330">
      <w:pPr>
        <w:rPr>
          <w:lang w:val="en-US" w:eastAsia="ja-JP"/>
        </w:rPr>
      </w:pPr>
      <w:r w:rsidRPr="003F696C">
        <w:rPr>
          <w:lang w:val="en-US" w:eastAsia="ja-JP"/>
        </w:rPr>
        <w:t>This group covers the digital cellular mobile systems, IMT-2000 systems and their enhancements.</w:t>
      </w:r>
    </w:p>
    <w:p w:rsidR="0009644C" w:rsidRDefault="00010330" w:rsidP="00010330">
      <w:pPr>
        <w:rPr>
          <w:lang w:val="en-US" w:eastAsia="ja-JP"/>
        </w:rPr>
      </w:pPr>
      <w:r w:rsidRPr="00612091">
        <w:rPr>
          <w:i/>
          <w:lang w:val="en-US" w:eastAsia="ja-JP"/>
        </w:rPr>
        <w:t>Group 2</w:t>
      </w:r>
      <w:r w:rsidRPr="0009644C">
        <w:rPr>
          <w:iCs/>
          <w:lang w:val="en-US" w:eastAsia="ja-JP"/>
        </w:rPr>
        <w:t>:</w:t>
      </w:r>
      <w:r w:rsidRPr="00612091">
        <w:rPr>
          <w:lang w:val="en-US" w:eastAsia="ja-JP"/>
        </w:rPr>
        <w:t xml:space="preserve"> </w:t>
      </w:r>
      <w:r>
        <w:rPr>
          <w:lang w:val="en-US" w:eastAsia="ja-JP"/>
        </w:rPr>
        <w:t>IMT-Advanced s</w:t>
      </w:r>
      <w:r w:rsidRPr="00612091">
        <w:rPr>
          <w:lang w:val="en-US" w:eastAsia="ja-JP"/>
        </w:rPr>
        <w:t>ystems as described in Recommendation ITU</w:t>
      </w:r>
      <w:r w:rsidRPr="00612091">
        <w:rPr>
          <w:lang w:val="en-US" w:eastAsia="ja-JP"/>
        </w:rPr>
        <w:noBreakHyphen/>
        <w:t>R M.</w:t>
      </w:r>
      <w:r>
        <w:rPr>
          <w:lang w:val="en-US" w:eastAsia="ja-JP"/>
        </w:rPr>
        <w:t>2012.</w:t>
      </w:r>
    </w:p>
    <w:p w:rsidR="00010330" w:rsidRPr="00612091" w:rsidRDefault="00010330" w:rsidP="00010330">
      <w:pPr>
        <w:rPr>
          <w:lang w:val="en-US" w:eastAsia="ja-JP"/>
        </w:rPr>
      </w:pPr>
      <w:r w:rsidRPr="00612091">
        <w:rPr>
          <w:i/>
          <w:lang w:val="en-US" w:eastAsia="ja-JP"/>
        </w:rPr>
        <w:t>Group 3</w:t>
      </w:r>
      <w:r w:rsidRPr="0009644C">
        <w:rPr>
          <w:iCs/>
          <w:lang w:val="en-US" w:eastAsia="ja-JP"/>
        </w:rPr>
        <w:t>:</w:t>
      </w:r>
      <w:r w:rsidRPr="00612091">
        <w:rPr>
          <w:lang w:val="en-US" w:eastAsia="ja-JP"/>
        </w:rPr>
        <w:t xml:space="preserve"> Existing radio LANs and their enhancements.</w:t>
      </w:r>
    </w:p>
    <w:p w:rsidR="00010330" w:rsidRPr="00612091" w:rsidRDefault="00010330" w:rsidP="00010330">
      <w:pPr>
        <w:rPr>
          <w:lang w:val="en-US"/>
        </w:rPr>
      </w:pPr>
      <w:r w:rsidRPr="00612091">
        <w:rPr>
          <w:i/>
          <w:lang w:val="en-US" w:eastAsia="ja-JP"/>
        </w:rPr>
        <w:t>Group 4</w:t>
      </w:r>
      <w:r w:rsidRPr="0009644C">
        <w:rPr>
          <w:iCs/>
          <w:lang w:val="en-US" w:eastAsia="ja-JP"/>
        </w:rPr>
        <w:t>:</w:t>
      </w:r>
      <w:r w:rsidRPr="00612091">
        <w:rPr>
          <w:lang w:val="en-US" w:eastAsia="ja-JP"/>
        </w:rPr>
        <w:t xml:space="preserve"> Digital mobile broadcasting systems and their enhancements.</w:t>
      </w:r>
    </w:p>
    <w:p w:rsidR="00010330" w:rsidRPr="003F696C" w:rsidRDefault="00010330" w:rsidP="00010330">
      <w:pPr>
        <w:pStyle w:val="Heading1"/>
        <w:rPr>
          <w:szCs w:val="24"/>
          <w:lang w:val="en-US"/>
        </w:rPr>
      </w:pPr>
      <w:r>
        <w:rPr>
          <w:lang w:val="en-US"/>
        </w:rPr>
        <w:t>3</w:t>
      </w:r>
      <w:r w:rsidRPr="003F696C">
        <w:rPr>
          <w:lang w:val="en-US"/>
        </w:rPr>
        <w:tab/>
        <w:t>The methodology for spectrum requirement calculations</w:t>
      </w:r>
      <w:bookmarkEnd w:id="11"/>
      <w:bookmarkEnd w:id="12"/>
      <w:bookmarkEnd w:id="13"/>
    </w:p>
    <w:p w:rsidR="00010330" w:rsidRPr="003F696C" w:rsidRDefault="00010330" w:rsidP="00010330">
      <w:pPr>
        <w:pStyle w:val="Heading2"/>
        <w:rPr>
          <w:lang w:val="en-US"/>
        </w:rPr>
      </w:pPr>
      <w:bookmarkStart w:id="14" w:name="_Toc55721158"/>
      <w:r>
        <w:rPr>
          <w:lang w:val="en-US"/>
        </w:rPr>
        <w:t>3</w:t>
      </w:r>
      <w:r w:rsidRPr="003F696C">
        <w:rPr>
          <w:lang w:val="en-US"/>
        </w:rPr>
        <w:t>.1</w:t>
      </w:r>
      <w:r w:rsidRPr="003F696C">
        <w:rPr>
          <w:lang w:val="en-US"/>
        </w:rPr>
        <w:tab/>
        <w:t>Scope of the spectrum calculation methodology</w:t>
      </w:r>
      <w:r w:rsidR="004B6F3F">
        <w:rPr>
          <w:lang w:val="en-US"/>
        </w:rPr>
        <w:t xml:space="preserve"> </w:t>
      </w:r>
      <w:r>
        <w:rPr>
          <w:lang w:val="en-US"/>
        </w:rPr>
        <w:t xml:space="preserve">for </w:t>
      </w:r>
      <w:r w:rsidRPr="003F696C">
        <w:rPr>
          <w:lang w:val="en-US"/>
        </w:rPr>
        <w:t>IMT</w:t>
      </w:r>
      <w:bookmarkEnd w:id="14"/>
    </w:p>
    <w:p w:rsidR="00010330" w:rsidRDefault="00010330" w:rsidP="00010330">
      <w:pPr>
        <w:rPr>
          <w:lang w:val="en-US" w:eastAsia="ja-JP"/>
        </w:rPr>
      </w:pPr>
      <w:r w:rsidRPr="003F696C">
        <w:rPr>
          <w:lang w:val="en-US" w:eastAsia="ja-JP"/>
        </w:rPr>
        <w:t xml:space="preserve">The methodology considers traffic forecasts for </w:t>
      </w:r>
      <w:r>
        <w:rPr>
          <w:lang w:val="en-US" w:eastAsia="ja-JP"/>
        </w:rPr>
        <w:t xml:space="preserve">all </w:t>
      </w:r>
      <w:r w:rsidRPr="003F696C">
        <w:rPr>
          <w:lang w:val="en-US" w:eastAsia="ja-JP"/>
        </w:rPr>
        <w:t>RATG</w:t>
      </w:r>
      <w:r w:rsidR="0009644C">
        <w:rPr>
          <w:lang w:val="en-US" w:eastAsia="ja-JP"/>
        </w:rPr>
        <w:t>s (RATG1-RATG4);</w:t>
      </w:r>
      <w:r>
        <w:rPr>
          <w:lang w:val="en-US" w:eastAsia="ja-JP"/>
        </w:rPr>
        <w:t xml:space="preserve"> however, it</w:t>
      </w:r>
      <w:r w:rsidRPr="003F696C">
        <w:rPr>
          <w:lang w:val="en-US" w:eastAsia="ja-JP"/>
        </w:rPr>
        <w:t xml:space="preserve"> calculates spectrum requirements </w:t>
      </w:r>
      <w:r>
        <w:rPr>
          <w:lang w:val="en-US" w:eastAsia="ja-JP"/>
        </w:rPr>
        <w:t xml:space="preserve">only </w:t>
      </w:r>
      <w:r w:rsidRPr="003F696C">
        <w:rPr>
          <w:lang w:val="en-US" w:eastAsia="ja-JP"/>
        </w:rPr>
        <w:t xml:space="preserve">for RATG1 and RATG2, which correspond to </w:t>
      </w:r>
      <w:r>
        <w:rPr>
          <w:lang w:val="en-US" w:eastAsia="ja-JP"/>
        </w:rPr>
        <w:t>IMT systems.</w:t>
      </w:r>
      <w:r w:rsidRPr="003F696C">
        <w:rPr>
          <w:lang w:val="en-US" w:eastAsia="ja-JP"/>
        </w:rPr>
        <w:t xml:space="preserve"> </w:t>
      </w:r>
    </w:p>
    <w:p w:rsidR="00010330" w:rsidRPr="003F696C" w:rsidRDefault="00010330" w:rsidP="00010330">
      <w:pPr>
        <w:pStyle w:val="Heading2"/>
        <w:rPr>
          <w:lang w:val="en-US"/>
        </w:rPr>
      </w:pPr>
      <w:r>
        <w:rPr>
          <w:lang w:val="en-US"/>
        </w:rPr>
        <w:t>3</w:t>
      </w:r>
      <w:r w:rsidRPr="003F696C">
        <w:rPr>
          <w:lang w:val="en-US"/>
        </w:rPr>
        <w:t>.2</w:t>
      </w:r>
      <w:r w:rsidRPr="003F696C">
        <w:rPr>
          <w:lang w:val="en-US"/>
        </w:rPr>
        <w:tab/>
        <w:t xml:space="preserve">Approach for spectrum calculation </w:t>
      </w:r>
    </w:p>
    <w:p w:rsidR="00010330" w:rsidRPr="003F696C" w:rsidRDefault="00010330" w:rsidP="00010330">
      <w:pPr>
        <w:rPr>
          <w:lang w:val="en-US"/>
        </w:rPr>
      </w:pPr>
      <w:r w:rsidRPr="003F696C">
        <w:rPr>
          <w:lang w:val="en-US"/>
        </w:rPr>
        <w:t>The technical process of estimating spectrum requirements for mobile communications has to be based on four essential issues:</w:t>
      </w:r>
    </w:p>
    <w:p w:rsidR="00010330" w:rsidRPr="00612091" w:rsidRDefault="00010330" w:rsidP="00010330">
      <w:pPr>
        <w:pStyle w:val="enumlev1"/>
        <w:rPr>
          <w:lang w:val="en-US"/>
        </w:rPr>
      </w:pPr>
      <w:r w:rsidRPr="004E4A93">
        <w:rPr>
          <w:lang w:val="en-US"/>
        </w:rPr>
        <w:t>–</w:t>
      </w:r>
      <w:r w:rsidRPr="00612091">
        <w:rPr>
          <w:lang w:val="en-US"/>
        </w:rPr>
        <w:tab/>
        <w:t>Definition of services</w:t>
      </w:r>
    </w:p>
    <w:p w:rsidR="00010330" w:rsidRPr="00612091" w:rsidRDefault="00010330" w:rsidP="00010330">
      <w:pPr>
        <w:pStyle w:val="enumlev1"/>
        <w:rPr>
          <w:lang w:val="en-US"/>
        </w:rPr>
      </w:pPr>
      <w:r w:rsidRPr="004E4A93">
        <w:rPr>
          <w:lang w:val="en-US"/>
        </w:rPr>
        <w:t>–</w:t>
      </w:r>
      <w:r w:rsidRPr="00612091">
        <w:rPr>
          <w:lang w:val="en-US"/>
        </w:rPr>
        <w:tab/>
        <w:t>Market expectations</w:t>
      </w:r>
    </w:p>
    <w:p w:rsidR="00010330" w:rsidRPr="00612091" w:rsidRDefault="00010330" w:rsidP="00010330">
      <w:pPr>
        <w:pStyle w:val="enumlev1"/>
        <w:rPr>
          <w:lang w:val="en-US"/>
        </w:rPr>
      </w:pPr>
      <w:r w:rsidRPr="004E4A93">
        <w:rPr>
          <w:lang w:val="en-US"/>
        </w:rPr>
        <w:t>–</w:t>
      </w:r>
      <w:r w:rsidRPr="00612091">
        <w:rPr>
          <w:lang w:val="en-US"/>
        </w:rPr>
        <w:tab/>
        <w:t>Technical and operational framework</w:t>
      </w:r>
    </w:p>
    <w:p w:rsidR="00010330" w:rsidRPr="00612091" w:rsidRDefault="00010330" w:rsidP="00010330">
      <w:pPr>
        <w:pStyle w:val="enumlev1"/>
        <w:rPr>
          <w:lang w:val="en-US"/>
        </w:rPr>
      </w:pPr>
      <w:r w:rsidRPr="004E4A93">
        <w:rPr>
          <w:lang w:val="en-US"/>
        </w:rPr>
        <w:t>–</w:t>
      </w:r>
      <w:r w:rsidRPr="00612091">
        <w:rPr>
          <w:lang w:val="en-US"/>
        </w:rPr>
        <w:tab/>
        <w:t>Spectrum calculation algorithm.</w:t>
      </w:r>
    </w:p>
    <w:p w:rsidR="00010330" w:rsidRPr="003F696C" w:rsidRDefault="00010330" w:rsidP="00010330">
      <w:pPr>
        <w:pStyle w:val="Heading2"/>
        <w:rPr>
          <w:lang w:val="en-US"/>
        </w:rPr>
      </w:pPr>
      <w:r>
        <w:rPr>
          <w:lang w:val="en-US"/>
        </w:rPr>
        <w:t>3</w:t>
      </w:r>
      <w:r w:rsidRPr="003F696C">
        <w:rPr>
          <w:lang w:val="en-US"/>
        </w:rPr>
        <w:t>.3</w:t>
      </w:r>
      <w:r w:rsidRPr="003F696C">
        <w:rPr>
          <w:lang w:val="en-US"/>
        </w:rPr>
        <w:tab/>
        <w:t>Generic flow of the methodology</w:t>
      </w:r>
    </w:p>
    <w:p w:rsidR="00010330" w:rsidRDefault="00010330" w:rsidP="004B6F3F">
      <w:pPr>
        <w:rPr>
          <w:lang w:val="en-US" w:eastAsia="ja-JP"/>
        </w:rPr>
      </w:pPr>
      <w:r w:rsidRPr="00612091">
        <w:rPr>
          <w:lang w:val="en-US" w:eastAsia="ja-JP"/>
        </w:rPr>
        <w:t>The generic flow chart for the spectrum requirement calculation methodology is shown in Fig. </w:t>
      </w:r>
      <w:r>
        <w:rPr>
          <w:lang w:val="en-US" w:eastAsia="ja-JP"/>
        </w:rPr>
        <w:t>1</w:t>
      </w:r>
      <w:r w:rsidRPr="00612091">
        <w:rPr>
          <w:lang w:val="en-US" w:eastAsia="ja-JP"/>
        </w:rPr>
        <w:t>.</w:t>
      </w:r>
    </w:p>
    <w:p w:rsidR="00010330" w:rsidRPr="00612091" w:rsidRDefault="00010330" w:rsidP="004B6F3F">
      <w:pPr>
        <w:rPr>
          <w:lang w:val="en-US" w:eastAsia="ja-JP"/>
        </w:rPr>
      </w:pPr>
      <w:r w:rsidRPr="00AB1FC2">
        <w:rPr>
          <w:i/>
          <w:lang w:val="en-US" w:eastAsia="ja-JP"/>
        </w:rPr>
        <w:t>Step 1</w:t>
      </w:r>
      <w:r>
        <w:rPr>
          <w:lang w:val="en-US" w:eastAsia="ja-JP"/>
        </w:rPr>
        <w:t>:</w:t>
      </w:r>
      <w:r w:rsidRPr="00612091">
        <w:rPr>
          <w:lang w:val="en-US" w:eastAsia="ja-JP"/>
        </w:rPr>
        <w:t xml:space="preserve"> presents the different definitions used in the methodology, which are given in </w:t>
      </w:r>
      <w:r>
        <w:rPr>
          <w:lang w:val="en-US" w:eastAsia="ja-JP"/>
        </w:rPr>
        <w:t>§</w:t>
      </w:r>
      <w:r w:rsidRPr="00612091">
        <w:rPr>
          <w:lang w:val="en-US" w:eastAsia="ja-JP"/>
        </w:rPr>
        <w:t xml:space="preserve"> </w:t>
      </w:r>
      <w:r>
        <w:rPr>
          <w:lang w:val="en-US" w:eastAsia="ja-JP"/>
        </w:rPr>
        <w:t>3</w:t>
      </w:r>
      <w:r w:rsidRPr="00612091">
        <w:rPr>
          <w:lang w:val="en-US" w:eastAsia="ja-JP"/>
        </w:rPr>
        <w:t>.4.</w:t>
      </w:r>
    </w:p>
    <w:p w:rsidR="00010330" w:rsidRPr="003F696C" w:rsidRDefault="00010330" w:rsidP="004B6F3F">
      <w:pPr>
        <w:rPr>
          <w:lang w:val="en-US" w:eastAsia="ja-JP"/>
        </w:rPr>
      </w:pPr>
      <w:r w:rsidRPr="00AB1FC2">
        <w:rPr>
          <w:i/>
          <w:lang w:val="en-US" w:eastAsia="ja-JP"/>
        </w:rPr>
        <w:t>Step 2</w:t>
      </w:r>
      <w:r>
        <w:rPr>
          <w:lang w:val="en-US" w:eastAsia="ja-JP"/>
        </w:rPr>
        <w:t>:</w:t>
      </w:r>
      <w:r w:rsidRPr="00612091">
        <w:rPr>
          <w:lang w:val="en-US" w:eastAsia="ja-JP"/>
        </w:rPr>
        <w:t xml:space="preserve"> analyse</w:t>
      </w:r>
      <w:r>
        <w:rPr>
          <w:lang w:val="en-US" w:eastAsia="ja-JP"/>
        </w:rPr>
        <w:t>s</w:t>
      </w:r>
      <w:r w:rsidRPr="00612091">
        <w:rPr>
          <w:lang w:val="en-US" w:eastAsia="ja-JP"/>
        </w:rPr>
        <w:t xml:space="preserve"> the market data, which ma</w:t>
      </w:r>
      <w:r>
        <w:rPr>
          <w:lang w:val="en-US" w:eastAsia="ja-JP"/>
        </w:rPr>
        <w:t>y be obtained from Reports ITU</w:t>
      </w:r>
      <w:r>
        <w:rPr>
          <w:lang w:val="en-US" w:eastAsia="ja-JP"/>
        </w:rPr>
        <w:noBreakHyphen/>
        <w:t>R </w:t>
      </w:r>
      <w:r w:rsidRPr="00612091">
        <w:rPr>
          <w:lang w:val="en-US" w:eastAsia="ja-JP"/>
        </w:rPr>
        <w:t>M.</w:t>
      </w:r>
      <w:r>
        <w:rPr>
          <w:lang w:val="en-US" w:eastAsia="ja-JP"/>
        </w:rPr>
        <w:t>2072 and</w:t>
      </w:r>
      <w:r w:rsidR="004B6F3F">
        <w:rPr>
          <w:lang w:val="en-US" w:eastAsia="ja-JP"/>
        </w:rPr>
        <w:t xml:space="preserve"> </w:t>
      </w:r>
      <w:r>
        <w:rPr>
          <w:lang w:val="en-US" w:eastAsia="ja-JP"/>
        </w:rPr>
        <w:t>ITU</w:t>
      </w:r>
      <w:r w:rsidR="004B6F3F">
        <w:rPr>
          <w:lang w:val="en-US" w:eastAsia="ja-JP"/>
        </w:rPr>
        <w:noBreakHyphen/>
      </w:r>
      <w:r>
        <w:rPr>
          <w:lang w:val="en-US" w:eastAsia="ja-JP"/>
        </w:rPr>
        <w:t>R</w:t>
      </w:r>
      <w:r w:rsidR="004B6F3F">
        <w:rPr>
          <w:lang w:val="en-US" w:eastAsia="ja-JP"/>
        </w:rPr>
        <w:t> </w:t>
      </w:r>
      <w:r>
        <w:rPr>
          <w:lang w:val="en-US" w:eastAsia="ja-JP"/>
        </w:rPr>
        <w:t>M.2243</w:t>
      </w:r>
      <w:r w:rsidRPr="00612091">
        <w:rPr>
          <w:lang w:val="en-US" w:eastAsia="ja-JP"/>
        </w:rPr>
        <w:t xml:space="preserve">. </w:t>
      </w:r>
      <w:r w:rsidRPr="003F696C">
        <w:rPr>
          <w:lang w:val="en-US" w:eastAsia="ja-JP"/>
        </w:rPr>
        <w:t xml:space="preserve">Analysis of market data is described in </w:t>
      </w:r>
      <w:r>
        <w:rPr>
          <w:lang w:val="en-US" w:eastAsia="ja-JP"/>
        </w:rPr>
        <w:t>§ 3</w:t>
      </w:r>
      <w:r w:rsidRPr="003F696C">
        <w:rPr>
          <w:lang w:val="en-US" w:eastAsia="ja-JP"/>
        </w:rPr>
        <w:t xml:space="preserve">.5. </w:t>
      </w:r>
    </w:p>
    <w:p w:rsidR="00010330" w:rsidRPr="00F96FEF" w:rsidRDefault="00010330" w:rsidP="00032BB2">
      <w:pPr>
        <w:rPr>
          <w:lang w:val="en-US" w:eastAsia="ja-JP"/>
        </w:rPr>
      </w:pPr>
      <w:r w:rsidRPr="00AB1FC2">
        <w:rPr>
          <w:i/>
          <w:lang w:val="en-US" w:eastAsia="ja-JP"/>
        </w:rPr>
        <w:t>Step 3</w:t>
      </w:r>
      <w:r>
        <w:rPr>
          <w:lang w:val="en-US" w:eastAsia="ja-JP"/>
        </w:rPr>
        <w:t>:</w:t>
      </w:r>
      <w:r w:rsidRPr="00F96FEF">
        <w:rPr>
          <w:lang w:val="en-US" w:eastAsia="ja-JP"/>
        </w:rPr>
        <w:t xml:space="preserve"> values for the methodology are com</w:t>
      </w:r>
      <w:r>
        <w:rPr>
          <w:lang w:val="en-US" w:eastAsia="ja-JP"/>
        </w:rPr>
        <w:t xml:space="preserve">puted as described in § </w:t>
      </w:r>
      <w:r w:rsidR="00032BB2">
        <w:rPr>
          <w:lang w:val="en-US" w:eastAsia="ja-JP"/>
        </w:rPr>
        <w:t>3</w:t>
      </w:r>
      <w:r>
        <w:rPr>
          <w:lang w:val="en-US" w:eastAsia="ja-JP"/>
        </w:rPr>
        <w:t>.5.2.6.</w:t>
      </w:r>
    </w:p>
    <w:p w:rsidR="00010330" w:rsidRPr="00F96FEF" w:rsidRDefault="00010330" w:rsidP="004B6F3F">
      <w:pPr>
        <w:rPr>
          <w:lang w:val="en-US" w:eastAsia="ja-JP"/>
        </w:rPr>
      </w:pPr>
      <w:r w:rsidRPr="00AB1FC2">
        <w:rPr>
          <w:i/>
          <w:lang w:val="en-US" w:eastAsia="ja-JP"/>
        </w:rPr>
        <w:t>Step 4</w:t>
      </w:r>
      <w:r>
        <w:rPr>
          <w:lang w:val="en-US" w:eastAsia="ja-JP"/>
        </w:rPr>
        <w:t>:</w:t>
      </w:r>
      <w:r w:rsidRPr="00F96FEF">
        <w:rPr>
          <w:lang w:val="en-US" w:eastAsia="ja-JP"/>
        </w:rPr>
        <w:t xml:space="preserve"> distributes traffic to different RATGs and radio environments inside the RATGs, which is presented in </w:t>
      </w:r>
      <w:r>
        <w:rPr>
          <w:lang w:val="en-US" w:eastAsia="ja-JP"/>
        </w:rPr>
        <w:t>§ 3.6.</w:t>
      </w:r>
    </w:p>
    <w:p w:rsidR="00010330" w:rsidRPr="00F96FEF" w:rsidRDefault="00010330" w:rsidP="00032BB2">
      <w:pPr>
        <w:rPr>
          <w:lang w:val="en-US" w:eastAsia="ja-JP"/>
        </w:rPr>
      </w:pPr>
      <w:r w:rsidRPr="00AB1FC2">
        <w:rPr>
          <w:i/>
          <w:lang w:val="en-US" w:eastAsia="ja-JP"/>
        </w:rPr>
        <w:t>Step 5</w:t>
      </w:r>
      <w:r>
        <w:rPr>
          <w:lang w:val="en-US" w:eastAsia="ja-JP"/>
        </w:rPr>
        <w:t>:</w:t>
      </w:r>
      <w:r w:rsidRPr="003F696C">
        <w:rPr>
          <w:lang w:val="en-US" w:eastAsia="ja-JP"/>
        </w:rPr>
        <w:t xml:space="preserve"> determine</w:t>
      </w:r>
      <w:r>
        <w:rPr>
          <w:lang w:val="en-US" w:eastAsia="ja-JP"/>
        </w:rPr>
        <w:t>s</w:t>
      </w:r>
      <w:r w:rsidRPr="003F696C">
        <w:rPr>
          <w:lang w:val="en-US" w:eastAsia="ja-JP"/>
        </w:rPr>
        <w:t xml:space="preserve"> required system capacity to carry the offered traffic. </w:t>
      </w:r>
      <w:r w:rsidRPr="00F96FEF">
        <w:rPr>
          <w:lang w:val="en-US" w:eastAsia="ja-JP"/>
        </w:rPr>
        <w:t xml:space="preserve">Capacity calculation algorithms are given separately for circuit switched and packet-switched service categories </w:t>
      </w:r>
      <w:r w:rsidR="00C704E9">
        <w:rPr>
          <w:lang w:val="en-US" w:eastAsia="ja-JP"/>
        </w:rPr>
        <w:t xml:space="preserve">in §§ </w:t>
      </w:r>
      <w:r w:rsidR="00032BB2">
        <w:rPr>
          <w:lang w:val="en-US" w:eastAsia="ja-JP"/>
        </w:rPr>
        <w:t>4</w:t>
      </w:r>
      <w:r>
        <w:rPr>
          <w:lang w:val="en-US" w:eastAsia="ja-JP"/>
        </w:rPr>
        <w:t xml:space="preserve">.1 and </w:t>
      </w:r>
      <w:r w:rsidR="00032BB2">
        <w:rPr>
          <w:lang w:val="en-US" w:eastAsia="ja-JP"/>
        </w:rPr>
        <w:t>4</w:t>
      </w:r>
      <w:r>
        <w:rPr>
          <w:lang w:val="en-US" w:eastAsia="ja-JP"/>
        </w:rPr>
        <w:t>.2, respectively.</w:t>
      </w:r>
    </w:p>
    <w:p w:rsidR="00010330" w:rsidRPr="00F96FEF" w:rsidRDefault="00010330" w:rsidP="00032BB2">
      <w:pPr>
        <w:rPr>
          <w:lang w:val="en-US" w:eastAsia="ja-JP"/>
        </w:rPr>
      </w:pPr>
      <w:r w:rsidRPr="00AB1FC2">
        <w:rPr>
          <w:i/>
          <w:lang w:val="en-US" w:eastAsia="ja-JP"/>
        </w:rPr>
        <w:t>Step 6</w:t>
      </w:r>
      <w:r>
        <w:rPr>
          <w:lang w:val="en-US" w:eastAsia="ja-JP"/>
        </w:rPr>
        <w:t>:</w:t>
      </w:r>
      <w:r w:rsidRPr="00F96FEF">
        <w:rPr>
          <w:lang w:val="en-US" w:eastAsia="ja-JP"/>
        </w:rPr>
        <w:t xml:space="preserve"> calculates the spectrum requirements of RATG1 and RAT</w:t>
      </w:r>
      <w:r>
        <w:rPr>
          <w:lang w:val="en-US" w:eastAsia="ja-JP"/>
        </w:rPr>
        <w:t>G2 which is presented in § </w:t>
      </w:r>
      <w:r w:rsidR="00032BB2">
        <w:rPr>
          <w:lang w:val="en-US" w:eastAsia="ja-JP"/>
        </w:rPr>
        <w:t>4</w:t>
      </w:r>
      <w:r>
        <w:rPr>
          <w:lang w:val="en-US" w:eastAsia="ja-JP"/>
        </w:rPr>
        <w:t>.3.</w:t>
      </w:r>
    </w:p>
    <w:p w:rsidR="00010330" w:rsidRPr="00F96FEF" w:rsidRDefault="00010330" w:rsidP="004B6F3F">
      <w:pPr>
        <w:rPr>
          <w:lang w:val="en-US" w:eastAsia="ja-JP"/>
        </w:rPr>
      </w:pPr>
      <w:r w:rsidRPr="00AB1FC2">
        <w:rPr>
          <w:i/>
          <w:lang w:val="en-US" w:eastAsia="ja-JP"/>
        </w:rPr>
        <w:t>Step 7</w:t>
      </w:r>
      <w:r>
        <w:rPr>
          <w:lang w:val="en-US" w:eastAsia="ja-JP"/>
        </w:rPr>
        <w:t>:</w:t>
      </w:r>
      <w:r w:rsidRPr="00F96FEF">
        <w:rPr>
          <w:lang w:val="en-US" w:eastAsia="ja-JP"/>
        </w:rPr>
        <w:t xml:space="preserve"> appl</w:t>
      </w:r>
      <w:r>
        <w:rPr>
          <w:lang w:val="en-US" w:eastAsia="ja-JP"/>
        </w:rPr>
        <w:t>ies</w:t>
      </w:r>
      <w:r w:rsidRPr="00F96FEF">
        <w:rPr>
          <w:lang w:val="en-US" w:eastAsia="ja-JP"/>
        </w:rPr>
        <w:t xml:space="preserve"> necessary adjustments to take into account practical network deployments as described in </w:t>
      </w:r>
      <w:r>
        <w:rPr>
          <w:lang w:val="en-US" w:eastAsia="ja-JP"/>
        </w:rPr>
        <w:t>§ 5.</w:t>
      </w:r>
    </w:p>
    <w:p w:rsidR="00010330" w:rsidRPr="00F96FEF" w:rsidRDefault="00010330" w:rsidP="004B6F3F">
      <w:pPr>
        <w:rPr>
          <w:lang w:val="en-US" w:eastAsia="ja-JP"/>
        </w:rPr>
      </w:pPr>
      <w:r w:rsidRPr="00AB1FC2">
        <w:rPr>
          <w:i/>
          <w:lang w:val="en-US" w:eastAsia="ja-JP"/>
        </w:rPr>
        <w:t>Step 8</w:t>
      </w:r>
      <w:r>
        <w:rPr>
          <w:lang w:val="en-US" w:eastAsia="ja-JP"/>
        </w:rPr>
        <w:t>:</w:t>
      </w:r>
      <w:r w:rsidRPr="00F96FEF">
        <w:rPr>
          <w:lang w:val="en-US" w:eastAsia="ja-JP"/>
        </w:rPr>
        <w:t xml:space="preserve"> calculates aggregate spectrum requirements in </w:t>
      </w:r>
      <w:r>
        <w:rPr>
          <w:lang w:val="en-US" w:eastAsia="ja-JP"/>
        </w:rPr>
        <w:t>§ 6.</w:t>
      </w:r>
    </w:p>
    <w:p w:rsidR="00010330" w:rsidRPr="003F696C" w:rsidRDefault="00010330" w:rsidP="004B6F3F">
      <w:pPr>
        <w:rPr>
          <w:lang w:val="en-US" w:eastAsia="ja-JP"/>
        </w:rPr>
      </w:pPr>
      <w:r w:rsidRPr="00AB1FC2">
        <w:rPr>
          <w:i/>
          <w:lang w:val="en-US" w:eastAsia="ja-JP"/>
        </w:rPr>
        <w:lastRenderedPageBreak/>
        <w:t>Step 9</w:t>
      </w:r>
      <w:r>
        <w:rPr>
          <w:lang w:val="en-US" w:eastAsia="ja-JP"/>
        </w:rPr>
        <w:t>:</w:t>
      </w:r>
      <w:r w:rsidRPr="003F696C">
        <w:rPr>
          <w:lang w:val="en-US" w:eastAsia="ja-JP"/>
        </w:rPr>
        <w:t xml:space="preserve"> gives the spectrum requirements for RATG1 and RATG2 as an output.</w:t>
      </w:r>
    </w:p>
    <w:p w:rsidR="00010330" w:rsidRPr="003F696C" w:rsidRDefault="00010330" w:rsidP="00010330">
      <w:pPr>
        <w:pStyle w:val="FigureNo"/>
        <w:rPr>
          <w:lang w:val="en-US"/>
        </w:rPr>
      </w:pPr>
      <w:r w:rsidRPr="003F696C">
        <w:rPr>
          <w:lang w:val="en-US"/>
        </w:rPr>
        <w:t xml:space="preserve">FIGURE </w:t>
      </w:r>
      <w:r>
        <w:rPr>
          <w:lang w:val="en-US"/>
        </w:rPr>
        <w:t>1</w:t>
      </w:r>
    </w:p>
    <w:p w:rsidR="00010330" w:rsidRPr="003F696C" w:rsidRDefault="00010330" w:rsidP="00010330">
      <w:pPr>
        <w:pStyle w:val="Figuretitle"/>
        <w:rPr>
          <w:lang w:val="en-US"/>
        </w:rPr>
      </w:pPr>
      <w:r w:rsidRPr="003F696C">
        <w:rPr>
          <w:lang w:val="en-US"/>
        </w:rPr>
        <w:t>Flow chart for a generic spectrum calculation methodology</w:t>
      </w:r>
    </w:p>
    <w:p w:rsidR="00010330" w:rsidRPr="001555A0" w:rsidRDefault="00E13703" w:rsidP="00010330">
      <w:pPr>
        <w:pStyle w:val="Figure"/>
        <w:rPr>
          <w:lang w:eastAsia="ja-JP"/>
        </w:rPr>
      </w:pPr>
      <w:r>
        <w:object w:dxaOrig="7991" w:dyaOrig="1590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00.1pt;height:597.3pt" o:ole="">
            <v:imagedata r:id="rId14" o:title=""/>
          </v:shape>
          <o:OLEObject Type="Embed" ProgID="CorelDRAW.Graphic.14" ShapeID="_x0000_i1025" DrawAspect="Content" ObjectID="_1532060730" r:id="rId15"/>
        </w:object>
      </w:r>
    </w:p>
    <w:p w:rsidR="00010330" w:rsidRPr="003F696C" w:rsidRDefault="00010330" w:rsidP="004B6F3F">
      <w:pPr>
        <w:pStyle w:val="Heading2"/>
        <w:rPr>
          <w:lang w:val="en-US"/>
        </w:rPr>
      </w:pPr>
      <w:r>
        <w:rPr>
          <w:lang w:val="en-US"/>
        </w:rPr>
        <w:lastRenderedPageBreak/>
        <w:t>3</w:t>
      </w:r>
      <w:r w:rsidRPr="003F696C">
        <w:rPr>
          <w:lang w:val="en-US"/>
        </w:rPr>
        <w:t>.4</w:t>
      </w:r>
      <w:r w:rsidRPr="003F696C">
        <w:rPr>
          <w:lang w:val="en-US"/>
        </w:rPr>
        <w:tab/>
        <w:t>Definitions</w:t>
      </w:r>
    </w:p>
    <w:p w:rsidR="00010330" w:rsidRPr="003F696C" w:rsidRDefault="00010330" w:rsidP="004B6F3F">
      <w:pPr>
        <w:keepNext/>
        <w:keepLines/>
        <w:rPr>
          <w:lang w:val="en-US"/>
        </w:rPr>
      </w:pPr>
      <w:r w:rsidRPr="003F696C">
        <w:rPr>
          <w:lang w:val="en-US"/>
        </w:rPr>
        <w:t>In this section all the needed input parameters and associated categorizations are defined.</w:t>
      </w:r>
    </w:p>
    <w:p w:rsidR="00010330" w:rsidRPr="003F696C" w:rsidRDefault="00010330" w:rsidP="004B6F3F">
      <w:pPr>
        <w:rPr>
          <w:lang w:val="en-US" w:eastAsia="ja-JP"/>
        </w:rPr>
      </w:pPr>
      <w:r w:rsidRPr="003F696C">
        <w:rPr>
          <w:lang w:val="en-US" w:eastAsia="ja-JP"/>
        </w:rPr>
        <w:t>The following sections include tables for the required para</w:t>
      </w:r>
      <w:r>
        <w:rPr>
          <w:lang w:val="en-US" w:eastAsia="ja-JP"/>
        </w:rPr>
        <w:t>meters for the methodology. The</w:t>
      </w:r>
      <w:r w:rsidR="004B6F3F">
        <w:rPr>
          <w:lang w:val="en-US" w:eastAsia="ja-JP"/>
        </w:rPr>
        <w:t xml:space="preserve"> </w:t>
      </w:r>
      <w:r w:rsidRPr="003F696C">
        <w:rPr>
          <w:lang w:val="en-US" w:eastAsia="ja-JP"/>
        </w:rPr>
        <w:t>parameter values in these tables should be considered as examples as indicated in the corresponding tables.</w:t>
      </w:r>
    </w:p>
    <w:p w:rsidR="00010330" w:rsidRPr="003F696C" w:rsidRDefault="00010330" w:rsidP="00010330">
      <w:pPr>
        <w:rPr>
          <w:lang w:val="en-US"/>
        </w:rPr>
      </w:pPr>
      <w:r w:rsidRPr="003F696C">
        <w:rPr>
          <w:lang w:val="en-US"/>
        </w:rPr>
        <w:t>First service types and traffic classes are introduced to reflect the likely peak data rates available and the likely traffic profile of a service. A service</w:t>
      </w:r>
      <w:r w:rsidRPr="003F696C">
        <w:rPr>
          <w:lang w:val="en-US" w:eastAsia="ja-JP"/>
        </w:rPr>
        <w:t xml:space="preserve"> category </w:t>
      </w:r>
      <w:r w:rsidRPr="003F696C">
        <w:rPr>
          <w:lang w:val="en-US" w:eastAsia="ko-KR"/>
        </w:rPr>
        <w:t xml:space="preserve">is defined as a combination of the </w:t>
      </w:r>
      <w:r>
        <w:rPr>
          <w:lang w:val="en-US" w:eastAsia="ko-KR"/>
        </w:rPr>
        <w:t>service type and traffic class.</w:t>
      </w:r>
    </w:p>
    <w:p w:rsidR="00010330" w:rsidRPr="003F696C" w:rsidRDefault="00010330" w:rsidP="004B6F3F">
      <w:pPr>
        <w:rPr>
          <w:lang w:val="en-US"/>
        </w:rPr>
      </w:pPr>
      <w:r w:rsidRPr="003F696C">
        <w:rPr>
          <w:lang w:val="en-US"/>
        </w:rPr>
        <w:t>Service environments are defined to categorize the area of where the user is when they are assessing a service and the traffic profile of that geographical area. Servic</w:t>
      </w:r>
      <w:r>
        <w:rPr>
          <w:lang w:val="en-US"/>
        </w:rPr>
        <w:t>e environments are defined as a</w:t>
      </w:r>
      <w:r w:rsidR="004B6F3F">
        <w:rPr>
          <w:lang w:val="en-US"/>
        </w:rPr>
        <w:t xml:space="preserve"> </w:t>
      </w:r>
      <w:r w:rsidRPr="003F696C">
        <w:rPr>
          <w:lang w:val="en-US"/>
        </w:rPr>
        <w:t>combination of service</w:t>
      </w:r>
      <w:r>
        <w:rPr>
          <w:lang w:val="en-US"/>
        </w:rPr>
        <w:t xml:space="preserve"> usage pattern and </w:t>
      </w:r>
      <w:proofErr w:type="spellStart"/>
      <w:r>
        <w:rPr>
          <w:lang w:val="en-US"/>
        </w:rPr>
        <w:t>teledensity</w:t>
      </w:r>
      <w:proofErr w:type="spellEnd"/>
      <w:r>
        <w:rPr>
          <w:lang w:val="en-US"/>
        </w:rPr>
        <w:t>.</w:t>
      </w:r>
    </w:p>
    <w:p w:rsidR="00010330" w:rsidRPr="003F696C" w:rsidRDefault="00010330" w:rsidP="00010330">
      <w:pPr>
        <w:rPr>
          <w:lang w:val="en-US"/>
        </w:rPr>
      </w:pPr>
      <w:r w:rsidRPr="003F696C">
        <w:rPr>
          <w:lang w:val="en-US"/>
        </w:rPr>
        <w:t>The radio environment is defined to reflect the radio infrastructure that provides the services to the users in service environment. Radio environments are defined to reflect the different radio deployments concepts.</w:t>
      </w:r>
    </w:p>
    <w:p w:rsidR="00010330" w:rsidRPr="003F696C" w:rsidRDefault="00010330" w:rsidP="00010330">
      <w:pPr>
        <w:rPr>
          <w:lang w:val="en-US"/>
        </w:rPr>
      </w:pPr>
      <w:r w:rsidRPr="003F696C">
        <w:rPr>
          <w:lang w:val="en-US"/>
        </w:rPr>
        <w:t>Different RATGs are defined to take into account the wider terrestrial communication market available to provide the services.</w:t>
      </w:r>
    </w:p>
    <w:p w:rsidR="00010330" w:rsidRPr="003F696C" w:rsidRDefault="00010330" w:rsidP="00010330">
      <w:pPr>
        <w:pStyle w:val="Heading3"/>
        <w:rPr>
          <w:lang w:val="en-US"/>
        </w:rPr>
      </w:pPr>
      <w:r>
        <w:rPr>
          <w:lang w:val="en-US"/>
        </w:rPr>
        <w:t>3</w:t>
      </w:r>
      <w:r w:rsidRPr="003F696C">
        <w:rPr>
          <w:lang w:val="en-US"/>
        </w:rPr>
        <w:t>.4.1</w:t>
      </w:r>
      <w:r w:rsidRPr="003F696C">
        <w:rPr>
          <w:lang w:val="en-US"/>
        </w:rPr>
        <w:tab/>
        <w:t>Service categories</w:t>
      </w:r>
    </w:p>
    <w:p w:rsidR="00010330" w:rsidRDefault="00010330" w:rsidP="00010330">
      <w:pPr>
        <w:rPr>
          <w:lang w:val="en-US"/>
        </w:rPr>
      </w:pPr>
      <w:r w:rsidRPr="003F696C">
        <w:rPr>
          <w:lang w:val="en-US"/>
        </w:rPr>
        <w:t xml:space="preserve">A service category (SC) is defined as a combination of service type and </w:t>
      </w:r>
      <w:r>
        <w:rPr>
          <w:lang w:val="en-US"/>
        </w:rPr>
        <w:t>traffic class as shown in Table </w:t>
      </w:r>
      <w:r w:rsidRPr="003F696C">
        <w:rPr>
          <w:lang w:val="en-US"/>
        </w:rPr>
        <w:t>1.</w:t>
      </w:r>
    </w:p>
    <w:p w:rsidR="00010330" w:rsidRPr="001555A0" w:rsidRDefault="00010330" w:rsidP="00010330">
      <w:pPr>
        <w:pStyle w:val="TableNo"/>
        <w:rPr>
          <w:lang w:eastAsia="ko-KR"/>
        </w:rPr>
      </w:pPr>
      <w:r w:rsidRPr="001555A0">
        <w:rPr>
          <w:lang w:eastAsia="ko-KR"/>
        </w:rPr>
        <w:t>TABLE 1</w:t>
      </w:r>
    </w:p>
    <w:p w:rsidR="00010330" w:rsidRPr="001555A0" w:rsidRDefault="00010330" w:rsidP="00010330">
      <w:pPr>
        <w:pStyle w:val="Tabletitle"/>
      </w:pPr>
      <w:r w:rsidRPr="001555A0">
        <w:t xml:space="preserve">Service </w:t>
      </w:r>
      <w:proofErr w:type="spellStart"/>
      <w:r w:rsidRPr="001555A0">
        <w:t>categorization</w:t>
      </w:r>
      <w:proofErr w:type="spellEnd"/>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4110"/>
        <w:gridCol w:w="1701"/>
        <w:gridCol w:w="1276"/>
        <w:gridCol w:w="1276"/>
        <w:gridCol w:w="1276"/>
      </w:tblGrid>
      <w:tr w:rsidR="00010330" w:rsidRPr="001555A0" w:rsidTr="004B6F3F">
        <w:trPr>
          <w:cantSplit/>
          <w:trHeight w:val="760"/>
          <w:jc w:val="center"/>
        </w:trPr>
        <w:tc>
          <w:tcPr>
            <w:tcW w:w="4111" w:type="dxa"/>
            <w:tcBorders>
              <w:top w:val="single" w:sz="4" w:space="0" w:color="auto"/>
              <w:left w:val="single" w:sz="4" w:space="0" w:color="auto"/>
              <w:bottom w:val="single" w:sz="4" w:space="0" w:color="auto"/>
              <w:right w:val="single" w:sz="4" w:space="0" w:color="auto"/>
              <w:tl2br w:val="single" w:sz="4" w:space="0" w:color="auto"/>
            </w:tcBorders>
          </w:tcPr>
          <w:p w:rsidR="00010330" w:rsidRPr="001555A0" w:rsidRDefault="00010330" w:rsidP="004B6F3F">
            <w:pPr>
              <w:pStyle w:val="Tablehead"/>
              <w:jc w:val="right"/>
              <w:rPr>
                <w:lang w:eastAsia="ko-KR"/>
              </w:rPr>
            </w:pPr>
            <w:proofErr w:type="spellStart"/>
            <w:r w:rsidRPr="001555A0">
              <w:rPr>
                <w:lang w:eastAsia="ko-KR"/>
              </w:rPr>
              <w:t>Traffic</w:t>
            </w:r>
            <w:proofErr w:type="spellEnd"/>
            <w:r w:rsidRPr="001555A0">
              <w:rPr>
                <w:lang w:eastAsia="ko-KR"/>
              </w:rPr>
              <w:t xml:space="preserve"> class</w:t>
            </w:r>
          </w:p>
          <w:p w:rsidR="00010330" w:rsidRPr="001555A0" w:rsidRDefault="00010330" w:rsidP="004B6F3F">
            <w:pPr>
              <w:pStyle w:val="Tablehead"/>
              <w:jc w:val="left"/>
              <w:rPr>
                <w:lang w:eastAsia="ko-KR"/>
              </w:rPr>
            </w:pPr>
            <w:r w:rsidRPr="001555A0">
              <w:rPr>
                <w:lang w:eastAsia="ko-KR"/>
              </w:rPr>
              <w:t>Service type</w:t>
            </w:r>
          </w:p>
        </w:tc>
        <w:tc>
          <w:tcPr>
            <w:tcW w:w="1701" w:type="dxa"/>
            <w:tcBorders>
              <w:top w:val="single" w:sz="4" w:space="0" w:color="auto"/>
              <w:left w:val="single" w:sz="4" w:space="0" w:color="auto"/>
              <w:bottom w:val="single" w:sz="4" w:space="0" w:color="auto"/>
              <w:right w:val="single" w:sz="4" w:space="0" w:color="auto"/>
            </w:tcBorders>
          </w:tcPr>
          <w:p w:rsidR="00010330" w:rsidRPr="001555A0" w:rsidRDefault="00010330" w:rsidP="004B6F3F">
            <w:pPr>
              <w:pStyle w:val="Tablehead"/>
              <w:rPr>
                <w:lang w:eastAsia="ko-KR"/>
              </w:rPr>
            </w:pPr>
            <w:proofErr w:type="spellStart"/>
            <w:r w:rsidRPr="001555A0">
              <w:rPr>
                <w:lang w:eastAsia="ko-KR"/>
              </w:rPr>
              <w:t>Conversational</w:t>
            </w:r>
            <w:proofErr w:type="spellEnd"/>
          </w:p>
        </w:tc>
        <w:tc>
          <w:tcPr>
            <w:tcW w:w="1276" w:type="dxa"/>
            <w:tcBorders>
              <w:top w:val="single" w:sz="4" w:space="0" w:color="auto"/>
              <w:left w:val="single" w:sz="4" w:space="0" w:color="auto"/>
              <w:right w:val="single" w:sz="4" w:space="0" w:color="auto"/>
            </w:tcBorders>
          </w:tcPr>
          <w:p w:rsidR="00010330" w:rsidRPr="001555A0" w:rsidRDefault="00010330" w:rsidP="004B6F3F">
            <w:pPr>
              <w:pStyle w:val="Tablehead"/>
              <w:rPr>
                <w:lang w:eastAsia="ko-KR"/>
              </w:rPr>
            </w:pPr>
            <w:r w:rsidRPr="001555A0">
              <w:rPr>
                <w:lang w:eastAsia="ko-KR"/>
              </w:rPr>
              <w:t>Streaming</w:t>
            </w:r>
          </w:p>
        </w:tc>
        <w:tc>
          <w:tcPr>
            <w:tcW w:w="1276" w:type="dxa"/>
            <w:tcBorders>
              <w:top w:val="single" w:sz="4" w:space="0" w:color="auto"/>
              <w:left w:val="single" w:sz="4" w:space="0" w:color="auto"/>
              <w:right w:val="single" w:sz="4" w:space="0" w:color="auto"/>
            </w:tcBorders>
          </w:tcPr>
          <w:p w:rsidR="00010330" w:rsidRPr="001555A0" w:rsidRDefault="00010330" w:rsidP="004B6F3F">
            <w:pPr>
              <w:pStyle w:val="Tablehead"/>
              <w:rPr>
                <w:lang w:eastAsia="ko-KR"/>
              </w:rPr>
            </w:pPr>
            <w:r w:rsidRPr="001555A0">
              <w:rPr>
                <w:lang w:eastAsia="ko-KR"/>
              </w:rPr>
              <w:t>Interactive</w:t>
            </w:r>
          </w:p>
        </w:tc>
        <w:tc>
          <w:tcPr>
            <w:tcW w:w="1276" w:type="dxa"/>
            <w:tcBorders>
              <w:top w:val="single" w:sz="4" w:space="0" w:color="auto"/>
              <w:left w:val="single" w:sz="4" w:space="0" w:color="auto"/>
              <w:bottom w:val="single" w:sz="4" w:space="0" w:color="auto"/>
              <w:right w:val="single" w:sz="4" w:space="0" w:color="auto"/>
            </w:tcBorders>
          </w:tcPr>
          <w:p w:rsidR="00010330" w:rsidRPr="001555A0" w:rsidRDefault="00010330" w:rsidP="004B6F3F">
            <w:pPr>
              <w:pStyle w:val="Tablehead"/>
              <w:ind w:left="-57" w:right="-57"/>
              <w:rPr>
                <w:lang w:eastAsia="ko-KR"/>
              </w:rPr>
            </w:pPr>
            <w:r w:rsidRPr="001555A0">
              <w:rPr>
                <w:lang w:eastAsia="ko-KR"/>
              </w:rPr>
              <w:t>Background</w:t>
            </w:r>
          </w:p>
        </w:tc>
      </w:tr>
      <w:tr w:rsidR="00010330" w:rsidRPr="001555A0" w:rsidTr="004B6F3F">
        <w:trPr>
          <w:cantSplit/>
          <w:trHeight w:val="20"/>
          <w:jc w:val="center"/>
        </w:trPr>
        <w:tc>
          <w:tcPr>
            <w:tcW w:w="4111" w:type="dxa"/>
            <w:tcBorders>
              <w:top w:val="single" w:sz="4" w:space="0" w:color="auto"/>
              <w:left w:val="single" w:sz="4" w:space="0" w:color="auto"/>
              <w:bottom w:val="single" w:sz="4" w:space="0" w:color="auto"/>
              <w:right w:val="single" w:sz="4" w:space="0" w:color="auto"/>
            </w:tcBorders>
          </w:tcPr>
          <w:p w:rsidR="00010330" w:rsidRPr="006F08E7" w:rsidRDefault="00010330" w:rsidP="004B6F3F">
            <w:pPr>
              <w:pStyle w:val="Tabletext"/>
              <w:jc w:val="left"/>
            </w:pPr>
            <w:r w:rsidRPr="006F08E7">
              <w:t>Super-</w:t>
            </w:r>
            <w:proofErr w:type="spellStart"/>
            <w:r w:rsidRPr="006F08E7">
              <w:t>high</w:t>
            </w:r>
            <w:proofErr w:type="spellEnd"/>
            <w:r w:rsidRPr="006F08E7">
              <w:t xml:space="preserve"> </w:t>
            </w:r>
            <w:proofErr w:type="spellStart"/>
            <w:r w:rsidRPr="006F08E7">
              <w:t>multimedia</w:t>
            </w:r>
            <w:proofErr w:type="spellEnd"/>
            <w:r w:rsidRPr="006F08E7">
              <w:t xml:space="preserve"> </w:t>
            </w:r>
          </w:p>
        </w:tc>
        <w:tc>
          <w:tcPr>
            <w:tcW w:w="1701" w:type="dxa"/>
            <w:tcBorders>
              <w:top w:val="single" w:sz="4" w:space="0" w:color="auto"/>
              <w:left w:val="single" w:sz="4" w:space="0" w:color="auto"/>
              <w:bottom w:val="single" w:sz="4" w:space="0" w:color="auto"/>
              <w:right w:val="single" w:sz="4" w:space="0" w:color="auto"/>
            </w:tcBorders>
          </w:tcPr>
          <w:p w:rsidR="00010330" w:rsidRPr="006F08E7" w:rsidRDefault="00010330" w:rsidP="004B6F3F">
            <w:pPr>
              <w:pStyle w:val="Tabletext"/>
              <w:jc w:val="center"/>
            </w:pPr>
            <w:r w:rsidRPr="006F08E7">
              <w:t>SC1</w:t>
            </w:r>
          </w:p>
        </w:tc>
        <w:tc>
          <w:tcPr>
            <w:tcW w:w="1276" w:type="dxa"/>
            <w:tcBorders>
              <w:top w:val="single" w:sz="4" w:space="0" w:color="auto"/>
              <w:left w:val="single" w:sz="4" w:space="0" w:color="auto"/>
              <w:bottom w:val="single" w:sz="4" w:space="0" w:color="auto"/>
              <w:right w:val="single" w:sz="4" w:space="0" w:color="auto"/>
            </w:tcBorders>
          </w:tcPr>
          <w:p w:rsidR="00010330" w:rsidRPr="006F08E7" w:rsidRDefault="00010330" w:rsidP="004B6F3F">
            <w:pPr>
              <w:pStyle w:val="Tabletext"/>
              <w:jc w:val="center"/>
            </w:pPr>
            <w:r w:rsidRPr="006F08E7">
              <w:t>SC6</w:t>
            </w:r>
          </w:p>
        </w:tc>
        <w:tc>
          <w:tcPr>
            <w:tcW w:w="1276" w:type="dxa"/>
            <w:tcBorders>
              <w:top w:val="single" w:sz="4" w:space="0" w:color="auto"/>
              <w:left w:val="single" w:sz="4" w:space="0" w:color="auto"/>
              <w:bottom w:val="single" w:sz="4" w:space="0" w:color="auto"/>
              <w:right w:val="single" w:sz="4" w:space="0" w:color="auto"/>
            </w:tcBorders>
          </w:tcPr>
          <w:p w:rsidR="00010330" w:rsidRPr="006F08E7" w:rsidRDefault="00010330" w:rsidP="004B6F3F">
            <w:pPr>
              <w:pStyle w:val="Tabletext"/>
              <w:jc w:val="center"/>
            </w:pPr>
            <w:r w:rsidRPr="006F08E7">
              <w:t>SC11</w:t>
            </w:r>
          </w:p>
        </w:tc>
        <w:tc>
          <w:tcPr>
            <w:tcW w:w="1276" w:type="dxa"/>
            <w:tcBorders>
              <w:top w:val="single" w:sz="4" w:space="0" w:color="auto"/>
              <w:left w:val="single" w:sz="4" w:space="0" w:color="auto"/>
              <w:bottom w:val="single" w:sz="4" w:space="0" w:color="auto"/>
              <w:right w:val="single" w:sz="4" w:space="0" w:color="auto"/>
            </w:tcBorders>
          </w:tcPr>
          <w:p w:rsidR="00010330" w:rsidRPr="006F08E7" w:rsidRDefault="00010330" w:rsidP="004B6F3F">
            <w:pPr>
              <w:pStyle w:val="Tabletext"/>
              <w:jc w:val="center"/>
            </w:pPr>
            <w:r w:rsidRPr="006F08E7">
              <w:t>SC16</w:t>
            </w:r>
          </w:p>
        </w:tc>
      </w:tr>
      <w:tr w:rsidR="00010330" w:rsidRPr="001555A0" w:rsidTr="004B6F3F">
        <w:trPr>
          <w:cantSplit/>
          <w:trHeight w:val="379"/>
          <w:jc w:val="center"/>
        </w:trPr>
        <w:tc>
          <w:tcPr>
            <w:tcW w:w="4111" w:type="dxa"/>
            <w:tcBorders>
              <w:top w:val="single" w:sz="4" w:space="0" w:color="auto"/>
              <w:left w:val="single" w:sz="4" w:space="0" w:color="auto"/>
              <w:bottom w:val="single" w:sz="4" w:space="0" w:color="auto"/>
              <w:right w:val="single" w:sz="4" w:space="0" w:color="auto"/>
            </w:tcBorders>
          </w:tcPr>
          <w:p w:rsidR="00010330" w:rsidRPr="006F08E7" w:rsidRDefault="00010330" w:rsidP="004B6F3F">
            <w:pPr>
              <w:pStyle w:val="Tabletext"/>
              <w:jc w:val="left"/>
            </w:pPr>
            <w:r w:rsidRPr="006F08E7">
              <w:t xml:space="preserve">High </w:t>
            </w:r>
            <w:proofErr w:type="spellStart"/>
            <w:r w:rsidRPr="006F08E7">
              <w:t>multimedia</w:t>
            </w:r>
            <w:proofErr w:type="spellEnd"/>
            <w:r w:rsidRPr="006F08E7">
              <w:t xml:space="preserve"> </w:t>
            </w:r>
          </w:p>
        </w:tc>
        <w:tc>
          <w:tcPr>
            <w:tcW w:w="1701" w:type="dxa"/>
            <w:tcBorders>
              <w:top w:val="single" w:sz="4" w:space="0" w:color="auto"/>
              <w:left w:val="single" w:sz="4" w:space="0" w:color="auto"/>
              <w:bottom w:val="single" w:sz="4" w:space="0" w:color="auto"/>
              <w:right w:val="single" w:sz="4" w:space="0" w:color="auto"/>
            </w:tcBorders>
          </w:tcPr>
          <w:p w:rsidR="00010330" w:rsidRPr="006F08E7" w:rsidRDefault="00010330" w:rsidP="004B6F3F">
            <w:pPr>
              <w:pStyle w:val="Tabletext"/>
              <w:jc w:val="center"/>
            </w:pPr>
            <w:r w:rsidRPr="006F08E7">
              <w:t>SC2</w:t>
            </w:r>
          </w:p>
        </w:tc>
        <w:tc>
          <w:tcPr>
            <w:tcW w:w="1276" w:type="dxa"/>
            <w:tcBorders>
              <w:top w:val="single" w:sz="4" w:space="0" w:color="auto"/>
              <w:left w:val="single" w:sz="4" w:space="0" w:color="auto"/>
              <w:bottom w:val="single" w:sz="4" w:space="0" w:color="auto"/>
              <w:right w:val="single" w:sz="4" w:space="0" w:color="auto"/>
            </w:tcBorders>
          </w:tcPr>
          <w:p w:rsidR="00010330" w:rsidRPr="006F08E7" w:rsidRDefault="00010330" w:rsidP="004B6F3F">
            <w:pPr>
              <w:pStyle w:val="Tabletext"/>
              <w:jc w:val="center"/>
            </w:pPr>
            <w:r w:rsidRPr="006F08E7">
              <w:t>SC7</w:t>
            </w:r>
          </w:p>
        </w:tc>
        <w:tc>
          <w:tcPr>
            <w:tcW w:w="1276" w:type="dxa"/>
            <w:tcBorders>
              <w:top w:val="single" w:sz="4" w:space="0" w:color="auto"/>
              <w:left w:val="single" w:sz="4" w:space="0" w:color="auto"/>
              <w:bottom w:val="single" w:sz="4" w:space="0" w:color="auto"/>
              <w:right w:val="single" w:sz="4" w:space="0" w:color="auto"/>
            </w:tcBorders>
          </w:tcPr>
          <w:p w:rsidR="00010330" w:rsidRPr="006F08E7" w:rsidRDefault="00010330" w:rsidP="004B6F3F">
            <w:pPr>
              <w:pStyle w:val="Tabletext"/>
              <w:jc w:val="center"/>
            </w:pPr>
            <w:r w:rsidRPr="006F08E7">
              <w:t>SC12</w:t>
            </w:r>
          </w:p>
        </w:tc>
        <w:tc>
          <w:tcPr>
            <w:tcW w:w="1276" w:type="dxa"/>
            <w:tcBorders>
              <w:top w:val="single" w:sz="4" w:space="0" w:color="auto"/>
              <w:left w:val="single" w:sz="4" w:space="0" w:color="auto"/>
              <w:bottom w:val="single" w:sz="4" w:space="0" w:color="auto"/>
              <w:right w:val="single" w:sz="4" w:space="0" w:color="auto"/>
            </w:tcBorders>
          </w:tcPr>
          <w:p w:rsidR="00010330" w:rsidRPr="006F08E7" w:rsidRDefault="00010330" w:rsidP="004B6F3F">
            <w:pPr>
              <w:pStyle w:val="Tabletext"/>
              <w:jc w:val="center"/>
            </w:pPr>
            <w:r w:rsidRPr="006F08E7">
              <w:t>SC17</w:t>
            </w:r>
          </w:p>
        </w:tc>
      </w:tr>
      <w:tr w:rsidR="00010330" w:rsidRPr="001555A0" w:rsidTr="004B6F3F">
        <w:trPr>
          <w:cantSplit/>
          <w:trHeight w:val="20"/>
          <w:jc w:val="center"/>
        </w:trPr>
        <w:tc>
          <w:tcPr>
            <w:tcW w:w="4111" w:type="dxa"/>
            <w:tcBorders>
              <w:top w:val="single" w:sz="4" w:space="0" w:color="auto"/>
              <w:left w:val="single" w:sz="4" w:space="0" w:color="auto"/>
              <w:bottom w:val="single" w:sz="4" w:space="0" w:color="auto"/>
              <w:right w:val="single" w:sz="4" w:space="0" w:color="auto"/>
            </w:tcBorders>
          </w:tcPr>
          <w:p w:rsidR="00010330" w:rsidRPr="006F08E7" w:rsidRDefault="00010330" w:rsidP="004B6F3F">
            <w:pPr>
              <w:pStyle w:val="Tabletext"/>
              <w:jc w:val="left"/>
            </w:pPr>
            <w:r w:rsidRPr="006F08E7">
              <w:t xml:space="preserve">Medium </w:t>
            </w:r>
            <w:proofErr w:type="spellStart"/>
            <w:r w:rsidRPr="006F08E7">
              <w:t>multimedia</w:t>
            </w:r>
            <w:proofErr w:type="spellEnd"/>
          </w:p>
        </w:tc>
        <w:tc>
          <w:tcPr>
            <w:tcW w:w="1701" w:type="dxa"/>
            <w:tcBorders>
              <w:top w:val="single" w:sz="4" w:space="0" w:color="auto"/>
              <w:left w:val="single" w:sz="4" w:space="0" w:color="auto"/>
              <w:bottom w:val="single" w:sz="4" w:space="0" w:color="auto"/>
              <w:right w:val="single" w:sz="4" w:space="0" w:color="auto"/>
            </w:tcBorders>
          </w:tcPr>
          <w:p w:rsidR="00010330" w:rsidRPr="006F08E7" w:rsidRDefault="00010330" w:rsidP="004B6F3F">
            <w:pPr>
              <w:pStyle w:val="Tabletext"/>
              <w:jc w:val="center"/>
            </w:pPr>
            <w:r w:rsidRPr="006F08E7">
              <w:t>SC3</w:t>
            </w:r>
          </w:p>
        </w:tc>
        <w:tc>
          <w:tcPr>
            <w:tcW w:w="1276" w:type="dxa"/>
            <w:tcBorders>
              <w:top w:val="single" w:sz="4" w:space="0" w:color="auto"/>
              <w:left w:val="single" w:sz="4" w:space="0" w:color="auto"/>
              <w:bottom w:val="single" w:sz="4" w:space="0" w:color="auto"/>
              <w:right w:val="single" w:sz="4" w:space="0" w:color="auto"/>
            </w:tcBorders>
          </w:tcPr>
          <w:p w:rsidR="00010330" w:rsidRPr="006F08E7" w:rsidRDefault="00010330" w:rsidP="004B6F3F">
            <w:pPr>
              <w:pStyle w:val="Tabletext"/>
              <w:jc w:val="center"/>
            </w:pPr>
            <w:r w:rsidRPr="006F08E7">
              <w:t>SC8</w:t>
            </w:r>
          </w:p>
        </w:tc>
        <w:tc>
          <w:tcPr>
            <w:tcW w:w="1276" w:type="dxa"/>
            <w:tcBorders>
              <w:top w:val="single" w:sz="4" w:space="0" w:color="auto"/>
              <w:left w:val="single" w:sz="4" w:space="0" w:color="auto"/>
              <w:bottom w:val="single" w:sz="4" w:space="0" w:color="auto"/>
              <w:right w:val="single" w:sz="4" w:space="0" w:color="auto"/>
            </w:tcBorders>
          </w:tcPr>
          <w:p w:rsidR="00010330" w:rsidRPr="006F08E7" w:rsidRDefault="00010330" w:rsidP="004B6F3F">
            <w:pPr>
              <w:pStyle w:val="Tabletext"/>
              <w:jc w:val="center"/>
            </w:pPr>
            <w:r w:rsidRPr="006F08E7">
              <w:t>SC13</w:t>
            </w:r>
          </w:p>
        </w:tc>
        <w:tc>
          <w:tcPr>
            <w:tcW w:w="1276" w:type="dxa"/>
            <w:tcBorders>
              <w:top w:val="single" w:sz="4" w:space="0" w:color="auto"/>
              <w:left w:val="single" w:sz="4" w:space="0" w:color="auto"/>
              <w:bottom w:val="single" w:sz="4" w:space="0" w:color="auto"/>
              <w:right w:val="single" w:sz="4" w:space="0" w:color="auto"/>
            </w:tcBorders>
          </w:tcPr>
          <w:p w:rsidR="00010330" w:rsidRPr="006F08E7" w:rsidRDefault="00010330" w:rsidP="004B6F3F">
            <w:pPr>
              <w:pStyle w:val="Tabletext"/>
              <w:jc w:val="center"/>
            </w:pPr>
            <w:r w:rsidRPr="006F08E7">
              <w:t>SC18</w:t>
            </w:r>
          </w:p>
        </w:tc>
      </w:tr>
      <w:tr w:rsidR="00010330" w:rsidRPr="001555A0" w:rsidTr="004B6F3F">
        <w:trPr>
          <w:cantSplit/>
          <w:trHeight w:val="20"/>
          <w:jc w:val="center"/>
        </w:trPr>
        <w:tc>
          <w:tcPr>
            <w:tcW w:w="4111" w:type="dxa"/>
            <w:tcBorders>
              <w:top w:val="single" w:sz="4" w:space="0" w:color="auto"/>
              <w:left w:val="single" w:sz="4" w:space="0" w:color="auto"/>
              <w:bottom w:val="single" w:sz="4" w:space="0" w:color="auto"/>
              <w:right w:val="single" w:sz="4" w:space="0" w:color="auto"/>
            </w:tcBorders>
          </w:tcPr>
          <w:p w:rsidR="00010330" w:rsidRPr="003F696C" w:rsidRDefault="00010330" w:rsidP="004B6F3F">
            <w:pPr>
              <w:pStyle w:val="Tabletext"/>
              <w:jc w:val="left"/>
              <w:rPr>
                <w:lang w:val="en-US"/>
              </w:rPr>
            </w:pPr>
            <w:r w:rsidRPr="003F696C">
              <w:rPr>
                <w:lang w:val="en-US"/>
              </w:rPr>
              <w:t xml:space="preserve">Low rate data and low multimedia </w:t>
            </w:r>
          </w:p>
        </w:tc>
        <w:tc>
          <w:tcPr>
            <w:tcW w:w="1701" w:type="dxa"/>
            <w:tcBorders>
              <w:top w:val="single" w:sz="4" w:space="0" w:color="auto"/>
              <w:left w:val="single" w:sz="4" w:space="0" w:color="auto"/>
              <w:bottom w:val="single" w:sz="4" w:space="0" w:color="auto"/>
              <w:right w:val="single" w:sz="4" w:space="0" w:color="auto"/>
            </w:tcBorders>
          </w:tcPr>
          <w:p w:rsidR="00010330" w:rsidRPr="006F08E7" w:rsidRDefault="00010330" w:rsidP="004B6F3F">
            <w:pPr>
              <w:pStyle w:val="Tabletext"/>
              <w:jc w:val="center"/>
            </w:pPr>
            <w:r w:rsidRPr="006F08E7">
              <w:t>SC4</w:t>
            </w:r>
          </w:p>
        </w:tc>
        <w:tc>
          <w:tcPr>
            <w:tcW w:w="1276" w:type="dxa"/>
            <w:tcBorders>
              <w:top w:val="single" w:sz="4" w:space="0" w:color="auto"/>
              <w:left w:val="single" w:sz="4" w:space="0" w:color="auto"/>
              <w:bottom w:val="single" w:sz="4" w:space="0" w:color="auto"/>
              <w:right w:val="single" w:sz="4" w:space="0" w:color="auto"/>
            </w:tcBorders>
          </w:tcPr>
          <w:p w:rsidR="00010330" w:rsidRPr="006F08E7" w:rsidRDefault="00010330" w:rsidP="004B6F3F">
            <w:pPr>
              <w:pStyle w:val="Tabletext"/>
              <w:jc w:val="center"/>
            </w:pPr>
            <w:r w:rsidRPr="006F08E7">
              <w:t>SC9</w:t>
            </w:r>
          </w:p>
        </w:tc>
        <w:tc>
          <w:tcPr>
            <w:tcW w:w="1276" w:type="dxa"/>
            <w:tcBorders>
              <w:top w:val="single" w:sz="4" w:space="0" w:color="auto"/>
              <w:left w:val="single" w:sz="4" w:space="0" w:color="auto"/>
              <w:bottom w:val="single" w:sz="4" w:space="0" w:color="auto"/>
              <w:right w:val="single" w:sz="4" w:space="0" w:color="auto"/>
            </w:tcBorders>
          </w:tcPr>
          <w:p w:rsidR="00010330" w:rsidRPr="006F08E7" w:rsidRDefault="00010330" w:rsidP="004B6F3F">
            <w:pPr>
              <w:pStyle w:val="Tabletext"/>
              <w:jc w:val="center"/>
            </w:pPr>
            <w:r w:rsidRPr="006F08E7">
              <w:t>SC14</w:t>
            </w:r>
          </w:p>
        </w:tc>
        <w:tc>
          <w:tcPr>
            <w:tcW w:w="1276" w:type="dxa"/>
            <w:tcBorders>
              <w:top w:val="single" w:sz="4" w:space="0" w:color="auto"/>
              <w:left w:val="single" w:sz="4" w:space="0" w:color="auto"/>
              <w:bottom w:val="single" w:sz="4" w:space="0" w:color="auto"/>
              <w:right w:val="single" w:sz="4" w:space="0" w:color="auto"/>
            </w:tcBorders>
          </w:tcPr>
          <w:p w:rsidR="00010330" w:rsidRPr="006F08E7" w:rsidRDefault="00010330" w:rsidP="004B6F3F">
            <w:pPr>
              <w:pStyle w:val="Tabletext"/>
              <w:jc w:val="center"/>
            </w:pPr>
            <w:r w:rsidRPr="006F08E7">
              <w:t>SC19</w:t>
            </w:r>
          </w:p>
        </w:tc>
      </w:tr>
      <w:tr w:rsidR="00010330" w:rsidRPr="001555A0" w:rsidTr="004B6F3F">
        <w:trPr>
          <w:cantSplit/>
          <w:trHeight w:val="20"/>
          <w:jc w:val="center"/>
        </w:trPr>
        <w:tc>
          <w:tcPr>
            <w:tcW w:w="4111" w:type="dxa"/>
            <w:tcBorders>
              <w:top w:val="single" w:sz="4" w:space="0" w:color="auto"/>
              <w:left w:val="single" w:sz="4" w:space="0" w:color="auto"/>
              <w:bottom w:val="single" w:sz="4" w:space="0" w:color="auto"/>
              <w:right w:val="single" w:sz="4" w:space="0" w:color="auto"/>
            </w:tcBorders>
          </w:tcPr>
          <w:p w:rsidR="00010330" w:rsidRPr="006F08E7" w:rsidRDefault="00010330" w:rsidP="004B6F3F">
            <w:pPr>
              <w:pStyle w:val="Tabletext"/>
              <w:jc w:val="left"/>
            </w:pPr>
            <w:proofErr w:type="spellStart"/>
            <w:r w:rsidRPr="006F08E7">
              <w:t>Very</w:t>
            </w:r>
            <w:proofErr w:type="spellEnd"/>
            <w:r w:rsidRPr="006F08E7">
              <w:t xml:space="preserve"> </w:t>
            </w:r>
            <w:proofErr w:type="spellStart"/>
            <w:r w:rsidRPr="006F08E7">
              <w:t>low</w:t>
            </w:r>
            <w:proofErr w:type="spellEnd"/>
            <w:r w:rsidRPr="006F08E7">
              <w:t xml:space="preserve"> rate data</w:t>
            </w:r>
            <w:r w:rsidRPr="003F7380">
              <w:rPr>
                <w:vertAlign w:val="superscript"/>
              </w:rPr>
              <w:t>(</w:t>
            </w:r>
            <w:r w:rsidRPr="006F08E7">
              <w:rPr>
                <w:vertAlign w:val="superscript"/>
              </w:rPr>
              <w:t>1</w:t>
            </w:r>
            <w:r>
              <w:rPr>
                <w:vertAlign w:val="superscript"/>
              </w:rPr>
              <w:t>)</w:t>
            </w:r>
          </w:p>
        </w:tc>
        <w:tc>
          <w:tcPr>
            <w:tcW w:w="1701" w:type="dxa"/>
            <w:tcBorders>
              <w:top w:val="single" w:sz="4" w:space="0" w:color="auto"/>
              <w:left w:val="single" w:sz="4" w:space="0" w:color="auto"/>
              <w:bottom w:val="single" w:sz="4" w:space="0" w:color="auto"/>
              <w:right w:val="single" w:sz="4" w:space="0" w:color="auto"/>
            </w:tcBorders>
          </w:tcPr>
          <w:p w:rsidR="00010330" w:rsidRPr="006F08E7" w:rsidRDefault="00010330" w:rsidP="004B6F3F">
            <w:pPr>
              <w:pStyle w:val="Tabletext"/>
              <w:jc w:val="center"/>
            </w:pPr>
            <w:r w:rsidRPr="006F08E7">
              <w:t>SC5</w:t>
            </w:r>
          </w:p>
        </w:tc>
        <w:tc>
          <w:tcPr>
            <w:tcW w:w="1276" w:type="dxa"/>
            <w:tcBorders>
              <w:top w:val="single" w:sz="4" w:space="0" w:color="auto"/>
              <w:left w:val="single" w:sz="4" w:space="0" w:color="auto"/>
              <w:bottom w:val="single" w:sz="4" w:space="0" w:color="auto"/>
              <w:right w:val="single" w:sz="4" w:space="0" w:color="auto"/>
            </w:tcBorders>
          </w:tcPr>
          <w:p w:rsidR="00010330" w:rsidRPr="006F08E7" w:rsidRDefault="00010330" w:rsidP="004B6F3F">
            <w:pPr>
              <w:pStyle w:val="Tabletext"/>
              <w:jc w:val="center"/>
            </w:pPr>
            <w:r w:rsidRPr="006F08E7">
              <w:t>SC10</w:t>
            </w:r>
          </w:p>
        </w:tc>
        <w:tc>
          <w:tcPr>
            <w:tcW w:w="1276" w:type="dxa"/>
            <w:tcBorders>
              <w:top w:val="single" w:sz="4" w:space="0" w:color="auto"/>
              <w:left w:val="single" w:sz="4" w:space="0" w:color="auto"/>
              <w:bottom w:val="single" w:sz="4" w:space="0" w:color="auto"/>
              <w:right w:val="single" w:sz="4" w:space="0" w:color="auto"/>
            </w:tcBorders>
          </w:tcPr>
          <w:p w:rsidR="00010330" w:rsidRPr="006F08E7" w:rsidRDefault="00010330" w:rsidP="004B6F3F">
            <w:pPr>
              <w:pStyle w:val="Tabletext"/>
              <w:jc w:val="center"/>
            </w:pPr>
            <w:r w:rsidRPr="006F08E7">
              <w:t>SC15</w:t>
            </w:r>
          </w:p>
        </w:tc>
        <w:tc>
          <w:tcPr>
            <w:tcW w:w="1276" w:type="dxa"/>
            <w:tcBorders>
              <w:top w:val="single" w:sz="4" w:space="0" w:color="auto"/>
              <w:left w:val="single" w:sz="4" w:space="0" w:color="auto"/>
              <w:bottom w:val="single" w:sz="4" w:space="0" w:color="auto"/>
              <w:right w:val="single" w:sz="4" w:space="0" w:color="auto"/>
            </w:tcBorders>
          </w:tcPr>
          <w:p w:rsidR="00010330" w:rsidRPr="006F08E7" w:rsidRDefault="00010330" w:rsidP="004B6F3F">
            <w:pPr>
              <w:pStyle w:val="Tabletext"/>
              <w:jc w:val="center"/>
            </w:pPr>
            <w:r w:rsidRPr="006F08E7">
              <w:t>SC20</w:t>
            </w:r>
          </w:p>
        </w:tc>
      </w:tr>
      <w:tr w:rsidR="00010330" w:rsidRPr="00F836D7" w:rsidTr="004B6F3F">
        <w:trPr>
          <w:cantSplit/>
          <w:trHeight w:val="20"/>
          <w:jc w:val="center"/>
        </w:trPr>
        <w:tc>
          <w:tcPr>
            <w:tcW w:w="9639" w:type="dxa"/>
            <w:gridSpan w:val="5"/>
            <w:tcBorders>
              <w:top w:val="single" w:sz="4" w:space="0" w:color="auto"/>
              <w:left w:val="nil"/>
              <w:bottom w:val="nil"/>
              <w:right w:val="nil"/>
            </w:tcBorders>
          </w:tcPr>
          <w:p w:rsidR="00010330" w:rsidRPr="006F08E7" w:rsidRDefault="00010330" w:rsidP="004B6F3F">
            <w:pPr>
              <w:pStyle w:val="Tablelegend"/>
              <w:rPr>
                <w:lang w:val="en-US"/>
              </w:rPr>
            </w:pPr>
            <w:r w:rsidRPr="008C2CD6">
              <w:rPr>
                <w:vertAlign w:val="superscript"/>
                <w:lang w:val="en-US"/>
              </w:rPr>
              <w:t>(1)</w:t>
            </w:r>
            <w:r w:rsidRPr="006F08E7">
              <w:rPr>
                <w:lang w:val="en-US"/>
              </w:rPr>
              <w:tab/>
              <w:t>This includes speech and SMS.</w:t>
            </w:r>
          </w:p>
        </w:tc>
      </w:tr>
    </w:tbl>
    <w:p w:rsidR="00010330" w:rsidRDefault="00010330" w:rsidP="00010330">
      <w:pPr>
        <w:pStyle w:val="Tablefin"/>
        <w:rPr>
          <w:lang w:eastAsia="ja-JP"/>
        </w:rPr>
      </w:pPr>
    </w:p>
    <w:p w:rsidR="00010330" w:rsidRPr="003F696C" w:rsidRDefault="00010330" w:rsidP="00010330">
      <w:pPr>
        <w:pStyle w:val="Heading4"/>
        <w:rPr>
          <w:lang w:val="en-US" w:eastAsia="ja-JP"/>
        </w:rPr>
      </w:pPr>
      <w:r>
        <w:rPr>
          <w:lang w:val="en-US" w:eastAsia="ja-JP"/>
        </w:rPr>
        <w:t>3</w:t>
      </w:r>
      <w:r w:rsidRPr="003F696C">
        <w:rPr>
          <w:lang w:val="en-US" w:eastAsia="ja-JP"/>
        </w:rPr>
        <w:t>.4.1.1</w:t>
      </w:r>
      <w:r w:rsidRPr="003F696C">
        <w:rPr>
          <w:lang w:val="en-US" w:eastAsia="ja-JP"/>
        </w:rPr>
        <w:tab/>
      </w:r>
      <w:r w:rsidRPr="003F696C">
        <w:rPr>
          <w:lang w:val="en-US"/>
        </w:rPr>
        <w:t>Service</w:t>
      </w:r>
      <w:r w:rsidRPr="003F696C">
        <w:rPr>
          <w:lang w:val="en-US" w:eastAsia="ja-JP"/>
        </w:rPr>
        <w:t xml:space="preserve"> types</w:t>
      </w:r>
    </w:p>
    <w:p w:rsidR="00010330" w:rsidRPr="003F696C" w:rsidRDefault="00010330" w:rsidP="00010330">
      <w:pPr>
        <w:tabs>
          <w:tab w:val="left" w:pos="284"/>
        </w:tabs>
        <w:rPr>
          <w:lang w:val="en-US" w:eastAsia="ko-KR"/>
        </w:rPr>
      </w:pPr>
      <w:r w:rsidRPr="003F696C">
        <w:rPr>
          <w:lang w:val="en-US"/>
        </w:rPr>
        <w:t xml:space="preserve">The peak bit rates are used to categorize the service types. It is possible to group together services demanding similar data rates into a common category. </w:t>
      </w:r>
      <w:r w:rsidRPr="003F696C">
        <w:rPr>
          <w:lang w:val="en-US" w:eastAsia="ja-JP"/>
        </w:rPr>
        <w:t>T</w:t>
      </w:r>
      <w:r w:rsidRPr="003F696C">
        <w:rPr>
          <w:lang w:val="en-US"/>
        </w:rPr>
        <w:t>he different s</w:t>
      </w:r>
      <w:r w:rsidRPr="003F696C">
        <w:rPr>
          <w:lang w:val="en-US" w:eastAsia="ja-JP"/>
        </w:rPr>
        <w:t>e</w:t>
      </w:r>
      <w:r w:rsidRPr="003F696C">
        <w:rPr>
          <w:lang w:val="en-US"/>
        </w:rPr>
        <w:t>rvices are divided into f</w:t>
      </w:r>
      <w:r w:rsidRPr="003F696C">
        <w:rPr>
          <w:lang w:val="en-US" w:eastAsia="ja-JP"/>
        </w:rPr>
        <w:t>ive</w:t>
      </w:r>
      <w:r w:rsidRPr="003F696C">
        <w:rPr>
          <w:lang w:val="en-US"/>
        </w:rPr>
        <w:t xml:space="preserve"> </w:t>
      </w:r>
      <w:r w:rsidRPr="003F696C">
        <w:rPr>
          <w:lang w:val="en-US" w:eastAsia="ja-JP"/>
        </w:rPr>
        <w:t>service types</w:t>
      </w:r>
      <w:r w:rsidRPr="003F696C">
        <w:rPr>
          <w:lang w:val="en-US"/>
        </w:rPr>
        <w:t xml:space="preserve"> as shown in Table 2.</w:t>
      </w:r>
    </w:p>
    <w:p w:rsidR="00010330" w:rsidRPr="003F696C" w:rsidRDefault="00010330" w:rsidP="004B6F3F">
      <w:pPr>
        <w:pStyle w:val="TableNo"/>
        <w:keepLines/>
        <w:rPr>
          <w:lang w:val="en-US" w:eastAsia="ko-KR"/>
        </w:rPr>
      </w:pPr>
      <w:r w:rsidRPr="003F696C">
        <w:rPr>
          <w:lang w:val="en-US" w:eastAsia="ko-KR"/>
        </w:rPr>
        <w:lastRenderedPageBreak/>
        <w:t>TABLE 2</w:t>
      </w:r>
    </w:p>
    <w:p w:rsidR="00010330" w:rsidRPr="003F696C" w:rsidRDefault="00010330" w:rsidP="004B6F3F">
      <w:pPr>
        <w:pStyle w:val="Tabletitle"/>
        <w:keepLines/>
        <w:rPr>
          <w:lang w:val="en-US"/>
        </w:rPr>
      </w:pPr>
      <w:r w:rsidRPr="003F696C">
        <w:rPr>
          <w:lang w:val="en-US"/>
        </w:rPr>
        <w:t>Service types and their peak bit rates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361"/>
        <w:gridCol w:w="4536"/>
      </w:tblGrid>
      <w:tr w:rsidR="00010330" w:rsidRPr="001555A0" w:rsidTr="004B6F3F">
        <w:trPr>
          <w:jc w:val="center"/>
        </w:trPr>
        <w:tc>
          <w:tcPr>
            <w:tcW w:w="4361" w:type="dxa"/>
          </w:tcPr>
          <w:p w:rsidR="00010330" w:rsidRPr="001555A0" w:rsidRDefault="00010330" w:rsidP="004B6F3F">
            <w:pPr>
              <w:pStyle w:val="Tablehead"/>
              <w:keepLines/>
            </w:pPr>
            <w:r w:rsidRPr="001555A0">
              <w:t>Service type</w:t>
            </w:r>
          </w:p>
        </w:tc>
        <w:tc>
          <w:tcPr>
            <w:tcW w:w="4536" w:type="dxa"/>
          </w:tcPr>
          <w:p w:rsidR="00010330" w:rsidRPr="001555A0" w:rsidRDefault="00010330" w:rsidP="004B6F3F">
            <w:pPr>
              <w:pStyle w:val="Tablehead"/>
              <w:keepLines/>
            </w:pPr>
            <w:proofErr w:type="spellStart"/>
            <w:r w:rsidRPr="001555A0">
              <w:t>Peak</w:t>
            </w:r>
            <w:proofErr w:type="spellEnd"/>
            <w:r w:rsidRPr="001555A0">
              <w:t xml:space="preserve"> bit rate</w:t>
            </w:r>
          </w:p>
        </w:tc>
      </w:tr>
      <w:tr w:rsidR="00010330" w:rsidRPr="001555A0" w:rsidTr="004B6F3F">
        <w:trPr>
          <w:jc w:val="center"/>
        </w:trPr>
        <w:tc>
          <w:tcPr>
            <w:tcW w:w="4361" w:type="dxa"/>
          </w:tcPr>
          <w:p w:rsidR="00010330" w:rsidRPr="001555A0" w:rsidRDefault="00010330" w:rsidP="004B6F3F">
            <w:pPr>
              <w:pStyle w:val="Tabletext"/>
              <w:keepNext/>
              <w:keepLines/>
              <w:jc w:val="left"/>
            </w:pPr>
            <w:proofErr w:type="spellStart"/>
            <w:r w:rsidRPr="001555A0">
              <w:t>Very</w:t>
            </w:r>
            <w:proofErr w:type="spellEnd"/>
            <w:r w:rsidRPr="001555A0">
              <w:t xml:space="preserve"> </w:t>
            </w:r>
            <w:proofErr w:type="spellStart"/>
            <w:r w:rsidRPr="001555A0">
              <w:t>low</w:t>
            </w:r>
            <w:proofErr w:type="spellEnd"/>
            <w:r w:rsidRPr="001555A0">
              <w:t xml:space="preserve"> rate data</w:t>
            </w:r>
          </w:p>
        </w:tc>
        <w:tc>
          <w:tcPr>
            <w:tcW w:w="4536" w:type="dxa"/>
          </w:tcPr>
          <w:p w:rsidR="00010330" w:rsidRPr="001555A0" w:rsidRDefault="00010330" w:rsidP="004B6F3F">
            <w:pPr>
              <w:pStyle w:val="Tabletext"/>
              <w:keepNext/>
              <w:keepLines/>
              <w:jc w:val="center"/>
            </w:pPr>
            <w:r w:rsidRPr="001555A0">
              <w:t>&lt; 16 kbit/s</w:t>
            </w:r>
          </w:p>
        </w:tc>
      </w:tr>
      <w:tr w:rsidR="00010330" w:rsidRPr="001555A0" w:rsidTr="004B6F3F">
        <w:trPr>
          <w:jc w:val="center"/>
        </w:trPr>
        <w:tc>
          <w:tcPr>
            <w:tcW w:w="4361" w:type="dxa"/>
          </w:tcPr>
          <w:p w:rsidR="00010330" w:rsidRPr="003F696C" w:rsidRDefault="00010330" w:rsidP="004B6F3F">
            <w:pPr>
              <w:pStyle w:val="Tabletext"/>
              <w:keepNext/>
              <w:keepLines/>
              <w:jc w:val="left"/>
              <w:rPr>
                <w:lang w:val="en-US"/>
              </w:rPr>
            </w:pPr>
            <w:r w:rsidRPr="003F696C">
              <w:rPr>
                <w:lang w:val="en-US"/>
              </w:rPr>
              <w:t>Low rate data and low multimedia</w:t>
            </w:r>
          </w:p>
        </w:tc>
        <w:tc>
          <w:tcPr>
            <w:tcW w:w="4536" w:type="dxa"/>
          </w:tcPr>
          <w:p w:rsidR="00010330" w:rsidRPr="001555A0" w:rsidRDefault="00010330" w:rsidP="004B6F3F">
            <w:pPr>
              <w:pStyle w:val="Tabletext"/>
              <w:keepNext/>
              <w:keepLines/>
              <w:jc w:val="center"/>
            </w:pPr>
            <w:r w:rsidRPr="001555A0">
              <w:t>&lt; 144 kbit/s</w:t>
            </w:r>
          </w:p>
        </w:tc>
      </w:tr>
      <w:tr w:rsidR="00010330" w:rsidRPr="001555A0" w:rsidTr="004B6F3F">
        <w:trPr>
          <w:jc w:val="center"/>
        </w:trPr>
        <w:tc>
          <w:tcPr>
            <w:tcW w:w="4361" w:type="dxa"/>
          </w:tcPr>
          <w:p w:rsidR="00010330" w:rsidRPr="001555A0" w:rsidRDefault="00010330" w:rsidP="004B6F3F">
            <w:pPr>
              <w:pStyle w:val="Tabletext"/>
              <w:jc w:val="left"/>
            </w:pPr>
            <w:r w:rsidRPr="001555A0">
              <w:t xml:space="preserve">Medium </w:t>
            </w:r>
            <w:proofErr w:type="spellStart"/>
            <w:r w:rsidRPr="001555A0">
              <w:t>multimedia</w:t>
            </w:r>
            <w:proofErr w:type="spellEnd"/>
          </w:p>
        </w:tc>
        <w:tc>
          <w:tcPr>
            <w:tcW w:w="4536" w:type="dxa"/>
          </w:tcPr>
          <w:p w:rsidR="00010330" w:rsidRPr="001555A0" w:rsidRDefault="00010330" w:rsidP="004B6F3F">
            <w:pPr>
              <w:pStyle w:val="Tabletext"/>
              <w:jc w:val="center"/>
            </w:pPr>
            <w:r w:rsidRPr="001555A0">
              <w:t>&lt; 2 Mbit/s</w:t>
            </w:r>
          </w:p>
        </w:tc>
      </w:tr>
      <w:tr w:rsidR="00010330" w:rsidRPr="001555A0" w:rsidTr="004B6F3F">
        <w:trPr>
          <w:jc w:val="center"/>
        </w:trPr>
        <w:tc>
          <w:tcPr>
            <w:tcW w:w="4361" w:type="dxa"/>
          </w:tcPr>
          <w:p w:rsidR="00010330" w:rsidRPr="001555A0" w:rsidRDefault="00010330" w:rsidP="004B6F3F">
            <w:pPr>
              <w:pStyle w:val="Tabletext"/>
              <w:jc w:val="left"/>
            </w:pPr>
            <w:r w:rsidRPr="001555A0">
              <w:t xml:space="preserve">High </w:t>
            </w:r>
            <w:proofErr w:type="spellStart"/>
            <w:r w:rsidRPr="001555A0">
              <w:t>multimedia</w:t>
            </w:r>
            <w:proofErr w:type="spellEnd"/>
          </w:p>
        </w:tc>
        <w:tc>
          <w:tcPr>
            <w:tcW w:w="4536" w:type="dxa"/>
          </w:tcPr>
          <w:p w:rsidR="00010330" w:rsidRPr="001555A0" w:rsidRDefault="00010330" w:rsidP="004B6F3F">
            <w:pPr>
              <w:pStyle w:val="Tabletext"/>
              <w:jc w:val="center"/>
            </w:pPr>
            <w:r w:rsidRPr="001555A0">
              <w:t>&lt; 30 Mbit/s</w:t>
            </w:r>
          </w:p>
        </w:tc>
      </w:tr>
      <w:tr w:rsidR="00010330" w:rsidRPr="00F836D7" w:rsidTr="004B6F3F">
        <w:trPr>
          <w:jc w:val="center"/>
        </w:trPr>
        <w:tc>
          <w:tcPr>
            <w:tcW w:w="4361" w:type="dxa"/>
          </w:tcPr>
          <w:p w:rsidR="00010330" w:rsidRPr="001555A0" w:rsidRDefault="00010330" w:rsidP="004B6F3F">
            <w:pPr>
              <w:pStyle w:val="Tabletext"/>
              <w:jc w:val="left"/>
            </w:pPr>
            <w:r w:rsidRPr="001555A0">
              <w:t>Super-</w:t>
            </w:r>
            <w:proofErr w:type="spellStart"/>
            <w:r w:rsidRPr="001555A0">
              <w:t>high</w:t>
            </w:r>
            <w:proofErr w:type="spellEnd"/>
            <w:r w:rsidRPr="001555A0">
              <w:t xml:space="preserve"> </w:t>
            </w:r>
            <w:proofErr w:type="spellStart"/>
            <w:r w:rsidRPr="001555A0">
              <w:t>multimedia</w:t>
            </w:r>
            <w:proofErr w:type="spellEnd"/>
          </w:p>
        </w:tc>
        <w:tc>
          <w:tcPr>
            <w:tcW w:w="4536" w:type="dxa"/>
          </w:tcPr>
          <w:p w:rsidR="00010330" w:rsidRPr="003F696C" w:rsidRDefault="00010330" w:rsidP="004B6F3F">
            <w:pPr>
              <w:pStyle w:val="Tabletext"/>
              <w:jc w:val="center"/>
              <w:rPr>
                <w:lang w:val="en-US"/>
              </w:rPr>
            </w:pPr>
            <w:r w:rsidRPr="003F696C">
              <w:rPr>
                <w:lang w:val="en-US"/>
              </w:rPr>
              <w:t xml:space="preserve">30 Mbit/s to 100 Mbit/s/1 </w:t>
            </w:r>
            <w:proofErr w:type="spellStart"/>
            <w:r w:rsidRPr="003F696C">
              <w:rPr>
                <w:lang w:val="en-US"/>
              </w:rPr>
              <w:t>Gbit</w:t>
            </w:r>
            <w:proofErr w:type="spellEnd"/>
            <w:r w:rsidRPr="003F696C">
              <w:rPr>
                <w:lang w:val="en-US"/>
              </w:rPr>
              <w:t>/s</w:t>
            </w:r>
          </w:p>
        </w:tc>
      </w:tr>
    </w:tbl>
    <w:p w:rsidR="00010330" w:rsidRDefault="00010330" w:rsidP="00010330">
      <w:pPr>
        <w:pStyle w:val="Tablefin"/>
        <w:rPr>
          <w:lang w:eastAsia="ja-JP"/>
        </w:rPr>
      </w:pPr>
    </w:p>
    <w:p w:rsidR="00010330" w:rsidRPr="008A18DF" w:rsidRDefault="00010330" w:rsidP="00010330">
      <w:pPr>
        <w:pStyle w:val="Headingi"/>
        <w:rPr>
          <w:lang w:val="en-US" w:eastAsia="ja-JP"/>
        </w:rPr>
      </w:pPr>
      <w:r w:rsidRPr="008A18DF">
        <w:rPr>
          <w:lang w:val="en-US" w:eastAsia="ja-JP"/>
        </w:rPr>
        <w:t>a)</w:t>
      </w:r>
      <w:r w:rsidRPr="008A18DF">
        <w:rPr>
          <w:lang w:val="en-US" w:eastAsia="ja-JP"/>
        </w:rPr>
        <w:tab/>
        <w:t>Very low rate data</w:t>
      </w:r>
    </w:p>
    <w:p w:rsidR="00010330" w:rsidRPr="003F696C" w:rsidRDefault="00010330" w:rsidP="004B6F3F">
      <w:pPr>
        <w:rPr>
          <w:lang w:val="en-US" w:eastAsia="ja-JP"/>
        </w:rPr>
      </w:pPr>
      <w:r w:rsidRPr="008A18DF">
        <w:rPr>
          <w:lang w:val="en-US" w:eastAsia="ja-JP"/>
        </w:rPr>
        <w:t xml:space="preserve">This service type requires a peak bit rates up to 16 </w:t>
      </w:r>
      <w:proofErr w:type="spellStart"/>
      <w:r w:rsidRPr="008A18DF">
        <w:rPr>
          <w:lang w:val="en-US" w:eastAsia="ja-JP"/>
        </w:rPr>
        <w:t>kbit</w:t>
      </w:r>
      <w:proofErr w:type="spellEnd"/>
      <w:r w:rsidRPr="008A18DF">
        <w:rPr>
          <w:lang w:val="en-US" w:eastAsia="ja-JP"/>
        </w:rPr>
        <w:t>/s. In the yea</w:t>
      </w:r>
      <w:r>
        <w:rPr>
          <w:lang w:val="en-US" w:eastAsia="ja-JP"/>
        </w:rPr>
        <w:t>r 2010 onwards, there will be a</w:t>
      </w:r>
      <w:r w:rsidR="004B6F3F">
        <w:rPr>
          <w:lang w:val="en-US" w:eastAsia="ja-JP"/>
        </w:rPr>
        <w:t xml:space="preserve"> </w:t>
      </w:r>
      <w:r w:rsidRPr="008A18DF">
        <w:rPr>
          <w:lang w:val="en-US" w:eastAsia="ja-JP"/>
        </w:rPr>
        <w:t xml:space="preserve">demand for these very low data rate applications of speech and simple message service. </w:t>
      </w:r>
      <w:r w:rsidRPr="003F696C">
        <w:rPr>
          <w:lang w:val="en-US" w:eastAsia="ja-JP"/>
        </w:rPr>
        <w:t>In</w:t>
      </w:r>
      <w:r w:rsidR="004B6F3F">
        <w:rPr>
          <w:lang w:val="en-US" w:eastAsia="ja-JP"/>
        </w:rPr>
        <w:t xml:space="preserve"> </w:t>
      </w:r>
      <w:r w:rsidRPr="003F696C">
        <w:rPr>
          <w:lang w:val="en-US" w:eastAsia="ja-JP"/>
        </w:rPr>
        <w:t>addition, some applications in the field of sensor communication and/or low bit rate data telemetry would also be expected to be in this category</w:t>
      </w:r>
      <w:r>
        <w:rPr>
          <w:lang w:val="en-US" w:eastAsia="ja-JP"/>
        </w:rPr>
        <w:t>, as ubiquitous communications.</w:t>
      </w:r>
    </w:p>
    <w:p w:rsidR="00010330" w:rsidRPr="008A18DF" w:rsidRDefault="00010330" w:rsidP="00010330">
      <w:pPr>
        <w:pStyle w:val="Headingi"/>
        <w:rPr>
          <w:lang w:val="en-US" w:eastAsia="ja-JP"/>
        </w:rPr>
      </w:pPr>
      <w:r w:rsidRPr="008A18DF">
        <w:rPr>
          <w:lang w:val="en-US" w:eastAsia="ja-JP"/>
        </w:rPr>
        <w:t>b)</w:t>
      </w:r>
      <w:r w:rsidRPr="008A18DF">
        <w:rPr>
          <w:lang w:val="en-US" w:eastAsia="ja-JP"/>
        </w:rPr>
        <w:tab/>
        <w:t>Low rate data and low multimedia</w:t>
      </w:r>
    </w:p>
    <w:p w:rsidR="00010330" w:rsidRPr="003F696C" w:rsidRDefault="00010330" w:rsidP="004B6F3F">
      <w:pPr>
        <w:rPr>
          <w:lang w:val="en-US" w:eastAsia="ja-JP"/>
        </w:rPr>
      </w:pPr>
      <w:r w:rsidRPr="003F696C">
        <w:rPr>
          <w:lang w:val="en-US" w:eastAsia="ja-JP"/>
        </w:rPr>
        <w:t xml:space="preserve">This service type supports data rates of up to 144 </w:t>
      </w:r>
      <w:proofErr w:type="spellStart"/>
      <w:r w:rsidRPr="003F696C">
        <w:rPr>
          <w:lang w:val="en-US" w:eastAsia="ja-JP"/>
        </w:rPr>
        <w:t>kbit</w:t>
      </w:r>
      <w:proofErr w:type="spellEnd"/>
      <w:r w:rsidRPr="003F696C">
        <w:rPr>
          <w:lang w:val="en-US" w:eastAsia="ja-JP"/>
        </w:rPr>
        <w:t>/s. This service type takes into account of pre</w:t>
      </w:r>
      <w:r w:rsidRPr="003F696C">
        <w:rPr>
          <w:lang w:val="en-US" w:eastAsia="ja-JP"/>
        </w:rPr>
        <w:noBreakHyphen/>
        <w:t>IMT-2000 d</w:t>
      </w:r>
      <w:r>
        <w:rPr>
          <w:lang w:val="en-US" w:eastAsia="ja-JP"/>
        </w:rPr>
        <w:t>ata communication applications.</w:t>
      </w:r>
    </w:p>
    <w:p w:rsidR="00010330" w:rsidRPr="008A18DF" w:rsidRDefault="00010330" w:rsidP="00010330">
      <w:pPr>
        <w:pStyle w:val="Headingi"/>
        <w:rPr>
          <w:lang w:val="en-US" w:eastAsia="ja-JP"/>
        </w:rPr>
      </w:pPr>
      <w:r w:rsidRPr="008A18DF">
        <w:rPr>
          <w:lang w:val="en-US" w:eastAsia="ja-JP"/>
        </w:rPr>
        <w:t>c)</w:t>
      </w:r>
      <w:r w:rsidRPr="008A18DF">
        <w:rPr>
          <w:lang w:val="en-US" w:eastAsia="ja-JP"/>
        </w:rPr>
        <w:tab/>
        <w:t>Medium multimedia</w:t>
      </w:r>
    </w:p>
    <w:p w:rsidR="00010330" w:rsidRPr="003F696C" w:rsidRDefault="00010330" w:rsidP="004B6F3F">
      <w:pPr>
        <w:rPr>
          <w:lang w:val="en-US" w:eastAsia="ja-JP"/>
        </w:rPr>
      </w:pPr>
      <w:r w:rsidRPr="008A18DF">
        <w:rPr>
          <w:lang w:val="en-US" w:eastAsia="ja-JP"/>
        </w:rPr>
        <w:t>This service type supports a peak bit rate of up to 2 Mbit/s. This type would be required to sustain the compatibility with t</w:t>
      </w:r>
      <w:r w:rsidRPr="003F696C">
        <w:rPr>
          <w:lang w:val="en-US" w:eastAsia="ja-JP"/>
        </w:rPr>
        <w:t>he IMT-2000 applications.</w:t>
      </w:r>
    </w:p>
    <w:p w:rsidR="00010330" w:rsidRPr="008A18DF" w:rsidRDefault="00010330" w:rsidP="00010330">
      <w:pPr>
        <w:pStyle w:val="Headingi"/>
        <w:rPr>
          <w:lang w:val="en-US" w:eastAsia="ja-JP"/>
        </w:rPr>
      </w:pPr>
      <w:r>
        <w:rPr>
          <w:lang w:val="en-US" w:eastAsia="ja-JP"/>
        </w:rPr>
        <w:t>d)</w:t>
      </w:r>
      <w:r>
        <w:rPr>
          <w:lang w:val="en-US" w:eastAsia="ja-JP"/>
        </w:rPr>
        <w:tab/>
      </w:r>
      <w:r w:rsidRPr="008A18DF">
        <w:rPr>
          <w:lang w:val="en-US" w:eastAsia="ja-JP"/>
        </w:rPr>
        <w:t>High multimedia</w:t>
      </w:r>
    </w:p>
    <w:p w:rsidR="00010330" w:rsidRPr="003F696C" w:rsidRDefault="00010330" w:rsidP="004B6F3F">
      <w:pPr>
        <w:rPr>
          <w:lang w:val="en-US" w:eastAsia="ja-JP"/>
        </w:rPr>
      </w:pPr>
      <w:r w:rsidRPr="008A18DF">
        <w:rPr>
          <w:lang w:val="en-US" w:eastAsia="ja-JP"/>
        </w:rPr>
        <w:t>This service type accommodates high data rat</w:t>
      </w:r>
      <w:r w:rsidR="00032BB2">
        <w:rPr>
          <w:lang w:val="en-US" w:eastAsia="ja-JP"/>
        </w:rPr>
        <w:t>e applications, including multi</w:t>
      </w:r>
      <w:r w:rsidRPr="008A18DF">
        <w:rPr>
          <w:lang w:val="en-US" w:eastAsia="ja-JP"/>
        </w:rPr>
        <w:t>media video streaming services, which are provide</w:t>
      </w:r>
      <w:r w:rsidRPr="003F696C">
        <w:rPr>
          <w:lang w:val="en-US" w:eastAsia="ja-JP"/>
        </w:rPr>
        <w:t xml:space="preserve">d with </w:t>
      </w:r>
      <w:proofErr w:type="spellStart"/>
      <w:r w:rsidRPr="003F696C">
        <w:rPr>
          <w:lang w:val="en-US" w:eastAsia="ja-JP"/>
        </w:rPr>
        <w:t>xDSL</w:t>
      </w:r>
      <w:proofErr w:type="spellEnd"/>
      <w:r w:rsidRPr="003F696C">
        <w:rPr>
          <w:lang w:val="en-US" w:eastAsia="ja-JP"/>
        </w:rPr>
        <w:t xml:space="preserve"> service in fixed wired communication systems.</w:t>
      </w:r>
    </w:p>
    <w:p w:rsidR="00010330" w:rsidRPr="008A18DF" w:rsidRDefault="00010330" w:rsidP="00010330">
      <w:pPr>
        <w:pStyle w:val="Headingi"/>
        <w:rPr>
          <w:lang w:val="en-US" w:eastAsia="ja-JP"/>
        </w:rPr>
      </w:pPr>
      <w:r w:rsidRPr="008A18DF">
        <w:rPr>
          <w:lang w:val="en-US" w:eastAsia="ja-JP"/>
        </w:rPr>
        <w:t>e)</w:t>
      </w:r>
      <w:r w:rsidRPr="008A18DF">
        <w:rPr>
          <w:lang w:val="en-US" w:eastAsia="ja-JP"/>
        </w:rPr>
        <w:tab/>
        <w:t xml:space="preserve">Super-high </w:t>
      </w:r>
      <w:r w:rsidRPr="008A18DF">
        <w:rPr>
          <w:lang w:val="en-US"/>
        </w:rPr>
        <w:t>m</w:t>
      </w:r>
      <w:r w:rsidRPr="008A18DF">
        <w:rPr>
          <w:lang w:val="en-US" w:eastAsia="ja-JP"/>
        </w:rPr>
        <w:t>ultimedia</w:t>
      </w:r>
    </w:p>
    <w:p w:rsidR="00010330" w:rsidRPr="003F696C" w:rsidRDefault="00010330" w:rsidP="004B6F3F">
      <w:pPr>
        <w:rPr>
          <w:lang w:val="en-US"/>
        </w:rPr>
      </w:pPr>
      <w:r w:rsidRPr="008A18DF">
        <w:rPr>
          <w:lang w:val="en-US" w:eastAsia="ja-JP"/>
        </w:rPr>
        <w:t>This service type accommoda</w:t>
      </w:r>
      <w:r w:rsidR="00032BB2">
        <w:rPr>
          <w:lang w:val="en-US" w:eastAsia="ja-JP"/>
        </w:rPr>
        <w:t>tes super-high data rates multi</w:t>
      </w:r>
      <w:r w:rsidRPr="008A18DF">
        <w:rPr>
          <w:lang w:val="en-US" w:eastAsia="ja-JP"/>
        </w:rPr>
        <w:t xml:space="preserve">media applications, which are currently provided with </w:t>
      </w:r>
      <w:proofErr w:type="spellStart"/>
      <w:r w:rsidRPr="008A18DF">
        <w:rPr>
          <w:lang w:val="en-US" w:eastAsia="ja-JP"/>
        </w:rPr>
        <w:t>fibre</w:t>
      </w:r>
      <w:proofErr w:type="spellEnd"/>
      <w:r w:rsidRPr="008A18DF">
        <w:rPr>
          <w:lang w:val="en-US" w:eastAsia="ja-JP"/>
        </w:rPr>
        <w:t>-to-the</w:t>
      </w:r>
      <w:r w:rsidRPr="003F696C">
        <w:rPr>
          <w:lang w:val="en-US" w:eastAsia="ja-JP"/>
        </w:rPr>
        <w:t>-home (FTTH) services in case of wired communication systems.</w:t>
      </w:r>
    </w:p>
    <w:p w:rsidR="00010330" w:rsidRPr="003F696C" w:rsidRDefault="00010330" w:rsidP="00010330">
      <w:pPr>
        <w:pStyle w:val="Heading4"/>
        <w:rPr>
          <w:lang w:val="en-US" w:eastAsia="ja-JP"/>
        </w:rPr>
      </w:pPr>
      <w:r>
        <w:rPr>
          <w:lang w:val="en-US" w:eastAsia="ja-JP"/>
        </w:rPr>
        <w:t>3</w:t>
      </w:r>
      <w:r w:rsidRPr="003F696C">
        <w:rPr>
          <w:lang w:val="en-US" w:eastAsia="ja-JP"/>
        </w:rPr>
        <w:t>.4.1.2</w:t>
      </w:r>
      <w:r w:rsidRPr="003F696C">
        <w:rPr>
          <w:lang w:val="en-US" w:eastAsia="ja-JP"/>
        </w:rPr>
        <w:tab/>
      </w:r>
      <w:r w:rsidRPr="003F696C">
        <w:rPr>
          <w:lang w:val="en-US"/>
        </w:rPr>
        <w:t>Traffic</w:t>
      </w:r>
      <w:r w:rsidRPr="003F696C">
        <w:rPr>
          <w:lang w:val="en-US" w:eastAsia="ja-JP"/>
        </w:rPr>
        <w:t xml:space="preserve"> classes</w:t>
      </w:r>
    </w:p>
    <w:p w:rsidR="00010330" w:rsidRPr="003F696C" w:rsidRDefault="00010330" w:rsidP="004B6F3F">
      <w:pPr>
        <w:rPr>
          <w:lang w:val="en-US" w:eastAsia="ja-JP"/>
        </w:rPr>
      </w:pPr>
      <w:r w:rsidRPr="003F696C">
        <w:rPr>
          <w:lang w:val="en-US" w:eastAsia="ja-JP"/>
        </w:rPr>
        <w:t>Methodology applies the traffic classes presented in Recommendation ITU-R M.1079,</w:t>
      </w:r>
      <w:r>
        <w:rPr>
          <w:lang w:val="en-US" w:eastAsia="ja-JP"/>
        </w:rPr>
        <w:t xml:space="preserve"> which</w:t>
      </w:r>
      <w:r w:rsidR="004B6F3F">
        <w:rPr>
          <w:lang w:val="en-US" w:eastAsia="ja-JP"/>
        </w:rPr>
        <w:t xml:space="preserve"> </w:t>
      </w:r>
      <w:r w:rsidRPr="003F696C">
        <w:rPr>
          <w:lang w:val="en-US" w:eastAsia="ja-JP"/>
        </w:rPr>
        <w:t xml:space="preserve">defines four </w:t>
      </w:r>
      <w:r>
        <w:rPr>
          <w:lang w:val="en-US" w:eastAsia="ja-JP"/>
        </w:rPr>
        <w:t>quality of service (</w:t>
      </w:r>
      <w:proofErr w:type="spellStart"/>
      <w:r w:rsidRPr="003F696C">
        <w:rPr>
          <w:lang w:val="en-US" w:eastAsia="ja-JP"/>
        </w:rPr>
        <w:t>QoS</w:t>
      </w:r>
      <w:proofErr w:type="spellEnd"/>
      <w:r>
        <w:rPr>
          <w:lang w:val="en-US" w:eastAsia="ja-JP"/>
        </w:rPr>
        <w:t>)</w:t>
      </w:r>
      <w:r w:rsidRPr="003F696C">
        <w:rPr>
          <w:lang w:val="en-US" w:eastAsia="ja-JP"/>
        </w:rPr>
        <w:t xml:space="preserve"> classes for IMT-2000 from the user perspective:</w:t>
      </w:r>
    </w:p>
    <w:p w:rsidR="00010330" w:rsidRPr="006F08E7" w:rsidRDefault="00010330" w:rsidP="00010330">
      <w:pPr>
        <w:pStyle w:val="enumlev1"/>
        <w:rPr>
          <w:lang w:val="en-US"/>
        </w:rPr>
      </w:pPr>
      <w:r w:rsidRPr="006F08E7">
        <w:rPr>
          <w:lang w:val="en-US"/>
        </w:rPr>
        <w:t>–</w:t>
      </w:r>
      <w:r w:rsidRPr="006F08E7">
        <w:rPr>
          <w:lang w:val="en-US"/>
        </w:rPr>
        <w:tab/>
        <w:t>conversational class of service;</w:t>
      </w:r>
    </w:p>
    <w:p w:rsidR="00010330" w:rsidRPr="006F08E7" w:rsidRDefault="00010330" w:rsidP="00010330">
      <w:pPr>
        <w:pStyle w:val="enumlev1"/>
        <w:rPr>
          <w:lang w:val="en-US"/>
        </w:rPr>
      </w:pPr>
      <w:r w:rsidRPr="006F08E7">
        <w:rPr>
          <w:lang w:val="en-US"/>
        </w:rPr>
        <w:t>–</w:t>
      </w:r>
      <w:r w:rsidRPr="006F08E7">
        <w:rPr>
          <w:lang w:val="en-US"/>
        </w:rPr>
        <w:tab/>
        <w:t>interactive class of service;</w:t>
      </w:r>
    </w:p>
    <w:p w:rsidR="00010330" w:rsidRPr="006F08E7" w:rsidRDefault="00010330" w:rsidP="00010330">
      <w:pPr>
        <w:pStyle w:val="enumlev1"/>
        <w:rPr>
          <w:lang w:val="en-US"/>
        </w:rPr>
      </w:pPr>
      <w:r w:rsidRPr="006F08E7">
        <w:rPr>
          <w:lang w:val="en-US"/>
        </w:rPr>
        <w:t>–</w:t>
      </w:r>
      <w:r w:rsidRPr="006F08E7">
        <w:rPr>
          <w:lang w:val="en-US"/>
        </w:rPr>
        <w:tab/>
        <w:t>streaming class of service;</w:t>
      </w:r>
    </w:p>
    <w:p w:rsidR="00010330" w:rsidRPr="006F08E7" w:rsidRDefault="00010330" w:rsidP="00010330">
      <w:pPr>
        <w:pStyle w:val="enumlev1"/>
        <w:rPr>
          <w:lang w:val="en-US"/>
        </w:rPr>
      </w:pPr>
      <w:r w:rsidRPr="006F08E7">
        <w:rPr>
          <w:lang w:val="en-US"/>
        </w:rPr>
        <w:t>–</w:t>
      </w:r>
      <w:r w:rsidRPr="006F08E7">
        <w:rPr>
          <w:lang w:val="en-US"/>
        </w:rPr>
        <w:tab/>
        <w:t>background class of service.</w:t>
      </w:r>
    </w:p>
    <w:p w:rsidR="00010330" w:rsidRPr="003F696C" w:rsidRDefault="00010330" w:rsidP="00010330">
      <w:pPr>
        <w:rPr>
          <w:lang w:val="en-US" w:eastAsia="ja-JP"/>
        </w:rPr>
      </w:pPr>
      <w:r w:rsidRPr="003F696C">
        <w:rPr>
          <w:lang w:val="en-US" w:eastAsia="ja-JP"/>
        </w:rPr>
        <w:t xml:space="preserve">The main distinguishing factor between these classes is how delay-sensitive the application is: conversational class refers to applications which are very delay-sensitive while background class is the most delay-insensitive </w:t>
      </w:r>
      <w:proofErr w:type="spellStart"/>
      <w:r w:rsidRPr="003F696C">
        <w:rPr>
          <w:lang w:val="en-US" w:eastAsia="ja-JP"/>
        </w:rPr>
        <w:t>QoS</w:t>
      </w:r>
      <w:proofErr w:type="spellEnd"/>
      <w:r w:rsidRPr="003F696C">
        <w:rPr>
          <w:lang w:val="en-US" w:eastAsia="ja-JP"/>
        </w:rPr>
        <w:t xml:space="preserve"> class.</w:t>
      </w:r>
    </w:p>
    <w:p w:rsidR="00010330" w:rsidRPr="003F696C" w:rsidRDefault="00010330" w:rsidP="00010330">
      <w:pPr>
        <w:rPr>
          <w:lang w:val="en-US" w:eastAsia="ja-JP"/>
        </w:rPr>
      </w:pPr>
      <w:r w:rsidRPr="003F696C">
        <w:rPr>
          <w:lang w:val="en-US" w:eastAsia="ja-JP"/>
        </w:rPr>
        <w:t xml:space="preserve">For traffic classes based on </w:t>
      </w:r>
      <w:r w:rsidRPr="003F696C">
        <w:rPr>
          <w:lang w:val="en-US"/>
        </w:rPr>
        <w:t>Recommendation ITU-R M.1079 the conversational and streaming class are served with circuit switching and the background and interactive class with packet switching.</w:t>
      </w:r>
    </w:p>
    <w:p w:rsidR="00010330" w:rsidRPr="00A1059B" w:rsidRDefault="00010330" w:rsidP="00010330">
      <w:pPr>
        <w:pStyle w:val="Headingi"/>
        <w:rPr>
          <w:lang w:val="en-US"/>
        </w:rPr>
      </w:pPr>
      <w:r w:rsidRPr="00A1059B">
        <w:rPr>
          <w:lang w:val="en-US" w:eastAsia="ja-JP"/>
        </w:rPr>
        <w:lastRenderedPageBreak/>
        <w:t>a)</w:t>
      </w:r>
      <w:r w:rsidRPr="00A1059B">
        <w:rPr>
          <w:lang w:val="en-US" w:eastAsia="ja-JP"/>
        </w:rPr>
        <w:tab/>
      </w:r>
      <w:r w:rsidRPr="00A1059B">
        <w:rPr>
          <w:lang w:val="en-US"/>
        </w:rPr>
        <w:t>Conversational class</w:t>
      </w:r>
    </w:p>
    <w:p w:rsidR="00010330" w:rsidRPr="003F696C" w:rsidRDefault="00010330" w:rsidP="004B6F3F">
      <w:pPr>
        <w:rPr>
          <w:lang w:val="en-US" w:eastAsia="ja-JP"/>
        </w:rPr>
      </w:pPr>
      <w:r w:rsidRPr="00A1059B">
        <w:rPr>
          <w:lang w:val="en-US" w:eastAsia="ja-JP"/>
        </w:rPr>
        <w:t>The most well-known use of this scheme is telephony speech. But with internet and multimedia a</w:t>
      </w:r>
      <w:r w:rsidR="004B6F3F">
        <w:rPr>
          <w:lang w:val="en-US" w:eastAsia="ja-JP"/>
        </w:rPr>
        <w:t xml:space="preserve"> </w:t>
      </w:r>
      <w:r w:rsidRPr="00A1059B">
        <w:rPr>
          <w:lang w:val="en-US" w:eastAsia="ja-JP"/>
        </w:rPr>
        <w:t>number of new applications wil</w:t>
      </w:r>
      <w:r w:rsidRPr="003F696C">
        <w:rPr>
          <w:lang w:val="en-US" w:eastAsia="ja-JP"/>
        </w:rPr>
        <w:t xml:space="preserve">l require this scheme, for example </w:t>
      </w:r>
      <w:r>
        <w:rPr>
          <w:lang w:val="en-US" w:eastAsia="ja-JP"/>
        </w:rPr>
        <w:t>voice over Internet Protocol (</w:t>
      </w:r>
      <w:r w:rsidRPr="003F696C">
        <w:rPr>
          <w:lang w:val="en-US" w:eastAsia="ja-JP"/>
        </w:rPr>
        <w:t>VoIP</w:t>
      </w:r>
      <w:r>
        <w:rPr>
          <w:lang w:val="en-US" w:eastAsia="ja-JP"/>
        </w:rPr>
        <w:t>)</w:t>
      </w:r>
      <w:r w:rsidRPr="003F696C">
        <w:rPr>
          <w:lang w:val="en-US" w:eastAsia="ja-JP"/>
        </w:rPr>
        <w:t xml:space="preserve"> and videoconferencing tools. Real-time conversation is alw</w:t>
      </w:r>
      <w:r>
        <w:rPr>
          <w:lang w:val="en-US" w:eastAsia="ja-JP"/>
        </w:rPr>
        <w:t>ays performed between peers (or</w:t>
      </w:r>
      <w:r w:rsidR="004B6F3F">
        <w:rPr>
          <w:lang w:val="en-US" w:eastAsia="ja-JP"/>
        </w:rPr>
        <w:t xml:space="preserve"> </w:t>
      </w:r>
      <w:r w:rsidRPr="003F696C">
        <w:rPr>
          <w:lang w:val="en-US" w:eastAsia="ja-JP"/>
        </w:rPr>
        <w:t>groups) of live (human) end users. The real-time conversation scheme is characterized by the transfer time that must be low because of:</w:t>
      </w:r>
    </w:p>
    <w:p w:rsidR="00010330" w:rsidRPr="003F696C" w:rsidRDefault="00010330" w:rsidP="00010330">
      <w:pPr>
        <w:pStyle w:val="enumlev1"/>
        <w:rPr>
          <w:lang w:val="en-US" w:eastAsia="ja-JP"/>
        </w:rPr>
      </w:pPr>
      <w:r w:rsidRPr="003F696C">
        <w:rPr>
          <w:lang w:val="en-US" w:eastAsia="ja-JP"/>
        </w:rPr>
        <w:t>–</w:t>
      </w:r>
      <w:r w:rsidRPr="003F696C">
        <w:rPr>
          <w:lang w:val="en-US" w:eastAsia="ja-JP"/>
        </w:rPr>
        <w:tab/>
        <w:t>the conversational nature of the scheme;</w:t>
      </w:r>
    </w:p>
    <w:p w:rsidR="00010330" w:rsidRPr="003F696C" w:rsidRDefault="00010330" w:rsidP="00010330">
      <w:pPr>
        <w:pStyle w:val="enumlev1"/>
        <w:rPr>
          <w:lang w:val="en-US" w:eastAsia="ja-JP"/>
        </w:rPr>
      </w:pPr>
      <w:r w:rsidRPr="003F696C">
        <w:rPr>
          <w:lang w:val="en-US" w:eastAsia="ja-JP"/>
        </w:rPr>
        <w:t>–</w:t>
      </w:r>
      <w:r w:rsidRPr="003F696C">
        <w:rPr>
          <w:lang w:val="en-US" w:eastAsia="ja-JP"/>
        </w:rPr>
        <w:tab/>
        <w:t>at the same time the time relation (variation) between information entities of the stream must be preserved in the same way as for real-time streams.</w:t>
      </w:r>
    </w:p>
    <w:p w:rsidR="00010330" w:rsidRPr="003F696C" w:rsidRDefault="00010330" w:rsidP="00010330">
      <w:pPr>
        <w:rPr>
          <w:lang w:val="en-US" w:eastAsia="ja-JP"/>
        </w:rPr>
      </w:pPr>
      <w:r w:rsidRPr="003F696C">
        <w:rPr>
          <w:lang w:val="en-US" w:eastAsia="ja-JP"/>
        </w:rPr>
        <w:t>The maximum transfer delay is given by the human perception of video and audio conversation. Therefore the limit for acceptable transfer delay is very strict, as failure to provide low enough transfer delay will result in unacceptable lack of quality. The transfer delay requirement is therefore both significantly lower and more stringent than the round trip delay of interactive applications.</w:t>
      </w:r>
    </w:p>
    <w:p w:rsidR="00010330" w:rsidRPr="00A1059B" w:rsidRDefault="00010330" w:rsidP="00010330">
      <w:pPr>
        <w:pStyle w:val="Headingi"/>
        <w:rPr>
          <w:lang w:val="en-US"/>
        </w:rPr>
      </w:pPr>
      <w:r>
        <w:rPr>
          <w:lang w:val="en-US"/>
        </w:rPr>
        <w:t>b)</w:t>
      </w:r>
      <w:r>
        <w:rPr>
          <w:lang w:val="en-US"/>
        </w:rPr>
        <w:tab/>
      </w:r>
      <w:r w:rsidRPr="00A1059B">
        <w:rPr>
          <w:lang w:val="en-US"/>
        </w:rPr>
        <w:t>Interactive class</w:t>
      </w:r>
    </w:p>
    <w:p w:rsidR="00010330" w:rsidRPr="003F696C" w:rsidRDefault="00010330" w:rsidP="00010330">
      <w:pPr>
        <w:rPr>
          <w:lang w:val="en-US" w:eastAsia="ja-JP"/>
        </w:rPr>
      </w:pPr>
      <w:r w:rsidRPr="00A1059B">
        <w:rPr>
          <w:lang w:val="en-US" w:eastAsia="ja-JP"/>
        </w:rPr>
        <w:t xml:space="preserve">When the end-user, that is either a machine or a human, is online requesting data from remote equipment (e.g. a server) this </w:t>
      </w:r>
      <w:r w:rsidRPr="003F696C">
        <w:rPr>
          <w:lang w:val="en-US" w:eastAsia="ja-JP"/>
        </w:rPr>
        <w:t>scheme applies. Examples of human interaction with the remote equipment are: Web browsing, database retrieval, server access. Examples of machine interaction with remote equipment are: polling for measurement records and automatic database enquiries (</w:t>
      </w:r>
      <w:proofErr w:type="spellStart"/>
      <w:r w:rsidRPr="003F696C">
        <w:rPr>
          <w:lang w:val="en-US" w:eastAsia="ja-JP"/>
        </w:rPr>
        <w:t>tele</w:t>
      </w:r>
      <w:r w:rsidRPr="003F696C">
        <w:rPr>
          <w:lang w:val="en-US" w:eastAsia="ja-JP"/>
        </w:rPr>
        <w:noBreakHyphen/>
        <w:t>machines</w:t>
      </w:r>
      <w:proofErr w:type="spellEnd"/>
      <w:r w:rsidRPr="003F696C">
        <w:rPr>
          <w:lang w:val="en-US" w:eastAsia="ja-JP"/>
        </w:rPr>
        <w:t>).</w:t>
      </w:r>
    </w:p>
    <w:p w:rsidR="00010330" w:rsidRPr="003F696C" w:rsidRDefault="00010330" w:rsidP="00010330">
      <w:pPr>
        <w:rPr>
          <w:lang w:val="en-US" w:eastAsia="ja-JP"/>
        </w:rPr>
      </w:pPr>
      <w:r w:rsidRPr="003F696C">
        <w:rPr>
          <w:lang w:val="en-US" w:eastAsia="ja-JP"/>
        </w:rPr>
        <w:t xml:space="preserve">Interactive traffic is the other classical data communication scheme that on an overall level is characterized by the request response pattern of the end-user. At the </w:t>
      </w:r>
      <w:r>
        <w:rPr>
          <w:lang w:val="en-US" w:eastAsia="ja-JP"/>
        </w:rPr>
        <w:t>message destination there is an </w:t>
      </w:r>
      <w:r w:rsidRPr="003F696C">
        <w:rPr>
          <w:lang w:val="en-US" w:eastAsia="ja-JP"/>
        </w:rPr>
        <w:t>entity expecting the message (response) within a certain time. Round-trip delay time is therefore one of the key attributes. Another characteristic is that the content of the packets must be transparently transferred (with low BER).</w:t>
      </w:r>
    </w:p>
    <w:p w:rsidR="00010330" w:rsidRPr="003F696C" w:rsidRDefault="00010330" w:rsidP="00010330">
      <w:pPr>
        <w:rPr>
          <w:lang w:val="en-US" w:eastAsia="ja-JP"/>
        </w:rPr>
      </w:pPr>
      <w:r w:rsidRPr="003F696C">
        <w:rPr>
          <w:lang w:val="en-US" w:eastAsia="ja-JP"/>
        </w:rPr>
        <w:t xml:space="preserve">Interactive traffic – fundamental characteristics for </w:t>
      </w:r>
      <w:proofErr w:type="spellStart"/>
      <w:r w:rsidRPr="003F696C">
        <w:rPr>
          <w:lang w:val="en-US" w:eastAsia="ja-JP"/>
        </w:rPr>
        <w:t>QoS</w:t>
      </w:r>
      <w:proofErr w:type="spellEnd"/>
      <w:r w:rsidRPr="003F696C">
        <w:rPr>
          <w:lang w:val="en-US" w:eastAsia="ja-JP"/>
        </w:rPr>
        <w:t>:</w:t>
      </w:r>
    </w:p>
    <w:p w:rsidR="00010330" w:rsidRPr="00A1059B" w:rsidRDefault="00010330" w:rsidP="00010330">
      <w:pPr>
        <w:pStyle w:val="enumlev1"/>
        <w:rPr>
          <w:lang w:val="en-US" w:eastAsia="ja-JP"/>
        </w:rPr>
      </w:pPr>
      <w:r w:rsidRPr="00A1059B">
        <w:rPr>
          <w:lang w:val="en-US" w:eastAsia="ja-JP"/>
        </w:rPr>
        <w:t>–</w:t>
      </w:r>
      <w:r w:rsidRPr="00A1059B">
        <w:rPr>
          <w:lang w:val="en-US" w:eastAsia="ja-JP"/>
        </w:rPr>
        <w:tab/>
        <w:t>request response pattern;</w:t>
      </w:r>
    </w:p>
    <w:p w:rsidR="00010330" w:rsidRPr="00A1059B" w:rsidRDefault="00010330" w:rsidP="00010330">
      <w:pPr>
        <w:pStyle w:val="enumlev1"/>
        <w:rPr>
          <w:lang w:val="en-US" w:eastAsia="ja-JP"/>
        </w:rPr>
      </w:pPr>
      <w:r w:rsidRPr="00A1059B">
        <w:rPr>
          <w:lang w:val="en-US" w:eastAsia="ja-JP"/>
        </w:rPr>
        <w:t>–</w:t>
      </w:r>
      <w:r w:rsidRPr="00A1059B">
        <w:rPr>
          <w:lang w:val="en-US" w:eastAsia="ja-JP"/>
        </w:rPr>
        <w:tab/>
        <w:t>preserve payload content.</w:t>
      </w:r>
    </w:p>
    <w:p w:rsidR="00010330" w:rsidRPr="00A1059B" w:rsidRDefault="00010330" w:rsidP="00010330">
      <w:pPr>
        <w:pStyle w:val="Headingi"/>
        <w:rPr>
          <w:lang w:val="en-US" w:eastAsia="ja-JP"/>
        </w:rPr>
      </w:pPr>
      <w:r w:rsidRPr="00A1059B">
        <w:rPr>
          <w:lang w:val="en-US" w:eastAsia="ja-JP"/>
        </w:rPr>
        <w:t>c)</w:t>
      </w:r>
      <w:r w:rsidRPr="00A1059B">
        <w:rPr>
          <w:lang w:val="en-US" w:eastAsia="ja-JP"/>
        </w:rPr>
        <w:tab/>
        <w:t>Streaming class</w:t>
      </w:r>
    </w:p>
    <w:p w:rsidR="00010330" w:rsidRPr="003F696C" w:rsidRDefault="00010330" w:rsidP="00010330">
      <w:pPr>
        <w:rPr>
          <w:lang w:val="en-US" w:eastAsia="ja-JP"/>
        </w:rPr>
      </w:pPr>
      <w:r w:rsidRPr="00A1059B">
        <w:rPr>
          <w:lang w:val="en-US" w:eastAsia="ja-JP"/>
        </w:rPr>
        <w:t>When the user is looking at (listening to) real-time video (audio) the scheme of real-time streams applies. The real-time dat</w:t>
      </w:r>
      <w:r w:rsidRPr="003F696C">
        <w:rPr>
          <w:lang w:val="en-US" w:eastAsia="ja-JP"/>
        </w:rPr>
        <w:t>a flow is always aiming at a live (human) destination. It is a one-way transport.</w:t>
      </w:r>
    </w:p>
    <w:p w:rsidR="00010330" w:rsidRPr="003F696C" w:rsidRDefault="00010330" w:rsidP="00010330">
      <w:pPr>
        <w:rPr>
          <w:lang w:val="en-US" w:eastAsia="ja-JP"/>
        </w:rPr>
      </w:pPr>
      <w:r w:rsidRPr="003F696C">
        <w:rPr>
          <w:lang w:val="en-US" w:eastAsia="ja-JP"/>
        </w:rPr>
        <w:t>This scheme is one of the newcomers in data communication, raising a number of new requirements in both telecommunication and data communication systems. It is characterized by the time relations (variation) between information entities (i.e. samples, packets) within a flow which must be preserved, although it does not have any requirements on low transfer delay.</w:t>
      </w:r>
    </w:p>
    <w:p w:rsidR="00010330" w:rsidRPr="003F696C" w:rsidRDefault="00010330" w:rsidP="00010330">
      <w:pPr>
        <w:rPr>
          <w:lang w:val="en-US" w:eastAsia="ja-JP"/>
        </w:rPr>
      </w:pPr>
      <w:r w:rsidRPr="003F696C">
        <w:rPr>
          <w:lang w:val="en-US" w:eastAsia="ja-JP"/>
        </w:rPr>
        <w:t>The delay variation of the end-to-end flow must be limited, to preserve the time relation (variation) between information entities of the stream. But as the stream normally is time aligned at the receiving end (in the user equipment), the highest acceptable delay variation over the transmission media is given by the capability of the time alignment function of the application. Acceptable delay variation is thus much greater than the delay variation given by the limits of human perception.</w:t>
      </w:r>
    </w:p>
    <w:p w:rsidR="00010330" w:rsidRPr="003F696C" w:rsidRDefault="00010330" w:rsidP="00010330">
      <w:pPr>
        <w:rPr>
          <w:lang w:val="en-US" w:eastAsia="ja-JP"/>
        </w:rPr>
      </w:pPr>
      <w:r w:rsidRPr="003F696C">
        <w:rPr>
          <w:lang w:val="en-US" w:eastAsia="ja-JP"/>
        </w:rPr>
        <w:t xml:space="preserve">Real-time streams – fundamental characteristics for </w:t>
      </w:r>
      <w:proofErr w:type="spellStart"/>
      <w:r w:rsidRPr="003F696C">
        <w:rPr>
          <w:lang w:val="en-US" w:eastAsia="ja-JP"/>
        </w:rPr>
        <w:t>QoS</w:t>
      </w:r>
      <w:proofErr w:type="spellEnd"/>
      <w:r w:rsidRPr="003F696C">
        <w:rPr>
          <w:lang w:val="en-US" w:eastAsia="ja-JP"/>
        </w:rPr>
        <w:t>:</w:t>
      </w:r>
    </w:p>
    <w:p w:rsidR="00010330" w:rsidRPr="003F696C" w:rsidRDefault="00010330" w:rsidP="00010330">
      <w:pPr>
        <w:pStyle w:val="enumlev1"/>
        <w:rPr>
          <w:lang w:val="en-US" w:eastAsia="ja-JP"/>
        </w:rPr>
      </w:pPr>
      <w:r w:rsidRPr="003F696C">
        <w:rPr>
          <w:lang w:val="en-US" w:eastAsia="ja-JP"/>
        </w:rPr>
        <w:t>–</w:t>
      </w:r>
      <w:r w:rsidRPr="003F696C">
        <w:rPr>
          <w:lang w:val="en-US" w:eastAsia="ja-JP"/>
        </w:rPr>
        <w:tab/>
        <w:t>unidirectional continuous stream;</w:t>
      </w:r>
    </w:p>
    <w:p w:rsidR="00010330" w:rsidRPr="003F696C" w:rsidRDefault="00010330" w:rsidP="00010330">
      <w:pPr>
        <w:pStyle w:val="enumlev1"/>
        <w:rPr>
          <w:lang w:val="en-US" w:eastAsia="ja-JP"/>
        </w:rPr>
      </w:pPr>
      <w:r w:rsidRPr="003F696C">
        <w:rPr>
          <w:lang w:val="en-US" w:eastAsia="ja-JP"/>
        </w:rPr>
        <w:t>–</w:t>
      </w:r>
      <w:r w:rsidRPr="003F696C">
        <w:rPr>
          <w:lang w:val="en-US" w:eastAsia="ja-JP"/>
        </w:rPr>
        <w:tab/>
        <w:t>preserve time relation (variation) between information entities of the stream.</w:t>
      </w:r>
    </w:p>
    <w:p w:rsidR="00010330" w:rsidRPr="00A1059B" w:rsidRDefault="00010330" w:rsidP="00010330">
      <w:pPr>
        <w:pStyle w:val="Headingi"/>
        <w:rPr>
          <w:lang w:val="en-US" w:eastAsia="ja-JP"/>
        </w:rPr>
      </w:pPr>
      <w:r w:rsidRPr="00A1059B">
        <w:rPr>
          <w:lang w:val="en-US" w:eastAsia="ja-JP"/>
        </w:rPr>
        <w:lastRenderedPageBreak/>
        <w:t>d)</w:t>
      </w:r>
      <w:r w:rsidRPr="00A1059B">
        <w:rPr>
          <w:lang w:val="en-US" w:eastAsia="ja-JP"/>
        </w:rPr>
        <w:tab/>
        <w:t>Background class</w:t>
      </w:r>
    </w:p>
    <w:p w:rsidR="00010330" w:rsidRPr="003F696C" w:rsidRDefault="00010330" w:rsidP="00010330">
      <w:pPr>
        <w:rPr>
          <w:lang w:val="en-US" w:eastAsia="ja-JP"/>
        </w:rPr>
      </w:pPr>
      <w:r w:rsidRPr="00A1059B">
        <w:rPr>
          <w:lang w:val="en-US" w:eastAsia="ja-JP"/>
        </w:rPr>
        <w:t>When the end-user, that typically is a computer, sends and receives data-files in the background, this scheme applies. Exampl</w:t>
      </w:r>
      <w:r w:rsidRPr="003F696C">
        <w:rPr>
          <w:lang w:val="en-US" w:eastAsia="ja-JP"/>
        </w:rPr>
        <w:t>es are background delivery of e-mails, SMS, download of databases and reception of measurement records.</w:t>
      </w:r>
    </w:p>
    <w:p w:rsidR="00010330" w:rsidRPr="003F696C" w:rsidRDefault="00010330" w:rsidP="00010330">
      <w:pPr>
        <w:rPr>
          <w:lang w:val="en-US" w:eastAsia="ja-JP"/>
        </w:rPr>
      </w:pPr>
      <w:r w:rsidRPr="003F696C">
        <w:rPr>
          <w:lang w:val="en-US" w:eastAsia="ja-JP"/>
        </w:rPr>
        <w:t>Background traffic is one of the classical data communication schemes where an overall level is characterized by the absence of a parameter at the destination expecting to receive the data within a certain time limit, with the exception that there is still a delay constraint, since data is effectively useless if it is received too late for any practical purpose. The scheme is thus more or less delivery time insensitive. Another characteristic is that the content of the packets must be transparently transferred (with low BER).</w:t>
      </w:r>
    </w:p>
    <w:p w:rsidR="00010330" w:rsidRPr="003F696C" w:rsidRDefault="00010330" w:rsidP="00010330">
      <w:pPr>
        <w:rPr>
          <w:lang w:val="en-US" w:eastAsia="ja-JP"/>
        </w:rPr>
      </w:pPr>
      <w:r w:rsidRPr="003F696C">
        <w:rPr>
          <w:lang w:val="en-US" w:eastAsia="ja-JP"/>
        </w:rPr>
        <w:t xml:space="preserve">Background traffic – fundamental characteristics for </w:t>
      </w:r>
      <w:proofErr w:type="spellStart"/>
      <w:r w:rsidRPr="003F696C">
        <w:rPr>
          <w:lang w:val="en-US" w:eastAsia="ja-JP"/>
        </w:rPr>
        <w:t>QoS</w:t>
      </w:r>
      <w:proofErr w:type="spellEnd"/>
      <w:r w:rsidRPr="003F696C">
        <w:rPr>
          <w:lang w:val="en-US" w:eastAsia="ja-JP"/>
        </w:rPr>
        <w:t>:</w:t>
      </w:r>
    </w:p>
    <w:p w:rsidR="00010330" w:rsidRPr="003F696C" w:rsidRDefault="00010330" w:rsidP="00010330">
      <w:pPr>
        <w:pStyle w:val="enumlev1"/>
        <w:rPr>
          <w:lang w:val="en-US" w:eastAsia="ja-JP"/>
        </w:rPr>
      </w:pPr>
      <w:r w:rsidRPr="003F696C">
        <w:rPr>
          <w:lang w:val="en-US" w:eastAsia="ja-JP"/>
        </w:rPr>
        <w:t>–</w:t>
      </w:r>
      <w:r w:rsidRPr="003F696C">
        <w:rPr>
          <w:lang w:val="en-US" w:eastAsia="ja-JP"/>
        </w:rPr>
        <w:tab/>
        <w:t>the destination is not expecting the data within a certain time;</w:t>
      </w:r>
    </w:p>
    <w:p w:rsidR="00010330" w:rsidRPr="003F696C" w:rsidRDefault="00010330" w:rsidP="00010330">
      <w:pPr>
        <w:pStyle w:val="enumlev1"/>
        <w:rPr>
          <w:lang w:val="en-US" w:eastAsia="ja-JP"/>
        </w:rPr>
      </w:pPr>
      <w:r w:rsidRPr="003F696C">
        <w:rPr>
          <w:lang w:val="en-US" w:eastAsia="ja-JP"/>
        </w:rPr>
        <w:t>–</w:t>
      </w:r>
      <w:r w:rsidRPr="003F696C">
        <w:rPr>
          <w:lang w:val="en-US" w:eastAsia="ja-JP"/>
        </w:rPr>
        <w:tab/>
        <w:t>preserve payload content.</w:t>
      </w:r>
    </w:p>
    <w:p w:rsidR="00010330" w:rsidRPr="003F696C" w:rsidRDefault="00010330" w:rsidP="00010330">
      <w:pPr>
        <w:rPr>
          <w:lang w:val="en-US" w:eastAsia="ja-JP"/>
        </w:rPr>
      </w:pPr>
      <w:r w:rsidRPr="003F696C">
        <w:rPr>
          <w:lang w:val="en-US" w:eastAsia="ja-JP"/>
        </w:rPr>
        <w:t>A background application is one that does not carry delay information. In principle, the only requirement for applications in this category is that information should be delivered to the user essentially error free. However, it is emphasized that there is still a delay constraint, since data is effectively useless if it is received too late for any practical purpose.</w:t>
      </w:r>
    </w:p>
    <w:p w:rsidR="00010330" w:rsidRPr="003F696C" w:rsidRDefault="00010330" w:rsidP="00010330">
      <w:pPr>
        <w:pStyle w:val="Heading4"/>
        <w:rPr>
          <w:lang w:val="en-US"/>
        </w:rPr>
      </w:pPr>
      <w:r>
        <w:rPr>
          <w:lang w:val="en-US"/>
        </w:rPr>
        <w:t>3</w:t>
      </w:r>
      <w:r w:rsidRPr="003F696C">
        <w:rPr>
          <w:lang w:val="en-US"/>
        </w:rPr>
        <w:t>.4.1.3</w:t>
      </w:r>
      <w:r w:rsidRPr="003F696C">
        <w:rPr>
          <w:lang w:val="en-US"/>
        </w:rPr>
        <w:tab/>
        <w:t>Service category parameters</w:t>
      </w:r>
    </w:p>
    <w:p w:rsidR="00010330" w:rsidRPr="006F08E7" w:rsidRDefault="00010330" w:rsidP="00010330">
      <w:pPr>
        <w:rPr>
          <w:lang w:val="en-US" w:eastAsia="ko-KR"/>
        </w:rPr>
      </w:pPr>
      <w:r w:rsidRPr="003F696C">
        <w:rPr>
          <w:lang w:val="en-US" w:eastAsia="ko-KR"/>
        </w:rPr>
        <w:t>Service categories are characterized with parameters which are obtained either from market studies or from other sources. The following parameters are obtained from Report ITU</w:t>
      </w:r>
      <w:r w:rsidRPr="003F696C">
        <w:rPr>
          <w:lang w:val="en-US" w:eastAsia="ko-KR"/>
        </w:rPr>
        <w:noBreakHyphen/>
        <w:t>R M.</w:t>
      </w:r>
      <w:r w:rsidRPr="006F08E7">
        <w:rPr>
          <w:lang w:val="en-US" w:eastAsia="ko-KR"/>
        </w:rPr>
        <w:t>2072:</w:t>
      </w:r>
    </w:p>
    <w:p w:rsidR="00010330" w:rsidRPr="006F08E7" w:rsidRDefault="00010330" w:rsidP="00010330">
      <w:pPr>
        <w:pStyle w:val="enumlev1"/>
        <w:rPr>
          <w:lang w:val="en-US" w:eastAsia="ko-KR"/>
        </w:rPr>
      </w:pPr>
      <w:r w:rsidRPr="006F08E7">
        <w:rPr>
          <w:lang w:val="en-US"/>
        </w:rPr>
        <w:t>–</w:t>
      </w:r>
      <w:r w:rsidRPr="006F08E7">
        <w:rPr>
          <w:lang w:val="en-US" w:eastAsia="ko-KR"/>
        </w:rPr>
        <w:tab/>
        <w:t>User density (users/km</w:t>
      </w:r>
      <w:r w:rsidRPr="006F08E7">
        <w:rPr>
          <w:vertAlign w:val="superscript"/>
          <w:lang w:val="en-US" w:eastAsia="ko-KR"/>
        </w:rPr>
        <w:t>2</w:t>
      </w:r>
      <w:r w:rsidRPr="006F08E7">
        <w:rPr>
          <w:lang w:val="en-US" w:eastAsia="ko-KR"/>
        </w:rPr>
        <w:t>)</w:t>
      </w:r>
    </w:p>
    <w:p w:rsidR="00010330" w:rsidRPr="006F08E7" w:rsidRDefault="00010330" w:rsidP="00010330">
      <w:pPr>
        <w:pStyle w:val="enumlev1"/>
        <w:rPr>
          <w:lang w:val="en-US" w:eastAsia="ko-KR"/>
        </w:rPr>
      </w:pPr>
      <w:r w:rsidRPr="006F08E7">
        <w:rPr>
          <w:lang w:val="en-US"/>
        </w:rPr>
        <w:t>–</w:t>
      </w:r>
      <w:r w:rsidRPr="006F08E7">
        <w:rPr>
          <w:lang w:val="en-US" w:eastAsia="ko-KR"/>
        </w:rPr>
        <w:tab/>
        <w:t>Session arrival rate per user (sessions/</w:t>
      </w:r>
      <w:r w:rsidRPr="006F08E7">
        <w:rPr>
          <w:lang w:val="en-US" w:eastAsia="ja-JP"/>
        </w:rPr>
        <w:t>(</w:t>
      </w:r>
      <w:r w:rsidRPr="006F08E7">
        <w:rPr>
          <w:lang w:val="en-US" w:eastAsia="ko-KR"/>
        </w:rPr>
        <w:t>s</w:t>
      </w:r>
      <w:r>
        <w:rPr>
          <w:lang w:val="en-US" w:eastAsia="ja-JP"/>
        </w:rPr>
        <w:t xml:space="preserve"> </w:t>
      </w:r>
      <w:r>
        <w:rPr>
          <w:lang w:val="en-US" w:eastAsia="ja-JP"/>
        </w:rPr>
        <w:sym w:font="Symbol" w:char="F0D7"/>
      </w:r>
      <w:r>
        <w:rPr>
          <w:lang w:val="en-US" w:eastAsia="ja-JP"/>
        </w:rPr>
        <w:t xml:space="preserve"> </w:t>
      </w:r>
      <w:r w:rsidRPr="006F08E7">
        <w:rPr>
          <w:lang w:val="en-US" w:eastAsia="ko-KR"/>
        </w:rPr>
        <w:t>user</w:t>
      </w:r>
      <w:r w:rsidRPr="006F08E7">
        <w:rPr>
          <w:lang w:val="en-US" w:eastAsia="ja-JP"/>
        </w:rPr>
        <w:t>)</w:t>
      </w:r>
      <w:r w:rsidRPr="006F08E7">
        <w:rPr>
          <w:lang w:val="en-US" w:eastAsia="ko-KR"/>
        </w:rPr>
        <w:t>)</w:t>
      </w:r>
    </w:p>
    <w:p w:rsidR="00010330" w:rsidRPr="006F08E7" w:rsidRDefault="00010330" w:rsidP="00010330">
      <w:pPr>
        <w:pStyle w:val="enumlev1"/>
        <w:rPr>
          <w:lang w:val="en-US" w:eastAsia="ko-KR"/>
        </w:rPr>
      </w:pPr>
      <w:r w:rsidRPr="006F08E7">
        <w:rPr>
          <w:lang w:val="en-US"/>
        </w:rPr>
        <w:t>–</w:t>
      </w:r>
      <w:r w:rsidRPr="006F08E7">
        <w:rPr>
          <w:lang w:val="en-US" w:eastAsia="ko-KR"/>
        </w:rPr>
        <w:tab/>
        <w:t>Mean service bit rate (bit/s)</w:t>
      </w:r>
    </w:p>
    <w:p w:rsidR="00010330" w:rsidRPr="006F08E7" w:rsidRDefault="00010330" w:rsidP="00010330">
      <w:pPr>
        <w:pStyle w:val="enumlev1"/>
        <w:rPr>
          <w:lang w:val="en-US" w:eastAsia="ko-KR"/>
        </w:rPr>
      </w:pPr>
      <w:r w:rsidRPr="006F08E7">
        <w:rPr>
          <w:lang w:val="en-US"/>
        </w:rPr>
        <w:t>–</w:t>
      </w:r>
      <w:r w:rsidRPr="006F08E7">
        <w:rPr>
          <w:lang w:val="en-US" w:eastAsia="ko-KR"/>
        </w:rPr>
        <w:tab/>
        <w:t>Mean session duration (s/session)</w:t>
      </w:r>
    </w:p>
    <w:p w:rsidR="00010330" w:rsidRPr="006F08E7" w:rsidRDefault="00010330" w:rsidP="00010330">
      <w:pPr>
        <w:pStyle w:val="enumlev1"/>
        <w:rPr>
          <w:lang w:val="en-US" w:eastAsia="ko-KR"/>
        </w:rPr>
      </w:pPr>
      <w:r w:rsidRPr="006F08E7">
        <w:rPr>
          <w:lang w:val="en-US"/>
        </w:rPr>
        <w:t>–</w:t>
      </w:r>
      <w:r w:rsidRPr="006F08E7">
        <w:rPr>
          <w:lang w:val="en-US" w:eastAsia="ko-KR"/>
        </w:rPr>
        <w:tab/>
        <w:t>Mobility ratio.</w:t>
      </w:r>
    </w:p>
    <w:p w:rsidR="00010330" w:rsidRPr="006F08E7" w:rsidRDefault="00010330" w:rsidP="00010330">
      <w:pPr>
        <w:rPr>
          <w:lang w:val="en-US" w:eastAsia="ja-JP"/>
        </w:rPr>
      </w:pPr>
      <w:r w:rsidRPr="006F08E7">
        <w:rPr>
          <w:lang w:val="en-US" w:eastAsia="ko-KR"/>
        </w:rPr>
        <w:t xml:space="preserve">The first four parameters characterize the demand of different service categories, while the mobility parameter is used in traffic distribution in </w:t>
      </w:r>
      <w:r>
        <w:rPr>
          <w:lang w:val="en-US" w:eastAsia="ko-KR"/>
        </w:rPr>
        <w:t>§ 3</w:t>
      </w:r>
      <w:r w:rsidRPr="006F08E7">
        <w:rPr>
          <w:lang w:val="en-US" w:eastAsia="ko-KR"/>
        </w:rPr>
        <w:t xml:space="preserve">.6. </w:t>
      </w:r>
      <w:r w:rsidRPr="003F696C">
        <w:rPr>
          <w:lang w:val="en-US" w:eastAsia="ja-JP"/>
        </w:rPr>
        <w:t xml:space="preserve">Terminal mobility is closely related to application usage scenarios. </w:t>
      </w:r>
      <w:r w:rsidRPr="006F08E7">
        <w:rPr>
          <w:lang w:val="en-US" w:eastAsia="ja-JP"/>
        </w:rPr>
        <w:t>Recommendation ITU-R M.1390 defines mobility as:</w:t>
      </w:r>
    </w:p>
    <w:p w:rsidR="00010330" w:rsidRDefault="00010330" w:rsidP="00010330">
      <w:pPr>
        <w:pStyle w:val="enumlev1"/>
        <w:rPr>
          <w:lang w:val="en-US" w:eastAsia="ja-JP"/>
        </w:rPr>
      </w:pPr>
      <w:r w:rsidRPr="006F08E7">
        <w:rPr>
          <w:lang w:val="en-US"/>
        </w:rPr>
        <w:t>–</w:t>
      </w:r>
      <w:r>
        <w:rPr>
          <w:lang w:val="en-US" w:eastAsia="ja-JP"/>
        </w:rPr>
        <w:tab/>
      </w:r>
      <w:r w:rsidRPr="006F08E7">
        <w:rPr>
          <w:lang w:val="en-US" w:eastAsia="ja-JP"/>
        </w:rPr>
        <w:t>in-bu</w:t>
      </w:r>
      <w:r>
        <w:rPr>
          <w:lang w:val="en-US" w:eastAsia="ja-JP"/>
        </w:rPr>
        <w:t>ilding;</w:t>
      </w:r>
    </w:p>
    <w:p w:rsidR="00010330" w:rsidRDefault="00010330" w:rsidP="00010330">
      <w:pPr>
        <w:pStyle w:val="enumlev1"/>
        <w:rPr>
          <w:lang w:val="en-US" w:eastAsia="ja-JP"/>
        </w:rPr>
      </w:pPr>
      <w:r w:rsidRPr="006F08E7">
        <w:rPr>
          <w:lang w:val="en-US"/>
        </w:rPr>
        <w:t>–</w:t>
      </w:r>
      <w:r>
        <w:rPr>
          <w:lang w:val="en-US" w:eastAsia="ja-JP"/>
        </w:rPr>
        <w:tab/>
        <w:t>pedestrian;</w:t>
      </w:r>
    </w:p>
    <w:p w:rsidR="00010330" w:rsidRDefault="00010330" w:rsidP="00010330">
      <w:pPr>
        <w:pStyle w:val="enumlev1"/>
        <w:rPr>
          <w:lang w:val="en-US" w:eastAsia="ja-JP"/>
        </w:rPr>
      </w:pPr>
      <w:r w:rsidRPr="003F696C">
        <w:rPr>
          <w:lang w:val="en-US"/>
        </w:rPr>
        <w:t>–</w:t>
      </w:r>
      <w:r>
        <w:rPr>
          <w:lang w:val="en-US" w:eastAsia="ja-JP"/>
        </w:rPr>
        <w:tab/>
        <w:t>vehicular.</w:t>
      </w:r>
    </w:p>
    <w:p w:rsidR="00010330" w:rsidRPr="006F08E7" w:rsidRDefault="00010330" w:rsidP="00010330">
      <w:pPr>
        <w:rPr>
          <w:lang w:val="en-US" w:eastAsia="ja-JP"/>
        </w:rPr>
      </w:pPr>
      <w:r w:rsidRPr="006F08E7">
        <w:rPr>
          <w:lang w:val="en-US" w:eastAsia="ja-JP"/>
        </w:rPr>
        <w:t xml:space="preserve">The requirements depend upon the speed of the mobile stations. In market studies in </w:t>
      </w:r>
      <w:r>
        <w:rPr>
          <w:lang w:val="en-US" w:eastAsia="ko-KR"/>
        </w:rPr>
        <w:t>Report ITU</w:t>
      </w:r>
      <w:r>
        <w:rPr>
          <w:lang w:val="en-US" w:eastAsia="ko-KR"/>
        </w:rPr>
        <w:noBreakHyphen/>
        <w:t>R </w:t>
      </w:r>
      <w:r w:rsidRPr="006F08E7">
        <w:rPr>
          <w:lang w:val="en-US" w:eastAsia="ko-KR"/>
        </w:rPr>
        <w:t>M.</w:t>
      </w:r>
      <w:r>
        <w:rPr>
          <w:lang w:val="en-US" w:eastAsia="ko-KR"/>
        </w:rPr>
        <w:t>2072</w:t>
      </w:r>
      <w:r w:rsidRPr="006F08E7">
        <w:rPr>
          <w:lang w:val="en-US" w:eastAsia="ja-JP"/>
        </w:rPr>
        <w:t>, the mobility classes are categorized as follows:</w:t>
      </w:r>
    </w:p>
    <w:p w:rsidR="00010330" w:rsidRPr="006F08E7" w:rsidRDefault="00010330" w:rsidP="00010330">
      <w:pPr>
        <w:pStyle w:val="enumlev1"/>
        <w:rPr>
          <w:lang w:val="en-US"/>
        </w:rPr>
      </w:pPr>
      <w:r>
        <w:rPr>
          <w:lang w:val="en-US"/>
        </w:rPr>
        <w:t>–</w:t>
      </w:r>
      <w:r>
        <w:rPr>
          <w:lang w:val="en-US"/>
        </w:rPr>
        <w:tab/>
        <w:t>Stationary</w:t>
      </w:r>
      <w:r w:rsidRPr="006F08E7">
        <w:rPr>
          <w:lang w:val="en-US"/>
        </w:rPr>
        <w:tab/>
      </w:r>
      <w:r w:rsidR="004B6F3F">
        <w:rPr>
          <w:lang w:val="en-US"/>
        </w:rPr>
        <w:tab/>
      </w:r>
      <w:r w:rsidRPr="006F08E7">
        <w:rPr>
          <w:lang w:val="en-US"/>
        </w:rPr>
        <w:tab/>
        <w:t>(0 km/h)</w:t>
      </w:r>
    </w:p>
    <w:p w:rsidR="00010330" w:rsidRPr="006F08E7" w:rsidRDefault="00010330" w:rsidP="00010330">
      <w:pPr>
        <w:pStyle w:val="enumlev1"/>
        <w:rPr>
          <w:lang w:val="en-US"/>
        </w:rPr>
      </w:pPr>
      <w:r w:rsidRPr="006F08E7">
        <w:rPr>
          <w:lang w:val="en-US"/>
        </w:rPr>
        <w:t>–</w:t>
      </w:r>
      <w:r w:rsidRPr="006F08E7">
        <w:rPr>
          <w:lang w:val="en-US"/>
        </w:rPr>
        <w:tab/>
        <w:t>Low</w:t>
      </w:r>
      <w:r w:rsidRPr="006F08E7">
        <w:rPr>
          <w:lang w:val="en-US"/>
        </w:rPr>
        <w:tab/>
      </w:r>
      <w:r w:rsidRPr="006F08E7">
        <w:rPr>
          <w:lang w:val="en-US"/>
        </w:rPr>
        <w:tab/>
      </w:r>
      <w:r w:rsidR="004B6F3F">
        <w:rPr>
          <w:lang w:val="en-US"/>
        </w:rPr>
        <w:tab/>
      </w:r>
      <w:r w:rsidRPr="006F08E7">
        <w:rPr>
          <w:lang w:val="en-US"/>
        </w:rPr>
        <w:tab/>
        <w:t>(&gt; 0 km/h and &lt; 4 km/h)</w:t>
      </w:r>
    </w:p>
    <w:p w:rsidR="00010330" w:rsidRPr="006F08E7" w:rsidRDefault="00010330" w:rsidP="00010330">
      <w:pPr>
        <w:pStyle w:val="enumlev1"/>
        <w:rPr>
          <w:lang w:val="en-US"/>
        </w:rPr>
      </w:pPr>
      <w:r w:rsidRPr="006F08E7">
        <w:rPr>
          <w:lang w:val="en-US"/>
        </w:rPr>
        <w:t>–</w:t>
      </w:r>
      <w:r w:rsidRPr="006F08E7">
        <w:rPr>
          <w:lang w:val="en-US"/>
        </w:rPr>
        <w:tab/>
        <w:t>High</w:t>
      </w:r>
      <w:r w:rsidRPr="006F08E7">
        <w:rPr>
          <w:lang w:val="en-US"/>
        </w:rPr>
        <w:tab/>
      </w:r>
      <w:r w:rsidRPr="006F08E7">
        <w:rPr>
          <w:lang w:val="en-US"/>
        </w:rPr>
        <w:tab/>
      </w:r>
      <w:r w:rsidR="004B6F3F">
        <w:rPr>
          <w:lang w:val="en-US"/>
        </w:rPr>
        <w:tab/>
      </w:r>
      <w:r w:rsidRPr="006F08E7">
        <w:rPr>
          <w:lang w:val="en-US"/>
        </w:rPr>
        <w:tab/>
        <w:t>(&gt; 4 km/h and &lt; 100 km/h)</w:t>
      </w:r>
    </w:p>
    <w:p w:rsidR="00010330" w:rsidRPr="00064F61" w:rsidRDefault="00010330" w:rsidP="00010330">
      <w:pPr>
        <w:pStyle w:val="enumlev1"/>
        <w:rPr>
          <w:lang w:val="en-US"/>
        </w:rPr>
      </w:pPr>
      <w:r>
        <w:rPr>
          <w:lang w:val="en-US"/>
        </w:rPr>
        <w:t>–</w:t>
      </w:r>
      <w:r>
        <w:rPr>
          <w:lang w:val="en-US"/>
        </w:rPr>
        <w:tab/>
        <w:t>Super-high</w:t>
      </w:r>
      <w:r w:rsidRPr="00064F61">
        <w:rPr>
          <w:lang w:val="en-US"/>
        </w:rPr>
        <w:tab/>
      </w:r>
      <w:r w:rsidRPr="00064F61">
        <w:rPr>
          <w:lang w:val="en-US"/>
        </w:rPr>
        <w:tab/>
      </w:r>
      <w:r w:rsidR="004B6F3F">
        <w:rPr>
          <w:lang w:val="en-US"/>
        </w:rPr>
        <w:tab/>
      </w:r>
      <w:r w:rsidRPr="00064F61">
        <w:rPr>
          <w:lang w:val="en-US"/>
        </w:rPr>
        <w:t>(&gt;100 km/h and &lt; 250 km/h).</w:t>
      </w:r>
    </w:p>
    <w:p w:rsidR="00010330" w:rsidRPr="003F696C" w:rsidRDefault="00010330" w:rsidP="00010330">
      <w:pPr>
        <w:rPr>
          <w:lang w:val="en-US" w:eastAsia="ja-JP"/>
        </w:rPr>
      </w:pPr>
      <w:r w:rsidRPr="003F696C">
        <w:rPr>
          <w:lang w:val="en-US" w:eastAsia="ja-JP"/>
        </w:rPr>
        <w:t xml:space="preserve">The range limits of the categories should be related to typical characteristics of cellular radio networks. For small cells the minimum time a user stay in a cell between handovers needs to be significantly longer than the handover initiation and execution time. Therefore for small cells the cell size limits the maximum supported velocity. </w:t>
      </w:r>
      <w:r w:rsidRPr="00430DF0">
        <w:rPr>
          <w:lang w:val="en-US" w:eastAsia="ja-JP"/>
        </w:rPr>
        <w:t xml:space="preserve">For this reason, </w:t>
      </w:r>
      <w:proofErr w:type="spellStart"/>
      <w:r w:rsidRPr="00430DF0">
        <w:rPr>
          <w:lang w:val="en-US" w:eastAsia="ja-JP"/>
        </w:rPr>
        <w:t>pico</w:t>
      </w:r>
      <w:proofErr w:type="spellEnd"/>
      <w:r w:rsidRPr="00430DF0">
        <w:rPr>
          <w:lang w:val="en-US" w:eastAsia="ja-JP"/>
        </w:rPr>
        <w:t xml:space="preserve"> cells are typically limited to support up to pedestrian velocities (up to 3-10 km/h), micro cells up to urban vehicular speeds of 50 km/h and macro cells of mobile cellular radio networks cover the remaining range of user </w:t>
      </w:r>
      <w:r w:rsidRPr="00430DF0">
        <w:rPr>
          <w:lang w:val="en-US" w:eastAsia="ja-JP"/>
        </w:rPr>
        <w:lastRenderedPageBreak/>
        <w:t xml:space="preserve">velocity. </w:t>
      </w:r>
      <w:r w:rsidRPr="003F696C">
        <w:rPr>
          <w:lang w:val="en-US" w:eastAsia="ja-JP"/>
        </w:rPr>
        <w:t>For application of the mobility classes in the methodology, the mobility classes from market studies are re-interpreted as follows:</w:t>
      </w:r>
    </w:p>
    <w:p w:rsidR="00010330" w:rsidRPr="00064F61" w:rsidRDefault="00010330" w:rsidP="004B6F3F">
      <w:pPr>
        <w:pStyle w:val="enumlev1"/>
        <w:rPr>
          <w:lang w:val="en-US" w:eastAsia="ja-JP"/>
        </w:rPr>
      </w:pPr>
      <w:r w:rsidRPr="00064F61">
        <w:rPr>
          <w:lang w:val="en-US"/>
        </w:rPr>
        <w:t>–</w:t>
      </w:r>
      <w:r w:rsidRPr="00064F61">
        <w:rPr>
          <w:lang w:val="en-US" w:eastAsia="ja-JP"/>
        </w:rPr>
        <w:tab/>
        <w:t>Stationary/Pedestrian</w:t>
      </w:r>
      <w:r w:rsidRPr="00064F61">
        <w:rPr>
          <w:lang w:val="en-US" w:eastAsia="ja-JP"/>
        </w:rPr>
        <w:tab/>
      </w:r>
      <w:r>
        <w:rPr>
          <w:lang w:val="en-US" w:eastAsia="ja-JP"/>
        </w:rPr>
        <w:tab/>
      </w:r>
      <w:r w:rsidRPr="00064F61">
        <w:rPr>
          <w:lang w:val="en-US" w:eastAsia="ja-JP"/>
        </w:rPr>
        <w:t>(0-4 km/h)</w:t>
      </w:r>
    </w:p>
    <w:p w:rsidR="00010330" w:rsidRPr="00064F61" w:rsidRDefault="00010330" w:rsidP="00010330">
      <w:pPr>
        <w:pStyle w:val="enumlev1"/>
        <w:rPr>
          <w:lang w:val="en-US" w:eastAsia="ja-JP"/>
        </w:rPr>
      </w:pPr>
      <w:r w:rsidRPr="00064F61">
        <w:rPr>
          <w:lang w:val="en-US"/>
        </w:rPr>
        <w:t>–</w:t>
      </w:r>
      <w:r w:rsidRPr="00064F61">
        <w:rPr>
          <w:lang w:val="en-US" w:eastAsia="ja-JP"/>
        </w:rPr>
        <w:tab/>
        <w:t xml:space="preserve">Low </w:t>
      </w:r>
      <w:r w:rsidRPr="00064F61">
        <w:rPr>
          <w:lang w:val="en-US" w:eastAsia="ja-JP"/>
        </w:rPr>
        <w:tab/>
      </w:r>
      <w:r w:rsidRPr="00064F61">
        <w:rPr>
          <w:lang w:val="en-US" w:eastAsia="ja-JP"/>
        </w:rPr>
        <w:tab/>
      </w:r>
      <w:r w:rsidRPr="00064F61">
        <w:rPr>
          <w:lang w:val="en-US" w:eastAsia="ja-JP"/>
        </w:rPr>
        <w:tab/>
      </w:r>
      <w:r w:rsidRPr="00064F61">
        <w:rPr>
          <w:lang w:val="en-US" w:eastAsia="ja-JP"/>
        </w:rPr>
        <w:tab/>
      </w:r>
      <w:r w:rsidR="004B6F3F">
        <w:rPr>
          <w:lang w:val="en-US" w:eastAsia="ja-JP"/>
        </w:rPr>
        <w:tab/>
      </w:r>
      <w:r w:rsidRPr="00064F61">
        <w:rPr>
          <w:lang w:val="en-US" w:eastAsia="ja-JP"/>
        </w:rPr>
        <w:t>(&gt; 4 km/h and &lt; 50 km/h)</w:t>
      </w:r>
    </w:p>
    <w:p w:rsidR="00010330" w:rsidRPr="003F696C" w:rsidRDefault="00010330" w:rsidP="00010330">
      <w:pPr>
        <w:pStyle w:val="enumlev1"/>
        <w:rPr>
          <w:lang w:val="en-US" w:eastAsia="ja-JP"/>
        </w:rPr>
      </w:pPr>
      <w:r w:rsidRPr="003F696C">
        <w:rPr>
          <w:lang w:val="en-US"/>
        </w:rPr>
        <w:t>–</w:t>
      </w:r>
      <w:r w:rsidRPr="003F696C">
        <w:rPr>
          <w:lang w:val="en-US" w:eastAsia="ja-JP"/>
        </w:rPr>
        <w:tab/>
        <w:t xml:space="preserve">High </w:t>
      </w:r>
      <w:r w:rsidRPr="003F696C">
        <w:rPr>
          <w:lang w:val="en-US" w:eastAsia="ja-JP"/>
        </w:rPr>
        <w:tab/>
      </w:r>
      <w:r w:rsidRPr="003F696C">
        <w:rPr>
          <w:lang w:val="en-US" w:eastAsia="ja-JP"/>
        </w:rPr>
        <w:tab/>
      </w:r>
      <w:r w:rsidRPr="003F696C">
        <w:rPr>
          <w:lang w:val="en-US" w:eastAsia="ja-JP"/>
        </w:rPr>
        <w:tab/>
      </w:r>
      <w:r w:rsidR="004B6F3F">
        <w:rPr>
          <w:lang w:val="en-US" w:eastAsia="ja-JP"/>
        </w:rPr>
        <w:tab/>
      </w:r>
      <w:r w:rsidRPr="003F696C">
        <w:rPr>
          <w:lang w:val="en-US" w:eastAsia="ja-JP"/>
        </w:rPr>
        <w:tab/>
        <w:t>(&gt; 50 km/h</w:t>
      </w:r>
      <w:r w:rsidRPr="003F696C">
        <w:rPr>
          <w:lang w:val="en-US"/>
        </w:rPr>
        <w:t>).</w:t>
      </w:r>
    </w:p>
    <w:p w:rsidR="00010330" w:rsidRDefault="00010330" w:rsidP="004B6F3F">
      <w:pPr>
        <w:rPr>
          <w:lang w:val="en-US"/>
        </w:rPr>
      </w:pPr>
      <w:r w:rsidRPr="003F696C">
        <w:rPr>
          <w:lang w:val="en-US"/>
        </w:rPr>
        <w:t>The traffic of the “high” mobility class obtained from market stud</w:t>
      </w:r>
      <w:r>
        <w:rPr>
          <w:lang w:val="en-US"/>
        </w:rPr>
        <w:t>ies is split into the “low” and</w:t>
      </w:r>
      <w:r w:rsidR="004B6F3F">
        <w:rPr>
          <w:lang w:val="en-US"/>
        </w:rPr>
        <w:t xml:space="preserve"> </w:t>
      </w:r>
      <w:r w:rsidRPr="003F696C">
        <w:rPr>
          <w:lang w:val="en-US"/>
        </w:rPr>
        <w:t xml:space="preserve">“high” mobility classes for the methodology. </w:t>
      </w:r>
      <w:r w:rsidRPr="00064F61">
        <w:rPr>
          <w:lang w:val="en-US"/>
        </w:rPr>
        <w:t xml:space="preserve">The splitting needs to take into account the attributes of the considered service environments introduced in </w:t>
      </w:r>
      <w:r>
        <w:rPr>
          <w:lang w:val="en-US"/>
        </w:rPr>
        <w:t>§ 3</w:t>
      </w:r>
      <w:r w:rsidRPr="00064F61">
        <w:rPr>
          <w:lang w:val="en-US"/>
        </w:rPr>
        <w:t xml:space="preserve">.4.2 which can result in different splitting factors </w:t>
      </w:r>
      <w:proofErr w:type="spellStart"/>
      <w:r w:rsidRPr="00064F61">
        <w:rPr>
          <w:i/>
          <w:lang w:val="en-US"/>
        </w:rPr>
        <w:t>J</w:t>
      </w:r>
      <w:r w:rsidRPr="00064F61">
        <w:rPr>
          <w:i/>
          <w:vertAlign w:val="subscript"/>
          <w:lang w:val="en-US" w:eastAsia="ja-JP"/>
        </w:rPr>
        <w:t>m</w:t>
      </w:r>
      <w:proofErr w:type="spellEnd"/>
      <w:r w:rsidRPr="00064F61">
        <w:rPr>
          <w:lang w:val="en-US"/>
        </w:rPr>
        <w:t xml:space="preserve"> in different service environments</w:t>
      </w:r>
      <w:r w:rsidRPr="00064F61">
        <w:rPr>
          <w:lang w:val="en-US" w:eastAsia="ja-JP"/>
        </w:rPr>
        <w:t xml:space="preserve"> </w:t>
      </w:r>
      <w:r w:rsidRPr="00064F61">
        <w:rPr>
          <w:i/>
          <w:lang w:val="en-US" w:eastAsia="ja-JP"/>
        </w:rPr>
        <w:t>m</w:t>
      </w:r>
      <w:r w:rsidRPr="00064F61">
        <w:rPr>
          <w:lang w:val="en-US"/>
        </w:rPr>
        <w:t>. The mapping of traffic to the mobility classes is presented in Table</w:t>
      </w:r>
      <w:r w:rsidRPr="00064F61">
        <w:rPr>
          <w:lang w:val="en-US" w:eastAsia="ja-JP"/>
        </w:rPr>
        <w:t xml:space="preserve">s 3 and 4, where the </w:t>
      </w:r>
      <w:proofErr w:type="spellStart"/>
      <w:r w:rsidRPr="00064F61">
        <w:rPr>
          <w:i/>
          <w:lang w:val="en-US"/>
        </w:rPr>
        <w:t>J</w:t>
      </w:r>
      <w:r w:rsidRPr="00064F61">
        <w:rPr>
          <w:i/>
          <w:vertAlign w:val="subscript"/>
          <w:lang w:val="en-US" w:eastAsia="ja-JP"/>
        </w:rPr>
        <w:t>m</w:t>
      </w:r>
      <w:proofErr w:type="spellEnd"/>
      <w:r w:rsidRPr="00064F61">
        <w:rPr>
          <w:lang w:val="en-US" w:eastAsia="ja-JP"/>
        </w:rPr>
        <w:t xml:space="preserve"> values are only examples</w:t>
      </w:r>
      <w:r w:rsidRPr="00064F61">
        <w:rPr>
          <w:lang w:val="en-US"/>
        </w:rPr>
        <w:t>:</w:t>
      </w:r>
    </w:p>
    <w:p w:rsidR="00010330" w:rsidRPr="001555A0" w:rsidRDefault="00010330" w:rsidP="00010330">
      <w:pPr>
        <w:pStyle w:val="TableNo"/>
        <w:rPr>
          <w:lang w:eastAsia="ja-JP"/>
        </w:rPr>
      </w:pPr>
      <w:r w:rsidRPr="001555A0">
        <w:rPr>
          <w:lang w:eastAsia="ko-KR"/>
        </w:rPr>
        <w:t xml:space="preserve">TABLE </w:t>
      </w:r>
      <w:r w:rsidRPr="001555A0">
        <w:rPr>
          <w:lang w:eastAsia="ja-JP"/>
        </w:rPr>
        <w:t>3</w:t>
      </w:r>
    </w:p>
    <w:p w:rsidR="00010330" w:rsidRPr="001555A0" w:rsidRDefault="00010330" w:rsidP="00010330">
      <w:pPr>
        <w:pStyle w:val="Tabletitle"/>
        <w:rPr>
          <w:lang w:eastAsia="ja-JP"/>
        </w:rPr>
      </w:pPr>
      <w:proofErr w:type="spellStart"/>
      <w:r w:rsidRPr="001555A0">
        <w:rPr>
          <w:lang w:eastAsia="ja-JP"/>
        </w:rPr>
        <w:t>Mapping</w:t>
      </w:r>
      <w:proofErr w:type="spellEnd"/>
      <w:r w:rsidRPr="001555A0">
        <w:rPr>
          <w:lang w:eastAsia="ja-JP"/>
        </w:rPr>
        <w:t xml:space="preserve"> of </w:t>
      </w:r>
      <w:proofErr w:type="spellStart"/>
      <w:r w:rsidRPr="001555A0">
        <w:rPr>
          <w:lang w:eastAsia="ja-JP"/>
        </w:rPr>
        <w:t>mobility</w:t>
      </w:r>
      <w:proofErr w:type="spellEnd"/>
      <w:r w:rsidRPr="001555A0">
        <w:rPr>
          <w:lang w:eastAsia="ja-JP"/>
        </w:rPr>
        <w:t xml:space="preserve">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835"/>
        <w:gridCol w:w="2835"/>
      </w:tblGrid>
      <w:tr w:rsidR="00010330" w:rsidRPr="001555A0" w:rsidTr="004B6F3F">
        <w:trPr>
          <w:jc w:val="center"/>
        </w:trPr>
        <w:tc>
          <w:tcPr>
            <w:tcW w:w="2835" w:type="dxa"/>
          </w:tcPr>
          <w:p w:rsidR="00010330" w:rsidRPr="001555A0" w:rsidRDefault="00010330" w:rsidP="004B6F3F">
            <w:pPr>
              <w:pStyle w:val="Tablehead"/>
              <w:rPr>
                <w:lang w:eastAsia="ja-JP"/>
              </w:rPr>
            </w:pPr>
            <w:proofErr w:type="spellStart"/>
            <w:r w:rsidRPr="001555A0">
              <w:rPr>
                <w:lang w:eastAsia="ja-JP"/>
              </w:rPr>
              <w:t>Mobility</w:t>
            </w:r>
            <w:proofErr w:type="spellEnd"/>
            <w:r w:rsidRPr="001555A0">
              <w:rPr>
                <w:lang w:eastAsia="ja-JP"/>
              </w:rPr>
              <w:t xml:space="preserve"> in </w:t>
            </w:r>
            <w:proofErr w:type="spellStart"/>
            <w:r w:rsidRPr="001555A0">
              <w:rPr>
                <w:lang w:eastAsia="ja-JP"/>
              </w:rPr>
              <w:t>market</w:t>
            </w:r>
            <w:proofErr w:type="spellEnd"/>
            <w:r w:rsidRPr="001555A0">
              <w:rPr>
                <w:lang w:eastAsia="ja-JP"/>
              </w:rPr>
              <w:t xml:space="preserve"> </w:t>
            </w:r>
            <w:proofErr w:type="spellStart"/>
            <w:r w:rsidRPr="001555A0">
              <w:rPr>
                <w:lang w:eastAsia="ja-JP"/>
              </w:rPr>
              <w:t>study</w:t>
            </w:r>
            <w:proofErr w:type="spellEnd"/>
          </w:p>
        </w:tc>
        <w:tc>
          <w:tcPr>
            <w:tcW w:w="2835" w:type="dxa"/>
          </w:tcPr>
          <w:p w:rsidR="00010330" w:rsidRPr="001555A0" w:rsidRDefault="00010330" w:rsidP="004B6F3F">
            <w:pPr>
              <w:pStyle w:val="Tablehead"/>
              <w:rPr>
                <w:lang w:eastAsia="ja-JP"/>
              </w:rPr>
            </w:pPr>
            <w:proofErr w:type="spellStart"/>
            <w:r w:rsidRPr="001555A0">
              <w:rPr>
                <w:lang w:eastAsia="ja-JP"/>
              </w:rPr>
              <w:t>Mobility</w:t>
            </w:r>
            <w:proofErr w:type="spellEnd"/>
            <w:r w:rsidRPr="001555A0">
              <w:rPr>
                <w:lang w:eastAsia="ja-JP"/>
              </w:rPr>
              <w:t xml:space="preserve"> in </w:t>
            </w:r>
            <w:proofErr w:type="spellStart"/>
            <w:r w:rsidRPr="001555A0">
              <w:rPr>
                <w:lang w:eastAsia="ja-JP"/>
              </w:rPr>
              <w:t>methodology</w:t>
            </w:r>
            <w:proofErr w:type="spellEnd"/>
          </w:p>
        </w:tc>
      </w:tr>
      <w:tr w:rsidR="00010330" w:rsidRPr="001555A0" w:rsidTr="004B6F3F">
        <w:trPr>
          <w:jc w:val="center"/>
        </w:trPr>
        <w:tc>
          <w:tcPr>
            <w:tcW w:w="2835" w:type="dxa"/>
          </w:tcPr>
          <w:p w:rsidR="00010330" w:rsidRPr="00D919BA" w:rsidRDefault="00010330" w:rsidP="004B6F3F">
            <w:pPr>
              <w:pStyle w:val="Tabletext"/>
              <w:jc w:val="left"/>
            </w:pPr>
            <w:proofErr w:type="spellStart"/>
            <w:r w:rsidRPr="00D919BA">
              <w:t>Stationary</w:t>
            </w:r>
            <w:proofErr w:type="spellEnd"/>
          </w:p>
        </w:tc>
        <w:tc>
          <w:tcPr>
            <w:tcW w:w="2835" w:type="dxa"/>
            <w:vMerge w:val="restart"/>
            <w:vAlign w:val="center"/>
          </w:tcPr>
          <w:p w:rsidR="00010330" w:rsidRPr="001555A0" w:rsidRDefault="00010330" w:rsidP="006B5850">
            <w:pPr>
              <w:pStyle w:val="Tabletext"/>
              <w:jc w:val="center"/>
            </w:pPr>
            <w:proofErr w:type="spellStart"/>
            <w:r>
              <w:t>S</w:t>
            </w:r>
            <w:r w:rsidRPr="001555A0">
              <w:t>tationary</w:t>
            </w:r>
            <w:proofErr w:type="spellEnd"/>
            <w:r w:rsidRPr="001555A0">
              <w:t>/pedestrian</w:t>
            </w:r>
          </w:p>
        </w:tc>
      </w:tr>
      <w:tr w:rsidR="00010330" w:rsidRPr="001555A0" w:rsidTr="004B6F3F">
        <w:trPr>
          <w:jc w:val="center"/>
        </w:trPr>
        <w:tc>
          <w:tcPr>
            <w:tcW w:w="2835" w:type="dxa"/>
          </w:tcPr>
          <w:p w:rsidR="00010330" w:rsidRPr="00D919BA" w:rsidRDefault="00010330" w:rsidP="004B6F3F">
            <w:pPr>
              <w:pStyle w:val="Tabletext"/>
              <w:jc w:val="left"/>
            </w:pPr>
            <w:proofErr w:type="spellStart"/>
            <w:r w:rsidRPr="00D919BA">
              <w:t>Low</w:t>
            </w:r>
            <w:proofErr w:type="spellEnd"/>
          </w:p>
        </w:tc>
        <w:tc>
          <w:tcPr>
            <w:tcW w:w="2835" w:type="dxa"/>
            <w:vMerge/>
          </w:tcPr>
          <w:p w:rsidR="00010330" w:rsidRPr="001555A0" w:rsidRDefault="00010330" w:rsidP="006B5850">
            <w:pPr>
              <w:pStyle w:val="Tabletext"/>
              <w:jc w:val="center"/>
            </w:pPr>
          </w:p>
        </w:tc>
      </w:tr>
      <w:tr w:rsidR="00010330" w:rsidRPr="003C6B96" w:rsidTr="004B6F3F">
        <w:trPr>
          <w:jc w:val="center"/>
        </w:trPr>
        <w:tc>
          <w:tcPr>
            <w:tcW w:w="2835" w:type="dxa"/>
            <w:vMerge w:val="restart"/>
            <w:vAlign w:val="center"/>
          </w:tcPr>
          <w:p w:rsidR="00010330" w:rsidRPr="00D919BA" w:rsidRDefault="00010330" w:rsidP="004B6F3F">
            <w:pPr>
              <w:pStyle w:val="Tabletext"/>
              <w:jc w:val="left"/>
            </w:pPr>
            <w:r w:rsidRPr="00D919BA">
              <w:t>High</w:t>
            </w:r>
          </w:p>
        </w:tc>
        <w:tc>
          <w:tcPr>
            <w:tcW w:w="2835" w:type="dxa"/>
          </w:tcPr>
          <w:p w:rsidR="00010330" w:rsidRPr="003C6B96" w:rsidRDefault="00010330" w:rsidP="006B5850">
            <w:pPr>
              <w:pStyle w:val="Tabletext"/>
              <w:jc w:val="center"/>
              <w:rPr>
                <w:lang w:val="en-US"/>
              </w:rPr>
            </w:pPr>
            <w:r w:rsidRPr="003C6B96">
              <w:rPr>
                <w:lang w:val="en-US"/>
              </w:rPr>
              <w:t>Low</w:t>
            </w:r>
            <w:r w:rsidRPr="003C6B96">
              <w:rPr>
                <w:lang w:val="en-US"/>
              </w:rPr>
              <w:tab/>
              <w:t xml:space="preserve">(fraction </w:t>
            </w:r>
            <w:proofErr w:type="spellStart"/>
            <w:r w:rsidRPr="003C6B96">
              <w:rPr>
                <w:i/>
                <w:lang w:val="en-US"/>
              </w:rPr>
              <w:t>J</w:t>
            </w:r>
            <w:r w:rsidRPr="003C6B96">
              <w:rPr>
                <w:i/>
                <w:vertAlign w:val="subscript"/>
                <w:lang w:val="en-US" w:eastAsia="ja-JP"/>
              </w:rPr>
              <w:t>m</w:t>
            </w:r>
            <w:proofErr w:type="spellEnd"/>
            <w:r w:rsidRPr="003C6B96">
              <w:rPr>
                <w:lang w:val="en-US"/>
              </w:rPr>
              <w:t>)</w:t>
            </w:r>
          </w:p>
        </w:tc>
      </w:tr>
      <w:tr w:rsidR="00010330" w:rsidRPr="003C6B96" w:rsidTr="009D4127">
        <w:trPr>
          <w:trHeight w:val="396"/>
          <w:jc w:val="center"/>
        </w:trPr>
        <w:tc>
          <w:tcPr>
            <w:tcW w:w="2835" w:type="dxa"/>
            <w:vMerge/>
          </w:tcPr>
          <w:p w:rsidR="00010330" w:rsidRPr="003C6B96" w:rsidRDefault="00010330" w:rsidP="004B6F3F">
            <w:pPr>
              <w:pStyle w:val="Tabletext"/>
              <w:jc w:val="left"/>
              <w:rPr>
                <w:lang w:val="en-US"/>
              </w:rPr>
            </w:pPr>
          </w:p>
        </w:tc>
        <w:tc>
          <w:tcPr>
            <w:tcW w:w="2835" w:type="dxa"/>
            <w:vMerge w:val="restart"/>
            <w:vAlign w:val="center"/>
          </w:tcPr>
          <w:p w:rsidR="00010330" w:rsidRPr="003C6B96" w:rsidRDefault="00010330" w:rsidP="009D4127">
            <w:pPr>
              <w:pStyle w:val="Tabletext"/>
              <w:jc w:val="center"/>
              <w:rPr>
                <w:lang w:val="en-US"/>
              </w:rPr>
            </w:pPr>
            <w:r w:rsidRPr="003C6B96">
              <w:rPr>
                <w:lang w:val="en-US"/>
              </w:rPr>
              <w:t>High</w:t>
            </w:r>
            <w:r>
              <w:rPr>
                <w:lang w:val="en-US"/>
              </w:rPr>
              <w:tab/>
            </w:r>
            <w:r w:rsidRPr="003C6B96">
              <w:rPr>
                <w:lang w:val="en-US"/>
              </w:rPr>
              <w:t>(fraction 1 −</w:t>
            </w:r>
            <w:r w:rsidRPr="003C6B96">
              <w:rPr>
                <w:i/>
                <w:lang w:val="en-US"/>
              </w:rPr>
              <w:t xml:space="preserve"> </w:t>
            </w:r>
            <w:proofErr w:type="spellStart"/>
            <w:r w:rsidRPr="003C6B96">
              <w:rPr>
                <w:i/>
                <w:lang w:val="en-US"/>
              </w:rPr>
              <w:t>J</w:t>
            </w:r>
            <w:r w:rsidRPr="003C6B96">
              <w:rPr>
                <w:i/>
                <w:vertAlign w:val="subscript"/>
                <w:lang w:val="en-US" w:eastAsia="ja-JP"/>
              </w:rPr>
              <w:t>m</w:t>
            </w:r>
            <w:proofErr w:type="spellEnd"/>
            <w:r w:rsidRPr="003C6B96">
              <w:rPr>
                <w:lang w:val="en-US"/>
              </w:rPr>
              <w:t>)</w:t>
            </w:r>
          </w:p>
        </w:tc>
      </w:tr>
      <w:tr w:rsidR="00010330" w:rsidRPr="003C6B96" w:rsidTr="004B6F3F">
        <w:trPr>
          <w:jc w:val="center"/>
        </w:trPr>
        <w:tc>
          <w:tcPr>
            <w:tcW w:w="2835" w:type="dxa"/>
            <w:vAlign w:val="center"/>
          </w:tcPr>
          <w:p w:rsidR="00010330" w:rsidRPr="003C6B96" w:rsidRDefault="00010330" w:rsidP="004B6F3F">
            <w:pPr>
              <w:pStyle w:val="Tabletext"/>
              <w:jc w:val="left"/>
              <w:rPr>
                <w:lang w:val="en-US"/>
              </w:rPr>
            </w:pPr>
            <w:r w:rsidRPr="003C6B96">
              <w:rPr>
                <w:lang w:val="en-US"/>
              </w:rPr>
              <w:t>Super-high</w:t>
            </w:r>
          </w:p>
        </w:tc>
        <w:tc>
          <w:tcPr>
            <w:tcW w:w="2835" w:type="dxa"/>
            <w:vMerge/>
          </w:tcPr>
          <w:p w:rsidR="00010330" w:rsidRPr="003C6B96" w:rsidRDefault="00010330" w:rsidP="004B6F3F">
            <w:pPr>
              <w:pStyle w:val="Tabletext"/>
              <w:rPr>
                <w:lang w:val="en-US"/>
              </w:rPr>
            </w:pPr>
          </w:p>
        </w:tc>
      </w:tr>
    </w:tbl>
    <w:p w:rsidR="004B6F3F" w:rsidRDefault="004B6F3F" w:rsidP="004B6F3F">
      <w:pPr>
        <w:pStyle w:val="Tablefin"/>
        <w:rPr>
          <w:lang w:eastAsia="ko-KR"/>
        </w:rPr>
      </w:pPr>
    </w:p>
    <w:p w:rsidR="00010330" w:rsidRPr="003C6B96" w:rsidRDefault="00010330" w:rsidP="00010330">
      <w:pPr>
        <w:pStyle w:val="TableNo"/>
        <w:rPr>
          <w:lang w:val="en-US" w:eastAsia="ja-JP"/>
        </w:rPr>
      </w:pPr>
      <w:r w:rsidRPr="003C6B96">
        <w:rPr>
          <w:lang w:val="en-US" w:eastAsia="ko-KR"/>
        </w:rPr>
        <w:t xml:space="preserve">TABLE </w:t>
      </w:r>
      <w:r w:rsidRPr="003C6B96">
        <w:rPr>
          <w:lang w:val="en-US" w:eastAsia="ja-JP"/>
        </w:rPr>
        <w:t>4</w:t>
      </w:r>
    </w:p>
    <w:p w:rsidR="00010330" w:rsidRPr="00064F61" w:rsidRDefault="00010330" w:rsidP="00010330">
      <w:pPr>
        <w:pStyle w:val="Tabletitle"/>
        <w:rPr>
          <w:lang w:val="en-US" w:eastAsia="ja-JP"/>
        </w:rPr>
      </w:pPr>
      <w:r w:rsidRPr="00064F61">
        <w:rPr>
          <w:lang w:val="en-US" w:eastAsia="ja-JP"/>
        </w:rPr>
        <w:t xml:space="preserve">Example </w:t>
      </w:r>
      <w:r w:rsidRPr="00064F61">
        <w:rPr>
          <w:i/>
          <w:lang w:val="en-US" w:eastAsia="ja-JP"/>
        </w:rPr>
        <w:t>J</w:t>
      </w:r>
      <w:r w:rsidRPr="00064F61">
        <w:rPr>
          <w:lang w:val="en-US" w:eastAsia="ja-JP"/>
        </w:rPr>
        <w:t>-values for mapping of mobility classes</w:t>
      </w:r>
      <w:r>
        <w:rPr>
          <w:lang w:val="en-US" w:eastAsia="ja-JP"/>
        </w:rPr>
        <w:br/>
      </w:r>
      <w:r w:rsidRPr="00064F61">
        <w:rPr>
          <w:lang w:val="en-US" w:eastAsia="ja-JP"/>
        </w:rPr>
        <w:t>in different service environments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402"/>
        <w:gridCol w:w="2268"/>
      </w:tblGrid>
      <w:tr w:rsidR="00010330" w:rsidRPr="00064F61" w:rsidTr="004B6F3F">
        <w:trPr>
          <w:jc w:val="center"/>
        </w:trPr>
        <w:tc>
          <w:tcPr>
            <w:tcW w:w="3402" w:type="dxa"/>
          </w:tcPr>
          <w:p w:rsidR="00010330" w:rsidRPr="00064F61" w:rsidRDefault="00010330" w:rsidP="004B6F3F">
            <w:pPr>
              <w:pStyle w:val="Tablehead"/>
              <w:rPr>
                <w:lang w:val="en-US" w:eastAsia="ja-JP"/>
              </w:rPr>
            </w:pPr>
            <w:r w:rsidRPr="00064F61">
              <w:rPr>
                <w:lang w:val="en-US" w:eastAsia="ja-JP"/>
              </w:rPr>
              <w:t xml:space="preserve">Service environment </w:t>
            </w:r>
            <w:r w:rsidRPr="00064F61">
              <w:rPr>
                <w:i/>
                <w:lang w:val="en-US" w:eastAsia="ja-JP"/>
              </w:rPr>
              <w:t>m</w:t>
            </w:r>
          </w:p>
        </w:tc>
        <w:tc>
          <w:tcPr>
            <w:tcW w:w="2268" w:type="dxa"/>
          </w:tcPr>
          <w:p w:rsidR="00010330" w:rsidRPr="00064F61" w:rsidRDefault="00010330" w:rsidP="004B6F3F">
            <w:pPr>
              <w:pStyle w:val="Tablehead"/>
              <w:rPr>
                <w:lang w:val="en-US" w:eastAsia="ja-JP"/>
              </w:rPr>
            </w:pPr>
            <w:proofErr w:type="spellStart"/>
            <w:r w:rsidRPr="00064F61">
              <w:rPr>
                <w:i/>
                <w:lang w:val="en-US"/>
              </w:rPr>
              <w:t>J</w:t>
            </w:r>
            <w:r w:rsidRPr="00064F61">
              <w:rPr>
                <w:i/>
                <w:vertAlign w:val="subscript"/>
                <w:lang w:val="en-US" w:eastAsia="ja-JP"/>
              </w:rPr>
              <w:t>m</w:t>
            </w:r>
            <w:proofErr w:type="spellEnd"/>
            <w:r w:rsidRPr="00064F61">
              <w:rPr>
                <w:lang w:val="en-US" w:eastAsia="ja-JP"/>
              </w:rPr>
              <w:t xml:space="preserve">-value </w:t>
            </w:r>
          </w:p>
        </w:tc>
      </w:tr>
      <w:tr w:rsidR="00010330" w:rsidRPr="00064F61" w:rsidTr="004B6F3F">
        <w:trPr>
          <w:jc w:val="center"/>
        </w:trPr>
        <w:tc>
          <w:tcPr>
            <w:tcW w:w="3402" w:type="dxa"/>
          </w:tcPr>
          <w:p w:rsidR="00010330" w:rsidRPr="001555A0" w:rsidRDefault="00010330" w:rsidP="004B6F3F">
            <w:pPr>
              <w:pStyle w:val="Tabletext"/>
              <w:jc w:val="center"/>
              <w:rPr>
                <w:lang w:val="en-GB" w:eastAsia="ja-JP"/>
              </w:rPr>
            </w:pPr>
            <w:r w:rsidRPr="001555A0">
              <w:rPr>
                <w:lang w:val="en-GB" w:eastAsia="ja-JP"/>
              </w:rPr>
              <w:t>1</w:t>
            </w:r>
          </w:p>
        </w:tc>
        <w:tc>
          <w:tcPr>
            <w:tcW w:w="2268" w:type="dxa"/>
          </w:tcPr>
          <w:p w:rsidR="00010330" w:rsidRPr="001555A0" w:rsidRDefault="00010330" w:rsidP="004B6F3F">
            <w:pPr>
              <w:pStyle w:val="Tabletext"/>
              <w:jc w:val="center"/>
              <w:rPr>
                <w:lang w:val="en-GB" w:eastAsia="ja-JP"/>
              </w:rPr>
            </w:pPr>
            <w:r w:rsidRPr="001555A0">
              <w:rPr>
                <w:lang w:val="en-GB" w:eastAsia="ja-JP"/>
              </w:rPr>
              <w:t>1</w:t>
            </w:r>
          </w:p>
        </w:tc>
      </w:tr>
      <w:tr w:rsidR="00010330" w:rsidRPr="00064F61" w:rsidTr="004B6F3F">
        <w:trPr>
          <w:jc w:val="center"/>
        </w:trPr>
        <w:tc>
          <w:tcPr>
            <w:tcW w:w="3402" w:type="dxa"/>
          </w:tcPr>
          <w:p w:rsidR="00010330" w:rsidRPr="001555A0" w:rsidRDefault="00010330" w:rsidP="004B6F3F">
            <w:pPr>
              <w:pStyle w:val="Tabletext"/>
              <w:jc w:val="center"/>
              <w:rPr>
                <w:lang w:val="en-GB" w:eastAsia="ja-JP"/>
              </w:rPr>
            </w:pPr>
            <w:r w:rsidRPr="001555A0">
              <w:rPr>
                <w:lang w:val="en-GB" w:eastAsia="ja-JP"/>
              </w:rPr>
              <w:t>2</w:t>
            </w:r>
          </w:p>
        </w:tc>
        <w:tc>
          <w:tcPr>
            <w:tcW w:w="2268" w:type="dxa"/>
          </w:tcPr>
          <w:p w:rsidR="00010330" w:rsidRPr="001555A0" w:rsidRDefault="00010330" w:rsidP="004B6F3F">
            <w:pPr>
              <w:pStyle w:val="Tabletext"/>
              <w:jc w:val="center"/>
              <w:rPr>
                <w:lang w:val="en-GB" w:eastAsia="ja-JP"/>
              </w:rPr>
            </w:pPr>
            <w:r w:rsidRPr="001555A0">
              <w:rPr>
                <w:lang w:val="en-GB" w:eastAsia="ja-JP"/>
              </w:rPr>
              <w:t>1</w:t>
            </w:r>
          </w:p>
        </w:tc>
      </w:tr>
      <w:tr w:rsidR="00010330" w:rsidRPr="00064F61" w:rsidTr="004B6F3F">
        <w:trPr>
          <w:jc w:val="center"/>
        </w:trPr>
        <w:tc>
          <w:tcPr>
            <w:tcW w:w="3402" w:type="dxa"/>
          </w:tcPr>
          <w:p w:rsidR="00010330" w:rsidRPr="001555A0" w:rsidRDefault="00010330" w:rsidP="004B6F3F">
            <w:pPr>
              <w:pStyle w:val="Tabletext"/>
              <w:jc w:val="center"/>
              <w:rPr>
                <w:lang w:val="en-GB" w:eastAsia="ja-JP"/>
              </w:rPr>
            </w:pPr>
            <w:r w:rsidRPr="001555A0">
              <w:rPr>
                <w:lang w:val="en-GB" w:eastAsia="ja-JP"/>
              </w:rPr>
              <w:t>3</w:t>
            </w:r>
          </w:p>
        </w:tc>
        <w:tc>
          <w:tcPr>
            <w:tcW w:w="2268" w:type="dxa"/>
          </w:tcPr>
          <w:p w:rsidR="00010330" w:rsidRPr="001555A0" w:rsidRDefault="00010330" w:rsidP="004B6F3F">
            <w:pPr>
              <w:pStyle w:val="Tabletext"/>
              <w:jc w:val="center"/>
              <w:rPr>
                <w:lang w:val="en-GB" w:eastAsia="ja-JP"/>
              </w:rPr>
            </w:pPr>
            <w:r w:rsidRPr="001555A0">
              <w:rPr>
                <w:lang w:val="en-GB" w:eastAsia="ja-JP"/>
              </w:rPr>
              <w:t>1</w:t>
            </w:r>
          </w:p>
        </w:tc>
      </w:tr>
      <w:tr w:rsidR="00010330" w:rsidRPr="00064F61" w:rsidTr="004B6F3F">
        <w:trPr>
          <w:jc w:val="center"/>
        </w:trPr>
        <w:tc>
          <w:tcPr>
            <w:tcW w:w="3402" w:type="dxa"/>
          </w:tcPr>
          <w:p w:rsidR="00010330" w:rsidRPr="001555A0" w:rsidRDefault="00010330" w:rsidP="004B6F3F">
            <w:pPr>
              <w:pStyle w:val="Tabletext"/>
              <w:jc w:val="center"/>
              <w:rPr>
                <w:lang w:val="en-GB" w:eastAsia="ja-JP"/>
              </w:rPr>
            </w:pPr>
            <w:r w:rsidRPr="001555A0">
              <w:rPr>
                <w:lang w:val="en-GB" w:eastAsia="ja-JP"/>
              </w:rPr>
              <w:t>4</w:t>
            </w:r>
          </w:p>
        </w:tc>
        <w:tc>
          <w:tcPr>
            <w:tcW w:w="2268" w:type="dxa"/>
          </w:tcPr>
          <w:p w:rsidR="00010330" w:rsidRPr="001555A0" w:rsidRDefault="00010330" w:rsidP="004B6F3F">
            <w:pPr>
              <w:pStyle w:val="Tabletext"/>
              <w:jc w:val="center"/>
              <w:rPr>
                <w:lang w:val="en-GB" w:eastAsia="ja-JP"/>
              </w:rPr>
            </w:pPr>
            <w:r w:rsidRPr="001555A0">
              <w:rPr>
                <w:lang w:val="en-GB" w:eastAsia="ja-JP"/>
              </w:rPr>
              <w:t>1</w:t>
            </w:r>
          </w:p>
        </w:tc>
      </w:tr>
      <w:tr w:rsidR="00010330" w:rsidRPr="00064F61" w:rsidTr="004B6F3F">
        <w:trPr>
          <w:jc w:val="center"/>
        </w:trPr>
        <w:tc>
          <w:tcPr>
            <w:tcW w:w="3402" w:type="dxa"/>
          </w:tcPr>
          <w:p w:rsidR="00010330" w:rsidRPr="001555A0" w:rsidRDefault="00010330" w:rsidP="004B6F3F">
            <w:pPr>
              <w:pStyle w:val="Tabletext"/>
              <w:jc w:val="center"/>
              <w:rPr>
                <w:lang w:val="en-GB" w:eastAsia="ja-JP"/>
              </w:rPr>
            </w:pPr>
            <w:r w:rsidRPr="001555A0">
              <w:rPr>
                <w:lang w:val="en-GB" w:eastAsia="ja-JP"/>
              </w:rPr>
              <w:t>5</w:t>
            </w:r>
          </w:p>
        </w:tc>
        <w:tc>
          <w:tcPr>
            <w:tcW w:w="2268" w:type="dxa"/>
          </w:tcPr>
          <w:p w:rsidR="00010330" w:rsidRPr="001555A0" w:rsidRDefault="00010330" w:rsidP="004B6F3F">
            <w:pPr>
              <w:pStyle w:val="Tabletext"/>
              <w:jc w:val="center"/>
              <w:rPr>
                <w:lang w:val="en-GB" w:eastAsia="ja-JP"/>
              </w:rPr>
            </w:pPr>
            <w:r w:rsidRPr="001555A0">
              <w:rPr>
                <w:lang w:val="en-GB" w:eastAsia="ja-JP"/>
              </w:rPr>
              <w:t>0.5</w:t>
            </w:r>
          </w:p>
        </w:tc>
      </w:tr>
      <w:tr w:rsidR="00010330" w:rsidRPr="00064F61" w:rsidTr="004B6F3F">
        <w:trPr>
          <w:trHeight w:val="203"/>
          <w:jc w:val="center"/>
        </w:trPr>
        <w:tc>
          <w:tcPr>
            <w:tcW w:w="3402" w:type="dxa"/>
          </w:tcPr>
          <w:p w:rsidR="00010330" w:rsidRPr="001555A0" w:rsidRDefault="00010330" w:rsidP="004B6F3F">
            <w:pPr>
              <w:pStyle w:val="Tabletext"/>
              <w:jc w:val="center"/>
              <w:rPr>
                <w:lang w:val="en-GB" w:eastAsia="ja-JP"/>
              </w:rPr>
            </w:pPr>
            <w:r w:rsidRPr="001555A0">
              <w:rPr>
                <w:lang w:val="en-GB" w:eastAsia="ja-JP"/>
              </w:rPr>
              <w:t>6</w:t>
            </w:r>
          </w:p>
        </w:tc>
        <w:tc>
          <w:tcPr>
            <w:tcW w:w="2268" w:type="dxa"/>
          </w:tcPr>
          <w:p w:rsidR="00010330" w:rsidRPr="001555A0" w:rsidRDefault="00010330" w:rsidP="004B6F3F">
            <w:pPr>
              <w:pStyle w:val="Tabletext"/>
              <w:jc w:val="center"/>
              <w:rPr>
                <w:lang w:val="en-GB" w:eastAsia="ja-JP"/>
              </w:rPr>
            </w:pPr>
            <w:r w:rsidRPr="001555A0">
              <w:rPr>
                <w:lang w:val="en-GB" w:eastAsia="ja-JP"/>
              </w:rPr>
              <w:t>0</w:t>
            </w:r>
          </w:p>
        </w:tc>
      </w:tr>
    </w:tbl>
    <w:p w:rsidR="00010330" w:rsidRDefault="00010330" w:rsidP="004B6F3F">
      <w:pPr>
        <w:pStyle w:val="Tablefin"/>
        <w:rPr>
          <w:lang w:eastAsia="ja-JP"/>
        </w:rPr>
      </w:pPr>
    </w:p>
    <w:p w:rsidR="00010330" w:rsidRPr="00E01119" w:rsidRDefault="00010330" w:rsidP="00032BB2">
      <w:pPr>
        <w:rPr>
          <w:lang w:val="en-US" w:eastAsia="ja-JP"/>
        </w:rPr>
      </w:pPr>
      <w:r w:rsidRPr="00064F61">
        <w:rPr>
          <w:lang w:val="en-US" w:eastAsia="ja-JP"/>
        </w:rPr>
        <w:t xml:space="preserve">In addition to the market related service category parameters </w:t>
      </w:r>
      <w:r w:rsidRPr="00E01119">
        <w:rPr>
          <w:lang w:val="en-US" w:eastAsia="ja-JP"/>
        </w:rPr>
        <w:t xml:space="preserve">which are calculated in </w:t>
      </w:r>
      <w:r>
        <w:rPr>
          <w:lang w:val="en-US" w:eastAsia="ja-JP"/>
        </w:rPr>
        <w:t>§ 3.5.2, the </w:t>
      </w:r>
      <w:r w:rsidRPr="00E01119">
        <w:rPr>
          <w:lang w:val="en-US" w:eastAsia="ja-JP"/>
        </w:rPr>
        <w:t>methodology requires parameters which are n</w:t>
      </w:r>
      <w:r>
        <w:rPr>
          <w:lang w:val="en-US" w:eastAsia="ja-JP"/>
        </w:rPr>
        <w:t>ot obtainable from Report ITU</w:t>
      </w:r>
      <w:r>
        <w:rPr>
          <w:lang w:val="en-US" w:eastAsia="ja-JP"/>
        </w:rPr>
        <w:noBreakHyphen/>
        <w:t>R </w:t>
      </w:r>
      <w:r w:rsidRPr="00E01119">
        <w:rPr>
          <w:lang w:val="en-US" w:eastAsia="ja-JP"/>
        </w:rPr>
        <w:t>M.</w:t>
      </w:r>
      <w:r>
        <w:rPr>
          <w:lang w:val="en-US" w:eastAsia="ja-JP"/>
        </w:rPr>
        <w:t>2072. These </w:t>
      </w:r>
      <w:r w:rsidRPr="00E01119">
        <w:rPr>
          <w:lang w:val="en-US" w:eastAsia="ja-JP"/>
        </w:rPr>
        <w:t xml:space="preserve">parameters are listed in Table 5 and they are needed in capacity calculations in § </w:t>
      </w:r>
      <w:r w:rsidR="00032BB2">
        <w:rPr>
          <w:lang w:val="en-US" w:eastAsia="ja-JP"/>
        </w:rPr>
        <w:t>4</w:t>
      </w:r>
      <w:r w:rsidRPr="00E01119">
        <w:rPr>
          <w:lang w:val="en-US" w:eastAsia="ja-JP"/>
        </w:rPr>
        <w:t xml:space="preserve">. </w:t>
      </w:r>
    </w:p>
    <w:p w:rsidR="00010330" w:rsidRPr="003F696C" w:rsidRDefault="00010330" w:rsidP="004B6F3F">
      <w:pPr>
        <w:pStyle w:val="TableNo"/>
        <w:keepLines/>
        <w:rPr>
          <w:lang w:val="en-US" w:eastAsia="ja-JP"/>
        </w:rPr>
      </w:pPr>
      <w:r w:rsidRPr="003F696C">
        <w:rPr>
          <w:lang w:val="en-US"/>
        </w:rPr>
        <w:lastRenderedPageBreak/>
        <w:t xml:space="preserve">TABLE </w:t>
      </w:r>
      <w:r w:rsidRPr="003F696C">
        <w:rPr>
          <w:lang w:val="en-US" w:eastAsia="ja-JP"/>
        </w:rPr>
        <w:t>5</w:t>
      </w:r>
    </w:p>
    <w:p w:rsidR="00010330" w:rsidRPr="003F696C" w:rsidRDefault="00010330" w:rsidP="004B6F3F">
      <w:pPr>
        <w:pStyle w:val="Tabletitle"/>
        <w:keepLines/>
        <w:rPr>
          <w:lang w:val="en-US" w:eastAsia="ja-JP"/>
        </w:rPr>
      </w:pPr>
      <w:r w:rsidRPr="003F696C">
        <w:rPr>
          <w:lang w:val="en-US" w:eastAsia="ja-JP"/>
        </w:rPr>
        <w:t>Service category parameters as inputs</w:t>
      </w:r>
      <w:r w:rsidRPr="003F696C">
        <w:rPr>
          <w:lang w:val="en-US"/>
        </w:rPr>
        <w:t xml:space="preserve"> for spectrum calculation algorithm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4536"/>
        <w:gridCol w:w="851"/>
        <w:gridCol w:w="851"/>
        <w:gridCol w:w="851"/>
        <w:gridCol w:w="851"/>
        <w:gridCol w:w="851"/>
        <w:gridCol w:w="851"/>
      </w:tblGrid>
      <w:tr w:rsidR="00010330" w:rsidRPr="001555A0" w:rsidTr="004B6F3F">
        <w:trPr>
          <w:trHeight w:val="284"/>
          <w:jc w:val="center"/>
        </w:trPr>
        <w:tc>
          <w:tcPr>
            <w:tcW w:w="4536" w:type="dxa"/>
            <w:tcBorders>
              <w:top w:val="single" w:sz="4" w:space="0" w:color="auto"/>
              <w:left w:val="single" w:sz="4" w:space="0" w:color="auto"/>
              <w:bottom w:val="single" w:sz="4" w:space="0" w:color="auto"/>
              <w:right w:val="single" w:sz="4" w:space="0" w:color="auto"/>
            </w:tcBorders>
            <w:shd w:val="clear" w:color="auto" w:fill="auto"/>
            <w:vAlign w:val="bottom"/>
          </w:tcPr>
          <w:p w:rsidR="00010330" w:rsidRPr="002E2D09" w:rsidRDefault="00010330" w:rsidP="004B6F3F">
            <w:pPr>
              <w:pStyle w:val="Tablehead"/>
              <w:keepLines/>
              <w:rPr>
                <w:rFonts w:eastAsia="Arial Unicode MS"/>
              </w:rPr>
            </w:pPr>
            <w:r w:rsidRPr="002E2D09">
              <w:t xml:space="preserve">Service </w:t>
            </w:r>
            <w:proofErr w:type="spellStart"/>
            <w:r w:rsidRPr="002E2D09">
              <w:t>category</w:t>
            </w:r>
            <w:proofErr w:type="spellEnd"/>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010330" w:rsidRPr="002E2D09" w:rsidRDefault="00010330" w:rsidP="004B6F3F">
            <w:pPr>
              <w:pStyle w:val="Tablehead"/>
              <w:keepLines/>
              <w:rPr>
                <w:rFonts w:eastAsia="Arial Unicode MS"/>
              </w:rPr>
            </w:pPr>
            <w:r w:rsidRPr="002E2D09">
              <w:rPr>
                <w:rFonts w:eastAsia="Arial Unicode MS"/>
              </w:rPr>
              <w:t>SC1</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010330" w:rsidRPr="002E2D09" w:rsidRDefault="00010330" w:rsidP="004B6F3F">
            <w:pPr>
              <w:pStyle w:val="Tablehead"/>
              <w:keepLines/>
            </w:pPr>
            <w:r w:rsidRPr="002E2D09">
              <w:rPr>
                <w:rFonts w:eastAsia="Arial Unicode MS"/>
              </w:rPr>
              <w:t>SC2</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010330" w:rsidRPr="002E2D09" w:rsidRDefault="00010330" w:rsidP="004B6F3F">
            <w:pPr>
              <w:pStyle w:val="Tablehead"/>
              <w:keepLines/>
              <w:rPr>
                <w:rFonts w:eastAsia="Arial Unicode MS"/>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010330" w:rsidRPr="002E2D09" w:rsidRDefault="00010330" w:rsidP="004B6F3F">
            <w:pPr>
              <w:pStyle w:val="Tablehead"/>
              <w:keepLines/>
              <w:rPr>
                <w:rFonts w:eastAsia="Arial Unicode MS"/>
              </w:rPr>
            </w:pPr>
            <w:r w:rsidRPr="002E2D09">
              <w:t>–</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010330" w:rsidRPr="002E2D09" w:rsidRDefault="00010330" w:rsidP="004B6F3F">
            <w:pPr>
              <w:pStyle w:val="Tablehead"/>
              <w:keepLines/>
              <w:rPr>
                <w:rFonts w:eastAsia="Arial Unicode MS"/>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010330" w:rsidRPr="002E2D09" w:rsidRDefault="00010330" w:rsidP="004B6F3F">
            <w:pPr>
              <w:pStyle w:val="Tablehead"/>
              <w:keepLines/>
              <w:rPr>
                <w:rFonts w:eastAsia="Arial Unicode MS"/>
              </w:rPr>
            </w:pPr>
            <w:r w:rsidRPr="002E2D09">
              <w:rPr>
                <w:rFonts w:eastAsia="Arial Unicode MS"/>
              </w:rPr>
              <w:t>SC20</w:t>
            </w:r>
          </w:p>
        </w:tc>
      </w:tr>
      <w:tr w:rsidR="00010330" w:rsidRPr="001555A0" w:rsidTr="004B6F3F">
        <w:trPr>
          <w:trHeight w:val="284"/>
          <w:jc w:val="center"/>
        </w:trPr>
        <w:tc>
          <w:tcPr>
            <w:tcW w:w="4536" w:type="dxa"/>
            <w:tcBorders>
              <w:top w:val="single" w:sz="4" w:space="0" w:color="auto"/>
              <w:left w:val="single" w:sz="4" w:space="0" w:color="auto"/>
              <w:bottom w:val="single" w:sz="4" w:space="0" w:color="auto"/>
              <w:right w:val="single" w:sz="4" w:space="0" w:color="auto"/>
            </w:tcBorders>
            <w:shd w:val="clear" w:color="auto" w:fill="auto"/>
            <w:vAlign w:val="bottom"/>
          </w:tcPr>
          <w:p w:rsidR="00010330" w:rsidRPr="008C2CD6" w:rsidRDefault="00010330" w:rsidP="002E2D09">
            <w:pPr>
              <w:pStyle w:val="Tabletext"/>
              <w:keepNext/>
              <w:keepLines/>
              <w:jc w:val="left"/>
              <w:rPr>
                <w:rFonts w:eastAsia="Arial Unicode MS"/>
                <w:lang w:val="en-US"/>
              </w:rPr>
            </w:pPr>
            <w:r w:rsidRPr="008C2CD6">
              <w:rPr>
                <w:lang w:val="en-US"/>
              </w:rPr>
              <w:t xml:space="preserve">Mean packet size </w:t>
            </w:r>
            <w:r>
              <w:rPr>
                <w:lang w:val="en-US"/>
              </w:rPr>
              <w:t>(</w:t>
            </w:r>
            <w:r w:rsidRPr="008C2CD6">
              <w:rPr>
                <w:lang w:val="en-US"/>
              </w:rPr>
              <w:t>b</w:t>
            </w:r>
            <w:r w:rsidRPr="008C2CD6">
              <w:rPr>
                <w:lang w:val="en-US" w:eastAsia="ja-JP"/>
              </w:rPr>
              <w:t>it</w:t>
            </w:r>
            <w:r w:rsidRPr="008C2CD6">
              <w:rPr>
                <w:lang w:val="en-US"/>
              </w:rPr>
              <w:t>/packet)</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010330" w:rsidRPr="008C2CD6" w:rsidRDefault="00010330" w:rsidP="002E2D09">
            <w:pPr>
              <w:pStyle w:val="Tabletext"/>
              <w:keepNext/>
              <w:keepLines/>
              <w:jc w:val="center"/>
              <w:rPr>
                <w:rFonts w:eastAsia="Arial Unicode MS"/>
                <w:lang w:val="en-US"/>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010330" w:rsidRPr="001555A0" w:rsidRDefault="00010330" w:rsidP="002E2D09">
            <w:pPr>
              <w:pStyle w:val="Tabletext"/>
              <w:keepNext/>
              <w:keepLines/>
              <w:jc w:val="center"/>
              <w:rPr>
                <w:rFonts w:eastAsia="Arial Unicode MS"/>
              </w:rPr>
            </w:pPr>
            <w:r>
              <w:rPr>
                <w:rFonts w:eastAsia="Arial Unicode MS"/>
              </w:rPr>
              <w:t>–</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010330" w:rsidRPr="001555A0" w:rsidRDefault="00010330" w:rsidP="002E2D09">
            <w:pPr>
              <w:pStyle w:val="Tabletext"/>
              <w:keepNext/>
              <w:keepLines/>
              <w:jc w:val="center"/>
              <w:rPr>
                <w:rFonts w:eastAsia="Arial Unicode MS"/>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010330" w:rsidRPr="001555A0" w:rsidRDefault="00010330" w:rsidP="002E2D09">
            <w:pPr>
              <w:pStyle w:val="Tabletext"/>
              <w:keepNext/>
              <w:keepLines/>
              <w:jc w:val="center"/>
              <w:rPr>
                <w:rFonts w:eastAsia="Arial Unicode MS"/>
              </w:rPr>
            </w:pPr>
            <w:r>
              <w:t>–</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010330" w:rsidRPr="001555A0" w:rsidRDefault="00010330" w:rsidP="002E2D09">
            <w:pPr>
              <w:pStyle w:val="Tabletext"/>
              <w:keepNext/>
              <w:keepLines/>
              <w:jc w:val="center"/>
              <w:rPr>
                <w:rFonts w:eastAsia="Arial Unicode MS"/>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010330" w:rsidRPr="001555A0" w:rsidRDefault="00010330" w:rsidP="002E2D09">
            <w:pPr>
              <w:pStyle w:val="Tabletext"/>
              <w:keepNext/>
              <w:keepLines/>
              <w:jc w:val="center"/>
              <w:rPr>
                <w:rFonts w:eastAsia="Arial Unicode MS"/>
              </w:rPr>
            </w:pPr>
          </w:p>
        </w:tc>
      </w:tr>
      <w:tr w:rsidR="00010330" w:rsidRPr="001555A0" w:rsidTr="004B6F3F">
        <w:trPr>
          <w:trHeight w:val="284"/>
          <w:jc w:val="center"/>
        </w:trPr>
        <w:tc>
          <w:tcPr>
            <w:tcW w:w="4536" w:type="dxa"/>
            <w:tcBorders>
              <w:top w:val="single" w:sz="4" w:space="0" w:color="auto"/>
              <w:left w:val="single" w:sz="4" w:space="0" w:color="auto"/>
              <w:bottom w:val="single" w:sz="4" w:space="0" w:color="auto"/>
              <w:right w:val="single" w:sz="4" w:space="0" w:color="auto"/>
            </w:tcBorders>
            <w:shd w:val="clear" w:color="auto" w:fill="auto"/>
            <w:vAlign w:val="bottom"/>
          </w:tcPr>
          <w:p w:rsidR="00010330" w:rsidRPr="008C2CD6" w:rsidRDefault="00010330" w:rsidP="00032BB2">
            <w:pPr>
              <w:pStyle w:val="Tabletext"/>
              <w:keepNext/>
              <w:keepLines/>
              <w:jc w:val="left"/>
              <w:rPr>
                <w:rFonts w:eastAsia="Arial Unicode MS"/>
                <w:lang w:val="en-US"/>
              </w:rPr>
            </w:pPr>
            <w:r w:rsidRPr="008C2CD6">
              <w:rPr>
                <w:lang w:val="en-US"/>
              </w:rPr>
              <w:t>Second moment</w:t>
            </w:r>
            <w:r w:rsidRPr="008C2CD6">
              <w:rPr>
                <w:vertAlign w:val="superscript"/>
                <w:lang w:val="en-US"/>
              </w:rPr>
              <w:t>(1)</w:t>
            </w:r>
            <w:r w:rsidRPr="008C2CD6">
              <w:rPr>
                <w:lang w:val="en-US"/>
              </w:rPr>
              <w:t xml:space="preserve"> of packet size (b</w:t>
            </w:r>
            <w:r w:rsidRPr="008C2CD6">
              <w:rPr>
                <w:lang w:val="en-US" w:eastAsia="ja-JP"/>
              </w:rPr>
              <w:t>it</w:t>
            </w:r>
            <w:r w:rsidRPr="008C2CD6">
              <w:rPr>
                <w:lang w:val="en-US"/>
              </w:rPr>
              <w:t>/packet)</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010330" w:rsidRPr="008C2CD6" w:rsidRDefault="00010330" w:rsidP="002E2D09">
            <w:pPr>
              <w:pStyle w:val="Tabletext"/>
              <w:keepNext/>
              <w:keepLines/>
              <w:jc w:val="center"/>
              <w:rPr>
                <w:rFonts w:eastAsia="Arial Unicode MS"/>
                <w:lang w:val="en-US"/>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010330" w:rsidRPr="001555A0" w:rsidRDefault="00010330" w:rsidP="002E2D09">
            <w:pPr>
              <w:pStyle w:val="Tabletext"/>
              <w:keepNext/>
              <w:keepLines/>
              <w:jc w:val="center"/>
              <w:rPr>
                <w:rFonts w:eastAsia="Arial Unicode MS"/>
              </w:rPr>
            </w:pPr>
            <w:r>
              <w:rPr>
                <w:rFonts w:eastAsia="Arial Unicode MS"/>
              </w:rPr>
              <w:t>–</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010330" w:rsidRPr="001555A0" w:rsidRDefault="00010330" w:rsidP="002E2D09">
            <w:pPr>
              <w:pStyle w:val="Tabletext"/>
              <w:keepNext/>
              <w:keepLines/>
              <w:jc w:val="center"/>
              <w:rPr>
                <w:rFonts w:eastAsia="Arial Unicode MS"/>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010330" w:rsidRPr="001555A0" w:rsidRDefault="00010330" w:rsidP="002E2D09">
            <w:pPr>
              <w:pStyle w:val="Tabletext"/>
              <w:keepNext/>
              <w:keepLines/>
              <w:jc w:val="center"/>
              <w:rPr>
                <w:rFonts w:eastAsia="Arial Unicode MS"/>
              </w:rPr>
            </w:pPr>
            <w:r>
              <w:t>–</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010330" w:rsidRPr="001555A0" w:rsidRDefault="00010330" w:rsidP="002E2D09">
            <w:pPr>
              <w:pStyle w:val="Tabletext"/>
              <w:keepNext/>
              <w:keepLines/>
              <w:jc w:val="center"/>
              <w:rPr>
                <w:rFonts w:eastAsia="Arial Unicode MS"/>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010330" w:rsidRPr="001555A0" w:rsidRDefault="00010330" w:rsidP="002E2D09">
            <w:pPr>
              <w:pStyle w:val="Tabletext"/>
              <w:keepNext/>
              <w:keepLines/>
              <w:jc w:val="center"/>
              <w:rPr>
                <w:rFonts w:eastAsia="Arial Unicode MS"/>
              </w:rPr>
            </w:pPr>
          </w:p>
        </w:tc>
      </w:tr>
      <w:tr w:rsidR="00010330" w:rsidRPr="001555A0" w:rsidTr="004B6F3F">
        <w:trPr>
          <w:trHeight w:val="284"/>
          <w:jc w:val="center"/>
        </w:trPr>
        <w:tc>
          <w:tcPr>
            <w:tcW w:w="4536" w:type="dxa"/>
            <w:tcBorders>
              <w:top w:val="single" w:sz="4" w:space="0" w:color="auto"/>
              <w:left w:val="single" w:sz="4" w:space="0" w:color="auto"/>
              <w:bottom w:val="single" w:sz="4" w:space="0" w:color="auto"/>
              <w:right w:val="single" w:sz="4" w:space="0" w:color="auto"/>
            </w:tcBorders>
            <w:shd w:val="clear" w:color="auto" w:fill="auto"/>
            <w:vAlign w:val="bottom"/>
          </w:tcPr>
          <w:p w:rsidR="00010330" w:rsidRPr="008C2CD6" w:rsidRDefault="00010330" w:rsidP="002E2D09">
            <w:pPr>
              <w:pStyle w:val="Tabletext"/>
              <w:jc w:val="left"/>
              <w:rPr>
                <w:rFonts w:eastAsia="Arial Unicode MS"/>
                <w:lang w:val="en-US"/>
              </w:rPr>
            </w:pPr>
            <w:r w:rsidRPr="008C2CD6">
              <w:rPr>
                <w:lang w:val="en-US"/>
              </w:rPr>
              <w:t>Allowed mean packet delay (s</w:t>
            </w:r>
            <w:r>
              <w:rPr>
                <w:lang w:val="en-US"/>
              </w:rPr>
              <w:t>)</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010330" w:rsidRPr="008C2CD6" w:rsidRDefault="00010330" w:rsidP="002E2D09">
            <w:pPr>
              <w:pStyle w:val="Tabletext"/>
              <w:jc w:val="center"/>
              <w:rPr>
                <w:rFonts w:eastAsia="Arial Unicode MS"/>
                <w:lang w:val="en-US"/>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010330" w:rsidRPr="001555A0" w:rsidRDefault="00010330" w:rsidP="002E2D09">
            <w:pPr>
              <w:pStyle w:val="Tabletext"/>
              <w:jc w:val="center"/>
              <w:rPr>
                <w:rFonts w:eastAsia="Arial Unicode MS"/>
              </w:rPr>
            </w:pPr>
            <w:r>
              <w:rPr>
                <w:rFonts w:eastAsia="Arial Unicode MS"/>
              </w:rPr>
              <w:t>–</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010330" w:rsidRPr="001555A0" w:rsidRDefault="00010330" w:rsidP="002E2D09">
            <w:pPr>
              <w:pStyle w:val="Tabletext"/>
              <w:jc w:val="center"/>
              <w:rPr>
                <w:rFonts w:eastAsia="Arial Unicode MS"/>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010330" w:rsidRPr="001555A0" w:rsidRDefault="00010330" w:rsidP="002E2D09">
            <w:pPr>
              <w:pStyle w:val="Tabletext"/>
              <w:jc w:val="center"/>
              <w:rPr>
                <w:rFonts w:eastAsia="Arial Unicode MS"/>
              </w:rPr>
            </w:pPr>
            <w:r>
              <w:t>–</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010330" w:rsidRPr="001555A0" w:rsidRDefault="00010330" w:rsidP="002E2D09">
            <w:pPr>
              <w:pStyle w:val="Tabletext"/>
              <w:jc w:val="center"/>
              <w:rPr>
                <w:rFonts w:eastAsia="Arial Unicode MS"/>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010330" w:rsidRPr="001555A0" w:rsidRDefault="00010330" w:rsidP="002E2D09">
            <w:pPr>
              <w:pStyle w:val="Tabletext"/>
              <w:jc w:val="center"/>
              <w:rPr>
                <w:rFonts w:eastAsia="Arial Unicode MS"/>
              </w:rPr>
            </w:pPr>
          </w:p>
        </w:tc>
      </w:tr>
      <w:tr w:rsidR="00010330" w:rsidRPr="001555A0" w:rsidTr="004B6F3F">
        <w:trPr>
          <w:trHeight w:val="284"/>
          <w:jc w:val="center"/>
        </w:trPr>
        <w:tc>
          <w:tcPr>
            <w:tcW w:w="4536" w:type="dxa"/>
            <w:tcBorders>
              <w:top w:val="single" w:sz="4" w:space="0" w:color="auto"/>
              <w:left w:val="single" w:sz="4" w:space="0" w:color="auto"/>
              <w:bottom w:val="single" w:sz="4" w:space="0" w:color="auto"/>
              <w:right w:val="single" w:sz="4" w:space="0" w:color="auto"/>
            </w:tcBorders>
            <w:shd w:val="clear" w:color="auto" w:fill="auto"/>
            <w:vAlign w:val="bottom"/>
          </w:tcPr>
          <w:p w:rsidR="00010330" w:rsidRPr="001555A0" w:rsidRDefault="00010330" w:rsidP="002E2D09">
            <w:pPr>
              <w:pStyle w:val="Tabletext"/>
              <w:jc w:val="left"/>
              <w:rPr>
                <w:rFonts w:eastAsia="Arial Unicode MS"/>
              </w:rPr>
            </w:pPr>
            <w:proofErr w:type="spellStart"/>
            <w:r w:rsidRPr="001555A0">
              <w:t>Allowed</w:t>
            </w:r>
            <w:proofErr w:type="spellEnd"/>
            <w:r w:rsidRPr="001555A0">
              <w:t xml:space="preserve"> </w:t>
            </w:r>
            <w:proofErr w:type="spellStart"/>
            <w:r w:rsidRPr="001555A0">
              <w:t>blocking</w:t>
            </w:r>
            <w:proofErr w:type="spellEnd"/>
            <w:r w:rsidRPr="001555A0">
              <w:t xml:space="preserve"> rate </w:t>
            </w:r>
            <w:r>
              <w:t>(</w:t>
            </w:r>
            <w:r w:rsidRPr="001555A0">
              <w:t>%</w:t>
            </w:r>
            <w:r>
              <w:t>)</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010330" w:rsidRPr="001555A0" w:rsidRDefault="00010330" w:rsidP="002E2D09">
            <w:pPr>
              <w:pStyle w:val="Tabletext"/>
              <w:jc w:val="center"/>
              <w:rPr>
                <w:rFonts w:eastAsia="Arial Unicode MS"/>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010330" w:rsidRPr="001555A0" w:rsidRDefault="00010330" w:rsidP="002E2D09">
            <w:pPr>
              <w:pStyle w:val="Tabletext"/>
              <w:jc w:val="center"/>
              <w:rPr>
                <w:rFonts w:eastAsia="Arial Unicode MS"/>
              </w:rPr>
            </w:pPr>
            <w:r>
              <w:rPr>
                <w:rFonts w:eastAsia="Arial Unicode MS"/>
              </w:rPr>
              <w:t>–</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010330" w:rsidRPr="001555A0" w:rsidRDefault="00010330" w:rsidP="002E2D09">
            <w:pPr>
              <w:pStyle w:val="Tabletext"/>
              <w:jc w:val="center"/>
              <w:rPr>
                <w:rFonts w:eastAsia="Arial Unicode MS"/>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010330" w:rsidRPr="001555A0" w:rsidRDefault="00010330" w:rsidP="002E2D09">
            <w:pPr>
              <w:pStyle w:val="Tabletext"/>
              <w:jc w:val="center"/>
              <w:rPr>
                <w:rFonts w:eastAsia="Arial Unicode MS"/>
              </w:rPr>
            </w:pPr>
            <w:r>
              <w:t>–</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010330" w:rsidRPr="001555A0" w:rsidRDefault="00010330" w:rsidP="002E2D09">
            <w:pPr>
              <w:pStyle w:val="Tabletext"/>
              <w:jc w:val="center"/>
              <w:rPr>
                <w:rFonts w:eastAsia="Arial Unicode MS"/>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010330" w:rsidRPr="001555A0" w:rsidRDefault="00010330" w:rsidP="002E2D09">
            <w:pPr>
              <w:pStyle w:val="Tabletext"/>
              <w:jc w:val="center"/>
              <w:rPr>
                <w:rFonts w:eastAsia="Arial Unicode MS"/>
              </w:rPr>
            </w:pPr>
          </w:p>
        </w:tc>
      </w:tr>
      <w:tr w:rsidR="00010330" w:rsidRPr="00F836D7" w:rsidTr="004B6F3F">
        <w:trPr>
          <w:trHeight w:val="284"/>
          <w:jc w:val="center"/>
        </w:trPr>
        <w:tc>
          <w:tcPr>
            <w:tcW w:w="9639" w:type="dxa"/>
            <w:gridSpan w:val="7"/>
            <w:tcBorders>
              <w:top w:val="single" w:sz="4" w:space="0" w:color="auto"/>
              <w:left w:val="nil"/>
              <w:bottom w:val="nil"/>
              <w:right w:val="nil"/>
            </w:tcBorders>
            <w:shd w:val="clear" w:color="auto" w:fill="auto"/>
          </w:tcPr>
          <w:p w:rsidR="00010330" w:rsidRPr="008C2CD6" w:rsidRDefault="00010330" w:rsidP="002E2D09">
            <w:pPr>
              <w:pStyle w:val="Tablelegend"/>
              <w:rPr>
                <w:rFonts w:eastAsia="Arial Unicode MS"/>
                <w:lang w:val="en-US"/>
              </w:rPr>
            </w:pPr>
            <w:r w:rsidRPr="008C2CD6">
              <w:rPr>
                <w:vertAlign w:val="superscript"/>
                <w:lang w:val="en-US"/>
              </w:rPr>
              <w:t>(1)</w:t>
            </w:r>
            <w:r w:rsidRPr="008C2CD6">
              <w:rPr>
                <w:lang w:val="en-US"/>
              </w:rPr>
              <w:tab/>
              <w:t>The second moment of a random variable is a scalar value that is related to the variance of the random variable.</w:t>
            </w:r>
          </w:p>
        </w:tc>
      </w:tr>
    </w:tbl>
    <w:p w:rsidR="00010330" w:rsidRDefault="00010330" w:rsidP="00010330">
      <w:pPr>
        <w:pStyle w:val="Tablefin"/>
      </w:pPr>
    </w:p>
    <w:p w:rsidR="00010330" w:rsidRPr="003F696C" w:rsidRDefault="00010330" w:rsidP="00010330">
      <w:pPr>
        <w:pStyle w:val="Heading3"/>
        <w:rPr>
          <w:lang w:val="en-US"/>
        </w:rPr>
      </w:pPr>
      <w:r>
        <w:rPr>
          <w:lang w:val="en-US"/>
        </w:rPr>
        <w:t>3</w:t>
      </w:r>
      <w:r w:rsidRPr="003F696C">
        <w:rPr>
          <w:lang w:val="en-US"/>
        </w:rPr>
        <w:t>.4.2</w:t>
      </w:r>
      <w:r w:rsidRPr="003F696C">
        <w:rPr>
          <w:lang w:val="en-US"/>
        </w:rPr>
        <w:tab/>
        <w:t>Service environment</w:t>
      </w:r>
    </w:p>
    <w:p w:rsidR="00010330" w:rsidRPr="003F696C" w:rsidRDefault="00010330" w:rsidP="00010330">
      <w:pPr>
        <w:rPr>
          <w:lang w:val="en-US"/>
        </w:rPr>
      </w:pPr>
      <w:r w:rsidRPr="003F696C">
        <w:rPr>
          <w:lang w:val="en-US"/>
        </w:rPr>
        <w:t>Service environments represent common servi</w:t>
      </w:r>
      <w:r>
        <w:rPr>
          <w:lang w:val="en-US"/>
        </w:rPr>
        <w:t>ce usage and volume conditions.</w:t>
      </w:r>
    </w:p>
    <w:p w:rsidR="00010330" w:rsidRPr="003F696C" w:rsidRDefault="00010330" w:rsidP="00010330">
      <w:pPr>
        <w:rPr>
          <w:lang w:val="en-US" w:eastAsia="ja-JP"/>
        </w:rPr>
      </w:pPr>
      <w:r w:rsidRPr="003F696C">
        <w:rPr>
          <w:lang w:val="en-US" w:eastAsia="ja-JP"/>
        </w:rPr>
        <w:t xml:space="preserve">Service environment (SE) is defined as a combination of </w:t>
      </w:r>
      <w:r w:rsidRPr="003F696C">
        <w:rPr>
          <w:lang w:val="en-US"/>
        </w:rPr>
        <w:t>service usage pattern</w:t>
      </w:r>
      <w:r>
        <w:rPr>
          <w:lang w:val="en-US" w:eastAsia="ja-JP"/>
        </w:rPr>
        <w:t xml:space="preserve"> and </w:t>
      </w:r>
      <w:proofErr w:type="spellStart"/>
      <w:r>
        <w:rPr>
          <w:lang w:val="en-US" w:eastAsia="ja-JP"/>
        </w:rPr>
        <w:t>teledensity</w:t>
      </w:r>
      <w:proofErr w:type="spellEnd"/>
      <w:r>
        <w:rPr>
          <w:lang w:val="en-US" w:eastAsia="ja-JP"/>
        </w:rPr>
        <w:t>.</w:t>
      </w:r>
    </w:p>
    <w:p w:rsidR="00010330" w:rsidRPr="003F696C" w:rsidRDefault="00010330" w:rsidP="00010330">
      <w:pPr>
        <w:pStyle w:val="Heading4"/>
        <w:rPr>
          <w:rFonts w:eastAsia="Arial Unicode MS"/>
          <w:lang w:val="en-US" w:eastAsia="ja-JP"/>
        </w:rPr>
      </w:pPr>
      <w:r>
        <w:rPr>
          <w:lang w:val="en-US" w:eastAsia="ko-KR"/>
        </w:rPr>
        <w:t>3</w:t>
      </w:r>
      <w:r w:rsidRPr="003F696C">
        <w:rPr>
          <w:lang w:val="en-US" w:eastAsia="ko-KR"/>
        </w:rPr>
        <w:t>.4.2.1</w:t>
      </w:r>
      <w:r w:rsidRPr="003F696C">
        <w:rPr>
          <w:lang w:val="en-US" w:eastAsia="ja-JP"/>
        </w:rPr>
        <w:tab/>
      </w:r>
      <w:r w:rsidRPr="003F696C">
        <w:rPr>
          <w:lang w:val="en-US"/>
        </w:rPr>
        <w:t>Service</w:t>
      </w:r>
      <w:r w:rsidRPr="003F696C">
        <w:rPr>
          <w:lang w:val="en-US" w:eastAsia="ja-JP"/>
        </w:rPr>
        <w:t xml:space="preserve"> usage patterns</w:t>
      </w:r>
    </w:p>
    <w:p w:rsidR="00010330" w:rsidRPr="003F696C" w:rsidRDefault="00010330" w:rsidP="00010330">
      <w:pPr>
        <w:rPr>
          <w:lang w:val="en-US" w:eastAsia="ja-JP"/>
        </w:rPr>
      </w:pPr>
      <w:r w:rsidRPr="003F696C">
        <w:rPr>
          <w:lang w:val="en-US" w:eastAsia="ja-JP"/>
        </w:rPr>
        <w:t xml:space="preserve">A service usage pattern is defined as a common user(s) </w:t>
      </w:r>
      <w:proofErr w:type="spellStart"/>
      <w:r w:rsidRPr="003F696C">
        <w:rPr>
          <w:lang w:val="en-US" w:eastAsia="ja-JP"/>
        </w:rPr>
        <w:t>behaviour</w:t>
      </w:r>
      <w:proofErr w:type="spellEnd"/>
      <w:r w:rsidRPr="003F696C">
        <w:rPr>
          <w:lang w:val="en-US" w:eastAsia="ja-JP"/>
        </w:rPr>
        <w:t xml:space="preserve"> in a given service area.</w:t>
      </w:r>
    </w:p>
    <w:p w:rsidR="00010330" w:rsidRPr="003F696C" w:rsidRDefault="00010330" w:rsidP="00010330">
      <w:pPr>
        <w:rPr>
          <w:lang w:val="en-US" w:eastAsia="ja-JP"/>
        </w:rPr>
      </w:pPr>
      <w:r w:rsidRPr="003F696C">
        <w:rPr>
          <w:lang w:val="en-US" w:eastAsia="ja-JP"/>
        </w:rPr>
        <w:t>The service usage pattern is categorized according to an area where users exploit similar services and expect similar quality of service. The following service usage patterns are used in the methodology:</w:t>
      </w:r>
    </w:p>
    <w:p w:rsidR="00010330" w:rsidRPr="003F696C" w:rsidRDefault="00010330" w:rsidP="00010330">
      <w:pPr>
        <w:pStyle w:val="enumlev1"/>
        <w:rPr>
          <w:lang w:val="en-US" w:eastAsia="ja-JP"/>
        </w:rPr>
      </w:pPr>
      <w:r w:rsidRPr="003F696C">
        <w:rPr>
          <w:lang w:val="en-US" w:eastAsia="ja-JP"/>
        </w:rPr>
        <w:t>–</w:t>
      </w:r>
      <w:r w:rsidRPr="003F696C">
        <w:rPr>
          <w:lang w:val="en-US" w:eastAsia="ja-JP"/>
        </w:rPr>
        <w:tab/>
        <w:t>Home</w:t>
      </w:r>
    </w:p>
    <w:p w:rsidR="00010330" w:rsidRPr="003F696C" w:rsidRDefault="00010330" w:rsidP="00010330">
      <w:pPr>
        <w:pStyle w:val="enumlev1"/>
        <w:rPr>
          <w:lang w:val="en-US" w:eastAsia="ja-JP"/>
        </w:rPr>
      </w:pPr>
      <w:r w:rsidRPr="003F696C">
        <w:rPr>
          <w:lang w:val="en-US" w:eastAsia="ja-JP"/>
        </w:rPr>
        <w:t>–</w:t>
      </w:r>
      <w:r w:rsidRPr="003F696C">
        <w:rPr>
          <w:lang w:val="en-US" w:eastAsia="ja-JP"/>
        </w:rPr>
        <w:tab/>
        <w:t>Office</w:t>
      </w:r>
    </w:p>
    <w:p w:rsidR="00010330" w:rsidRPr="003F696C" w:rsidRDefault="00010330" w:rsidP="00010330">
      <w:pPr>
        <w:pStyle w:val="enumlev1"/>
        <w:rPr>
          <w:lang w:val="en-US" w:eastAsia="ja-JP"/>
        </w:rPr>
      </w:pPr>
      <w:r w:rsidRPr="003F696C">
        <w:rPr>
          <w:lang w:val="en-US" w:eastAsia="ja-JP"/>
        </w:rPr>
        <w:t>–</w:t>
      </w:r>
      <w:r w:rsidRPr="003F696C">
        <w:rPr>
          <w:lang w:val="en-US" w:eastAsia="ja-JP"/>
        </w:rPr>
        <w:tab/>
        <w:t>Public area.</w:t>
      </w:r>
    </w:p>
    <w:p w:rsidR="00010330" w:rsidRPr="003F696C" w:rsidRDefault="00010330" w:rsidP="00010330">
      <w:pPr>
        <w:pStyle w:val="Heading4"/>
        <w:rPr>
          <w:rFonts w:eastAsia="Arial Unicode MS"/>
          <w:lang w:val="en-US" w:eastAsia="ja-JP"/>
        </w:rPr>
      </w:pPr>
      <w:r>
        <w:rPr>
          <w:lang w:val="en-US" w:eastAsia="ko-KR"/>
        </w:rPr>
        <w:t>3</w:t>
      </w:r>
      <w:r w:rsidRPr="003F696C">
        <w:rPr>
          <w:lang w:val="en-US" w:eastAsia="ko-KR"/>
        </w:rPr>
        <w:t>.4.2.2</w:t>
      </w:r>
      <w:r w:rsidRPr="003F696C">
        <w:rPr>
          <w:lang w:val="en-US" w:eastAsia="ja-JP"/>
        </w:rPr>
        <w:tab/>
      </w:r>
      <w:proofErr w:type="spellStart"/>
      <w:r w:rsidRPr="003F696C">
        <w:rPr>
          <w:lang w:val="en-US"/>
        </w:rPr>
        <w:t>Teledensity</w:t>
      </w:r>
      <w:proofErr w:type="spellEnd"/>
    </w:p>
    <w:p w:rsidR="00010330" w:rsidRPr="003F696C" w:rsidRDefault="00010330" w:rsidP="00010330">
      <w:pPr>
        <w:rPr>
          <w:lang w:val="en-US" w:eastAsia="ko-KR"/>
        </w:rPr>
      </w:pPr>
      <w:r w:rsidRPr="003F696C">
        <w:rPr>
          <w:lang w:val="en-US" w:eastAsia="ja-JP"/>
        </w:rPr>
        <w:t xml:space="preserve">As defined in Recommendation ITU-R M.1390, population density and the number of devices per person are also important factors when considering service environments. The geographical area is therefore divided according to these factors into </w:t>
      </w:r>
      <w:proofErr w:type="spellStart"/>
      <w:r w:rsidRPr="003F696C">
        <w:rPr>
          <w:lang w:val="en-US" w:eastAsia="ko-KR"/>
        </w:rPr>
        <w:t>teledensity</w:t>
      </w:r>
      <w:proofErr w:type="spellEnd"/>
      <w:r>
        <w:rPr>
          <w:lang w:val="en-US" w:eastAsia="ja-JP"/>
        </w:rPr>
        <w:t xml:space="preserve"> categories.</w:t>
      </w:r>
    </w:p>
    <w:p w:rsidR="00010330" w:rsidRPr="003F696C" w:rsidRDefault="00010330" w:rsidP="00010330">
      <w:pPr>
        <w:rPr>
          <w:lang w:val="en-US" w:eastAsia="ja-JP"/>
        </w:rPr>
      </w:pPr>
      <w:r w:rsidRPr="003F696C">
        <w:rPr>
          <w:lang w:val="en-US" w:eastAsia="ja-JP"/>
        </w:rPr>
        <w:t xml:space="preserve">Each </w:t>
      </w:r>
      <w:proofErr w:type="spellStart"/>
      <w:r w:rsidRPr="003F696C">
        <w:rPr>
          <w:lang w:val="en-US" w:eastAsia="ja-JP"/>
        </w:rPr>
        <w:t>teledensity</w:t>
      </w:r>
      <w:proofErr w:type="spellEnd"/>
      <w:r w:rsidRPr="003F696C">
        <w:rPr>
          <w:lang w:val="en-US" w:eastAsia="ja-JP"/>
        </w:rPr>
        <w:t xml:space="preserve"> parameter is characterized by population density and communication device density. </w:t>
      </w:r>
      <w:proofErr w:type="spellStart"/>
      <w:r w:rsidRPr="003F696C">
        <w:rPr>
          <w:lang w:val="en-US" w:eastAsia="ja-JP"/>
        </w:rPr>
        <w:t>Teledensity</w:t>
      </w:r>
      <w:proofErr w:type="spellEnd"/>
      <w:r w:rsidRPr="003F696C">
        <w:rPr>
          <w:lang w:val="en-US" w:eastAsia="ja-JP"/>
        </w:rPr>
        <w:t xml:space="preserve"> is categorized into the following:</w:t>
      </w:r>
    </w:p>
    <w:p w:rsidR="00010330" w:rsidRPr="003F696C" w:rsidRDefault="00010330" w:rsidP="00010330">
      <w:pPr>
        <w:pStyle w:val="enumlev1"/>
        <w:rPr>
          <w:lang w:val="en-US" w:eastAsia="ja-JP"/>
        </w:rPr>
      </w:pPr>
      <w:r w:rsidRPr="003F696C">
        <w:rPr>
          <w:lang w:val="en-US" w:eastAsia="ja-JP"/>
        </w:rPr>
        <w:t>–</w:t>
      </w:r>
      <w:r w:rsidRPr="003F696C">
        <w:rPr>
          <w:lang w:val="en-US" w:eastAsia="ja-JP"/>
        </w:rPr>
        <w:tab/>
        <w:t>Dense urban</w:t>
      </w:r>
    </w:p>
    <w:p w:rsidR="00010330" w:rsidRPr="003F696C" w:rsidRDefault="00010330" w:rsidP="00010330">
      <w:pPr>
        <w:pStyle w:val="enumlev1"/>
        <w:rPr>
          <w:lang w:val="en-US" w:eastAsia="ja-JP"/>
        </w:rPr>
      </w:pPr>
      <w:r w:rsidRPr="003F696C">
        <w:rPr>
          <w:lang w:val="en-US" w:eastAsia="ja-JP"/>
        </w:rPr>
        <w:t>–</w:t>
      </w:r>
      <w:r w:rsidRPr="003F696C">
        <w:rPr>
          <w:lang w:val="en-US" w:eastAsia="ja-JP"/>
        </w:rPr>
        <w:tab/>
        <w:t>Suburban</w:t>
      </w:r>
    </w:p>
    <w:p w:rsidR="00010330" w:rsidRPr="003F696C" w:rsidRDefault="00010330" w:rsidP="00010330">
      <w:pPr>
        <w:pStyle w:val="enumlev1"/>
        <w:rPr>
          <w:lang w:val="en-US" w:eastAsia="ko-KR"/>
        </w:rPr>
      </w:pPr>
      <w:r w:rsidRPr="003F696C">
        <w:rPr>
          <w:lang w:val="en-US" w:eastAsia="ja-JP"/>
        </w:rPr>
        <w:t>–</w:t>
      </w:r>
      <w:r w:rsidRPr="003F696C">
        <w:rPr>
          <w:lang w:val="en-US" w:eastAsia="ja-JP"/>
        </w:rPr>
        <w:tab/>
        <w:t>Rural.</w:t>
      </w:r>
    </w:p>
    <w:p w:rsidR="00010330" w:rsidRPr="003F696C" w:rsidRDefault="00010330" w:rsidP="00010330">
      <w:pPr>
        <w:pStyle w:val="Heading4"/>
        <w:rPr>
          <w:lang w:val="en-US" w:eastAsia="ko-KR"/>
        </w:rPr>
      </w:pPr>
      <w:r>
        <w:rPr>
          <w:lang w:val="en-US" w:eastAsia="ko-KR"/>
        </w:rPr>
        <w:t>3</w:t>
      </w:r>
      <w:r w:rsidRPr="003F696C">
        <w:rPr>
          <w:lang w:val="en-US" w:eastAsia="ko-KR"/>
        </w:rPr>
        <w:t>.4.2.3</w:t>
      </w:r>
      <w:r w:rsidRPr="003F696C">
        <w:rPr>
          <w:lang w:val="en-US" w:eastAsia="ko-KR"/>
        </w:rPr>
        <w:tab/>
        <w:t>Definition and attributes of service environments</w:t>
      </w:r>
    </w:p>
    <w:p w:rsidR="00010330" w:rsidRDefault="00010330" w:rsidP="00010330">
      <w:pPr>
        <w:rPr>
          <w:lang w:val="en-US" w:eastAsia="ko-KR"/>
        </w:rPr>
      </w:pPr>
      <w:r w:rsidRPr="003F696C">
        <w:rPr>
          <w:lang w:val="en-US" w:eastAsia="ko-KR"/>
        </w:rPr>
        <w:t xml:space="preserve">Service environments are defined for the following combinations of </w:t>
      </w:r>
      <w:proofErr w:type="spellStart"/>
      <w:r w:rsidRPr="003F696C">
        <w:rPr>
          <w:lang w:val="en-US" w:eastAsia="ja-JP"/>
        </w:rPr>
        <w:t>t</w:t>
      </w:r>
      <w:r w:rsidRPr="003F696C">
        <w:rPr>
          <w:lang w:val="en-US" w:eastAsia="ko-KR"/>
        </w:rPr>
        <w:t>eledensity</w:t>
      </w:r>
      <w:proofErr w:type="spellEnd"/>
      <w:r w:rsidRPr="003F696C">
        <w:rPr>
          <w:lang w:val="en-US" w:eastAsia="ko-KR"/>
        </w:rPr>
        <w:t xml:space="preserve"> and </w:t>
      </w:r>
      <w:r w:rsidRPr="003F696C">
        <w:rPr>
          <w:lang w:val="en-US" w:eastAsia="ja-JP"/>
        </w:rPr>
        <w:t>s</w:t>
      </w:r>
      <w:r w:rsidRPr="003F696C">
        <w:rPr>
          <w:lang w:val="en-US" w:eastAsia="ko-KR"/>
        </w:rPr>
        <w:t xml:space="preserve">ervice </w:t>
      </w:r>
      <w:r w:rsidRPr="003F696C">
        <w:rPr>
          <w:lang w:val="en-US" w:eastAsia="ja-JP"/>
        </w:rPr>
        <w:t>u</w:t>
      </w:r>
      <w:r w:rsidRPr="003F696C">
        <w:rPr>
          <w:lang w:val="en-US" w:eastAsia="ko-KR"/>
        </w:rPr>
        <w:t xml:space="preserve">sage </w:t>
      </w:r>
      <w:r w:rsidRPr="003F696C">
        <w:rPr>
          <w:lang w:val="en-US" w:eastAsia="ja-JP"/>
        </w:rPr>
        <w:t>p</w:t>
      </w:r>
      <w:r w:rsidRPr="003F696C">
        <w:rPr>
          <w:lang w:val="en-US" w:eastAsia="ko-KR"/>
        </w:rPr>
        <w:t>atterns which are shown in Table 6.</w:t>
      </w:r>
    </w:p>
    <w:p w:rsidR="00010330" w:rsidRPr="008A18DF" w:rsidRDefault="00010330" w:rsidP="00010330">
      <w:pPr>
        <w:rPr>
          <w:lang w:val="en-US" w:eastAsia="zh-CN"/>
        </w:rPr>
      </w:pPr>
      <w:r w:rsidRPr="008A18DF">
        <w:rPr>
          <w:lang w:val="en-US" w:eastAsia="zh-CN"/>
        </w:rPr>
        <w:t xml:space="preserve">In order to provide readers a more clear view of every </w:t>
      </w:r>
      <w:r w:rsidRPr="008A18DF">
        <w:rPr>
          <w:lang w:val="en-US" w:eastAsia="ja-JP"/>
        </w:rPr>
        <w:t>s</w:t>
      </w:r>
      <w:r w:rsidRPr="008A18DF">
        <w:rPr>
          <w:lang w:val="en-US" w:eastAsia="zh-CN"/>
        </w:rPr>
        <w:t xml:space="preserve">ervice </w:t>
      </w:r>
      <w:r w:rsidRPr="008A18DF">
        <w:rPr>
          <w:lang w:val="en-US" w:eastAsia="ja-JP"/>
        </w:rPr>
        <w:t>e</w:t>
      </w:r>
      <w:r w:rsidRPr="008A18DF">
        <w:rPr>
          <w:lang w:val="en-US" w:eastAsia="zh-CN"/>
        </w:rPr>
        <w:t xml:space="preserve">nvironments, Table </w:t>
      </w:r>
      <w:r w:rsidRPr="008A18DF">
        <w:rPr>
          <w:lang w:val="en-US" w:eastAsia="ja-JP"/>
        </w:rPr>
        <w:t>7</w:t>
      </w:r>
      <w:r w:rsidRPr="008A18DF">
        <w:rPr>
          <w:lang w:val="en-US" w:eastAsia="zh-CN"/>
        </w:rPr>
        <w:t xml:space="preserve"> shows possible user group and exemplary application of each SE.</w:t>
      </w:r>
    </w:p>
    <w:p w:rsidR="00010330" w:rsidRPr="003F696C" w:rsidRDefault="00010330" w:rsidP="0021738F">
      <w:pPr>
        <w:rPr>
          <w:lang w:val="en-US" w:eastAsia="ja-JP"/>
        </w:rPr>
      </w:pPr>
      <w:r w:rsidRPr="008A18DF">
        <w:rPr>
          <w:lang w:val="en-US" w:eastAsia="ko-KR"/>
        </w:rPr>
        <w:t xml:space="preserve">Spectrum requirements shall first be calculated separately for each </w:t>
      </w:r>
      <w:proofErr w:type="spellStart"/>
      <w:r w:rsidRPr="008A18DF">
        <w:rPr>
          <w:lang w:val="en-US" w:eastAsia="ja-JP"/>
        </w:rPr>
        <w:t>teledensity</w:t>
      </w:r>
      <w:proofErr w:type="spellEnd"/>
      <w:r w:rsidRPr="008A18DF">
        <w:rPr>
          <w:lang w:val="en-US" w:eastAsia="ko-KR"/>
        </w:rPr>
        <w:t xml:space="preserve">. </w:t>
      </w:r>
      <w:r w:rsidRPr="003F696C">
        <w:rPr>
          <w:lang w:val="en-US" w:eastAsia="ko-KR"/>
        </w:rPr>
        <w:t>The final spectrum requirements is calculated by taking the maximum value among spectrum requirements for the three</w:t>
      </w:r>
      <w:r w:rsidR="00666FE3">
        <w:rPr>
          <w:lang w:val="en-US" w:eastAsia="ko-KR"/>
        </w:rPr>
        <w:t xml:space="preserve"> </w:t>
      </w:r>
      <w:proofErr w:type="spellStart"/>
      <w:r w:rsidRPr="003F696C">
        <w:rPr>
          <w:lang w:val="en-US" w:eastAsia="ja-JP"/>
        </w:rPr>
        <w:t>t</w:t>
      </w:r>
      <w:r w:rsidRPr="003F696C">
        <w:rPr>
          <w:lang w:val="en-US" w:eastAsia="ko-KR"/>
        </w:rPr>
        <w:t>eledensity</w:t>
      </w:r>
      <w:proofErr w:type="spellEnd"/>
      <w:r w:rsidRPr="003F696C">
        <w:rPr>
          <w:lang w:val="en-US" w:eastAsia="ko-KR"/>
        </w:rPr>
        <w:t xml:space="preserve"> areas (</w:t>
      </w:r>
      <w:r w:rsidRPr="003F696C">
        <w:rPr>
          <w:lang w:val="en-US" w:eastAsia="ja-JP"/>
        </w:rPr>
        <w:t>d</w:t>
      </w:r>
      <w:r w:rsidRPr="003F696C">
        <w:rPr>
          <w:lang w:val="en-US" w:eastAsia="ko-KR"/>
        </w:rPr>
        <w:t xml:space="preserve">ense urban, </w:t>
      </w:r>
      <w:r w:rsidRPr="003F696C">
        <w:rPr>
          <w:lang w:val="en-US" w:eastAsia="ja-JP"/>
        </w:rPr>
        <w:t>s</w:t>
      </w:r>
      <w:r w:rsidRPr="003F696C">
        <w:rPr>
          <w:lang w:val="en-US" w:eastAsia="ko-KR"/>
        </w:rPr>
        <w:t>ub</w:t>
      </w:r>
      <w:r w:rsidRPr="003F696C">
        <w:rPr>
          <w:lang w:val="en-US" w:eastAsia="ja-JP"/>
        </w:rPr>
        <w:t>u</w:t>
      </w:r>
      <w:r w:rsidRPr="003F696C">
        <w:rPr>
          <w:lang w:val="en-US" w:eastAsia="ko-KR"/>
        </w:rPr>
        <w:t xml:space="preserve">rban and </w:t>
      </w:r>
      <w:r w:rsidRPr="003F696C">
        <w:rPr>
          <w:lang w:val="en-US" w:eastAsia="ja-JP"/>
        </w:rPr>
        <w:t>r</w:t>
      </w:r>
      <w:r>
        <w:rPr>
          <w:lang w:val="en-US" w:eastAsia="ko-KR"/>
        </w:rPr>
        <w:t>ural).</w:t>
      </w:r>
    </w:p>
    <w:p w:rsidR="00010330" w:rsidRPr="003F696C" w:rsidRDefault="00010330" w:rsidP="00010330">
      <w:pPr>
        <w:pStyle w:val="TableNo"/>
        <w:rPr>
          <w:lang w:val="en-US" w:eastAsia="ja-JP"/>
        </w:rPr>
      </w:pPr>
      <w:r w:rsidRPr="003F696C">
        <w:rPr>
          <w:lang w:val="en-US" w:eastAsia="ko-KR"/>
        </w:rPr>
        <w:lastRenderedPageBreak/>
        <w:t xml:space="preserve">TABLE </w:t>
      </w:r>
      <w:r w:rsidRPr="003F696C">
        <w:rPr>
          <w:lang w:val="en-US" w:eastAsia="ja-JP"/>
        </w:rPr>
        <w:t>6</w:t>
      </w:r>
    </w:p>
    <w:p w:rsidR="00010330" w:rsidRPr="003F696C" w:rsidRDefault="00010330" w:rsidP="00010330">
      <w:pPr>
        <w:pStyle w:val="Tabletitle"/>
        <w:rPr>
          <w:lang w:val="en-US" w:eastAsia="ko-KR"/>
        </w:rPr>
      </w:pPr>
      <w:r w:rsidRPr="003F696C">
        <w:rPr>
          <w:lang w:val="en-US" w:eastAsia="ko-KR"/>
        </w:rPr>
        <w:t>The identification of service environments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409"/>
        <w:gridCol w:w="2410"/>
        <w:gridCol w:w="2410"/>
        <w:gridCol w:w="2410"/>
      </w:tblGrid>
      <w:tr w:rsidR="00010330" w:rsidRPr="001555A0" w:rsidTr="002E2D09">
        <w:trPr>
          <w:jc w:val="center"/>
        </w:trPr>
        <w:tc>
          <w:tcPr>
            <w:tcW w:w="2410" w:type="dxa"/>
            <w:tcBorders>
              <w:tl2br w:val="single" w:sz="4" w:space="0" w:color="auto"/>
            </w:tcBorders>
          </w:tcPr>
          <w:p w:rsidR="00010330" w:rsidRPr="001555A0" w:rsidRDefault="00010330" w:rsidP="004B6F3F">
            <w:pPr>
              <w:pStyle w:val="Tablehead"/>
              <w:jc w:val="right"/>
              <w:rPr>
                <w:lang w:eastAsia="ko-KR"/>
              </w:rPr>
            </w:pPr>
            <w:proofErr w:type="spellStart"/>
            <w:r w:rsidRPr="001555A0">
              <w:rPr>
                <w:lang w:eastAsia="ko-KR"/>
              </w:rPr>
              <w:t>Teledensity</w:t>
            </w:r>
            <w:proofErr w:type="spellEnd"/>
          </w:p>
          <w:p w:rsidR="00010330" w:rsidRPr="001555A0" w:rsidRDefault="00010330" w:rsidP="004B6F3F">
            <w:pPr>
              <w:pStyle w:val="Tablehead"/>
              <w:jc w:val="left"/>
            </w:pPr>
            <w:r w:rsidRPr="001555A0">
              <w:t xml:space="preserve">Service </w:t>
            </w:r>
            <w:r w:rsidRPr="001555A0">
              <w:br/>
              <w:t>usage pattern</w:t>
            </w:r>
          </w:p>
        </w:tc>
        <w:tc>
          <w:tcPr>
            <w:tcW w:w="2410" w:type="dxa"/>
          </w:tcPr>
          <w:p w:rsidR="00010330" w:rsidRPr="001555A0" w:rsidRDefault="00010330" w:rsidP="004B6F3F">
            <w:pPr>
              <w:pStyle w:val="Tablehead"/>
            </w:pPr>
            <w:r w:rsidRPr="001555A0">
              <w:t xml:space="preserve">Dense </w:t>
            </w:r>
            <w:proofErr w:type="spellStart"/>
            <w:r w:rsidRPr="001555A0">
              <w:t>urban</w:t>
            </w:r>
            <w:proofErr w:type="spellEnd"/>
          </w:p>
        </w:tc>
        <w:tc>
          <w:tcPr>
            <w:tcW w:w="2410" w:type="dxa"/>
          </w:tcPr>
          <w:p w:rsidR="00010330" w:rsidRPr="001555A0" w:rsidRDefault="00010330" w:rsidP="004B6F3F">
            <w:pPr>
              <w:pStyle w:val="Tablehead"/>
            </w:pPr>
            <w:proofErr w:type="spellStart"/>
            <w:r w:rsidRPr="001555A0">
              <w:t>Suburban</w:t>
            </w:r>
            <w:proofErr w:type="spellEnd"/>
          </w:p>
        </w:tc>
        <w:tc>
          <w:tcPr>
            <w:tcW w:w="2410" w:type="dxa"/>
          </w:tcPr>
          <w:p w:rsidR="00010330" w:rsidRPr="001555A0" w:rsidRDefault="00010330" w:rsidP="004B6F3F">
            <w:pPr>
              <w:pStyle w:val="Tablehead"/>
            </w:pPr>
            <w:r w:rsidRPr="001555A0">
              <w:t>Rural</w:t>
            </w:r>
          </w:p>
        </w:tc>
      </w:tr>
      <w:tr w:rsidR="00010330" w:rsidRPr="001555A0" w:rsidTr="002E2D09">
        <w:trPr>
          <w:jc w:val="center"/>
        </w:trPr>
        <w:tc>
          <w:tcPr>
            <w:tcW w:w="2410" w:type="dxa"/>
          </w:tcPr>
          <w:p w:rsidR="00010330" w:rsidRPr="001555A0" w:rsidRDefault="00010330" w:rsidP="004B6F3F">
            <w:pPr>
              <w:pStyle w:val="Tabletext"/>
              <w:jc w:val="center"/>
            </w:pPr>
            <w:r w:rsidRPr="001555A0">
              <w:t>Home</w:t>
            </w:r>
          </w:p>
        </w:tc>
        <w:tc>
          <w:tcPr>
            <w:tcW w:w="2410" w:type="dxa"/>
          </w:tcPr>
          <w:p w:rsidR="00010330" w:rsidRPr="001555A0" w:rsidRDefault="00010330" w:rsidP="004B6F3F">
            <w:pPr>
              <w:pStyle w:val="Tabletext"/>
              <w:jc w:val="center"/>
              <w:rPr>
                <w:lang w:eastAsia="ko-KR"/>
              </w:rPr>
            </w:pPr>
            <w:r w:rsidRPr="001555A0">
              <w:rPr>
                <w:lang w:eastAsia="ko-KR"/>
              </w:rPr>
              <w:t>SE1</w:t>
            </w:r>
          </w:p>
        </w:tc>
        <w:tc>
          <w:tcPr>
            <w:tcW w:w="2410" w:type="dxa"/>
          </w:tcPr>
          <w:p w:rsidR="00010330" w:rsidRPr="001555A0" w:rsidRDefault="00010330" w:rsidP="004B6F3F">
            <w:pPr>
              <w:pStyle w:val="Tabletext"/>
              <w:jc w:val="center"/>
              <w:rPr>
                <w:lang w:eastAsia="ko-KR"/>
              </w:rPr>
            </w:pPr>
            <w:r w:rsidRPr="001555A0">
              <w:rPr>
                <w:lang w:eastAsia="ko-KR"/>
              </w:rPr>
              <w:t>SE4</w:t>
            </w:r>
          </w:p>
        </w:tc>
        <w:tc>
          <w:tcPr>
            <w:tcW w:w="2410" w:type="dxa"/>
            <w:vMerge w:val="restart"/>
            <w:vAlign w:val="center"/>
          </w:tcPr>
          <w:p w:rsidR="00010330" w:rsidRPr="001555A0" w:rsidRDefault="00010330" w:rsidP="004B6F3F">
            <w:pPr>
              <w:pStyle w:val="Tabletext"/>
              <w:jc w:val="center"/>
              <w:rPr>
                <w:lang w:eastAsia="ko-KR"/>
              </w:rPr>
            </w:pPr>
            <w:r w:rsidRPr="001555A0">
              <w:rPr>
                <w:lang w:eastAsia="ko-KR"/>
              </w:rPr>
              <w:t>SE6</w:t>
            </w:r>
          </w:p>
        </w:tc>
      </w:tr>
      <w:tr w:rsidR="00010330" w:rsidRPr="001555A0" w:rsidTr="002E2D09">
        <w:trPr>
          <w:jc w:val="center"/>
        </w:trPr>
        <w:tc>
          <w:tcPr>
            <w:tcW w:w="2410" w:type="dxa"/>
          </w:tcPr>
          <w:p w:rsidR="00010330" w:rsidRPr="001555A0" w:rsidRDefault="00010330" w:rsidP="004B6F3F">
            <w:pPr>
              <w:pStyle w:val="Tabletext"/>
              <w:jc w:val="center"/>
            </w:pPr>
            <w:r w:rsidRPr="001555A0">
              <w:t>Office</w:t>
            </w:r>
          </w:p>
        </w:tc>
        <w:tc>
          <w:tcPr>
            <w:tcW w:w="2410" w:type="dxa"/>
          </w:tcPr>
          <w:p w:rsidR="00010330" w:rsidRPr="001555A0" w:rsidRDefault="00010330" w:rsidP="004B6F3F">
            <w:pPr>
              <w:pStyle w:val="Tabletext"/>
              <w:jc w:val="center"/>
              <w:rPr>
                <w:lang w:eastAsia="ko-KR"/>
              </w:rPr>
            </w:pPr>
            <w:r w:rsidRPr="001555A0">
              <w:rPr>
                <w:lang w:eastAsia="ko-KR"/>
              </w:rPr>
              <w:t>SE2</w:t>
            </w:r>
          </w:p>
        </w:tc>
        <w:tc>
          <w:tcPr>
            <w:tcW w:w="2410" w:type="dxa"/>
            <w:vMerge w:val="restart"/>
          </w:tcPr>
          <w:p w:rsidR="00010330" w:rsidRPr="001555A0" w:rsidRDefault="00010330" w:rsidP="004B6F3F">
            <w:pPr>
              <w:pStyle w:val="Tabletext"/>
              <w:jc w:val="center"/>
              <w:rPr>
                <w:lang w:eastAsia="ko-KR"/>
              </w:rPr>
            </w:pPr>
            <w:r w:rsidRPr="001555A0">
              <w:rPr>
                <w:lang w:eastAsia="ko-KR"/>
              </w:rPr>
              <w:t>SE5</w:t>
            </w:r>
          </w:p>
        </w:tc>
        <w:tc>
          <w:tcPr>
            <w:tcW w:w="2410" w:type="dxa"/>
            <w:vMerge/>
          </w:tcPr>
          <w:p w:rsidR="00010330" w:rsidRPr="001555A0" w:rsidRDefault="00010330" w:rsidP="004B6F3F">
            <w:pPr>
              <w:pStyle w:val="Tabletext"/>
              <w:jc w:val="center"/>
            </w:pPr>
          </w:p>
        </w:tc>
      </w:tr>
      <w:tr w:rsidR="00010330" w:rsidRPr="001555A0" w:rsidTr="002E2D09">
        <w:trPr>
          <w:jc w:val="center"/>
        </w:trPr>
        <w:tc>
          <w:tcPr>
            <w:tcW w:w="2410" w:type="dxa"/>
          </w:tcPr>
          <w:p w:rsidR="00010330" w:rsidRPr="001555A0" w:rsidRDefault="00010330" w:rsidP="004B6F3F">
            <w:pPr>
              <w:pStyle w:val="Tabletext"/>
              <w:jc w:val="center"/>
            </w:pPr>
            <w:r w:rsidRPr="001555A0">
              <w:t>Public area</w:t>
            </w:r>
          </w:p>
        </w:tc>
        <w:tc>
          <w:tcPr>
            <w:tcW w:w="2410" w:type="dxa"/>
          </w:tcPr>
          <w:p w:rsidR="00010330" w:rsidRPr="001555A0" w:rsidRDefault="00010330" w:rsidP="004B6F3F">
            <w:pPr>
              <w:pStyle w:val="Tabletext"/>
              <w:jc w:val="center"/>
              <w:rPr>
                <w:lang w:eastAsia="ko-KR"/>
              </w:rPr>
            </w:pPr>
            <w:r w:rsidRPr="001555A0">
              <w:rPr>
                <w:lang w:eastAsia="ko-KR"/>
              </w:rPr>
              <w:t>SE3</w:t>
            </w:r>
          </w:p>
        </w:tc>
        <w:tc>
          <w:tcPr>
            <w:tcW w:w="2410" w:type="dxa"/>
            <w:vMerge/>
          </w:tcPr>
          <w:p w:rsidR="00010330" w:rsidRPr="001555A0" w:rsidRDefault="00010330" w:rsidP="004B6F3F">
            <w:pPr>
              <w:pStyle w:val="Tabletext"/>
              <w:jc w:val="center"/>
            </w:pPr>
          </w:p>
        </w:tc>
        <w:tc>
          <w:tcPr>
            <w:tcW w:w="2410" w:type="dxa"/>
            <w:vMerge/>
          </w:tcPr>
          <w:p w:rsidR="00010330" w:rsidRPr="001555A0" w:rsidRDefault="00010330" w:rsidP="004B6F3F">
            <w:pPr>
              <w:pStyle w:val="Tabletext"/>
              <w:jc w:val="center"/>
            </w:pPr>
          </w:p>
        </w:tc>
      </w:tr>
    </w:tbl>
    <w:p w:rsidR="00010330" w:rsidRDefault="00010330" w:rsidP="00010330">
      <w:pPr>
        <w:pStyle w:val="Tablefin"/>
        <w:rPr>
          <w:lang w:eastAsia="zh-CN"/>
        </w:rPr>
      </w:pPr>
    </w:p>
    <w:p w:rsidR="00010330" w:rsidRPr="003F696C" w:rsidRDefault="00010330" w:rsidP="00010330">
      <w:pPr>
        <w:pStyle w:val="TableNo"/>
        <w:rPr>
          <w:lang w:val="en-US" w:eastAsia="ja-JP"/>
        </w:rPr>
      </w:pPr>
      <w:bookmarkStart w:id="15" w:name="_Ref106467510"/>
      <w:r w:rsidRPr="003F696C">
        <w:rPr>
          <w:lang w:val="en-US"/>
        </w:rPr>
        <w:t xml:space="preserve">TABLE </w:t>
      </w:r>
      <w:bookmarkEnd w:id="15"/>
      <w:r w:rsidRPr="003F696C">
        <w:rPr>
          <w:lang w:val="en-US" w:eastAsia="ja-JP"/>
        </w:rPr>
        <w:t>7</w:t>
      </w:r>
    </w:p>
    <w:p w:rsidR="00010330" w:rsidRPr="003F696C" w:rsidRDefault="00010330" w:rsidP="00010330">
      <w:pPr>
        <w:pStyle w:val="Tabletitle"/>
        <w:rPr>
          <w:lang w:val="en-US"/>
        </w:rPr>
      </w:pPr>
      <w:r w:rsidRPr="003F696C">
        <w:rPr>
          <w:lang w:val="en-US"/>
        </w:rPr>
        <w:t>Examples of user groups and applications of service environments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133"/>
        <w:gridCol w:w="4253"/>
        <w:gridCol w:w="4253"/>
      </w:tblGrid>
      <w:tr w:rsidR="00010330" w:rsidRPr="001555A0" w:rsidTr="002E2D09">
        <w:trPr>
          <w:jc w:val="center"/>
        </w:trPr>
        <w:tc>
          <w:tcPr>
            <w:tcW w:w="1134" w:type="dxa"/>
          </w:tcPr>
          <w:p w:rsidR="00010330" w:rsidRPr="003F696C" w:rsidRDefault="00010330" w:rsidP="004B6F3F">
            <w:pPr>
              <w:pStyle w:val="Tablehead"/>
              <w:spacing w:before="20" w:after="20"/>
              <w:rPr>
                <w:lang w:val="en-US"/>
              </w:rPr>
            </w:pPr>
          </w:p>
        </w:tc>
        <w:tc>
          <w:tcPr>
            <w:tcW w:w="4253" w:type="dxa"/>
          </w:tcPr>
          <w:p w:rsidR="00010330" w:rsidRPr="001555A0" w:rsidRDefault="00010330" w:rsidP="004B6F3F">
            <w:pPr>
              <w:pStyle w:val="Tablehead"/>
              <w:spacing w:before="20" w:after="20"/>
              <w:rPr>
                <w:lang w:eastAsia="zh-CN"/>
              </w:rPr>
            </w:pPr>
            <w:r w:rsidRPr="001555A0">
              <w:rPr>
                <w:lang w:eastAsia="zh-CN"/>
              </w:rPr>
              <w:t>U</w:t>
            </w:r>
            <w:r w:rsidRPr="001555A0">
              <w:t>ser</w:t>
            </w:r>
            <w:r w:rsidRPr="001555A0">
              <w:rPr>
                <w:lang w:eastAsia="zh-CN"/>
              </w:rPr>
              <w:t xml:space="preserve"> </w:t>
            </w:r>
            <w:r w:rsidRPr="001555A0">
              <w:rPr>
                <w:lang w:eastAsia="ja-JP"/>
              </w:rPr>
              <w:t>g</w:t>
            </w:r>
            <w:r w:rsidRPr="001555A0">
              <w:rPr>
                <w:lang w:eastAsia="zh-CN"/>
              </w:rPr>
              <w:t>roups</w:t>
            </w:r>
          </w:p>
        </w:tc>
        <w:tc>
          <w:tcPr>
            <w:tcW w:w="4253" w:type="dxa"/>
          </w:tcPr>
          <w:p w:rsidR="00010330" w:rsidRPr="001555A0" w:rsidRDefault="00010330" w:rsidP="004B6F3F">
            <w:pPr>
              <w:pStyle w:val="Tablehead"/>
              <w:spacing w:before="20" w:after="20"/>
              <w:rPr>
                <w:lang w:eastAsia="zh-CN"/>
              </w:rPr>
            </w:pPr>
            <w:r w:rsidRPr="001555A0">
              <w:rPr>
                <w:lang w:eastAsia="zh-CN"/>
              </w:rPr>
              <w:t>A</w:t>
            </w:r>
            <w:r w:rsidRPr="001555A0">
              <w:t>pplications</w:t>
            </w:r>
          </w:p>
        </w:tc>
      </w:tr>
      <w:tr w:rsidR="00010330" w:rsidRPr="001555A0" w:rsidTr="002E2D09">
        <w:trPr>
          <w:jc w:val="center"/>
        </w:trPr>
        <w:tc>
          <w:tcPr>
            <w:tcW w:w="1134" w:type="dxa"/>
          </w:tcPr>
          <w:p w:rsidR="00010330" w:rsidRPr="001555A0" w:rsidRDefault="00010330" w:rsidP="002E2D09">
            <w:pPr>
              <w:pStyle w:val="Tabletext"/>
              <w:spacing w:before="20" w:after="20"/>
              <w:jc w:val="left"/>
            </w:pPr>
            <w:r w:rsidRPr="001555A0">
              <w:t>SE1</w:t>
            </w:r>
          </w:p>
        </w:tc>
        <w:tc>
          <w:tcPr>
            <w:tcW w:w="4253" w:type="dxa"/>
          </w:tcPr>
          <w:p w:rsidR="00010330" w:rsidRPr="001555A0" w:rsidRDefault="00010330" w:rsidP="002E2D09">
            <w:pPr>
              <w:pStyle w:val="Tabletext"/>
              <w:spacing w:before="20" w:after="20"/>
              <w:jc w:val="left"/>
            </w:pPr>
            <w:proofErr w:type="spellStart"/>
            <w:r w:rsidRPr="001555A0">
              <w:rPr>
                <w:lang w:eastAsia="zh-CN"/>
              </w:rPr>
              <w:t>Private</w:t>
            </w:r>
            <w:proofErr w:type="spellEnd"/>
            <w:r w:rsidRPr="001555A0">
              <w:rPr>
                <w:lang w:eastAsia="zh-CN"/>
              </w:rPr>
              <w:t xml:space="preserve"> user, business user</w:t>
            </w:r>
          </w:p>
        </w:tc>
        <w:tc>
          <w:tcPr>
            <w:tcW w:w="4253" w:type="dxa"/>
          </w:tcPr>
          <w:p w:rsidR="00010330" w:rsidRPr="001555A0" w:rsidRDefault="00010330" w:rsidP="002E2D09">
            <w:pPr>
              <w:pStyle w:val="Tabletext"/>
              <w:spacing w:before="20" w:after="20"/>
              <w:jc w:val="left"/>
              <w:rPr>
                <w:lang w:eastAsia="zh-CN"/>
              </w:rPr>
            </w:pPr>
            <w:r w:rsidRPr="001555A0">
              <w:rPr>
                <w:lang w:eastAsia="zh-CN"/>
              </w:rPr>
              <w:t xml:space="preserve">Voice, </w:t>
            </w:r>
            <w:r>
              <w:rPr>
                <w:lang w:eastAsia="zh-CN"/>
              </w:rPr>
              <w:t>Internet</w:t>
            </w:r>
            <w:r w:rsidRPr="001555A0">
              <w:rPr>
                <w:lang w:eastAsia="zh-CN"/>
              </w:rPr>
              <w:t xml:space="preserve"> </w:t>
            </w:r>
            <w:proofErr w:type="spellStart"/>
            <w:r w:rsidRPr="001555A0">
              <w:rPr>
                <w:lang w:eastAsia="zh-CN"/>
              </w:rPr>
              <w:t>access</w:t>
            </w:r>
            <w:proofErr w:type="spellEnd"/>
            <w:r w:rsidRPr="001555A0">
              <w:rPr>
                <w:lang w:eastAsia="zh-CN"/>
              </w:rPr>
              <w:t xml:space="preserve">, </w:t>
            </w:r>
            <w:proofErr w:type="spellStart"/>
            <w:r w:rsidRPr="001555A0">
              <w:rPr>
                <w:lang w:eastAsia="zh-CN"/>
              </w:rPr>
              <w:t>games</w:t>
            </w:r>
            <w:proofErr w:type="spellEnd"/>
            <w:r w:rsidRPr="001555A0">
              <w:rPr>
                <w:lang w:eastAsia="zh-CN"/>
              </w:rPr>
              <w:t xml:space="preserve">, </w:t>
            </w:r>
            <w:proofErr w:type="spellStart"/>
            <w:r w:rsidRPr="001555A0">
              <w:rPr>
                <w:lang w:eastAsia="zh-CN"/>
              </w:rPr>
              <w:t>e</w:t>
            </w:r>
            <w:r w:rsidRPr="001555A0">
              <w:rPr>
                <w:lang w:eastAsia="zh-CN"/>
              </w:rPr>
              <w:noBreakHyphen/>
              <w:t>commerce</w:t>
            </w:r>
            <w:proofErr w:type="spellEnd"/>
            <w:r w:rsidRPr="001555A0">
              <w:rPr>
                <w:lang w:eastAsia="zh-CN"/>
              </w:rPr>
              <w:t xml:space="preserve">, </w:t>
            </w:r>
            <w:proofErr w:type="spellStart"/>
            <w:r w:rsidRPr="001555A0">
              <w:rPr>
                <w:lang w:eastAsia="zh-CN"/>
              </w:rPr>
              <w:t>remote</w:t>
            </w:r>
            <w:proofErr w:type="spellEnd"/>
            <w:r w:rsidRPr="001555A0">
              <w:rPr>
                <w:lang w:eastAsia="zh-CN"/>
              </w:rPr>
              <w:t xml:space="preserve"> </w:t>
            </w:r>
            <w:proofErr w:type="spellStart"/>
            <w:r w:rsidRPr="001555A0">
              <w:rPr>
                <w:lang w:eastAsia="zh-CN"/>
              </w:rPr>
              <w:t>education</w:t>
            </w:r>
            <w:proofErr w:type="spellEnd"/>
            <w:r w:rsidRPr="001555A0">
              <w:rPr>
                <w:lang w:eastAsia="zh-CN"/>
              </w:rPr>
              <w:t xml:space="preserve">, </w:t>
            </w:r>
            <w:proofErr w:type="spellStart"/>
            <w:r w:rsidRPr="001555A0">
              <w:rPr>
                <w:lang w:eastAsia="zh-CN"/>
              </w:rPr>
              <w:t>multimedia</w:t>
            </w:r>
            <w:proofErr w:type="spellEnd"/>
            <w:r w:rsidRPr="001555A0">
              <w:rPr>
                <w:lang w:eastAsia="zh-CN"/>
              </w:rPr>
              <w:t xml:space="preserve"> applications</w:t>
            </w:r>
          </w:p>
        </w:tc>
      </w:tr>
      <w:tr w:rsidR="00010330" w:rsidRPr="001555A0" w:rsidTr="002E2D09">
        <w:trPr>
          <w:jc w:val="center"/>
        </w:trPr>
        <w:tc>
          <w:tcPr>
            <w:tcW w:w="1134" w:type="dxa"/>
          </w:tcPr>
          <w:p w:rsidR="00010330" w:rsidRPr="001555A0" w:rsidRDefault="00010330" w:rsidP="002E2D09">
            <w:pPr>
              <w:pStyle w:val="Tabletext"/>
              <w:spacing w:before="20" w:after="20"/>
              <w:jc w:val="left"/>
            </w:pPr>
            <w:r w:rsidRPr="001555A0">
              <w:t>SE2</w:t>
            </w:r>
          </w:p>
        </w:tc>
        <w:tc>
          <w:tcPr>
            <w:tcW w:w="4253" w:type="dxa"/>
          </w:tcPr>
          <w:p w:rsidR="00010330" w:rsidRPr="003F696C" w:rsidRDefault="00010330" w:rsidP="002E2D09">
            <w:pPr>
              <w:pStyle w:val="Tabletext"/>
              <w:spacing w:before="20" w:after="20"/>
              <w:jc w:val="left"/>
              <w:rPr>
                <w:lang w:val="en-US" w:eastAsia="zh-CN"/>
              </w:rPr>
            </w:pPr>
            <w:r w:rsidRPr="003F696C">
              <w:rPr>
                <w:lang w:val="en-US" w:eastAsia="zh-CN"/>
              </w:rPr>
              <w:t>Business user, small and medium size enterprise</w:t>
            </w:r>
          </w:p>
        </w:tc>
        <w:tc>
          <w:tcPr>
            <w:tcW w:w="4253" w:type="dxa"/>
          </w:tcPr>
          <w:p w:rsidR="00010330" w:rsidRPr="001555A0" w:rsidRDefault="00010330" w:rsidP="002E2D09">
            <w:pPr>
              <w:pStyle w:val="Tabletext"/>
              <w:spacing w:before="20" w:after="20"/>
              <w:jc w:val="left"/>
              <w:rPr>
                <w:lang w:eastAsia="zh-CN"/>
              </w:rPr>
            </w:pPr>
            <w:r w:rsidRPr="001555A0">
              <w:rPr>
                <w:lang w:eastAsia="zh-CN"/>
              </w:rPr>
              <w:t xml:space="preserve">Voice, </w:t>
            </w:r>
            <w:r>
              <w:rPr>
                <w:lang w:eastAsia="zh-CN"/>
              </w:rPr>
              <w:t>Internet</w:t>
            </w:r>
            <w:r w:rsidRPr="001555A0">
              <w:rPr>
                <w:lang w:eastAsia="zh-CN"/>
              </w:rPr>
              <w:t xml:space="preserve"> </w:t>
            </w:r>
            <w:proofErr w:type="spellStart"/>
            <w:r w:rsidRPr="001555A0">
              <w:rPr>
                <w:lang w:eastAsia="zh-CN"/>
              </w:rPr>
              <w:t>access</w:t>
            </w:r>
            <w:proofErr w:type="spellEnd"/>
            <w:r w:rsidRPr="001555A0">
              <w:rPr>
                <w:lang w:eastAsia="zh-CN"/>
              </w:rPr>
              <w:t xml:space="preserve">, </w:t>
            </w:r>
            <w:proofErr w:type="spellStart"/>
            <w:r w:rsidRPr="001555A0">
              <w:rPr>
                <w:lang w:eastAsia="zh-CN"/>
              </w:rPr>
              <w:t>video</w:t>
            </w:r>
            <w:proofErr w:type="spellEnd"/>
            <w:r w:rsidRPr="001555A0">
              <w:rPr>
                <w:lang w:eastAsia="zh-CN"/>
              </w:rPr>
              <w:t xml:space="preserve"> </w:t>
            </w:r>
            <w:proofErr w:type="spellStart"/>
            <w:r w:rsidRPr="001555A0">
              <w:rPr>
                <w:lang w:eastAsia="zh-CN"/>
              </w:rPr>
              <w:t>conferencing</w:t>
            </w:r>
            <w:proofErr w:type="spellEnd"/>
            <w:r w:rsidRPr="001555A0">
              <w:rPr>
                <w:lang w:eastAsia="zh-CN"/>
              </w:rPr>
              <w:t xml:space="preserve">, </w:t>
            </w:r>
            <w:proofErr w:type="spellStart"/>
            <w:r w:rsidRPr="001555A0">
              <w:rPr>
                <w:lang w:eastAsia="zh-CN"/>
              </w:rPr>
              <w:t>e</w:t>
            </w:r>
            <w:r w:rsidRPr="001555A0">
              <w:rPr>
                <w:lang w:eastAsia="zh-CN"/>
              </w:rPr>
              <w:noBreakHyphen/>
              <w:t>commerce</w:t>
            </w:r>
            <w:proofErr w:type="spellEnd"/>
            <w:r w:rsidRPr="001555A0">
              <w:rPr>
                <w:lang w:eastAsia="zh-CN"/>
              </w:rPr>
              <w:t>, m</w:t>
            </w:r>
            <w:r w:rsidRPr="001555A0">
              <w:t xml:space="preserve">obile </w:t>
            </w:r>
            <w:r w:rsidRPr="001555A0">
              <w:rPr>
                <w:lang w:eastAsia="zh-CN"/>
              </w:rPr>
              <w:t>business applications</w:t>
            </w:r>
          </w:p>
        </w:tc>
      </w:tr>
      <w:tr w:rsidR="00010330" w:rsidRPr="001555A0" w:rsidTr="002E2D09">
        <w:trPr>
          <w:jc w:val="center"/>
        </w:trPr>
        <w:tc>
          <w:tcPr>
            <w:tcW w:w="1134" w:type="dxa"/>
          </w:tcPr>
          <w:p w:rsidR="00010330" w:rsidRPr="001555A0" w:rsidRDefault="00010330" w:rsidP="002E2D09">
            <w:pPr>
              <w:pStyle w:val="Tabletext"/>
              <w:spacing w:before="20" w:after="20"/>
              <w:jc w:val="left"/>
            </w:pPr>
            <w:r w:rsidRPr="001555A0">
              <w:t>SE3</w:t>
            </w:r>
          </w:p>
        </w:tc>
        <w:tc>
          <w:tcPr>
            <w:tcW w:w="4253" w:type="dxa"/>
          </w:tcPr>
          <w:p w:rsidR="00010330" w:rsidRPr="003F696C" w:rsidRDefault="00010330" w:rsidP="002E2D09">
            <w:pPr>
              <w:pStyle w:val="Tabletext"/>
              <w:spacing w:before="20" w:after="20"/>
              <w:jc w:val="left"/>
              <w:rPr>
                <w:lang w:val="en-US"/>
              </w:rPr>
            </w:pPr>
            <w:r w:rsidRPr="003F696C">
              <w:rPr>
                <w:lang w:val="en-US" w:eastAsia="zh-CN"/>
              </w:rPr>
              <w:t>Private user, b</w:t>
            </w:r>
            <w:r w:rsidRPr="003F696C">
              <w:rPr>
                <w:lang w:val="en-US"/>
              </w:rPr>
              <w:t xml:space="preserve">usiness </w:t>
            </w:r>
            <w:r w:rsidRPr="003F696C">
              <w:rPr>
                <w:lang w:val="en-US" w:eastAsia="zh-CN"/>
              </w:rPr>
              <w:t>user, public service user (e.g. bus driver, emergency service</w:t>
            </w:r>
            <w:r w:rsidRPr="003F696C">
              <w:rPr>
                <w:lang w:val="en-US"/>
              </w:rPr>
              <w:t>)</w:t>
            </w:r>
            <w:r w:rsidRPr="003F696C">
              <w:rPr>
                <w:lang w:val="en-US" w:eastAsia="zh-CN"/>
              </w:rPr>
              <w:t>, t</w:t>
            </w:r>
            <w:r w:rsidRPr="003F696C">
              <w:rPr>
                <w:lang w:val="en-US"/>
              </w:rPr>
              <w:t>ourist</w:t>
            </w:r>
            <w:r w:rsidRPr="003F696C">
              <w:rPr>
                <w:lang w:val="en-US" w:eastAsia="zh-CN"/>
              </w:rPr>
              <w:t>, s</w:t>
            </w:r>
            <w:r w:rsidRPr="003F696C">
              <w:rPr>
                <w:lang w:val="en-US"/>
              </w:rPr>
              <w:t xml:space="preserve">ales </w:t>
            </w:r>
            <w:r w:rsidRPr="003F696C">
              <w:rPr>
                <w:lang w:val="en-US" w:eastAsia="zh-CN"/>
              </w:rPr>
              <w:t>people</w:t>
            </w:r>
          </w:p>
        </w:tc>
        <w:tc>
          <w:tcPr>
            <w:tcW w:w="4253" w:type="dxa"/>
          </w:tcPr>
          <w:p w:rsidR="00010330" w:rsidRPr="001555A0" w:rsidRDefault="00010330" w:rsidP="002E2D09">
            <w:pPr>
              <w:pStyle w:val="Tabletext"/>
              <w:spacing w:before="20" w:after="20"/>
              <w:jc w:val="left"/>
              <w:rPr>
                <w:lang w:eastAsia="zh-CN"/>
              </w:rPr>
            </w:pPr>
            <w:r w:rsidRPr="001555A0">
              <w:t>Voice</w:t>
            </w:r>
            <w:r w:rsidRPr="001555A0">
              <w:rPr>
                <w:lang w:eastAsia="zh-CN"/>
              </w:rPr>
              <w:t xml:space="preserve">, </w:t>
            </w:r>
            <w:r>
              <w:t>Internet</w:t>
            </w:r>
            <w:r w:rsidRPr="001555A0">
              <w:t xml:space="preserve"> </w:t>
            </w:r>
            <w:proofErr w:type="spellStart"/>
            <w:r w:rsidRPr="001555A0">
              <w:t>access</w:t>
            </w:r>
            <w:proofErr w:type="spellEnd"/>
            <w:r>
              <w:t>,</w:t>
            </w:r>
            <w:r w:rsidRPr="001555A0">
              <w:rPr>
                <w:lang w:eastAsia="zh-CN"/>
              </w:rPr>
              <w:t xml:space="preserve"> </w:t>
            </w:r>
            <w:proofErr w:type="spellStart"/>
            <w:r w:rsidRPr="001555A0">
              <w:rPr>
                <w:lang w:eastAsia="zh-CN"/>
              </w:rPr>
              <w:t>v</w:t>
            </w:r>
            <w:r w:rsidRPr="001555A0">
              <w:t>ideo</w:t>
            </w:r>
            <w:proofErr w:type="spellEnd"/>
            <w:r w:rsidRPr="001555A0">
              <w:rPr>
                <w:lang w:eastAsia="zh-CN"/>
              </w:rPr>
              <w:t xml:space="preserve"> </w:t>
            </w:r>
            <w:proofErr w:type="spellStart"/>
            <w:r w:rsidRPr="001555A0">
              <w:t>conferenc</w:t>
            </w:r>
            <w:r>
              <w:t>ing</w:t>
            </w:r>
            <w:proofErr w:type="spellEnd"/>
            <w:r w:rsidRPr="001555A0">
              <w:rPr>
                <w:lang w:eastAsia="zh-CN"/>
              </w:rPr>
              <w:t>, m</w:t>
            </w:r>
            <w:r w:rsidRPr="001555A0">
              <w:t>obile business applications</w:t>
            </w:r>
            <w:r w:rsidRPr="001555A0">
              <w:rPr>
                <w:lang w:eastAsia="zh-CN"/>
              </w:rPr>
              <w:t xml:space="preserve">, </w:t>
            </w:r>
            <w:proofErr w:type="spellStart"/>
            <w:r w:rsidRPr="001555A0">
              <w:rPr>
                <w:lang w:eastAsia="zh-CN"/>
              </w:rPr>
              <w:t>tourist</w:t>
            </w:r>
            <w:proofErr w:type="spellEnd"/>
            <w:r w:rsidRPr="001555A0">
              <w:t xml:space="preserve"> information</w:t>
            </w:r>
            <w:r w:rsidRPr="001555A0">
              <w:rPr>
                <w:lang w:eastAsia="zh-CN"/>
              </w:rPr>
              <w:t xml:space="preserve">, </w:t>
            </w:r>
            <w:proofErr w:type="spellStart"/>
            <w:r w:rsidRPr="001555A0">
              <w:t>e</w:t>
            </w:r>
            <w:r w:rsidRPr="001555A0">
              <w:noBreakHyphen/>
            </w:r>
            <w:r w:rsidRPr="001555A0">
              <w:rPr>
                <w:lang w:eastAsia="zh-CN"/>
              </w:rPr>
              <w:t>c</w:t>
            </w:r>
            <w:r w:rsidRPr="001555A0">
              <w:t>ommerce</w:t>
            </w:r>
            <w:proofErr w:type="spellEnd"/>
          </w:p>
        </w:tc>
      </w:tr>
      <w:tr w:rsidR="00010330" w:rsidRPr="001555A0" w:rsidTr="002E2D09">
        <w:trPr>
          <w:jc w:val="center"/>
        </w:trPr>
        <w:tc>
          <w:tcPr>
            <w:tcW w:w="1134" w:type="dxa"/>
          </w:tcPr>
          <w:p w:rsidR="00010330" w:rsidRPr="001555A0" w:rsidRDefault="00010330" w:rsidP="002E2D09">
            <w:pPr>
              <w:pStyle w:val="Tabletext"/>
              <w:spacing w:before="20" w:after="20"/>
              <w:jc w:val="left"/>
            </w:pPr>
            <w:r w:rsidRPr="001555A0">
              <w:t>SE4</w:t>
            </w:r>
          </w:p>
        </w:tc>
        <w:tc>
          <w:tcPr>
            <w:tcW w:w="4253" w:type="dxa"/>
          </w:tcPr>
          <w:p w:rsidR="00010330" w:rsidRPr="001555A0" w:rsidRDefault="00010330" w:rsidP="002E2D09">
            <w:pPr>
              <w:pStyle w:val="Tabletext"/>
              <w:spacing w:before="20" w:after="20"/>
              <w:jc w:val="left"/>
            </w:pPr>
            <w:proofErr w:type="spellStart"/>
            <w:r w:rsidRPr="001555A0">
              <w:rPr>
                <w:lang w:eastAsia="zh-CN"/>
              </w:rPr>
              <w:t>Private</w:t>
            </w:r>
            <w:proofErr w:type="spellEnd"/>
            <w:r w:rsidRPr="001555A0">
              <w:rPr>
                <w:lang w:eastAsia="zh-CN"/>
              </w:rPr>
              <w:t xml:space="preserve"> user, business user</w:t>
            </w:r>
          </w:p>
        </w:tc>
        <w:tc>
          <w:tcPr>
            <w:tcW w:w="4253" w:type="dxa"/>
          </w:tcPr>
          <w:p w:rsidR="00010330" w:rsidRPr="001555A0" w:rsidRDefault="00010330" w:rsidP="002E2D09">
            <w:pPr>
              <w:pStyle w:val="Tabletext"/>
              <w:spacing w:before="20" w:after="20"/>
              <w:jc w:val="left"/>
              <w:rPr>
                <w:lang w:eastAsia="zh-CN"/>
              </w:rPr>
            </w:pPr>
            <w:r w:rsidRPr="001555A0">
              <w:rPr>
                <w:lang w:eastAsia="zh-CN"/>
              </w:rPr>
              <w:t xml:space="preserve">Voice, </w:t>
            </w:r>
            <w:r>
              <w:rPr>
                <w:lang w:eastAsia="zh-CN"/>
              </w:rPr>
              <w:t>Internet</w:t>
            </w:r>
            <w:r w:rsidRPr="001555A0">
              <w:rPr>
                <w:lang w:eastAsia="zh-CN"/>
              </w:rPr>
              <w:t xml:space="preserve"> </w:t>
            </w:r>
            <w:proofErr w:type="spellStart"/>
            <w:r w:rsidRPr="001555A0">
              <w:rPr>
                <w:lang w:eastAsia="zh-CN"/>
              </w:rPr>
              <w:t>access</w:t>
            </w:r>
            <w:proofErr w:type="spellEnd"/>
            <w:r w:rsidRPr="001555A0">
              <w:rPr>
                <w:lang w:eastAsia="zh-CN"/>
              </w:rPr>
              <w:t xml:space="preserve">, </w:t>
            </w:r>
            <w:proofErr w:type="spellStart"/>
            <w:r w:rsidRPr="001555A0">
              <w:rPr>
                <w:lang w:eastAsia="zh-CN"/>
              </w:rPr>
              <w:t>games</w:t>
            </w:r>
            <w:proofErr w:type="spellEnd"/>
            <w:r w:rsidRPr="001555A0">
              <w:rPr>
                <w:lang w:eastAsia="zh-CN"/>
              </w:rPr>
              <w:t xml:space="preserve">, </w:t>
            </w:r>
            <w:proofErr w:type="spellStart"/>
            <w:r w:rsidRPr="001555A0">
              <w:rPr>
                <w:lang w:eastAsia="zh-CN"/>
              </w:rPr>
              <w:t>e</w:t>
            </w:r>
            <w:r w:rsidRPr="001555A0">
              <w:rPr>
                <w:lang w:eastAsia="zh-CN"/>
              </w:rPr>
              <w:noBreakHyphen/>
              <w:t>commerce</w:t>
            </w:r>
            <w:proofErr w:type="spellEnd"/>
            <w:r w:rsidRPr="001555A0">
              <w:rPr>
                <w:lang w:eastAsia="zh-CN"/>
              </w:rPr>
              <w:t xml:space="preserve">, </w:t>
            </w:r>
            <w:proofErr w:type="spellStart"/>
            <w:r w:rsidRPr="001555A0">
              <w:rPr>
                <w:lang w:eastAsia="zh-CN"/>
              </w:rPr>
              <w:t>multimedia</w:t>
            </w:r>
            <w:proofErr w:type="spellEnd"/>
            <w:r w:rsidRPr="001555A0">
              <w:rPr>
                <w:lang w:eastAsia="zh-CN"/>
              </w:rPr>
              <w:t xml:space="preserve"> applications, </w:t>
            </w:r>
            <w:proofErr w:type="spellStart"/>
            <w:r w:rsidRPr="001555A0">
              <w:rPr>
                <w:lang w:eastAsia="zh-CN"/>
              </w:rPr>
              <w:t>remote</w:t>
            </w:r>
            <w:proofErr w:type="spellEnd"/>
            <w:r w:rsidRPr="001555A0">
              <w:rPr>
                <w:lang w:eastAsia="zh-CN"/>
              </w:rPr>
              <w:t xml:space="preserve"> </w:t>
            </w:r>
            <w:proofErr w:type="spellStart"/>
            <w:r w:rsidRPr="001555A0">
              <w:rPr>
                <w:lang w:eastAsia="zh-CN"/>
              </w:rPr>
              <w:t>education</w:t>
            </w:r>
            <w:proofErr w:type="spellEnd"/>
          </w:p>
        </w:tc>
      </w:tr>
      <w:tr w:rsidR="00010330" w:rsidRPr="00F836D7" w:rsidTr="002E2D09">
        <w:trPr>
          <w:jc w:val="center"/>
        </w:trPr>
        <w:tc>
          <w:tcPr>
            <w:tcW w:w="1134" w:type="dxa"/>
          </w:tcPr>
          <w:p w:rsidR="00010330" w:rsidRPr="001555A0" w:rsidRDefault="00010330" w:rsidP="002E2D09">
            <w:pPr>
              <w:pStyle w:val="Tabletext"/>
              <w:spacing w:before="20" w:after="20"/>
              <w:jc w:val="left"/>
            </w:pPr>
            <w:r w:rsidRPr="001555A0">
              <w:t>SE5</w:t>
            </w:r>
          </w:p>
        </w:tc>
        <w:tc>
          <w:tcPr>
            <w:tcW w:w="4253" w:type="dxa"/>
          </w:tcPr>
          <w:p w:rsidR="00010330" w:rsidRPr="001555A0" w:rsidRDefault="00010330" w:rsidP="002E2D09">
            <w:pPr>
              <w:pStyle w:val="Tabletext"/>
              <w:spacing w:before="20" w:after="20"/>
              <w:jc w:val="left"/>
            </w:pPr>
            <w:r w:rsidRPr="001555A0">
              <w:rPr>
                <w:lang w:eastAsia="zh-CN"/>
              </w:rPr>
              <w:t xml:space="preserve">Business user, </w:t>
            </w:r>
            <w:proofErr w:type="spellStart"/>
            <w:r w:rsidRPr="001555A0">
              <w:rPr>
                <w:lang w:eastAsia="zh-CN"/>
              </w:rPr>
              <w:t>enterprise</w:t>
            </w:r>
            <w:proofErr w:type="spellEnd"/>
          </w:p>
        </w:tc>
        <w:tc>
          <w:tcPr>
            <w:tcW w:w="4253" w:type="dxa"/>
          </w:tcPr>
          <w:p w:rsidR="00010330" w:rsidRPr="00AB1FC2" w:rsidRDefault="00010330" w:rsidP="002E2D09">
            <w:pPr>
              <w:pStyle w:val="Tabletext"/>
              <w:spacing w:before="20" w:after="20"/>
              <w:jc w:val="left"/>
              <w:rPr>
                <w:lang w:val="en-US"/>
              </w:rPr>
            </w:pPr>
            <w:r w:rsidRPr="00AB1FC2">
              <w:rPr>
                <w:lang w:val="en-US" w:eastAsia="zh-CN"/>
              </w:rPr>
              <w:t>Voice, Internet access, e-commerce, video conferencing, m</w:t>
            </w:r>
            <w:r w:rsidRPr="00AB1FC2">
              <w:rPr>
                <w:lang w:val="en-US"/>
              </w:rPr>
              <w:t xml:space="preserve">obile </w:t>
            </w:r>
            <w:r w:rsidRPr="00AB1FC2">
              <w:rPr>
                <w:lang w:val="en-US" w:eastAsia="zh-CN"/>
              </w:rPr>
              <w:t>business applications</w:t>
            </w:r>
          </w:p>
        </w:tc>
      </w:tr>
      <w:tr w:rsidR="00010330" w:rsidRPr="001555A0" w:rsidTr="002E2D09">
        <w:trPr>
          <w:jc w:val="center"/>
        </w:trPr>
        <w:tc>
          <w:tcPr>
            <w:tcW w:w="1134" w:type="dxa"/>
          </w:tcPr>
          <w:p w:rsidR="00010330" w:rsidRPr="001555A0" w:rsidRDefault="00010330" w:rsidP="002E2D09">
            <w:pPr>
              <w:pStyle w:val="Tabletext"/>
              <w:spacing w:before="20" w:after="20"/>
              <w:jc w:val="left"/>
            </w:pPr>
            <w:r w:rsidRPr="001555A0">
              <w:t>SE6</w:t>
            </w:r>
          </w:p>
        </w:tc>
        <w:tc>
          <w:tcPr>
            <w:tcW w:w="4253" w:type="dxa"/>
          </w:tcPr>
          <w:p w:rsidR="00010330" w:rsidRPr="003F696C" w:rsidRDefault="00010330" w:rsidP="002E2D09">
            <w:pPr>
              <w:pStyle w:val="Tabletext"/>
              <w:spacing w:before="20" w:after="20"/>
              <w:jc w:val="left"/>
              <w:rPr>
                <w:lang w:val="en-US" w:eastAsia="zh-CN"/>
              </w:rPr>
            </w:pPr>
            <w:r w:rsidRPr="003F696C">
              <w:rPr>
                <w:lang w:val="en-US" w:eastAsia="zh-CN"/>
              </w:rPr>
              <w:t>Private user, farm, public service user</w:t>
            </w:r>
          </w:p>
        </w:tc>
        <w:tc>
          <w:tcPr>
            <w:tcW w:w="4253" w:type="dxa"/>
          </w:tcPr>
          <w:p w:rsidR="00010330" w:rsidRPr="001555A0" w:rsidRDefault="00010330" w:rsidP="002E2D09">
            <w:pPr>
              <w:pStyle w:val="Tabletext"/>
              <w:spacing w:before="20" w:after="20"/>
              <w:jc w:val="left"/>
            </w:pPr>
            <w:r w:rsidRPr="001555A0">
              <w:t>Voice</w:t>
            </w:r>
            <w:r w:rsidRPr="001555A0">
              <w:rPr>
                <w:lang w:eastAsia="zh-CN"/>
              </w:rPr>
              <w:t xml:space="preserve">, </w:t>
            </w:r>
            <w:r>
              <w:rPr>
                <w:lang w:eastAsia="zh-CN"/>
              </w:rPr>
              <w:t>i</w:t>
            </w:r>
            <w:r w:rsidRPr="001555A0">
              <w:rPr>
                <w:lang w:eastAsia="zh-CN"/>
              </w:rPr>
              <w:t>nformation application</w:t>
            </w:r>
          </w:p>
        </w:tc>
      </w:tr>
    </w:tbl>
    <w:p w:rsidR="00010330" w:rsidRDefault="00010330" w:rsidP="002E2D09">
      <w:pPr>
        <w:pStyle w:val="Tablefin"/>
        <w:rPr>
          <w:lang w:eastAsia="ko-KR"/>
        </w:rPr>
      </w:pPr>
    </w:p>
    <w:p w:rsidR="00010330" w:rsidRPr="003F696C" w:rsidRDefault="00010330" w:rsidP="00010330">
      <w:pPr>
        <w:pStyle w:val="Heading3"/>
        <w:rPr>
          <w:lang w:val="en-US"/>
        </w:rPr>
      </w:pPr>
      <w:r>
        <w:rPr>
          <w:lang w:val="en-US"/>
        </w:rPr>
        <w:t>3</w:t>
      </w:r>
      <w:r w:rsidRPr="003F696C">
        <w:rPr>
          <w:lang w:val="en-US"/>
        </w:rPr>
        <w:t>.4.3</w:t>
      </w:r>
      <w:r w:rsidRPr="003F696C">
        <w:rPr>
          <w:lang w:val="en-US"/>
        </w:rPr>
        <w:tab/>
        <w:t xml:space="preserve">Radio </w:t>
      </w:r>
      <w:r w:rsidRPr="003F696C">
        <w:rPr>
          <w:bCs/>
          <w:lang w:val="en-US"/>
        </w:rPr>
        <w:t>environment</w:t>
      </w:r>
      <w:r>
        <w:rPr>
          <w:bCs/>
          <w:lang w:val="en-US"/>
        </w:rPr>
        <w:t xml:space="preserve"> (RE)</w:t>
      </w:r>
    </w:p>
    <w:p w:rsidR="00010330" w:rsidRPr="003F696C" w:rsidRDefault="00010330" w:rsidP="00010330">
      <w:pPr>
        <w:rPr>
          <w:lang w:val="en-US" w:eastAsia="ja-JP"/>
        </w:rPr>
      </w:pPr>
      <w:r w:rsidRPr="003F696C">
        <w:rPr>
          <w:lang w:val="en-US"/>
        </w:rPr>
        <w:t>RE</w:t>
      </w:r>
      <w:r>
        <w:rPr>
          <w:lang w:val="en-US"/>
        </w:rPr>
        <w:t>s</w:t>
      </w:r>
      <w:r w:rsidRPr="003F696C">
        <w:rPr>
          <w:lang w:val="en-US"/>
        </w:rPr>
        <w:t xml:space="preserve"> are defined by the cell layers in a network consisting of hierarchical cell layers, i.e. macro, micro, </w:t>
      </w:r>
      <w:proofErr w:type="spellStart"/>
      <w:r w:rsidRPr="003F696C">
        <w:rPr>
          <w:lang w:val="en-US"/>
        </w:rPr>
        <w:t>pico</w:t>
      </w:r>
      <w:proofErr w:type="spellEnd"/>
      <w:r w:rsidRPr="003F696C">
        <w:rPr>
          <w:lang w:val="en-US"/>
        </w:rPr>
        <w:t xml:space="preserve"> and hot-spot cells. </w:t>
      </w:r>
      <w:r w:rsidRPr="003F696C">
        <w:rPr>
          <w:lang w:val="en-US" w:eastAsia="ja-JP"/>
        </w:rPr>
        <w:t xml:space="preserve">Methodology uses the cell area of the different radio environments as input to the calculations. The cell area has a direct impact on the traffic volume dependent spectrum requirement. Naturally, a trade-off has to be found between network deployment costs and the spectrum requirement. </w:t>
      </w:r>
      <w:r w:rsidRPr="00E97A13">
        <w:rPr>
          <w:lang w:val="en-US" w:eastAsia="ja-JP"/>
        </w:rPr>
        <w:t xml:space="preserve">Apart from the limits on sizes that are related to these two factors, there are also technical limits. </w:t>
      </w:r>
      <w:r w:rsidRPr="003F696C">
        <w:rPr>
          <w:lang w:val="en-US" w:eastAsia="ja-JP"/>
        </w:rPr>
        <w:t xml:space="preserve">The upper technical limit is determined by the propagation conditions, terminal transmit power limitations and to a smaller extent by the delay spread. </w:t>
      </w:r>
    </w:p>
    <w:p w:rsidR="00010330" w:rsidRPr="003F696C" w:rsidRDefault="00010330" w:rsidP="00010330">
      <w:pPr>
        <w:rPr>
          <w:lang w:val="en-US" w:eastAsia="ja-JP"/>
        </w:rPr>
      </w:pPr>
      <w:r w:rsidRPr="003F696C">
        <w:rPr>
          <w:lang w:val="en-US" w:eastAsia="ja-JP"/>
        </w:rPr>
        <w:t xml:space="preserve">The lower limits for the cell sizes are determined by an increase of </w:t>
      </w:r>
      <w:proofErr w:type="spellStart"/>
      <w:r w:rsidRPr="003F696C">
        <w:rPr>
          <w:lang w:val="en-US" w:eastAsia="ja-JP"/>
        </w:rPr>
        <w:t>unfavourable</w:t>
      </w:r>
      <w:proofErr w:type="spellEnd"/>
      <w:r w:rsidRPr="003F696C">
        <w:rPr>
          <w:lang w:val="en-US" w:eastAsia="ja-JP"/>
        </w:rPr>
        <w:t xml:space="preserve"> interference conditions, e.g. the appearance of too frequent line-of-sight conditions between interfering cells. The lower limit is assumed to be negligible compared to the lim</w:t>
      </w:r>
      <w:r>
        <w:rPr>
          <w:lang w:val="en-US" w:eastAsia="ja-JP"/>
        </w:rPr>
        <w:t>it imposed by deployment costs.</w:t>
      </w:r>
    </w:p>
    <w:p w:rsidR="00010330" w:rsidRPr="003F696C" w:rsidRDefault="00010330" w:rsidP="00010330">
      <w:pPr>
        <w:rPr>
          <w:lang w:val="en-US" w:eastAsia="ja-JP"/>
        </w:rPr>
      </w:pPr>
      <w:r w:rsidRPr="003F696C">
        <w:rPr>
          <w:lang w:val="en-US" w:eastAsia="ja-JP"/>
        </w:rPr>
        <w:t xml:space="preserve">Since the deployment of micro, </w:t>
      </w:r>
      <w:proofErr w:type="spellStart"/>
      <w:r w:rsidRPr="003F696C">
        <w:rPr>
          <w:lang w:val="en-US" w:eastAsia="ja-JP"/>
        </w:rPr>
        <w:t>pico</w:t>
      </w:r>
      <w:proofErr w:type="spellEnd"/>
      <w:r w:rsidRPr="003F696C">
        <w:rPr>
          <w:lang w:val="en-US" w:eastAsia="ja-JP"/>
        </w:rPr>
        <w:t xml:space="preserve"> and hot spot do not greatly vary between different </w:t>
      </w:r>
      <w:proofErr w:type="spellStart"/>
      <w:r w:rsidRPr="003F696C">
        <w:rPr>
          <w:lang w:val="en-US" w:eastAsia="ja-JP"/>
        </w:rPr>
        <w:t>teledensity</w:t>
      </w:r>
      <w:proofErr w:type="spellEnd"/>
      <w:r w:rsidRPr="003F696C">
        <w:rPr>
          <w:lang w:val="en-US" w:eastAsia="ja-JP"/>
        </w:rPr>
        <w:t xml:space="preserve"> areas, it is assumed that same “maximum” cell area for those cell layers can be utilized in the spectrum calculation method. However for macro cell the situation is different, the </w:t>
      </w:r>
      <w:proofErr w:type="spellStart"/>
      <w:r w:rsidRPr="003F696C">
        <w:rPr>
          <w:lang w:val="en-US" w:eastAsia="ja-JP"/>
        </w:rPr>
        <w:t>teledensity</w:t>
      </w:r>
      <w:proofErr w:type="spellEnd"/>
      <w:r w:rsidRPr="003F696C">
        <w:rPr>
          <w:lang w:val="en-US" w:eastAsia="ja-JP"/>
        </w:rPr>
        <w:t xml:space="preserve"> has impact to the targeted cell area as well as to the deployment of base stations. Thus the cell area of macro cell is made </w:t>
      </w:r>
      <w:proofErr w:type="spellStart"/>
      <w:r w:rsidRPr="003F696C">
        <w:rPr>
          <w:lang w:val="en-US" w:eastAsia="ja-JP"/>
        </w:rPr>
        <w:t>teledensity</w:t>
      </w:r>
      <w:proofErr w:type="spellEnd"/>
      <w:r w:rsidRPr="003F696C">
        <w:rPr>
          <w:lang w:val="en-US" w:eastAsia="ja-JP"/>
        </w:rPr>
        <w:t xml:space="preserve"> dependent in spectrum requirement calculations. Example maximum cell area for each </w:t>
      </w:r>
      <w:r>
        <w:rPr>
          <w:lang w:val="en-US" w:eastAsia="ja-JP"/>
        </w:rPr>
        <w:t>RE</w:t>
      </w:r>
      <w:r w:rsidRPr="003F696C">
        <w:rPr>
          <w:lang w:val="en-US" w:eastAsia="ja-JP"/>
        </w:rPr>
        <w:t xml:space="preserve"> and </w:t>
      </w:r>
      <w:proofErr w:type="spellStart"/>
      <w:r w:rsidRPr="003F696C">
        <w:rPr>
          <w:lang w:val="en-US" w:eastAsia="ja-JP"/>
        </w:rPr>
        <w:t>teledensity</w:t>
      </w:r>
      <w:proofErr w:type="spellEnd"/>
      <w:r w:rsidRPr="003F696C">
        <w:rPr>
          <w:lang w:val="en-US" w:eastAsia="ja-JP"/>
        </w:rPr>
        <w:t xml:space="preserve"> is defined in Table 8. The cell area values are characteristic values for the considered </w:t>
      </w:r>
      <w:proofErr w:type="spellStart"/>
      <w:r w:rsidRPr="003F696C">
        <w:rPr>
          <w:lang w:val="en-US" w:eastAsia="ja-JP"/>
        </w:rPr>
        <w:t>teledensities</w:t>
      </w:r>
      <w:proofErr w:type="spellEnd"/>
      <w:r w:rsidRPr="003F696C">
        <w:rPr>
          <w:lang w:val="en-US" w:eastAsia="ja-JP"/>
        </w:rPr>
        <w:t>.</w:t>
      </w:r>
    </w:p>
    <w:p w:rsidR="00010330" w:rsidRPr="003F696C" w:rsidRDefault="00010330" w:rsidP="002E2D09">
      <w:pPr>
        <w:pStyle w:val="TableNo"/>
        <w:rPr>
          <w:lang w:val="en-US"/>
        </w:rPr>
      </w:pPr>
      <w:r w:rsidRPr="003F696C">
        <w:rPr>
          <w:lang w:val="en-US"/>
        </w:rPr>
        <w:lastRenderedPageBreak/>
        <w:t>TABLE 8</w:t>
      </w:r>
    </w:p>
    <w:p w:rsidR="00010330" w:rsidRPr="003F696C" w:rsidRDefault="00010330" w:rsidP="002E2D09">
      <w:pPr>
        <w:pStyle w:val="Tabletitle"/>
        <w:rPr>
          <w:lang w:val="en-US"/>
        </w:rPr>
      </w:pPr>
      <w:r w:rsidRPr="003F696C">
        <w:rPr>
          <w:lang w:val="en-US"/>
        </w:rPr>
        <w:t xml:space="preserve">Example maximum cell area per </w:t>
      </w:r>
      <w:r>
        <w:rPr>
          <w:lang w:val="en-US"/>
        </w:rPr>
        <w:t>RE</w:t>
      </w:r>
      <w:r w:rsidRPr="003F696C">
        <w:rPr>
          <w:lang w:val="en-US"/>
        </w:rPr>
        <w:t xml:space="preserve"> </w:t>
      </w:r>
      <w:r>
        <w:rPr>
          <w:lang w:val="en-US"/>
        </w:rPr>
        <w:t>(</w:t>
      </w:r>
      <w:r w:rsidRPr="003F696C">
        <w:rPr>
          <w:lang w:val="en-US"/>
        </w:rPr>
        <w:t>km</w:t>
      </w:r>
      <w:r w:rsidRPr="003F696C">
        <w:rPr>
          <w:rFonts w:cs="Times New Roman Bold"/>
          <w:szCs w:val="24"/>
          <w:vertAlign w:val="superscript"/>
          <w:lang w:val="en-US"/>
        </w:rPr>
        <w:t>2</w:t>
      </w:r>
      <w:r w:rsidRPr="00AB1FC2">
        <w:rPr>
          <w:rFonts w:cs="Times New Roman Bold"/>
          <w:szCs w:val="24"/>
          <w:lang w:val="en-US"/>
        </w:rPr>
        <w:t>)</w:t>
      </w:r>
      <w:r w:rsidRPr="003F696C">
        <w:rPr>
          <w:rFonts w:cs="Times New Roman Bold"/>
          <w:szCs w:val="24"/>
          <w:vertAlign w:val="superscript"/>
          <w:lang w:val="en-US"/>
        </w:rPr>
        <w:t>*</w:t>
      </w:r>
    </w:p>
    <w:tbl>
      <w:tblPr>
        <w:tblW w:w="9639" w:type="dxa"/>
        <w:jc w:val="center"/>
        <w:tblLayout w:type="fixed"/>
        <w:tblLook w:val="0000"/>
      </w:tblPr>
      <w:tblGrid>
        <w:gridCol w:w="4262"/>
        <w:gridCol w:w="1791"/>
        <w:gridCol w:w="1791"/>
        <w:gridCol w:w="1795"/>
      </w:tblGrid>
      <w:tr w:rsidR="00010330" w:rsidRPr="001555A0" w:rsidTr="002E2D09">
        <w:trPr>
          <w:trHeight w:val="20"/>
          <w:jc w:val="center"/>
        </w:trPr>
        <w:tc>
          <w:tcPr>
            <w:tcW w:w="2211" w:type="pct"/>
            <w:vMerge w:val="restart"/>
            <w:tcBorders>
              <w:top w:val="single" w:sz="4" w:space="0" w:color="auto"/>
              <w:left w:val="single" w:sz="4" w:space="0" w:color="auto"/>
              <w:bottom w:val="single" w:sz="4" w:space="0" w:color="000000"/>
              <w:right w:val="single" w:sz="4" w:space="0" w:color="auto"/>
            </w:tcBorders>
            <w:shd w:val="clear" w:color="auto" w:fill="auto"/>
            <w:vAlign w:val="center"/>
          </w:tcPr>
          <w:p w:rsidR="00010330" w:rsidRPr="001555A0" w:rsidRDefault="00010330" w:rsidP="002E2D09">
            <w:pPr>
              <w:pStyle w:val="Tablehead"/>
              <w:rPr>
                <w:lang w:eastAsia="ja-JP"/>
              </w:rPr>
            </w:pPr>
            <w:r>
              <w:rPr>
                <w:lang w:eastAsia="ja-JP"/>
              </w:rPr>
              <w:t>RE</w:t>
            </w:r>
          </w:p>
        </w:tc>
        <w:tc>
          <w:tcPr>
            <w:tcW w:w="2789" w:type="pct"/>
            <w:gridSpan w:val="3"/>
            <w:tcBorders>
              <w:top w:val="single" w:sz="4" w:space="0" w:color="auto"/>
              <w:left w:val="nil"/>
              <w:bottom w:val="single" w:sz="4" w:space="0" w:color="auto"/>
              <w:right w:val="single" w:sz="4" w:space="0" w:color="000000"/>
            </w:tcBorders>
            <w:shd w:val="clear" w:color="auto" w:fill="auto"/>
            <w:noWrap/>
            <w:vAlign w:val="bottom"/>
          </w:tcPr>
          <w:p w:rsidR="00010330" w:rsidRPr="001555A0" w:rsidRDefault="00010330" w:rsidP="002E2D09">
            <w:pPr>
              <w:pStyle w:val="Tablehead"/>
              <w:rPr>
                <w:lang w:eastAsia="ja-JP"/>
              </w:rPr>
            </w:pPr>
            <w:proofErr w:type="spellStart"/>
            <w:r w:rsidRPr="001555A0">
              <w:rPr>
                <w:lang w:eastAsia="ja-JP"/>
              </w:rPr>
              <w:t>Teledensity</w:t>
            </w:r>
            <w:proofErr w:type="spellEnd"/>
          </w:p>
        </w:tc>
      </w:tr>
      <w:tr w:rsidR="00010330" w:rsidRPr="001555A0" w:rsidTr="002E2D09">
        <w:trPr>
          <w:trHeight w:val="292"/>
          <w:jc w:val="center"/>
        </w:trPr>
        <w:tc>
          <w:tcPr>
            <w:tcW w:w="2211" w:type="pct"/>
            <w:vMerge/>
            <w:tcBorders>
              <w:top w:val="single" w:sz="4" w:space="0" w:color="auto"/>
              <w:left w:val="single" w:sz="4" w:space="0" w:color="auto"/>
              <w:bottom w:val="single" w:sz="4" w:space="0" w:color="000000"/>
              <w:right w:val="single" w:sz="4" w:space="0" w:color="auto"/>
            </w:tcBorders>
            <w:shd w:val="clear" w:color="auto" w:fill="auto"/>
            <w:vAlign w:val="center"/>
          </w:tcPr>
          <w:p w:rsidR="00010330" w:rsidRPr="001555A0" w:rsidRDefault="00010330" w:rsidP="002E2D09">
            <w:pPr>
              <w:pStyle w:val="Tablehead"/>
            </w:pPr>
          </w:p>
        </w:tc>
        <w:tc>
          <w:tcPr>
            <w:tcW w:w="929" w:type="pct"/>
            <w:tcBorders>
              <w:top w:val="nil"/>
              <w:left w:val="nil"/>
              <w:bottom w:val="single" w:sz="4" w:space="0" w:color="auto"/>
              <w:right w:val="single" w:sz="4" w:space="0" w:color="auto"/>
            </w:tcBorders>
            <w:shd w:val="clear" w:color="auto" w:fill="auto"/>
            <w:noWrap/>
            <w:vAlign w:val="bottom"/>
          </w:tcPr>
          <w:p w:rsidR="00010330" w:rsidRPr="001555A0" w:rsidRDefault="00010330" w:rsidP="002E2D09">
            <w:pPr>
              <w:pStyle w:val="Tablehead"/>
            </w:pPr>
            <w:r w:rsidRPr="001555A0">
              <w:t xml:space="preserve">Dense </w:t>
            </w:r>
            <w:proofErr w:type="spellStart"/>
            <w:r w:rsidRPr="001555A0">
              <w:t>urban</w:t>
            </w:r>
            <w:proofErr w:type="spellEnd"/>
          </w:p>
        </w:tc>
        <w:tc>
          <w:tcPr>
            <w:tcW w:w="929" w:type="pct"/>
            <w:tcBorders>
              <w:top w:val="nil"/>
              <w:left w:val="nil"/>
              <w:bottom w:val="single" w:sz="4" w:space="0" w:color="auto"/>
              <w:right w:val="single" w:sz="4" w:space="0" w:color="auto"/>
            </w:tcBorders>
            <w:shd w:val="clear" w:color="auto" w:fill="auto"/>
            <w:noWrap/>
            <w:vAlign w:val="bottom"/>
          </w:tcPr>
          <w:p w:rsidR="00010330" w:rsidRPr="001555A0" w:rsidRDefault="00010330" w:rsidP="002E2D09">
            <w:pPr>
              <w:pStyle w:val="Tablehead"/>
            </w:pPr>
            <w:proofErr w:type="spellStart"/>
            <w:r w:rsidRPr="001555A0">
              <w:t>Sub</w:t>
            </w:r>
            <w:proofErr w:type="spellEnd"/>
            <w:r w:rsidRPr="001555A0">
              <w:t>-</w:t>
            </w:r>
            <w:proofErr w:type="spellStart"/>
            <w:r w:rsidRPr="001555A0">
              <w:t>urban</w:t>
            </w:r>
            <w:proofErr w:type="spellEnd"/>
          </w:p>
        </w:tc>
        <w:tc>
          <w:tcPr>
            <w:tcW w:w="931" w:type="pct"/>
            <w:tcBorders>
              <w:top w:val="nil"/>
              <w:left w:val="nil"/>
              <w:bottom w:val="single" w:sz="4" w:space="0" w:color="auto"/>
              <w:right w:val="single" w:sz="4" w:space="0" w:color="auto"/>
            </w:tcBorders>
            <w:shd w:val="clear" w:color="auto" w:fill="auto"/>
            <w:noWrap/>
            <w:vAlign w:val="bottom"/>
          </w:tcPr>
          <w:p w:rsidR="00010330" w:rsidRPr="001555A0" w:rsidRDefault="00010330" w:rsidP="002E2D09">
            <w:pPr>
              <w:pStyle w:val="Tablehead"/>
            </w:pPr>
            <w:r w:rsidRPr="001555A0">
              <w:t>Rural</w:t>
            </w:r>
          </w:p>
        </w:tc>
      </w:tr>
      <w:tr w:rsidR="00010330" w:rsidRPr="001555A0" w:rsidTr="002E2D09">
        <w:trPr>
          <w:trHeight w:val="292"/>
          <w:jc w:val="center"/>
        </w:trPr>
        <w:tc>
          <w:tcPr>
            <w:tcW w:w="2211" w:type="pct"/>
            <w:tcBorders>
              <w:top w:val="nil"/>
              <w:left w:val="single" w:sz="4" w:space="0" w:color="auto"/>
              <w:bottom w:val="single" w:sz="4" w:space="0" w:color="auto"/>
              <w:right w:val="single" w:sz="4" w:space="0" w:color="auto"/>
            </w:tcBorders>
            <w:shd w:val="clear" w:color="auto" w:fill="auto"/>
            <w:vAlign w:val="center"/>
          </w:tcPr>
          <w:p w:rsidR="00010330" w:rsidRPr="001555A0" w:rsidRDefault="00010330" w:rsidP="002E2D09">
            <w:pPr>
              <w:pStyle w:val="Tabletext"/>
              <w:jc w:val="center"/>
            </w:pPr>
            <w:r w:rsidRPr="001555A0">
              <w:t xml:space="preserve">Macro </w:t>
            </w:r>
            <w:proofErr w:type="spellStart"/>
            <w:r w:rsidRPr="001555A0">
              <w:t>cell</w:t>
            </w:r>
            <w:proofErr w:type="spellEnd"/>
          </w:p>
        </w:tc>
        <w:tc>
          <w:tcPr>
            <w:tcW w:w="929" w:type="pct"/>
            <w:tcBorders>
              <w:top w:val="nil"/>
              <w:left w:val="nil"/>
              <w:bottom w:val="single" w:sz="4" w:space="0" w:color="auto"/>
              <w:right w:val="single" w:sz="4" w:space="0" w:color="auto"/>
            </w:tcBorders>
            <w:shd w:val="clear" w:color="auto" w:fill="auto"/>
            <w:vAlign w:val="bottom"/>
          </w:tcPr>
          <w:p w:rsidR="00010330" w:rsidRPr="001555A0" w:rsidRDefault="00010330" w:rsidP="002E2D09">
            <w:pPr>
              <w:pStyle w:val="Tabletext"/>
              <w:jc w:val="center"/>
            </w:pPr>
            <w:r w:rsidRPr="001555A0">
              <w:t>0.65</w:t>
            </w:r>
          </w:p>
        </w:tc>
        <w:tc>
          <w:tcPr>
            <w:tcW w:w="929" w:type="pct"/>
            <w:tcBorders>
              <w:top w:val="nil"/>
              <w:left w:val="nil"/>
              <w:bottom w:val="single" w:sz="4" w:space="0" w:color="auto"/>
              <w:right w:val="single" w:sz="4" w:space="0" w:color="auto"/>
            </w:tcBorders>
            <w:shd w:val="clear" w:color="auto" w:fill="auto"/>
            <w:vAlign w:val="bottom"/>
          </w:tcPr>
          <w:p w:rsidR="00010330" w:rsidRPr="001555A0" w:rsidRDefault="00010330" w:rsidP="002E2D09">
            <w:pPr>
              <w:pStyle w:val="Tabletext"/>
              <w:jc w:val="center"/>
            </w:pPr>
            <w:r w:rsidRPr="001555A0">
              <w:t>1.5</w:t>
            </w:r>
          </w:p>
        </w:tc>
        <w:tc>
          <w:tcPr>
            <w:tcW w:w="931" w:type="pct"/>
            <w:tcBorders>
              <w:top w:val="nil"/>
              <w:left w:val="nil"/>
              <w:bottom w:val="single" w:sz="4" w:space="0" w:color="auto"/>
              <w:right w:val="single" w:sz="4" w:space="0" w:color="auto"/>
            </w:tcBorders>
            <w:shd w:val="clear" w:color="auto" w:fill="auto"/>
            <w:vAlign w:val="bottom"/>
          </w:tcPr>
          <w:p w:rsidR="00010330" w:rsidRPr="001555A0" w:rsidRDefault="00010330" w:rsidP="002E2D09">
            <w:pPr>
              <w:pStyle w:val="Tabletext"/>
              <w:jc w:val="center"/>
            </w:pPr>
            <w:r w:rsidRPr="001555A0">
              <w:t>8.0</w:t>
            </w:r>
          </w:p>
        </w:tc>
      </w:tr>
      <w:tr w:rsidR="00010330" w:rsidRPr="001555A0" w:rsidTr="002E2D09">
        <w:trPr>
          <w:trHeight w:val="292"/>
          <w:jc w:val="center"/>
        </w:trPr>
        <w:tc>
          <w:tcPr>
            <w:tcW w:w="2211" w:type="pct"/>
            <w:tcBorders>
              <w:top w:val="nil"/>
              <w:left w:val="single" w:sz="4" w:space="0" w:color="auto"/>
              <w:bottom w:val="single" w:sz="4" w:space="0" w:color="auto"/>
              <w:right w:val="single" w:sz="4" w:space="0" w:color="auto"/>
            </w:tcBorders>
            <w:shd w:val="clear" w:color="auto" w:fill="auto"/>
            <w:vAlign w:val="center"/>
          </w:tcPr>
          <w:p w:rsidR="00010330" w:rsidRPr="001555A0" w:rsidRDefault="00010330" w:rsidP="002E2D09">
            <w:pPr>
              <w:pStyle w:val="Tabletext"/>
              <w:jc w:val="center"/>
            </w:pPr>
            <w:r w:rsidRPr="001555A0">
              <w:t xml:space="preserve">Micro </w:t>
            </w:r>
            <w:proofErr w:type="spellStart"/>
            <w:r w:rsidRPr="001555A0">
              <w:t>cell</w:t>
            </w:r>
            <w:proofErr w:type="spellEnd"/>
            <w:r>
              <w:rPr>
                <w:vertAlign w:val="superscript"/>
              </w:rPr>
              <w:t>(1)</w:t>
            </w:r>
          </w:p>
        </w:tc>
        <w:tc>
          <w:tcPr>
            <w:tcW w:w="929" w:type="pct"/>
            <w:tcBorders>
              <w:top w:val="nil"/>
              <w:left w:val="nil"/>
              <w:bottom w:val="single" w:sz="4" w:space="0" w:color="auto"/>
              <w:right w:val="single" w:sz="4" w:space="0" w:color="auto"/>
            </w:tcBorders>
            <w:shd w:val="clear" w:color="auto" w:fill="auto"/>
            <w:vAlign w:val="center"/>
          </w:tcPr>
          <w:p w:rsidR="00010330" w:rsidRPr="001555A0" w:rsidRDefault="00010330" w:rsidP="002E2D09">
            <w:pPr>
              <w:pStyle w:val="Tabletext"/>
              <w:jc w:val="center"/>
            </w:pPr>
            <w:r w:rsidRPr="001555A0">
              <w:t>0.1</w:t>
            </w:r>
          </w:p>
        </w:tc>
        <w:tc>
          <w:tcPr>
            <w:tcW w:w="929" w:type="pct"/>
            <w:tcBorders>
              <w:top w:val="nil"/>
              <w:left w:val="nil"/>
              <w:bottom w:val="single" w:sz="4" w:space="0" w:color="auto"/>
              <w:right w:val="single" w:sz="4" w:space="0" w:color="auto"/>
            </w:tcBorders>
            <w:shd w:val="clear" w:color="auto" w:fill="auto"/>
            <w:vAlign w:val="center"/>
          </w:tcPr>
          <w:p w:rsidR="00010330" w:rsidRPr="001555A0" w:rsidRDefault="00010330" w:rsidP="002E2D09">
            <w:pPr>
              <w:pStyle w:val="Tabletext"/>
              <w:jc w:val="center"/>
            </w:pPr>
            <w:r w:rsidRPr="001555A0">
              <w:t>0.1</w:t>
            </w:r>
          </w:p>
        </w:tc>
        <w:tc>
          <w:tcPr>
            <w:tcW w:w="931" w:type="pct"/>
            <w:tcBorders>
              <w:top w:val="nil"/>
              <w:left w:val="nil"/>
              <w:bottom w:val="single" w:sz="4" w:space="0" w:color="auto"/>
              <w:right w:val="single" w:sz="4" w:space="0" w:color="auto"/>
            </w:tcBorders>
            <w:shd w:val="clear" w:color="auto" w:fill="auto"/>
            <w:vAlign w:val="center"/>
          </w:tcPr>
          <w:p w:rsidR="00010330" w:rsidRPr="001555A0" w:rsidRDefault="00010330" w:rsidP="002E2D09">
            <w:pPr>
              <w:pStyle w:val="Tabletext"/>
              <w:jc w:val="center"/>
            </w:pPr>
            <w:r w:rsidRPr="001555A0">
              <w:t>0.1</w:t>
            </w:r>
          </w:p>
        </w:tc>
      </w:tr>
      <w:tr w:rsidR="00010330" w:rsidRPr="001555A0" w:rsidTr="002E2D09">
        <w:trPr>
          <w:trHeight w:val="311"/>
          <w:jc w:val="center"/>
        </w:trPr>
        <w:tc>
          <w:tcPr>
            <w:tcW w:w="2211" w:type="pct"/>
            <w:tcBorders>
              <w:top w:val="nil"/>
              <w:left w:val="single" w:sz="4" w:space="0" w:color="auto"/>
              <w:bottom w:val="single" w:sz="4" w:space="0" w:color="auto"/>
              <w:right w:val="single" w:sz="4" w:space="0" w:color="auto"/>
            </w:tcBorders>
            <w:shd w:val="clear" w:color="auto" w:fill="auto"/>
            <w:vAlign w:val="center"/>
          </w:tcPr>
          <w:p w:rsidR="00010330" w:rsidRPr="001555A0" w:rsidRDefault="00010330" w:rsidP="002E2D09">
            <w:pPr>
              <w:pStyle w:val="Tabletext"/>
              <w:jc w:val="center"/>
            </w:pPr>
            <w:r w:rsidRPr="001555A0">
              <w:t xml:space="preserve">Pico </w:t>
            </w:r>
            <w:proofErr w:type="spellStart"/>
            <w:r w:rsidRPr="001555A0">
              <w:t>cell</w:t>
            </w:r>
            <w:proofErr w:type="spellEnd"/>
            <w:r>
              <w:rPr>
                <w:vertAlign w:val="superscript"/>
              </w:rPr>
              <w:t>(1)</w:t>
            </w:r>
          </w:p>
        </w:tc>
        <w:tc>
          <w:tcPr>
            <w:tcW w:w="929" w:type="pct"/>
            <w:tcBorders>
              <w:top w:val="nil"/>
              <w:left w:val="nil"/>
              <w:bottom w:val="single" w:sz="4" w:space="0" w:color="auto"/>
              <w:right w:val="single" w:sz="4" w:space="0" w:color="auto"/>
            </w:tcBorders>
            <w:shd w:val="clear" w:color="auto" w:fill="auto"/>
            <w:vAlign w:val="center"/>
          </w:tcPr>
          <w:p w:rsidR="00010330" w:rsidRPr="001555A0" w:rsidRDefault="00010330" w:rsidP="002E2D09">
            <w:pPr>
              <w:pStyle w:val="Tabletext"/>
              <w:jc w:val="center"/>
            </w:pPr>
            <w:r w:rsidRPr="001555A0">
              <w:t>1.6E-3</w:t>
            </w:r>
          </w:p>
        </w:tc>
        <w:tc>
          <w:tcPr>
            <w:tcW w:w="929" w:type="pct"/>
            <w:tcBorders>
              <w:top w:val="nil"/>
              <w:left w:val="nil"/>
              <w:bottom w:val="single" w:sz="4" w:space="0" w:color="auto"/>
              <w:right w:val="single" w:sz="4" w:space="0" w:color="auto"/>
            </w:tcBorders>
            <w:shd w:val="clear" w:color="auto" w:fill="auto"/>
            <w:vAlign w:val="center"/>
          </w:tcPr>
          <w:p w:rsidR="00010330" w:rsidRPr="001555A0" w:rsidRDefault="00010330" w:rsidP="002E2D09">
            <w:pPr>
              <w:pStyle w:val="Tabletext"/>
              <w:jc w:val="center"/>
            </w:pPr>
            <w:r w:rsidRPr="001555A0">
              <w:t>1.6E-3</w:t>
            </w:r>
          </w:p>
        </w:tc>
        <w:tc>
          <w:tcPr>
            <w:tcW w:w="931" w:type="pct"/>
            <w:tcBorders>
              <w:top w:val="nil"/>
              <w:left w:val="nil"/>
              <w:bottom w:val="single" w:sz="4" w:space="0" w:color="auto"/>
              <w:right w:val="single" w:sz="4" w:space="0" w:color="auto"/>
            </w:tcBorders>
            <w:shd w:val="clear" w:color="auto" w:fill="auto"/>
            <w:vAlign w:val="center"/>
          </w:tcPr>
          <w:p w:rsidR="00010330" w:rsidRPr="001555A0" w:rsidRDefault="00010330" w:rsidP="002E2D09">
            <w:pPr>
              <w:pStyle w:val="Tabletext"/>
              <w:jc w:val="center"/>
            </w:pPr>
            <w:r w:rsidRPr="001555A0">
              <w:t>1.6E-3</w:t>
            </w:r>
          </w:p>
        </w:tc>
      </w:tr>
      <w:tr w:rsidR="00010330" w:rsidRPr="001555A0" w:rsidTr="002E2D09">
        <w:trPr>
          <w:trHeight w:val="292"/>
          <w:jc w:val="center"/>
        </w:trPr>
        <w:tc>
          <w:tcPr>
            <w:tcW w:w="2211" w:type="pct"/>
            <w:tcBorders>
              <w:top w:val="nil"/>
              <w:left w:val="single" w:sz="4" w:space="0" w:color="auto"/>
              <w:bottom w:val="single" w:sz="4" w:space="0" w:color="auto"/>
              <w:right w:val="single" w:sz="4" w:space="0" w:color="auto"/>
            </w:tcBorders>
            <w:shd w:val="clear" w:color="auto" w:fill="auto"/>
            <w:vAlign w:val="center"/>
          </w:tcPr>
          <w:p w:rsidR="00010330" w:rsidRPr="001555A0" w:rsidRDefault="00010330" w:rsidP="002E2D09">
            <w:pPr>
              <w:pStyle w:val="Tabletext"/>
              <w:jc w:val="center"/>
            </w:pPr>
            <w:r w:rsidRPr="001555A0">
              <w:t>Hot spot</w:t>
            </w:r>
            <w:r>
              <w:rPr>
                <w:vertAlign w:val="superscript"/>
              </w:rPr>
              <w:t>(1)</w:t>
            </w:r>
          </w:p>
        </w:tc>
        <w:tc>
          <w:tcPr>
            <w:tcW w:w="929" w:type="pct"/>
            <w:tcBorders>
              <w:top w:val="nil"/>
              <w:left w:val="nil"/>
              <w:bottom w:val="single" w:sz="4" w:space="0" w:color="auto"/>
              <w:right w:val="single" w:sz="4" w:space="0" w:color="auto"/>
            </w:tcBorders>
            <w:shd w:val="clear" w:color="auto" w:fill="auto"/>
            <w:vAlign w:val="center"/>
          </w:tcPr>
          <w:p w:rsidR="00010330" w:rsidRPr="001555A0" w:rsidRDefault="00010330" w:rsidP="002E2D09">
            <w:pPr>
              <w:pStyle w:val="Tabletext"/>
              <w:jc w:val="center"/>
            </w:pPr>
            <w:r w:rsidRPr="001555A0">
              <w:t>6.5E-5</w:t>
            </w:r>
          </w:p>
        </w:tc>
        <w:tc>
          <w:tcPr>
            <w:tcW w:w="929" w:type="pct"/>
            <w:tcBorders>
              <w:top w:val="nil"/>
              <w:left w:val="nil"/>
              <w:bottom w:val="single" w:sz="4" w:space="0" w:color="auto"/>
              <w:right w:val="single" w:sz="4" w:space="0" w:color="auto"/>
            </w:tcBorders>
            <w:shd w:val="clear" w:color="auto" w:fill="auto"/>
            <w:vAlign w:val="center"/>
          </w:tcPr>
          <w:p w:rsidR="00010330" w:rsidRPr="001555A0" w:rsidRDefault="00010330" w:rsidP="002E2D09">
            <w:pPr>
              <w:pStyle w:val="Tabletext"/>
              <w:jc w:val="center"/>
            </w:pPr>
            <w:r w:rsidRPr="001555A0">
              <w:t>6.5E-5</w:t>
            </w:r>
          </w:p>
        </w:tc>
        <w:tc>
          <w:tcPr>
            <w:tcW w:w="931" w:type="pct"/>
            <w:tcBorders>
              <w:top w:val="nil"/>
              <w:left w:val="nil"/>
              <w:bottom w:val="single" w:sz="4" w:space="0" w:color="auto"/>
              <w:right w:val="single" w:sz="4" w:space="0" w:color="auto"/>
            </w:tcBorders>
            <w:shd w:val="clear" w:color="auto" w:fill="auto"/>
            <w:vAlign w:val="center"/>
          </w:tcPr>
          <w:p w:rsidR="00010330" w:rsidRPr="001555A0" w:rsidRDefault="00010330" w:rsidP="002E2D09">
            <w:pPr>
              <w:pStyle w:val="Tabletext"/>
              <w:jc w:val="center"/>
            </w:pPr>
            <w:r w:rsidRPr="001555A0">
              <w:t>6.5E-5</w:t>
            </w:r>
          </w:p>
        </w:tc>
      </w:tr>
      <w:tr w:rsidR="00010330" w:rsidRPr="00F836D7" w:rsidTr="002E2D09">
        <w:trPr>
          <w:trHeight w:val="292"/>
          <w:jc w:val="center"/>
        </w:trPr>
        <w:tc>
          <w:tcPr>
            <w:tcW w:w="5000" w:type="pct"/>
            <w:gridSpan w:val="4"/>
            <w:tcBorders>
              <w:top w:val="single" w:sz="4" w:space="0" w:color="auto"/>
            </w:tcBorders>
            <w:shd w:val="clear" w:color="auto" w:fill="auto"/>
            <w:vAlign w:val="center"/>
          </w:tcPr>
          <w:p w:rsidR="00010330" w:rsidRDefault="00010330" w:rsidP="002E2D09">
            <w:pPr>
              <w:pStyle w:val="Tablelegend"/>
              <w:rPr>
                <w:lang w:val="en-US" w:eastAsia="ja-JP"/>
              </w:rPr>
            </w:pPr>
            <w:r w:rsidRPr="00E97A13">
              <w:rPr>
                <w:vertAlign w:val="superscript"/>
                <w:lang w:val="en-US" w:eastAsia="ja-JP"/>
              </w:rPr>
              <w:t>*</w:t>
            </w:r>
            <w:r w:rsidRPr="00E97A13">
              <w:rPr>
                <w:lang w:val="en-US" w:eastAsia="ja-JP"/>
              </w:rPr>
              <w:tab/>
              <w:t xml:space="preserve">This example is not applicable to the scenario of large areas with low </w:t>
            </w:r>
            <w:proofErr w:type="spellStart"/>
            <w:r w:rsidRPr="00E97A13">
              <w:rPr>
                <w:lang w:val="en-US" w:eastAsia="ja-JP"/>
              </w:rPr>
              <w:t>teledensity</w:t>
            </w:r>
            <w:proofErr w:type="spellEnd"/>
            <w:r w:rsidRPr="00E97A13">
              <w:rPr>
                <w:lang w:val="en-US" w:eastAsia="ja-JP"/>
              </w:rPr>
              <w:t xml:space="preserve"> coverage.</w:t>
            </w:r>
          </w:p>
          <w:p w:rsidR="00010330" w:rsidRPr="00E97A13" w:rsidRDefault="00010330" w:rsidP="002E2D09">
            <w:pPr>
              <w:pStyle w:val="Tablelegend"/>
              <w:rPr>
                <w:lang w:val="en-US"/>
              </w:rPr>
            </w:pPr>
            <w:r w:rsidRPr="00E97A13">
              <w:rPr>
                <w:vertAlign w:val="superscript"/>
                <w:lang w:val="en-US"/>
              </w:rPr>
              <w:t>(1)</w:t>
            </w:r>
            <w:r w:rsidRPr="00E97A13">
              <w:rPr>
                <w:lang w:val="en-US" w:eastAsia="ja-JP"/>
              </w:rPr>
              <w:tab/>
              <w:t xml:space="preserve">It is assumed that the cell size of these environments is not </w:t>
            </w:r>
            <w:proofErr w:type="spellStart"/>
            <w:r w:rsidRPr="00E97A13">
              <w:rPr>
                <w:lang w:val="en-US" w:eastAsia="ja-JP"/>
              </w:rPr>
              <w:t>teledensity</w:t>
            </w:r>
            <w:proofErr w:type="spellEnd"/>
            <w:r w:rsidRPr="00E97A13">
              <w:rPr>
                <w:lang w:val="en-US" w:eastAsia="ja-JP"/>
              </w:rPr>
              <w:t xml:space="preserve"> dependent.</w:t>
            </w:r>
            <w:r w:rsidRPr="00E97A13">
              <w:rPr>
                <w:lang w:val="en-US"/>
              </w:rPr>
              <w:t xml:space="preserve"> </w:t>
            </w:r>
          </w:p>
        </w:tc>
      </w:tr>
    </w:tbl>
    <w:p w:rsidR="00010330" w:rsidRDefault="00010330" w:rsidP="002E2D09">
      <w:pPr>
        <w:pStyle w:val="Tablefin"/>
        <w:rPr>
          <w:lang w:eastAsia="ja-JP"/>
        </w:rPr>
      </w:pPr>
    </w:p>
    <w:p w:rsidR="00010330" w:rsidRPr="00E97A13" w:rsidRDefault="00010330" w:rsidP="002E2D09">
      <w:pPr>
        <w:rPr>
          <w:lang w:val="en-US" w:eastAsia="ja-JP"/>
        </w:rPr>
      </w:pPr>
      <w:r w:rsidRPr="003F696C">
        <w:rPr>
          <w:lang w:val="en-US" w:eastAsia="ja-JP"/>
        </w:rPr>
        <w:t xml:space="preserve">The availability of </w:t>
      </w:r>
      <w:r>
        <w:rPr>
          <w:lang w:val="en-US" w:eastAsia="ja-JP"/>
        </w:rPr>
        <w:t>RE</w:t>
      </w:r>
      <w:r w:rsidRPr="003F696C">
        <w:rPr>
          <w:lang w:val="en-US" w:eastAsia="ja-JP"/>
        </w:rPr>
        <w:t xml:space="preserve">s depends on the service environment. </w:t>
      </w:r>
      <w:r w:rsidRPr="003F696C">
        <w:rPr>
          <w:lang w:val="en-US"/>
        </w:rPr>
        <w:t xml:space="preserve">In practice the total area of a particular service environment is only covered to a certain percentage </w:t>
      </w:r>
      <w:r w:rsidRPr="003F696C">
        <w:rPr>
          <w:i/>
          <w:lang w:val="en-US"/>
        </w:rPr>
        <w:t>X</w:t>
      </w:r>
      <w:r w:rsidRPr="003F696C">
        <w:rPr>
          <w:lang w:val="en-US"/>
        </w:rPr>
        <w:t xml:space="preserve"> by </w:t>
      </w:r>
      <w:r>
        <w:rPr>
          <w:lang w:val="en-US"/>
        </w:rPr>
        <w:t>each radio environment, e.g. by</w:t>
      </w:r>
      <w:r w:rsidR="002E2D09">
        <w:rPr>
          <w:lang w:val="en-US"/>
        </w:rPr>
        <w:t xml:space="preserve"> </w:t>
      </w:r>
      <w:proofErr w:type="spellStart"/>
      <w:r w:rsidRPr="003F696C">
        <w:rPr>
          <w:lang w:val="en-US"/>
        </w:rPr>
        <w:t>pico</w:t>
      </w:r>
      <w:proofErr w:type="spellEnd"/>
      <w:r w:rsidRPr="003F696C">
        <w:rPr>
          <w:lang w:val="en-US"/>
        </w:rPr>
        <w:t xml:space="preserve"> cells. For this reason, Table </w:t>
      </w:r>
      <w:r w:rsidRPr="003F696C">
        <w:rPr>
          <w:lang w:val="en-US" w:eastAsia="ja-JP"/>
        </w:rPr>
        <w:t>9</w:t>
      </w:r>
      <w:r w:rsidRPr="003F696C">
        <w:rPr>
          <w:lang w:val="en-US"/>
        </w:rPr>
        <w:t xml:space="preserve"> defines the population coverage percentage of each </w:t>
      </w:r>
      <w:r>
        <w:rPr>
          <w:lang w:val="en-US" w:eastAsia="ja-JP"/>
        </w:rPr>
        <w:t>RE</w:t>
      </w:r>
      <w:r w:rsidRPr="003F696C">
        <w:rPr>
          <w:lang w:val="en-US"/>
        </w:rPr>
        <w:t xml:space="preserve"> in each </w:t>
      </w:r>
      <w:r>
        <w:rPr>
          <w:lang w:val="en-US"/>
        </w:rPr>
        <w:t>SE</w:t>
      </w:r>
      <w:r w:rsidRPr="003F696C">
        <w:rPr>
          <w:lang w:val="en-US"/>
        </w:rPr>
        <w:t xml:space="preserve">. The values in Table 9 are example values. Table 9 also identifies possible combinations of </w:t>
      </w:r>
      <w:r>
        <w:rPr>
          <w:lang w:val="en-US"/>
        </w:rPr>
        <w:t>SE</w:t>
      </w:r>
      <w:r w:rsidRPr="003F696C">
        <w:rPr>
          <w:lang w:val="en-US"/>
        </w:rPr>
        <w:t xml:space="preserve">s and </w:t>
      </w:r>
      <w:proofErr w:type="spellStart"/>
      <w:r>
        <w:rPr>
          <w:lang w:val="en-US"/>
        </w:rPr>
        <w:t>RE</w:t>
      </w:r>
      <w:r w:rsidRPr="003F696C">
        <w:rPr>
          <w:lang w:val="en-US"/>
        </w:rPr>
        <w:t>s.</w:t>
      </w:r>
      <w:proofErr w:type="spellEnd"/>
      <w:r w:rsidRPr="003F696C">
        <w:rPr>
          <w:lang w:val="en-US"/>
        </w:rPr>
        <w:t xml:space="preserve"> The population coverage percentage can be zero for certain combinations, meaning that the particular </w:t>
      </w:r>
      <w:r>
        <w:rPr>
          <w:lang w:val="en-US"/>
        </w:rPr>
        <w:t>RE</w:t>
      </w:r>
      <w:r w:rsidRPr="003F696C">
        <w:rPr>
          <w:lang w:val="en-US"/>
        </w:rPr>
        <w:t xml:space="preserve"> is not deployed in the particular </w:t>
      </w:r>
      <w:r>
        <w:rPr>
          <w:lang w:val="en-US"/>
        </w:rPr>
        <w:t>SE</w:t>
      </w:r>
      <w:r w:rsidRPr="003F696C">
        <w:rPr>
          <w:lang w:val="en-US"/>
        </w:rPr>
        <w:t xml:space="preserve">. </w:t>
      </w:r>
      <w:r w:rsidRPr="00E97A13">
        <w:rPr>
          <w:lang w:val="en-US"/>
        </w:rPr>
        <w:t xml:space="preserve">The population coverage percentages are used in distributing the traffic among </w:t>
      </w:r>
      <w:r>
        <w:rPr>
          <w:lang w:val="en-US"/>
        </w:rPr>
        <w:t>RE</w:t>
      </w:r>
      <w:r w:rsidRPr="00E97A13">
        <w:rPr>
          <w:lang w:val="en-US"/>
        </w:rPr>
        <w:t xml:space="preserve">s in </w:t>
      </w:r>
      <w:r>
        <w:rPr>
          <w:lang w:val="en-US"/>
        </w:rPr>
        <w:t>§ 3</w:t>
      </w:r>
      <w:r w:rsidRPr="00E97A13">
        <w:rPr>
          <w:lang w:val="en-US"/>
        </w:rPr>
        <w:t>.6.</w:t>
      </w:r>
    </w:p>
    <w:p w:rsidR="00010330" w:rsidRPr="003F696C" w:rsidRDefault="00010330" w:rsidP="00010330">
      <w:pPr>
        <w:pStyle w:val="TableNo"/>
        <w:rPr>
          <w:lang w:val="en-US"/>
        </w:rPr>
      </w:pPr>
      <w:r w:rsidRPr="003F696C">
        <w:rPr>
          <w:lang w:val="en-US"/>
        </w:rPr>
        <w:t>TABLE 9</w:t>
      </w:r>
    </w:p>
    <w:p w:rsidR="00010330" w:rsidRPr="003F696C" w:rsidRDefault="00010330" w:rsidP="00010330">
      <w:pPr>
        <w:pStyle w:val="Tabletitle"/>
        <w:rPr>
          <w:lang w:val="en-US"/>
        </w:rPr>
      </w:pPr>
      <w:r w:rsidRPr="003F696C">
        <w:rPr>
          <w:lang w:val="en-US"/>
        </w:rPr>
        <w:t>Example population coverage percentage of the radio deployment</w:t>
      </w:r>
      <w:r w:rsidRPr="003F696C">
        <w:rPr>
          <w:lang w:val="en-US"/>
        </w:rPr>
        <w:br/>
        <w:t xml:space="preserve">environments in each </w:t>
      </w:r>
      <w:r>
        <w:rPr>
          <w:lang w:val="en-US"/>
        </w:rPr>
        <w:t>SE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927"/>
        <w:gridCol w:w="1928"/>
        <w:gridCol w:w="1928"/>
        <w:gridCol w:w="1928"/>
        <w:gridCol w:w="1928"/>
      </w:tblGrid>
      <w:tr w:rsidR="00010330" w:rsidRPr="001555A0" w:rsidTr="002E2D09">
        <w:trPr>
          <w:cantSplit/>
          <w:trHeight w:val="448"/>
          <w:jc w:val="center"/>
        </w:trPr>
        <w:tc>
          <w:tcPr>
            <w:tcW w:w="1928" w:type="dxa"/>
            <w:vMerge w:val="restart"/>
            <w:shd w:val="clear" w:color="auto" w:fill="auto"/>
            <w:vAlign w:val="center"/>
          </w:tcPr>
          <w:p w:rsidR="00010330" w:rsidRPr="001555A0" w:rsidRDefault="00010330" w:rsidP="004B6F3F">
            <w:pPr>
              <w:pStyle w:val="Tablehead"/>
              <w:rPr>
                <w:rFonts w:eastAsia="MS PGothic"/>
              </w:rPr>
            </w:pPr>
            <w:r>
              <w:t>SE</w:t>
            </w:r>
          </w:p>
        </w:tc>
        <w:tc>
          <w:tcPr>
            <w:tcW w:w="7712" w:type="dxa"/>
            <w:gridSpan w:val="4"/>
            <w:shd w:val="clear" w:color="auto" w:fill="auto"/>
          </w:tcPr>
          <w:p w:rsidR="00010330" w:rsidRPr="001555A0" w:rsidRDefault="00010330" w:rsidP="004B6F3F">
            <w:pPr>
              <w:pStyle w:val="Tablehead"/>
              <w:rPr>
                <w:rFonts w:eastAsia="MS PGothic"/>
              </w:rPr>
            </w:pPr>
            <w:r>
              <w:t>RE</w:t>
            </w:r>
          </w:p>
        </w:tc>
      </w:tr>
      <w:tr w:rsidR="00010330" w:rsidRPr="001555A0" w:rsidTr="002E2D09">
        <w:trPr>
          <w:cantSplit/>
          <w:trHeight w:val="448"/>
          <w:jc w:val="center"/>
        </w:trPr>
        <w:tc>
          <w:tcPr>
            <w:tcW w:w="1928" w:type="dxa"/>
            <w:vMerge/>
            <w:shd w:val="clear" w:color="auto" w:fill="auto"/>
          </w:tcPr>
          <w:p w:rsidR="00010330" w:rsidRPr="001555A0" w:rsidRDefault="00010330" w:rsidP="004B6F3F">
            <w:pPr>
              <w:pStyle w:val="Tablehead"/>
            </w:pPr>
          </w:p>
        </w:tc>
        <w:tc>
          <w:tcPr>
            <w:tcW w:w="1928" w:type="dxa"/>
            <w:shd w:val="clear" w:color="auto" w:fill="auto"/>
          </w:tcPr>
          <w:p w:rsidR="00010330" w:rsidRPr="001555A0" w:rsidRDefault="00010330" w:rsidP="004B6F3F">
            <w:pPr>
              <w:pStyle w:val="Tablehead"/>
              <w:rPr>
                <w:rFonts w:eastAsia="MS PGothic"/>
              </w:rPr>
            </w:pPr>
            <w:r w:rsidRPr="001555A0">
              <w:t>Macro</w:t>
            </w:r>
            <w:r>
              <w:t xml:space="preserve"> </w:t>
            </w:r>
            <w:proofErr w:type="spellStart"/>
            <w:r w:rsidRPr="001555A0">
              <w:t>cell</w:t>
            </w:r>
            <w:proofErr w:type="spellEnd"/>
          </w:p>
        </w:tc>
        <w:tc>
          <w:tcPr>
            <w:tcW w:w="1928" w:type="dxa"/>
            <w:shd w:val="clear" w:color="auto" w:fill="auto"/>
          </w:tcPr>
          <w:p w:rsidR="00010330" w:rsidRPr="001555A0" w:rsidRDefault="00010330" w:rsidP="004B6F3F">
            <w:pPr>
              <w:pStyle w:val="Tablehead"/>
              <w:rPr>
                <w:rFonts w:eastAsia="MS PGothic"/>
              </w:rPr>
            </w:pPr>
            <w:r w:rsidRPr="001555A0">
              <w:t>Micro</w:t>
            </w:r>
            <w:r>
              <w:t xml:space="preserve"> </w:t>
            </w:r>
            <w:proofErr w:type="spellStart"/>
            <w:r w:rsidRPr="001555A0">
              <w:t>cell</w:t>
            </w:r>
            <w:proofErr w:type="spellEnd"/>
          </w:p>
        </w:tc>
        <w:tc>
          <w:tcPr>
            <w:tcW w:w="1928" w:type="dxa"/>
            <w:shd w:val="clear" w:color="auto" w:fill="auto"/>
          </w:tcPr>
          <w:p w:rsidR="00010330" w:rsidRPr="001555A0" w:rsidRDefault="00010330" w:rsidP="004B6F3F">
            <w:pPr>
              <w:pStyle w:val="Tablehead"/>
              <w:rPr>
                <w:rFonts w:eastAsia="MS PGothic"/>
              </w:rPr>
            </w:pPr>
            <w:r w:rsidRPr="001555A0">
              <w:t xml:space="preserve">Pico </w:t>
            </w:r>
            <w:proofErr w:type="spellStart"/>
            <w:r w:rsidRPr="001555A0">
              <w:t>cell</w:t>
            </w:r>
            <w:proofErr w:type="spellEnd"/>
          </w:p>
        </w:tc>
        <w:tc>
          <w:tcPr>
            <w:tcW w:w="1928" w:type="dxa"/>
            <w:shd w:val="clear" w:color="auto" w:fill="auto"/>
          </w:tcPr>
          <w:p w:rsidR="00010330" w:rsidRPr="001555A0" w:rsidRDefault="00010330" w:rsidP="004B6F3F">
            <w:pPr>
              <w:pStyle w:val="Tablehead"/>
              <w:rPr>
                <w:rFonts w:eastAsia="MS PGothic"/>
              </w:rPr>
            </w:pPr>
            <w:r w:rsidRPr="001555A0">
              <w:t>Hot spot</w:t>
            </w:r>
          </w:p>
        </w:tc>
      </w:tr>
      <w:tr w:rsidR="00010330" w:rsidRPr="001555A0" w:rsidTr="002E2D09">
        <w:trPr>
          <w:cantSplit/>
          <w:trHeight w:val="284"/>
          <w:jc w:val="center"/>
        </w:trPr>
        <w:tc>
          <w:tcPr>
            <w:tcW w:w="1928" w:type="dxa"/>
            <w:shd w:val="clear" w:color="auto" w:fill="auto"/>
            <w:vAlign w:val="center"/>
          </w:tcPr>
          <w:p w:rsidR="00010330" w:rsidRPr="001555A0" w:rsidRDefault="00010330" w:rsidP="002E2D09">
            <w:pPr>
              <w:pStyle w:val="Tabletext"/>
              <w:jc w:val="center"/>
              <w:rPr>
                <w:rFonts w:eastAsia="MS PGothic"/>
              </w:rPr>
            </w:pPr>
            <w:r w:rsidRPr="001555A0">
              <w:rPr>
                <w:rFonts w:eastAsia="MS PGothic"/>
              </w:rPr>
              <w:t>SE1</w:t>
            </w:r>
          </w:p>
        </w:tc>
        <w:tc>
          <w:tcPr>
            <w:tcW w:w="1928" w:type="dxa"/>
            <w:shd w:val="clear" w:color="auto" w:fill="auto"/>
            <w:vAlign w:val="center"/>
          </w:tcPr>
          <w:p w:rsidR="00010330" w:rsidRPr="001555A0" w:rsidRDefault="00010330" w:rsidP="002E2D09">
            <w:pPr>
              <w:pStyle w:val="Tabletext"/>
              <w:jc w:val="center"/>
              <w:rPr>
                <w:rFonts w:eastAsia="MS PGothic"/>
              </w:rPr>
            </w:pPr>
            <w:r w:rsidRPr="001555A0">
              <w:rPr>
                <w:rFonts w:eastAsia="MS PGothic"/>
              </w:rPr>
              <w:t>100</w:t>
            </w:r>
          </w:p>
        </w:tc>
        <w:tc>
          <w:tcPr>
            <w:tcW w:w="1928" w:type="dxa"/>
            <w:shd w:val="clear" w:color="auto" w:fill="auto"/>
            <w:vAlign w:val="center"/>
          </w:tcPr>
          <w:p w:rsidR="00010330" w:rsidRPr="001555A0" w:rsidRDefault="00010330" w:rsidP="002E2D09">
            <w:pPr>
              <w:pStyle w:val="Tabletext"/>
              <w:jc w:val="center"/>
              <w:rPr>
                <w:rFonts w:eastAsia="MS PGothic"/>
              </w:rPr>
            </w:pPr>
            <w:r w:rsidRPr="001555A0">
              <w:rPr>
                <w:rFonts w:eastAsia="MS PGothic"/>
              </w:rPr>
              <w:t>0</w:t>
            </w:r>
          </w:p>
        </w:tc>
        <w:tc>
          <w:tcPr>
            <w:tcW w:w="1928" w:type="dxa"/>
            <w:shd w:val="clear" w:color="auto" w:fill="auto"/>
            <w:vAlign w:val="center"/>
          </w:tcPr>
          <w:p w:rsidR="00010330" w:rsidRPr="001555A0" w:rsidRDefault="00010330" w:rsidP="002E2D09">
            <w:pPr>
              <w:pStyle w:val="Tabletext"/>
              <w:jc w:val="center"/>
              <w:rPr>
                <w:rFonts w:eastAsia="MS PGothic"/>
              </w:rPr>
            </w:pPr>
            <w:r w:rsidRPr="001555A0">
              <w:rPr>
                <w:rFonts w:eastAsia="MS PGothic"/>
              </w:rPr>
              <w:t>0</w:t>
            </w:r>
          </w:p>
        </w:tc>
        <w:tc>
          <w:tcPr>
            <w:tcW w:w="1928" w:type="dxa"/>
            <w:shd w:val="clear" w:color="auto" w:fill="auto"/>
            <w:vAlign w:val="center"/>
          </w:tcPr>
          <w:p w:rsidR="00010330" w:rsidRPr="001555A0" w:rsidRDefault="00010330" w:rsidP="002E2D09">
            <w:pPr>
              <w:pStyle w:val="Tabletext"/>
              <w:jc w:val="center"/>
              <w:rPr>
                <w:rFonts w:eastAsia="MS PGothic"/>
              </w:rPr>
            </w:pPr>
            <w:r w:rsidRPr="001555A0">
              <w:rPr>
                <w:rFonts w:eastAsia="MS PGothic"/>
              </w:rPr>
              <w:t>80</w:t>
            </w:r>
          </w:p>
        </w:tc>
      </w:tr>
      <w:tr w:rsidR="00010330" w:rsidRPr="001555A0" w:rsidTr="002E2D09">
        <w:trPr>
          <w:cantSplit/>
          <w:trHeight w:val="284"/>
          <w:jc w:val="center"/>
        </w:trPr>
        <w:tc>
          <w:tcPr>
            <w:tcW w:w="1928" w:type="dxa"/>
            <w:shd w:val="clear" w:color="auto" w:fill="auto"/>
            <w:vAlign w:val="center"/>
          </w:tcPr>
          <w:p w:rsidR="00010330" w:rsidRPr="001555A0" w:rsidRDefault="00010330" w:rsidP="002E2D09">
            <w:pPr>
              <w:pStyle w:val="Tabletext"/>
              <w:jc w:val="center"/>
              <w:rPr>
                <w:rFonts w:eastAsia="MS PGothic"/>
              </w:rPr>
            </w:pPr>
            <w:r w:rsidRPr="001555A0">
              <w:rPr>
                <w:rFonts w:eastAsia="MS PGothic"/>
              </w:rPr>
              <w:t>SE2</w:t>
            </w:r>
          </w:p>
        </w:tc>
        <w:tc>
          <w:tcPr>
            <w:tcW w:w="1928" w:type="dxa"/>
            <w:shd w:val="clear" w:color="auto" w:fill="auto"/>
            <w:vAlign w:val="center"/>
          </w:tcPr>
          <w:p w:rsidR="00010330" w:rsidRPr="001555A0" w:rsidRDefault="00010330" w:rsidP="002E2D09">
            <w:pPr>
              <w:pStyle w:val="Tabletext"/>
              <w:jc w:val="center"/>
              <w:rPr>
                <w:rFonts w:eastAsia="MS PGothic"/>
              </w:rPr>
            </w:pPr>
            <w:r w:rsidRPr="001555A0">
              <w:rPr>
                <w:rFonts w:eastAsia="MS PGothic"/>
              </w:rPr>
              <w:t>100</w:t>
            </w:r>
          </w:p>
        </w:tc>
        <w:tc>
          <w:tcPr>
            <w:tcW w:w="1928" w:type="dxa"/>
            <w:shd w:val="clear" w:color="auto" w:fill="auto"/>
            <w:vAlign w:val="center"/>
          </w:tcPr>
          <w:p w:rsidR="00010330" w:rsidRPr="001555A0" w:rsidRDefault="00010330" w:rsidP="002E2D09">
            <w:pPr>
              <w:pStyle w:val="Tabletext"/>
              <w:jc w:val="center"/>
              <w:rPr>
                <w:rFonts w:eastAsia="MS PGothic"/>
              </w:rPr>
            </w:pPr>
            <w:r w:rsidRPr="001555A0">
              <w:rPr>
                <w:rFonts w:eastAsia="MS PGothic"/>
              </w:rPr>
              <w:t>0</w:t>
            </w:r>
          </w:p>
        </w:tc>
        <w:tc>
          <w:tcPr>
            <w:tcW w:w="1928" w:type="dxa"/>
            <w:shd w:val="clear" w:color="auto" w:fill="auto"/>
            <w:vAlign w:val="center"/>
          </w:tcPr>
          <w:p w:rsidR="00010330" w:rsidRPr="001555A0" w:rsidRDefault="00010330" w:rsidP="002E2D09">
            <w:pPr>
              <w:pStyle w:val="Tabletext"/>
              <w:jc w:val="center"/>
              <w:rPr>
                <w:rFonts w:eastAsia="MS PGothic"/>
              </w:rPr>
            </w:pPr>
            <w:r w:rsidRPr="001555A0">
              <w:rPr>
                <w:rFonts w:eastAsia="MS PGothic"/>
              </w:rPr>
              <w:t>20</w:t>
            </w:r>
          </w:p>
        </w:tc>
        <w:tc>
          <w:tcPr>
            <w:tcW w:w="1928" w:type="dxa"/>
            <w:shd w:val="clear" w:color="auto" w:fill="auto"/>
            <w:vAlign w:val="center"/>
          </w:tcPr>
          <w:p w:rsidR="00010330" w:rsidRPr="001555A0" w:rsidRDefault="00010330" w:rsidP="002E2D09">
            <w:pPr>
              <w:pStyle w:val="Tabletext"/>
              <w:jc w:val="center"/>
              <w:rPr>
                <w:rFonts w:eastAsia="MS PGothic"/>
              </w:rPr>
            </w:pPr>
            <w:r w:rsidRPr="001555A0">
              <w:rPr>
                <w:rFonts w:eastAsia="MS PGothic"/>
              </w:rPr>
              <w:t>80</w:t>
            </w:r>
          </w:p>
        </w:tc>
      </w:tr>
      <w:tr w:rsidR="00010330" w:rsidRPr="001555A0" w:rsidTr="002E2D09">
        <w:trPr>
          <w:cantSplit/>
          <w:trHeight w:val="284"/>
          <w:jc w:val="center"/>
        </w:trPr>
        <w:tc>
          <w:tcPr>
            <w:tcW w:w="1928" w:type="dxa"/>
            <w:shd w:val="clear" w:color="auto" w:fill="auto"/>
            <w:vAlign w:val="center"/>
          </w:tcPr>
          <w:p w:rsidR="00010330" w:rsidRPr="001555A0" w:rsidRDefault="00010330" w:rsidP="002E2D09">
            <w:pPr>
              <w:pStyle w:val="Tabletext"/>
              <w:jc w:val="center"/>
              <w:rPr>
                <w:rFonts w:eastAsia="MS PGothic"/>
              </w:rPr>
            </w:pPr>
            <w:r w:rsidRPr="001555A0">
              <w:rPr>
                <w:rFonts w:eastAsia="MS PGothic"/>
              </w:rPr>
              <w:t>SE3</w:t>
            </w:r>
          </w:p>
        </w:tc>
        <w:tc>
          <w:tcPr>
            <w:tcW w:w="1928" w:type="dxa"/>
            <w:shd w:val="clear" w:color="auto" w:fill="auto"/>
            <w:vAlign w:val="center"/>
          </w:tcPr>
          <w:p w:rsidR="00010330" w:rsidRPr="001555A0" w:rsidRDefault="00010330" w:rsidP="002E2D09">
            <w:pPr>
              <w:pStyle w:val="Tabletext"/>
              <w:jc w:val="center"/>
              <w:rPr>
                <w:rFonts w:eastAsia="MS PGothic"/>
              </w:rPr>
            </w:pPr>
            <w:r w:rsidRPr="001555A0">
              <w:rPr>
                <w:rFonts w:eastAsia="MS PGothic"/>
              </w:rPr>
              <w:t>100</w:t>
            </w:r>
          </w:p>
        </w:tc>
        <w:tc>
          <w:tcPr>
            <w:tcW w:w="1928" w:type="dxa"/>
            <w:shd w:val="clear" w:color="auto" w:fill="auto"/>
            <w:vAlign w:val="center"/>
          </w:tcPr>
          <w:p w:rsidR="00010330" w:rsidRPr="001555A0" w:rsidRDefault="00010330" w:rsidP="002E2D09">
            <w:pPr>
              <w:pStyle w:val="Tabletext"/>
              <w:jc w:val="center"/>
              <w:rPr>
                <w:rFonts w:eastAsia="MS PGothic"/>
              </w:rPr>
            </w:pPr>
            <w:r w:rsidRPr="001555A0">
              <w:rPr>
                <w:rFonts w:eastAsia="MS PGothic"/>
              </w:rPr>
              <w:t>80</w:t>
            </w:r>
          </w:p>
        </w:tc>
        <w:tc>
          <w:tcPr>
            <w:tcW w:w="1928" w:type="dxa"/>
            <w:shd w:val="clear" w:color="auto" w:fill="auto"/>
            <w:vAlign w:val="center"/>
          </w:tcPr>
          <w:p w:rsidR="00010330" w:rsidRPr="001555A0" w:rsidRDefault="00010330" w:rsidP="002E2D09">
            <w:pPr>
              <w:pStyle w:val="Tabletext"/>
              <w:jc w:val="center"/>
              <w:rPr>
                <w:rFonts w:eastAsia="MS PGothic"/>
              </w:rPr>
            </w:pPr>
            <w:r w:rsidRPr="001555A0">
              <w:rPr>
                <w:rFonts w:eastAsia="MS PGothic"/>
              </w:rPr>
              <w:t>20</w:t>
            </w:r>
          </w:p>
        </w:tc>
        <w:tc>
          <w:tcPr>
            <w:tcW w:w="1928" w:type="dxa"/>
            <w:shd w:val="clear" w:color="auto" w:fill="auto"/>
            <w:vAlign w:val="center"/>
          </w:tcPr>
          <w:p w:rsidR="00010330" w:rsidRPr="001555A0" w:rsidRDefault="00010330" w:rsidP="002E2D09">
            <w:pPr>
              <w:pStyle w:val="Tabletext"/>
              <w:jc w:val="center"/>
              <w:rPr>
                <w:rFonts w:eastAsia="MS PGothic"/>
              </w:rPr>
            </w:pPr>
            <w:r w:rsidRPr="001555A0">
              <w:rPr>
                <w:rFonts w:eastAsia="MS PGothic"/>
              </w:rPr>
              <w:t>10</w:t>
            </w:r>
          </w:p>
        </w:tc>
      </w:tr>
      <w:tr w:rsidR="00010330" w:rsidRPr="001555A0" w:rsidTr="002E2D09">
        <w:trPr>
          <w:cantSplit/>
          <w:trHeight w:val="284"/>
          <w:jc w:val="center"/>
        </w:trPr>
        <w:tc>
          <w:tcPr>
            <w:tcW w:w="1928" w:type="dxa"/>
            <w:shd w:val="clear" w:color="auto" w:fill="auto"/>
            <w:vAlign w:val="center"/>
          </w:tcPr>
          <w:p w:rsidR="00010330" w:rsidRPr="001555A0" w:rsidRDefault="00010330" w:rsidP="002E2D09">
            <w:pPr>
              <w:pStyle w:val="Tabletext"/>
              <w:jc w:val="center"/>
              <w:rPr>
                <w:rFonts w:eastAsia="MS PGothic"/>
              </w:rPr>
            </w:pPr>
            <w:r w:rsidRPr="001555A0">
              <w:rPr>
                <w:rFonts w:eastAsia="MS PGothic"/>
              </w:rPr>
              <w:t>SE4</w:t>
            </w:r>
          </w:p>
        </w:tc>
        <w:tc>
          <w:tcPr>
            <w:tcW w:w="1928" w:type="dxa"/>
            <w:shd w:val="clear" w:color="auto" w:fill="auto"/>
            <w:vAlign w:val="center"/>
          </w:tcPr>
          <w:p w:rsidR="00010330" w:rsidRPr="001555A0" w:rsidRDefault="00010330" w:rsidP="002E2D09">
            <w:pPr>
              <w:pStyle w:val="Tabletext"/>
              <w:jc w:val="center"/>
              <w:rPr>
                <w:rFonts w:eastAsia="MS PGothic"/>
              </w:rPr>
            </w:pPr>
            <w:r w:rsidRPr="001555A0">
              <w:rPr>
                <w:rFonts w:eastAsia="MS PGothic"/>
              </w:rPr>
              <w:t>100</w:t>
            </w:r>
          </w:p>
        </w:tc>
        <w:tc>
          <w:tcPr>
            <w:tcW w:w="1928" w:type="dxa"/>
            <w:shd w:val="clear" w:color="auto" w:fill="auto"/>
            <w:vAlign w:val="center"/>
          </w:tcPr>
          <w:p w:rsidR="00010330" w:rsidRPr="001555A0" w:rsidRDefault="00010330" w:rsidP="002E2D09">
            <w:pPr>
              <w:pStyle w:val="Tabletext"/>
              <w:jc w:val="center"/>
              <w:rPr>
                <w:rFonts w:eastAsia="MS PGothic"/>
              </w:rPr>
            </w:pPr>
            <w:r w:rsidRPr="001555A0">
              <w:rPr>
                <w:rFonts w:eastAsia="MS PGothic"/>
              </w:rPr>
              <w:t>0</w:t>
            </w:r>
          </w:p>
        </w:tc>
        <w:tc>
          <w:tcPr>
            <w:tcW w:w="1928" w:type="dxa"/>
            <w:shd w:val="clear" w:color="auto" w:fill="auto"/>
            <w:vAlign w:val="center"/>
          </w:tcPr>
          <w:p w:rsidR="00010330" w:rsidRPr="001555A0" w:rsidRDefault="00010330" w:rsidP="002E2D09">
            <w:pPr>
              <w:pStyle w:val="Tabletext"/>
              <w:jc w:val="center"/>
              <w:rPr>
                <w:rFonts w:eastAsia="MS PGothic"/>
              </w:rPr>
            </w:pPr>
            <w:r w:rsidRPr="001555A0">
              <w:rPr>
                <w:rFonts w:eastAsia="MS PGothic"/>
              </w:rPr>
              <w:t>0</w:t>
            </w:r>
          </w:p>
        </w:tc>
        <w:tc>
          <w:tcPr>
            <w:tcW w:w="1928" w:type="dxa"/>
            <w:shd w:val="clear" w:color="auto" w:fill="auto"/>
            <w:vAlign w:val="center"/>
          </w:tcPr>
          <w:p w:rsidR="00010330" w:rsidRPr="001555A0" w:rsidRDefault="00010330" w:rsidP="002E2D09">
            <w:pPr>
              <w:pStyle w:val="Tabletext"/>
              <w:jc w:val="center"/>
              <w:rPr>
                <w:rFonts w:eastAsia="MS PGothic"/>
              </w:rPr>
            </w:pPr>
            <w:r w:rsidRPr="001555A0">
              <w:rPr>
                <w:rFonts w:eastAsia="MS PGothic"/>
              </w:rPr>
              <w:t>80</w:t>
            </w:r>
          </w:p>
        </w:tc>
      </w:tr>
      <w:tr w:rsidR="00010330" w:rsidRPr="001555A0" w:rsidTr="002E2D09">
        <w:trPr>
          <w:cantSplit/>
          <w:trHeight w:val="284"/>
          <w:jc w:val="center"/>
        </w:trPr>
        <w:tc>
          <w:tcPr>
            <w:tcW w:w="1928" w:type="dxa"/>
            <w:shd w:val="clear" w:color="auto" w:fill="auto"/>
            <w:vAlign w:val="center"/>
          </w:tcPr>
          <w:p w:rsidR="00010330" w:rsidRPr="001555A0" w:rsidRDefault="00010330" w:rsidP="002E2D09">
            <w:pPr>
              <w:pStyle w:val="Tabletext"/>
              <w:jc w:val="center"/>
              <w:rPr>
                <w:rFonts w:eastAsia="MS PGothic"/>
              </w:rPr>
            </w:pPr>
            <w:r w:rsidRPr="001555A0">
              <w:rPr>
                <w:rFonts w:eastAsia="MS PGothic"/>
              </w:rPr>
              <w:t>SE5</w:t>
            </w:r>
          </w:p>
        </w:tc>
        <w:tc>
          <w:tcPr>
            <w:tcW w:w="1928" w:type="dxa"/>
            <w:shd w:val="clear" w:color="auto" w:fill="auto"/>
            <w:vAlign w:val="center"/>
          </w:tcPr>
          <w:p w:rsidR="00010330" w:rsidRPr="001555A0" w:rsidRDefault="00010330" w:rsidP="002E2D09">
            <w:pPr>
              <w:pStyle w:val="Tabletext"/>
              <w:jc w:val="center"/>
              <w:rPr>
                <w:rFonts w:eastAsia="MS PGothic"/>
              </w:rPr>
            </w:pPr>
            <w:r w:rsidRPr="001555A0">
              <w:rPr>
                <w:rFonts w:eastAsia="MS PGothic"/>
              </w:rPr>
              <w:t>100</w:t>
            </w:r>
          </w:p>
        </w:tc>
        <w:tc>
          <w:tcPr>
            <w:tcW w:w="1928" w:type="dxa"/>
            <w:shd w:val="clear" w:color="auto" w:fill="auto"/>
            <w:vAlign w:val="center"/>
          </w:tcPr>
          <w:p w:rsidR="00010330" w:rsidRPr="001555A0" w:rsidRDefault="00010330" w:rsidP="002E2D09">
            <w:pPr>
              <w:pStyle w:val="Tabletext"/>
              <w:jc w:val="center"/>
              <w:rPr>
                <w:rFonts w:eastAsia="MS PGothic"/>
              </w:rPr>
            </w:pPr>
            <w:r w:rsidRPr="001555A0">
              <w:rPr>
                <w:rFonts w:eastAsia="MS PGothic"/>
              </w:rPr>
              <w:t>20</w:t>
            </w:r>
          </w:p>
        </w:tc>
        <w:tc>
          <w:tcPr>
            <w:tcW w:w="1928" w:type="dxa"/>
            <w:shd w:val="clear" w:color="auto" w:fill="auto"/>
            <w:vAlign w:val="center"/>
          </w:tcPr>
          <w:p w:rsidR="00010330" w:rsidRPr="001555A0" w:rsidRDefault="00010330" w:rsidP="002E2D09">
            <w:pPr>
              <w:pStyle w:val="Tabletext"/>
              <w:jc w:val="center"/>
              <w:rPr>
                <w:rFonts w:eastAsia="MS PGothic"/>
              </w:rPr>
            </w:pPr>
            <w:r w:rsidRPr="001555A0">
              <w:rPr>
                <w:rFonts w:eastAsia="MS PGothic"/>
              </w:rPr>
              <w:t>20</w:t>
            </w:r>
          </w:p>
        </w:tc>
        <w:tc>
          <w:tcPr>
            <w:tcW w:w="1928" w:type="dxa"/>
            <w:shd w:val="clear" w:color="auto" w:fill="auto"/>
            <w:vAlign w:val="center"/>
          </w:tcPr>
          <w:p w:rsidR="00010330" w:rsidRPr="001555A0" w:rsidRDefault="00010330" w:rsidP="002E2D09">
            <w:pPr>
              <w:pStyle w:val="Tabletext"/>
              <w:jc w:val="center"/>
              <w:rPr>
                <w:rFonts w:eastAsia="MS PGothic"/>
              </w:rPr>
            </w:pPr>
            <w:r w:rsidRPr="001555A0">
              <w:rPr>
                <w:rFonts w:eastAsia="MS PGothic"/>
              </w:rPr>
              <w:t>20</w:t>
            </w:r>
          </w:p>
        </w:tc>
      </w:tr>
      <w:tr w:rsidR="00010330" w:rsidRPr="001555A0" w:rsidTr="002E2D09">
        <w:trPr>
          <w:cantSplit/>
          <w:trHeight w:val="284"/>
          <w:jc w:val="center"/>
        </w:trPr>
        <w:tc>
          <w:tcPr>
            <w:tcW w:w="1928" w:type="dxa"/>
            <w:shd w:val="clear" w:color="auto" w:fill="auto"/>
            <w:vAlign w:val="center"/>
          </w:tcPr>
          <w:p w:rsidR="00010330" w:rsidRPr="001555A0" w:rsidRDefault="00010330" w:rsidP="002E2D09">
            <w:pPr>
              <w:pStyle w:val="Tabletext"/>
              <w:jc w:val="center"/>
              <w:rPr>
                <w:rFonts w:eastAsia="MS PGothic"/>
              </w:rPr>
            </w:pPr>
            <w:r w:rsidRPr="001555A0">
              <w:rPr>
                <w:rFonts w:eastAsia="MS PGothic"/>
              </w:rPr>
              <w:t>SE6</w:t>
            </w:r>
          </w:p>
        </w:tc>
        <w:tc>
          <w:tcPr>
            <w:tcW w:w="1928" w:type="dxa"/>
            <w:shd w:val="clear" w:color="auto" w:fill="auto"/>
            <w:vAlign w:val="center"/>
          </w:tcPr>
          <w:p w:rsidR="00010330" w:rsidRPr="001555A0" w:rsidRDefault="00010330" w:rsidP="002E2D09">
            <w:pPr>
              <w:pStyle w:val="Tabletext"/>
              <w:jc w:val="center"/>
              <w:rPr>
                <w:rFonts w:eastAsia="MS PGothic"/>
              </w:rPr>
            </w:pPr>
            <w:r w:rsidRPr="001555A0">
              <w:rPr>
                <w:rFonts w:eastAsia="MS PGothic"/>
              </w:rPr>
              <w:t>100</w:t>
            </w:r>
          </w:p>
        </w:tc>
        <w:tc>
          <w:tcPr>
            <w:tcW w:w="1928" w:type="dxa"/>
            <w:shd w:val="clear" w:color="auto" w:fill="auto"/>
            <w:vAlign w:val="center"/>
          </w:tcPr>
          <w:p w:rsidR="00010330" w:rsidRPr="001555A0" w:rsidRDefault="00010330" w:rsidP="002E2D09">
            <w:pPr>
              <w:pStyle w:val="Tabletext"/>
              <w:jc w:val="center"/>
              <w:rPr>
                <w:rFonts w:eastAsia="MS PGothic"/>
              </w:rPr>
            </w:pPr>
            <w:r w:rsidRPr="001555A0">
              <w:rPr>
                <w:rFonts w:eastAsia="MS PGothic"/>
              </w:rPr>
              <w:t>0</w:t>
            </w:r>
          </w:p>
        </w:tc>
        <w:tc>
          <w:tcPr>
            <w:tcW w:w="1928" w:type="dxa"/>
            <w:shd w:val="clear" w:color="auto" w:fill="auto"/>
            <w:vAlign w:val="center"/>
          </w:tcPr>
          <w:p w:rsidR="00010330" w:rsidRPr="001555A0" w:rsidRDefault="00010330" w:rsidP="002E2D09">
            <w:pPr>
              <w:pStyle w:val="Tabletext"/>
              <w:jc w:val="center"/>
              <w:rPr>
                <w:rFonts w:eastAsia="MS PGothic"/>
              </w:rPr>
            </w:pPr>
            <w:r w:rsidRPr="001555A0">
              <w:rPr>
                <w:rFonts w:eastAsia="MS PGothic"/>
              </w:rPr>
              <w:t>10</w:t>
            </w:r>
          </w:p>
        </w:tc>
        <w:tc>
          <w:tcPr>
            <w:tcW w:w="1928" w:type="dxa"/>
            <w:shd w:val="clear" w:color="auto" w:fill="auto"/>
            <w:vAlign w:val="center"/>
          </w:tcPr>
          <w:p w:rsidR="00010330" w:rsidRPr="001555A0" w:rsidRDefault="00010330" w:rsidP="002E2D09">
            <w:pPr>
              <w:pStyle w:val="Tabletext"/>
              <w:jc w:val="center"/>
              <w:rPr>
                <w:rFonts w:eastAsia="MS PGothic"/>
              </w:rPr>
            </w:pPr>
            <w:r w:rsidRPr="001555A0">
              <w:rPr>
                <w:rFonts w:eastAsia="MS PGothic"/>
              </w:rPr>
              <w:t>50</w:t>
            </w:r>
          </w:p>
        </w:tc>
      </w:tr>
    </w:tbl>
    <w:p w:rsidR="00010330" w:rsidRDefault="00010330" w:rsidP="00010330">
      <w:pPr>
        <w:pStyle w:val="Tablefin"/>
      </w:pPr>
    </w:p>
    <w:p w:rsidR="00010330" w:rsidRPr="001555A0" w:rsidRDefault="00010330" w:rsidP="00010330">
      <w:pPr>
        <w:pStyle w:val="Heading3"/>
      </w:pPr>
      <w:r>
        <w:t>3</w:t>
      </w:r>
      <w:r w:rsidRPr="001555A0">
        <w:t>.4.4</w:t>
      </w:r>
      <w:r w:rsidRPr="001555A0">
        <w:tab/>
      </w:r>
      <w:proofErr w:type="spellStart"/>
      <w:r w:rsidRPr="001555A0">
        <w:t>R</w:t>
      </w:r>
      <w:r>
        <w:t>ATG</w:t>
      </w:r>
      <w:r w:rsidRPr="001555A0">
        <w:t>s</w:t>
      </w:r>
      <w:proofErr w:type="spellEnd"/>
    </w:p>
    <w:p w:rsidR="00010330" w:rsidRPr="003F696C" w:rsidRDefault="00010330" w:rsidP="00010330">
      <w:pPr>
        <w:rPr>
          <w:lang w:val="en-US"/>
        </w:rPr>
      </w:pPr>
      <w:r w:rsidRPr="003F696C">
        <w:rPr>
          <w:lang w:val="en-US"/>
        </w:rPr>
        <w:t>The methodology takes into account the total terrestrial communication market that will be provided by various communication means in terms of services and networks according to Rec</w:t>
      </w:r>
      <w:r w:rsidRPr="003F696C">
        <w:rPr>
          <w:lang w:val="en-US" w:eastAsia="ja-JP"/>
        </w:rPr>
        <w:t>ommendation</w:t>
      </w:r>
      <w:r>
        <w:rPr>
          <w:lang w:val="en-US" w:eastAsia="ja-JP"/>
        </w:rPr>
        <w:t>s</w:t>
      </w:r>
      <w:r w:rsidRPr="003F696C">
        <w:rPr>
          <w:lang w:val="en-US"/>
        </w:rPr>
        <w:t xml:space="preserve"> ITU-R M.1645</w:t>
      </w:r>
      <w:r>
        <w:rPr>
          <w:lang w:val="en-US"/>
        </w:rPr>
        <w:t>, ITU-R M.1457 and ITU-R M.2012</w:t>
      </w:r>
      <w:r w:rsidRPr="003F696C">
        <w:rPr>
          <w:lang w:val="en-US"/>
        </w:rPr>
        <w:t xml:space="preserve">. There a number of </w:t>
      </w:r>
      <w:r>
        <w:rPr>
          <w:lang w:val="en-US"/>
        </w:rPr>
        <w:t>RATG</w:t>
      </w:r>
      <w:r w:rsidRPr="003F696C">
        <w:rPr>
          <w:lang w:val="en-US"/>
        </w:rPr>
        <w:t>s can be identified. The present methodology distributes the total traffic forecasted for the total terrestrial communication market to the identified RATGs, which are:</w:t>
      </w:r>
    </w:p>
    <w:p w:rsidR="00010330" w:rsidRPr="00E97A13" w:rsidRDefault="00010330" w:rsidP="00010330">
      <w:pPr>
        <w:rPr>
          <w:lang w:val="en-US" w:eastAsia="ja-JP"/>
        </w:rPr>
      </w:pPr>
      <w:r w:rsidRPr="00E97A13">
        <w:rPr>
          <w:i/>
          <w:lang w:val="en-US" w:eastAsia="ja-JP"/>
        </w:rPr>
        <w:t>Group 1</w:t>
      </w:r>
      <w:r w:rsidRPr="0009644C">
        <w:rPr>
          <w:iCs/>
          <w:lang w:val="en-US" w:eastAsia="ja-JP"/>
        </w:rPr>
        <w:t>:</w:t>
      </w:r>
      <w:r w:rsidRPr="00E97A13">
        <w:rPr>
          <w:lang w:val="en-US" w:eastAsia="ja-JP"/>
        </w:rPr>
        <w:t xml:space="preserve"> Pre-IMT systems, IMT-2000 and its enhancements.</w:t>
      </w:r>
    </w:p>
    <w:p w:rsidR="00010330" w:rsidRPr="003F696C" w:rsidRDefault="00010330" w:rsidP="00010330">
      <w:pPr>
        <w:pStyle w:val="enumlev1"/>
        <w:rPr>
          <w:lang w:val="en-US" w:eastAsia="ja-JP"/>
        </w:rPr>
      </w:pPr>
      <w:r w:rsidRPr="003F696C">
        <w:rPr>
          <w:lang w:val="en-US" w:eastAsia="ja-JP"/>
        </w:rPr>
        <w:t>This group covers the digital cellular mobile systems, IMT-2000 systems and their enhancements.</w:t>
      </w:r>
    </w:p>
    <w:p w:rsidR="00010330" w:rsidRPr="00E97A13" w:rsidRDefault="00010330" w:rsidP="00010330">
      <w:pPr>
        <w:rPr>
          <w:lang w:val="en-US" w:eastAsia="ja-JP"/>
        </w:rPr>
      </w:pPr>
      <w:r w:rsidRPr="00E97A13">
        <w:rPr>
          <w:i/>
          <w:lang w:val="en-US" w:eastAsia="ja-JP"/>
        </w:rPr>
        <w:t>Group 2</w:t>
      </w:r>
      <w:r w:rsidRPr="0009644C">
        <w:rPr>
          <w:iCs/>
          <w:lang w:val="en-US" w:eastAsia="ja-JP"/>
        </w:rPr>
        <w:t>:</w:t>
      </w:r>
      <w:r w:rsidRPr="00E97A13">
        <w:rPr>
          <w:lang w:val="en-US" w:eastAsia="ja-JP"/>
        </w:rPr>
        <w:t xml:space="preserve"> </w:t>
      </w:r>
      <w:r>
        <w:rPr>
          <w:lang w:val="en-US" w:eastAsia="ja-JP"/>
        </w:rPr>
        <w:t>IMT-Advanced s</w:t>
      </w:r>
      <w:r w:rsidRPr="00612091">
        <w:rPr>
          <w:lang w:val="en-US" w:eastAsia="ja-JP"/>
        </w:rPr>
        <w:t>ystems as described in Recommendation ITU</w:t>
      </w:r>
      <w:r w:rsidRPr="00612091">
        <w:rPr>
          <w:lang w:val="en-US" w:eastAsia="ja-JP"/>
        </w:rPr>
        <w:noBreakHyphen/>
        <w:t>R M.</w:t>
      </w:r>
      <w:r>
        <w:rPr>
          <w:lang w:val="en-US" w:eastAsia="ja-JP"/>
        </w:rPr>
        <w:t>2012.</w:t>
      </w:r>
      <w:r w:rsidRPr="00612091">
        <w:rPr>
          <w:lang w:val="en-US" w:eastAsia="ja-JP"/>
        </w:rPr>
        <w:t xml:space="preserve"> </w:t>
      </w:r>
    </w:p>
    <w:p w:rsidR="00010330" w:rsidRPr="00E97A13" w:rsidRDefault="00010330" w:rsidP="00010330">
      <w:pPr>
        <w:rPr>
          <w:lang w:val="en-US" w:eastAsia="ja-JP"/>
        </w:rPr>
      </w:pPr>
      <w:r w:rsidRPr="00E97A13">
        <w:rPr>
          <w:i/>
          <w:lang w:val="en-US" w:eastAsia="ja-JP"/>
        </w:rPr>
        <w:t>Group 3</w:t>
      </w:r>
      <w:r w:rsidRPr="0009644C">
        <w:rPr>
          <w:iCs/>
          <w:lang w:val="en-US" w:eastAsia="ja-JP"/>
        </w:rPr>
        <w:t>:</w:t>
      </w:r>
      <w:r w:rsidRPr="00E97A13">
        <w:rPr>
          <w:lang w:val="en-US" w:eastAsia="ja-JP"/>
        </w:rPr>
        <w:t xml:space="preserve"> Existing radio LANs and their enhancements.</w:t>
      </w:r>
    </w:p>
    <w:p w:rsidR="00010330" w:rsidRPr="00E97A13" w:rsidRDefault="00010330" w:rsidP="00010330">
      <w:pPr>
        <w:rPr>
          <w:lang w:val="en-US"/>
        </w:rPr>
      </w:pPr>
      <w:r w:rsidRPr="00E97A13">
        <w:rPr>
          <w:i/>
          <w:lang w:val="en-US" w:eastAsia="ja-JP"/>
        </w:rPr>
        <w:lastRenderedPageBreak/>
        <w:t>Group 4</w:t>
      </w:r>
      <w:r w:rsidRPr="0009644C">
        <w:rPr>
          <w:iCs/>
          <w:lang w:val="en-US" w:eastAsia="ja-JP"/>
        </w:rPr>
        <w:t>:</w:t>
      </w:r>
      <w:r w:rsidRPr="00E97A13">
        <w:rPr>
          <w:lang w:val="en-US" w:eastAsia="ja-JP"/>
        </w:rPr>
        <w:t xml:space="preserve"> Digital mobile broadcasting systems and their enhancements.</w:t>
      </w:r>
    </w:p>
    <w:p w:rsidR="00010330" w:rsidRPr="00F15833" w:rsidRDefault="00010330" w:rsidP="00010330">
      <w:pPr>
        <w:rPr>
          <w:lang w:val="en-US" w:eastAsia="ja-JP"/>
        </w:rPr>
      </w:pPr>
      <w:r w:rsidRPr="003F696C">
        <w:rPr>
          <w:lang w:val="en-US" w:eastAsia="ja-JP"/>
        </w:rPr>
        <w:t xml:space="preserve">All four RATGs are considered up to Step 4 in methodology flow chart </w:t>
      </w:r>
      <w:r w:rsidR="007719C3">
        <w:rPr>
          <w:lang w:val="en-US" w:eastAsia="ja-JP"/>
        </w:rPr>
        <w:t xml:space="preserve">of </w:t>
      </w:r>
      <w:r w:rsidRPr="003F696C">
        <w:rPr>
          <w:lang w:val="en-US" w:eastAsia="ja-JP"/>
        </w:rPr>
        <w:t>Fig.</w:t>
      </w:r>
      <w:r w:rsidRPr="003F696C">
        <w:rPr>
          <w:lang w:val="en-US" w:eastAsia="ko-KR"/>
        </w:rPr>
        <w:t> </w:t>
      </w:r>
      <w:r>
        <w:rPr>
          <w:lang w:val="en-US" w:eastAsia="ja-JP"/>
        </w:rPr>
        <w:t>1</w:t>
      </w:r>
      <w:r w:rsidRPr="00F15833">
        <w:rPr>
          <w:lang w:val="en-US" w:eastAsia="ja-JP"/>
        </w:rPr>
        <w:t>, while from Step 5 onwards only RATG1 and RATG2 are considered.</w:t>
      </w:r>
    </w:p>
    <w:p w:rsidR="00010330" w:rsidRPr="003F696C" w:rsidRDefault="00010330" w:rsidP="00010330">
      <w:pPr>
        <w:rPr>
          <w:lang w:val="en-US"/>
        </w:rPr>
      </w:pPr>
      <w:r w:rsidRPr="003F696C">
        <w:rPr>
          <w:lang w:val="en-US"/>
        </w:rPr>
        <w:t xml:space="preserve">Each RATG is characterized by parameters as presented in Tables </w:t>
      </w:r>
      <w:r w:rsidRPr="003F696C">
        <w:rPr>
          <w:lang w:val="en-US" w:eastAsia="ja-JP"/>
        </w:rPr>
        <w:t>10</w:t>
      </w:r>
      <w:r w:rsidRPr="003F696C">
        <w:rPr>
          <w:lang w:val="en-US"/>
        </w:rPr>
        <w:t xml:space="preserve">a to </w:t>
      </w:r>
      <w:r w:rsidRPr="003F696C">
        <w:rPr>
          <w:lang w:val="en-US" w:eastAsia="ja-JP"/>
        </w:rPr>
        <w:t>10d</w:t>
      </w:r>
      <w:r w:rsidRPr="003F696C">
        <w:rPr>
          <w:lang w:val="en-US"/>
        </w:rPr>
        <w:t>. The parameters are assumed to be the same in uplink and downlink, therefore only a single value for each parameter is required.</w:t>
      </w:r>
    </w:p>
    <w:p w:rsidR="00010330" w:rsidRPr="003F696C" w:rsidRDefault="00010330" w:rsidP="00010330">
      <w:pPr>
        <w:rPr>
          <w:lang w:val="en-US"/>
        </w:rPr>
      </w:pPr>
      <w:r w:rsidRPr="003F696C">
        <w:rPr>
          <w:lang w:val="en-US"/>
        </w:rPr>
        <w:t>Some service categories can further get benefit from applying mobile multicast modes by the specific RATG. Mobile multicast is to be understood as a transmission that is intended for a group of receivers. An uplink is required, e.g. for group management. Examples of services that can be provided efficiently in mobile multicast transmission modes include mobile TV type services and low data rate messaging services. Since the spectral efficiencies of the two transmission modes can be significantly different, separate area spectral efficiency values ar</w:t>
      </w:r>
      <w:r>
        <w:rPr>
          <w:lang w:val="en-US"/>
        </w:rPr>
        <w:t>e needed.</w:t>
      </w:r>
    </w:p>
    <w:p w:rsidR="00010330" w:rsidRPr="00010330" w:rsidRDefault="00010330" w:rsidP="00010330">
      <w:pPr>
        <w:pStyle w:val="TableNo"/>
        <w:rPr>
          <w:lang w:val="en-US"/>
        </w:rPr>
      </w:pPr>
      <w:r w:rsidRPr="00010330">
        <w:rPr>
          <w:lang w:val="en-US"/>
        </w:rPr>
        <w:t>TABLE 10a</w:t>
      </w:r>
    </w:p>
    <w:p w:rsidR="00010330" w:rsidRPr="00F145C5" w:rsidRDefault="00010330" w:rsidP="00010330">
      <w:pPr>
        <w:pStyle w:val="Tabletitle"/>
        <w:rPr>
          <w:lang w:val="en-US"/>
        </w:rPr>
      </w:pPr>
      <w:r w:rsidRPr="00F145C5">
        <w:rPr>
          <w:lang w:val="en-US"/>
        </w:rPr>
        <w:t>Example required radio parameters for RATG1</w:t>
      </w:r>
    </w:p>
    <w:tbl>
      <w:tblPr>
        <w:tblW w:w="9639" w:type="dxa"/>
        <w:jc w:val="center"/>
        <w:tblLayout w:type="fixed"/>
        <w:tblLook w:val="0000"/>
      </w:tblPr>
      <w:tblGrid>
        <w:gridCol w:w="3258"/>
        <w:gridCol w:w="1277"/>
        <w:gridCol w:w="1276"/>
        <w:gridCol w:w="1276"/>
        <w:gridCol w:w="1276"/>
        <w:gridCol w:w="1276"/>
      </w:tblGrid>
      <w:tr w:rsidR="00010330" w:rsidRPr="003C6B96" w:rsidTr="002E2D09">
        <w:trPr>
          <w:jc w:val="center"/>
        </w:trPr>
        <w:tc>
          <w:tcPr>
            <w:tcW w:w="3258" w:type="dxa"/>
            <w:vMerge w:val="restart"/>
            <w:tcBorders>
              <w:top w:val="single" w:sz="4" w:space="0" w:color="auto"/>
              <w:left w:val="single" w:sz="4" w:space="0" w:color="auto"/>
              <w:right w:val="nil"/>
            </w:tcBorders>
            <w:shd w:val="clear" w:color="auto" w:fill="auto"/>
            <w:noWrap/>
            <w:vAlign w:val="center"/>
          </w:tcPr>
          <w:p w:rsidR="00010330" w:rsidRPr="003F696C" w:rsidRDefault="00010330" w:rsidP="004B6F3F">
            <w:pPr>
              <w:pStyle w:val="Tablehead"/>
              <w:spacing w:before="60" w:after="60"/>
              <w:rPr>
                <w:rFonts w:eastAsia="Arial Unicode MS"/>
                <w:lang w:val="en-US"/>
              </w:rPr>
            </w:pPr>
            <w:r w:rsidRPr="003C6B96">
              <w:rPr>
                <w:lang w:val="en-US"/>
              </w:rPr>
              <w:t>Attribute</w:t>
            </w:r>
          </w:p>
        </w:tc>
        <w:tc>
          <w:tcPr>
            <w:tcW w:w="6381" w:type="dxa"/>
            <w:gridSpan w:val="5"/>
            <w:tcBorders>
              <w:top w:val="single" w:sz="4" w:space="0" w:color="auto"/>
              <w:left w:val="single" w:sz="4" w:space="0" w:color="auto"/>
              <w:bottom w:val="single" w:sz="4" w:space="0" w:color="auto"/>
              <w:right w:val="single" w:sz="4" w:space="0" w:color="auto"/>
            </w:tcBorders>
            <w:shd w:val="clear" w:color="auto" w:fill="auto"/>
          </w:tcPr>
          <w:p w:rsidR="00010330" w:rsidRPr="003C6B96" w:rsidRDefault="00010330" w:rsidP="004B6F3F">
            <w:pPr>
              <w:pStyle w:val="Tablehead"/>
              <w:spacing w:before="60" w:after="60"/>
              <w:rPr>
                <w:rFonts w:eastAsia="Arial Unicode MS"/>
                <w:lang w:val="en-US"/>
              </w:rPr>
            </w:pPr>
            <w:r w:rsidRPr="003C6B96">
              <w:rPr>
                <w:lang w:val="en-US"/>
              </w:rPr>
              <w:t>RATG1</w:t>
            </w:r>
          </w:p>
        </w:tc>
      </w:tr>
      <w:tr w:rsidR="00010330" w:rsidRPr="003C6B96" w:rsidTr="002E2D09">
        <w:trPr>
          <w:jc w:val="center"/>
        </w:trPr>
        <w:tc>
          <w:tcPr>
            <w:tcW w:w="3258" w:type="dxa"/>
            <w:vMerge/>
            <w:tcBorders>
              <w:left w:val="single" w:sz="4" w:space="0" w:color="auto"/>
              <w:right w:val="nil"/>
            </w:tcBorders>
            <w:shd w:val="clear" w:color="auto" w:fill="auto"/>
            <w:noWrap/>
          </w:tcPr>
          <w:p w:rsidR="00010330" w:rsidRPr="003C6B96" w:rsidRDefault="00010330" w:rsidP="004B6F3F">
            <w:pPr>
              <w:pStyle w:val="Tablehead"/>
              <w:spacing w:before="60" w:after="60"/>
              <w:rPr>
                <w:rFonts w:eastAsia="Arial Unicode MS"/>
                <w:lang w:val="en-US"/>
              </w:rPr>
            </w:pPr>
          </w:p>
        </w:tc>
        <w:tc>
          <w:tcPr>
            <w:tcW w:w="6381" w:type="dxa"/>
            <w:gridSpan w:val="5"/>
            <w:tcBorders>
              <w:top w:val="single" w:sz="4" w:space="0" w:color="auto"/>
              <w:left w:val="single" w:sz="4" w:space="0" w:color="auto"/>
              <w:bottom w:val="single" w:sz="4" w:space="0" w:color="auto"/>
              <w:right w:val="single" w:sz="4" w:space="0" w:color="000000"/>
            </w:tcBorders>
            <w:shd w:val="clear" w:color="auto" w:fill="auto"/>
          </w:tcPr>
          <w:p w:rsidR="00010330" w:rsidRPr="003C6B96" w:rsidRDefault="00010330" w:rsidP="004B6F3F">
            <w:pPr>
              <w:pStyle w:val="Tablehead"/>
              <w:spacing w:before="60" w:after="60"/>
              <w:rPr>
                <w:rFonts w:eastAsia="Arial Unicode MS"/>
                <w:lang w:val="en-US"/>
              </w:rPr>
            </w:pPr>
            <w:r w:rsidRPr="003C6B96">
              <w:rPr>
                <w:lang w:val="en-US"/>
              </w:rPr>
              <w:t>Value</w:t>
            </w:r>
          </w:p>
        </w:tc>
      </w:tr>
      <w:tr w:rsidR="00010330" w:rsidRPr="003C6B96" w:rsidTr="002E2D09">
        <w:trPr>
          <w:jc w:val="center"/>
        </w:trPr>
        <w:tc>
          <w:tcPr>
            <w:tcW w:w="3258" w:type="dxa"/>
            <w:vMerge/>
            <w:tcBorders>
              <w:left w:val="single" w:sz="4" w:space="0" w:color="auto"/>
              <w:bottom w:val="single" w:sz="4" w:space="0" w:color="auto"/>
              <w:right w:val="nil"/>
            </w:tcBorders>
            <w:shd w:val="clear" w:color="auto" w:fill="auto"/>
            <w:noWrap/>
          </w:tcPr>
          <w:p w:rsidR="00010330" w:rsidRPr="003C6B96" w:rsidRDefault="00010330" w:rsidP="004B6F3F">
            <w:pPr>
              <w:pStyle w:val="Tablehead"/>
              <w:spacing w:before="60" w:after="60"/>
              <w:rPr>
                <w:rFonts w:eastAsia="Arial Unicode MS"/>
                <w:lang w:val="en-US"/>
              </w:rPr>
            </w:pPr>
          </w:p>
        </w:tc>
        <w:tc>
          <w:tcPr>
            <w:tcW w:w="1277" w:type="dxa"/>
            <w:tcBorders>
              <w:top w:val="nil"/>
              <w:left w:val="single" w:sz="4" w:space="0" w:color="auto"/>
              <w:bottom w:val="single" w:sz="4" w:space="0" w:color="auto"/>
              <w:right w:val="nil"/>
            </w:tcBorders>
            <w:shd w:val="clear" w:color="auto" w:fill="auto"/>
            <w:noWrap/>
          </w:tcPr>
          <w:p w:rsidR="00010330" w:rsidRPr="003C6B96" w:rsidRDefault="00010330" w:rsidP="004B6F3F">
            <w:pPr>
              <w:pStyle w:val="Tablehead"/>
              <w:spacing w:before="60" w:after="60"/>
              <w:rPr>
                <w:rFonts w:eastAsia="Arial Unicode MS"/>
                <w:lang w:val="en-US"/>
              </w:rPr>
            </w:pPr>
            <w:r w:rsidRPr="003C6B96">
              <w:rPr>
                <w:lang w:val="en-US"/>
              </w:rPr>
              <w:t>Unit</w:t>
            </w:r>
          </w:p>
        </w:tc>
        <w:tc>
          <w:tcPr>
            <w:tcW w:w="1276" w:type="dxa"/>
            <w:tcBorders>
              <w:top w:val="nil"/>
              <w:left w:val="single" w:sz="4" w:space="0" w:color="auto"/>
              <w:bottom w:val="single" w:sz="4" w:space="0" w:color="auto"/>
              <w:right w:val="single" w:sz="4" w:space="0" w:color="auto"/>
            </w:tcBorders>
            <w:shd w:val="clear" w:color="auto" w:fill="auto"/>
          </w:tcPr>
          <w:p w:rsidR="00010330" w:rsidRPr="003C6B96" w:rsidRDefault="00010330" w:rsidP="004B6F3F">
            <w:pPr>
              <w:pStyle w:val="Tablehead"/>
              <w:spacing w:before="60" w:after="60"/>
              <w:rPr>
                <w:rFonts w:eastAsia="Arial Unicode MS"/>
                <w:lang w:val="en-US"/>
              </w:rPr>
            </w:pPr>
            <w:r w:rsidRPr="003C6B96">
              <w:rPr>
                <w:lang w:val="en-US"/>
              </w:rPr>
              <w:t>Macro cell</w:t>
            </w:r>
          </w:p>
        </w:tc>
        <w:tc>
          <w:tcPr>
            <w:tcW w:w="1276" w:type="dxa"/>
            <w:tcBorders>
              <w:top w:val="nil"/>
              <w:left w:val="nil"/>
              <w:bottom w:val="single" w:sz="4" w:space="0" w:color="auto"/>
              <w:right w:val="single" w:sz="4" w:space="0" w:color="auto"/>
            </w:tcBorders>
            <w:shd w:val="clear" w:color="auto" w:fill="auto"/>
          </w:tcPr>
          <w:p w:rsidR="00010330" w:rsidRPr="003C6B96" w:rsidRDefault="00010330" w:rsidP="004B6F3F">
            <w:pPr>
              <w:pStyle w:val="Tablehead"/>
              <w:spacing w:before="60" w:after="60"/>
              <w:rPr>
                <w:rFonts w:eastAsia="Arial Unicode MS"/>
                <w:lang w:val="en-US"/>
              </w:rPr>
            </w:pPr>
            <w:r w:rsidRPr="003C6B96">
              <w:rPr>
                <w:lang w:val="en-US"/>
              </w:rPr>
              <w:t>Micro cell</w:t>
            </w:r>
          </w:p>
        </w:tc>
        <w:tc>
          <w:tcPr>
            <w:tcW w:w="1276" w:type="dxa"/>
            <w:tcBorders>
              <w:top w:val="nil"/>
              <w:left w:val="nil"/>
              <w:bottom w:val="single" w:sz="4" w:space="0" w:color="auto"/>
              <w:right w:val="single" w:sz="4" w:space="0" w:color="auto"/>
            </w:tcBorders>
            <w:shd w:val="clear" w:color="auto" w:fill="auto"/>
          </w:tcPr>
          <w:p w:rsidR="00010330" w:rsidRPr="003C6B96" w:rsidRDefault="00010330" w:rsidP="004B6F3F">
            <w:pPr>
              <w:pStyle w:val="Tablehead"/>
              <w:spacing w:before="60" w:after="60"/>
              <w:rPr>
                <w:rFonts w:eastAsia="Arial Unicode MS"/>
                <w:lang w:val="en-US"/>
              </w:rPr>
            </w:pPr>
            <w:r w:rsidRPr="003C6B96">
              <w:rPr>
                <w:lang w:val="en-US"/>
              </w:rPr>
              <w:t>Pico cell</w:t>
            </w:r>
          </w:p>
        </w:tc>
        <w:tc>
          <w:tcPr>
            <w:tcW w:w="1276" w:type="dxa"/>
            <w:tcBorders>
              <w:top w:val="nil"/>
              <w:left w:val="nil"/>
              <w:bottom w:val="single" w:sz="4" w:space="0" w:color="auto"/>
              <w:right w:val="single" w:sz="4" w:space="0" w:color="auto"/>
            </w:tcBorders>
            <w:shd w:val="clear" w:color="auto" w:fill="auto"/>
          </w:tcPr>
          <w:p w:rsidR="00010330" w:rsidRPr="003C6B96" w:rsidRDefault="00010330" w:rsidP="004B6F3F">
            <w:pPr>
              <w:pStyle w:val="Tablehead"/>
              <w:spacing w:before="60" w:after="60"/>
              <w:rPr>
                <w:rFonts w:eastAsia="Arial Unicode MS"/>
                <w:bCs/>
                <w:lang w:val="en-US"/>
              </w:rPr>
            </w:pPr>
            <w:r w:rsidRPr="003E2524">
              <w:rPr>
                <w:lang w:val="en-US"/>
              </w:rPr>
              <w:t>Hot spot</w:t>
            </w:r>
          </w:p>
        </w:tc>
      </w:tr>
      <w:tr w:rsidR="00010330" w:rsidRPr="003C6B96" w:rsidTr="002E2D09">
        <w:trPr>
          <w:jc w:val="center"/>
        </w:trPr>
        <w:tc>
          <w:tcPr>
            <w:tcW w:w="3258" w:type="dxa"/>
            <w:tcBorders>
              <w:top w:val="nil"/>
              <w:left w:val="single" w:sz="4" w:space="0" w:color="auto"/>
              <w:bottom w:val="single" w:sz="4" w:space="0" w:color="auto"/>
              <w:right w:val="single" w:sz="4" w:space="0" w:color="auto"/>
            </w:tcBorders>
            <w:shd w:val="clear" w:color="auto" w:fill="auto"/>
          </w:tcPr>
          <w:p w:rsidR="00010330" w:rsidRPr="003C6B96" w:rsidRDefault="00010330" w:rsidP="002E2D09">
            <w:pPr>
              <w:pStyle w:val="Tabletext"/>
              <w:spacing w:before="36" w:after="36"/>
              <w:jc w:val="left"/>
              <w:rPr>
                <w:lang w:val="en-US"/>
              </w:rPr>
            </w:pPr>
            <w:r w:rsidRPr="003C6B96">
              <w:rPr>
                <w:lang w:val="en-US" w:eastAsia="ja-JP"/>
              </w:rPr>
              <w:t>Application data rate</w:t>
            </w:r>
          </w:p>
        </w:tc>
        <w:tc>
          <w:tcPr>
            <w:tcW w:w="1277" w:type="dxa"/>
            <w:tcBorders>
              <w:top w:val="nil"/>
              <w:left w:val="nil"/>
              <w:bottom w:val="single" w:sz="4" w:space="0" w:color="auto"/>
              <w:right w:val="single" w:sz="4" w:space="0" w:color="auto"/>
            </w:tcBorders>
            <w:shd w:val="clear" w:color="auto" w:fill="auto"/>
          </w:tcPr>
          <w:p w:rsidR="00010330" w:rsidRPr="003C6B96" w:rsidRDefault="00010330" w:rsidP="004B6F3F">
            <w:pPr>
              <w:pStyle w:val="Tabletext"/>
              <w:spacing w:before="36" w:after="36"/>
              <w:jc w:val="center"/>
              <w:rPr>
                <w:lang w:val="en-US"/>
              </w:rPr>
            </w:pPr>
            <w:r w:rsidRPr="003C6B96">
              <w:rPr>
                <w:lang w:val="en-US"/>
              </w:rPr>
              <w:t>Mbit/s</w:t>
            </w:r>
          </w:p>
        </w:tc>
        <w:tc>
          <w:tcPr>
            <w:tcW w:w="1276" w:type="dxa"/>
            <w:tcBorders>
              <w:top w:val="nil"/>
              <w:left w:val="nil"/>
              <w:bottom w:val="single" w:sz="4" w:space="0" w:color="auto"/>
              <w:right w:val="single" w:sz="4" w:space="0" w:color="auto"/>
            </w:tcBorders>
            <w:shd w:val="clear" w:color="auto" w:fill="auto"/>
          </w:tcPr>
          <w:p w:rsidR="00010330" w:rsidRPr="003C6B96" w:rsidRDefault="00010330" w:rsidP="004B6F3F">
            <w:pPr>
              <w:pStyle w:val="Tabletext"/>
              <w:spacing w:before="36" w:after="36"/>
              <w:jc w:val="center"/>
              <w:rPr>
                <w:lang w:val="en-US"/>
              </w:rPr>
            </w:pPr>
            <w:r w:rsidRPr="003C6B96">
              <w:rPr>
                <w:lang w:val="en-US"/>
              </w:rPr>
              <w:t>1</w:t>
            </w:r>
          </w:p>
        </w:tc>
        <w:tc>
          <w:tcPr>
            <w:tcW w:w="1276" w:type="dxa"/>
            <w:tcBorders>
              <w:top w:val="nil"/>
              <w:left w:val="nil"/>
              <w:bottom w:val="single" w:sz="4" w:space="0" w:color="auto"/>
              <w:right w:val="single" w:sz="4" w:space="0" w:color="auto"/>
            </w:tcBorders>
            <w:shd w:val="clear" w:color="auto" w:fill="auto"/>
          </w:tcPr>
          <w:p w:rsidR="00010330" w:rsidRPr="003C6B96" w:rsidRDefault="00010330" w:rsidP="004B6F3F">
            <w:pPr>
              <w:pStyle w:val="Tabletext"/>
              <w:spacing w:before="36" w:after="36"/>
              <w:jc w:val="center"/>
              <w:rPr>
                <w:lang w:val="en-US"/>
              </w:rPr>
            </w:pPr>
            <w:r w:rsidRPr="003C6B96">
              <w:rPr>
                <w:lang w:val="en-US"/>
              </w:rPr>
              <w:t>1</w:t>
            </w:r>
          </w:p>
        </w:tc>
        <w:tc>
          <w:tcPr>
            <w:tcW w:w="1276" w:type="dxa"/>
            <w:tcBorders>
              <w:top w:val="nil"/>
              <w:left w:val="nil"/>
              <w:bottom w:val="single" w:sz="4" w:space="0" w:color="auto"/>
              <w:right w:val="single" w:sz="4" w:space="0" w:color="auto"/>
            </w:tcBorders>
            <w:shd w:val="clear" w:color="auto" w:fill="auto"/>
          </w:tcPr>
          <w:p w:rsidR="00010330" w:rsidRPr="003C6B96" w:rsidRDefault="00010330" w:rsidP="004B6F3F">
            <w:pPr>
              <w:pStyle w:val="Tabletext"/>
              <w:spacing w:before="36" w:after="36"/>
              <w:jc w:val="center"/>
              <w:rPr>
                <w:lang w:val="en-US"/>
              </w:rPr>
            </w:pPr>
            <w:r w:rsidRPr="003C6B96">
              <w:rPr>
                <w:lang w:val="en-US"/>
              </w:rPr>
              <w:t>2.5</w:t>
            </w:r>
          </w:p>
        </w:tc>
        <w:tc>
          <w:tcPr>
            <w:tcW w:w="1276" w:type="dxa"/>
            <w:tcBorders>
              <w:top w:val="nil"/>
              <w:left w:val="nil"/>
              <w:bottom w:val="single" w:sz="4" w:space="0" w:color="auto"/>
              <w:right w:val="single" w:sz="4" w:space="0" w:color="auto"/>
            </w:tcBorders>
            <w:shd w:val="clear" w:color="auto" w:fill="auto"/>
          </w:tcPr>
          <w:p w:rsidR="00010330" w:rsidRPr="003C6B96" w:rsidRDefault="00010330" w:rsidP="004B6F3F">
            <w:pPr>
              <w:pStyle w:val="Tabletext"/>
              <w:spacing w:before="36" w:after="36"/>
              <w:jc w:val="center"/>
              <w:rPr>
                <w:lang w:val="en-US"/>
              </w:rPr>
            </w:pPr>
          </w:p>
        </w:tc>
      </w:tr>
      <w:tr w:rsidR="00010330" w:rsidRPr="002E2D09" w:rsidTr="002E2D09">
        <w:trPr>
          <w:jc w:val="center"/>
        </w:trPr>
        <w:tc>
          <w:tcPr>
            <w:tcW w:w="3258" w:type="dxa"/>
            <w:tcBorders>
              <w:top w:val="nil"/>
              <w:left w:val="single" w:sz="4" w:space="0" w:color="auto"/>
              <w:bottom w:val="single" w:sz="4" w:space="0" w:color="auto"/>
              <w:right w:val="single" w:sz="4" w:space="0" w:color="auto"/>
            </w:tcBorders>
            <w:shd w:val="clear" w:color="auto" w:fill="auto"/>
          </w:tcPr>
          <w:p w:rsidR="00010330" w:rsidRPr="001555A0" w:rsidRDefault="00010330" w:rsidP="002E2D09">
            <w:pPr>
              <w:pStyle w:val="Tabletext"/>
              <w:spacing w:before="36" w:after="36"/>
              <w:jc w:val="left"/>
              <w:rPr>
                <w:rFonts w:eastAsia="Arial Unicode MS"/>
              </w:rPr>
            </w:pPr>
            <w:r w:rsidRPr="003C6B96">
              <w:rPr>
                <w:bCs/>
                <w:lang w:val="en-US"/>
              </w:rPr>
              <w:t>Supported mob</w:t>
            </w:r>
            <w:proofErr w:type="spellStart"/>
            <w:r w:rsidRPr="001555A0">
              <w:rPr>
                <w:bCs/>
              </w:rPr>
              <w:t>ility</w:t>
            </w:r>
            <w:proofErr w:type="spellEnd"/>
            <w:r w:rsidRPr="001555A0">
              <w:rPr>
                <w:bCs/>
              </w:rPr>
              <w:t xml:space="preserve"> classes</w:t>
            </w:r>
          </w:p>
        </w:tc>
        <w:tc>
          <w:tcPr>
            <w:tcW w:w="1277" w:type="dxa"/>
            <w:tcBorders>
              <w:top w:val="nil"/>
              <w:left w:val="nil"/>
              <w:bottom w:val="single" w:sz="4" w:space="0" w:color="auto"/>
              <w:right w:val="single" w:sz="4" w:space="0" w:color="auto"/>
            </w:tcBorders>
            <w:shd w:val="clear" w:color="auto" w:fill="auto"/>
          </w:tcPr>
          <w:p w:rsidR="00010330" w:rsidRPr="001555A0" w:rsidRDefault="00010330" w:rsidP="004B6F3F">
            <w:pPr>
              <w:pStyle w:val="Tabletext"/>
              <w:spacing w:before="36" w:after="36"/>
              <w:jc w:val="center"/>
              <w:rPr>
                <w:rFonts w:eastAsia="Arial Unicode MS"/>
              </w:rPr>
            </w:pPr>
          </w:p>
        </w:tc>
        <w:tc>
          <w:tcPr>
            <w:tcW w:w="1276" w:type="dxa"/>
            <w:tcBorders>
              <w:top w:val="nil"/>
              <w:left w:val="nil"/>
              <w:bottom w:val="single" w:sz="4" w:space="0" w:color="auto"/>
              <w:right w:val="single" w:sz="4" w:space="0" w:color="auto"/>
            </w:tcBorders>
            <w:shd w:val="clear" w:color="auto" w:fill="auto"/>
          </w:tcPr>
          <w:p w:rsidR="00010330" w:rsidRPr="002E2D09" w:rsidRDefault="00010330" w:rsidP="002E2D09">
            <w:pPr>
              <w:pStyle w:val="Tabletext"/>
              <w:spacing w:before="36" w:after="36"/>
              <w:jc w:val="center"/>
              <w:rPr>
                <w:lang w:val="en-US"/>
              </w:rPr>
            </w:pPr>
            <w:r w:rsidRPr="002E2D09">
              <w:rPr>
                <w:lang w:val="en-US" w:eastAsia="ja-JP"/>
              </w:rPr>
              <w:t>Stationary/</w:t>
            </w:r>
            <w:r w:rsidR="002E2D09" w:rsidRPr="002E2D09">
              <w:rPr>
                <w:lang w:val="en-US" w:eastAsia="ja-JP"/>
              </w:rPr>
              <w:br/>
            </w:r>
            <w:r w:rsidRPr="002E2D09">
              <w:rPr>
                <w:lang w:val="en-US" w:eastAsia="ja-JP"/>
              </w:rPr>
              <w:t>pedestrian, low, high</w:t>
            </w:r>
          </w:p>
        </w:tc>
        <w:tc>
          <w:tcPr>
            <w:tcW w:w="1276" w:type="dxa"/>
            <w:tcBorders>
              <w:top w:val="nil"/>
              <w:left w:val="nil"/>
              <w:bottom w:val="single" w:sz="4" w:space="0" w:color="auto"/>
              <w:right w:val="single" w:sz="4" w:space="0" w:color="auto"/>
            </w:tcBorders>
            <w:shd w:val="clear" w:color="auto" w:fill="auto"/>
          </w:tcPr>
          <w:p w:rsidR="00010330" w:rsidRPr="002E2D09" w:rsidRDefault="00010330" w:rsidP="002E2D09">
            <w:pPr>
              <w:pStyle w:val="Tabletext"/>
              <w:spacing w:before="36" w:after="36"/>
              <w:jc w:val="center"/>
              <w:rPr>
                <w:lang w:val="en-US"/>
              </w:rPr>
            </w:pPr>
            <w:r w:rsidRPr="002E2D09">
              <w:rPr>
                <w:lang w:val="en-US" w:eastAsia="ja-JP"/>
              </w:rPr>
              <w:t>Stationary/</w:t>
            </w:r>
            <w:r w:rsidR="002E2D09">
              <w:rPr>
                <w:lang w:val="en-US" w:eastAsia="ja-JP"/>
              </w:rPr>
              <w:br/>
            </w:r>
            <w:r w:rsidRPr="002E2D09">
              <w:rPr>
                <w:lang w:val="en-US" w:eastAsia="ja-JP"/>
              </w:rPr>
              <w:t>pedestrian, low</w:t>
            </w:r>
          </w:p>
        </w:tc>
        <w:tc>
          <w:tcPr>
            <w:tcW w:w="1276" w:type="dxa"/>
            <w:tcBorders>
              <w:top w:val="nil"/>
              <w:left w:val="nil"/>
              <w:bottom w:val="single" w:sz="4" w:space="0" w:color="auto"/>
              <w:right w:val="single" w:sz="4" w:space="0" w:color="auto"/>
            </w:tcBorders>
            <w:shd w:val="clear" w:color="auto" w:fill="auto"/>
          </w:tcPr>
          <w:p w:rsidR="00010330" w:rsidRPr="002E2D09" w:rsidRDefault="00010330" w:rsidP="002E2D09">
            <w:pPr>
              <w:pStyle w:val="Tabletext"/>
              <w:spacing w:before="36" w:after="36"/>
              <w:jc w:val="center"/>
              <w:rPr>
                <w:lang w:val="en-US"/>
              </w:rPr>
            </w:pPr>
            <w:r w:rsidRPr="002E2D09">
              <w:rPr>
                <w:lang w:val="en-US" w:eastAsia="ja-JP"/>
              </w:rPr>
              <w:t>Stationary/</w:t>
            </w:r>
            <w:r w:rsidR="002E2D09">
              <w:rPr>
                <w:lang w:val="en-US" w:eastAsia="ja-JP"/>
              </w:rPr>
              <w:br/>
            </w:r>
            <w:r w:rsidRPr="002E2D09">
              <w:rPr>
                <w:lang w:val="en-US" w:eastAsia="ja-JP"/>
              </w:rPr>
              <w:t>pedestrian</w:t>
            </w:r>
          </w:p>
        </w:tc>
        <w:tc>
          <w:tcPr>
            <w:tcW w:w="1276" w:type="dxa"/>
            <w:tcBorders>
              <w:top w:val="nil"/>
              <w:left w:val="nil"/>
              <w:bottom w:val="single" w:sz="4" w:space="0" w:color="auto"/>
              <w:right w:val="single" w:sz="4" w:space="0" w:color="auto"/>
            </w:tcBorders>
            <w:shd w:val="clear" w:color="auto" w:fill="auto"/>
          </w:tcPr>
          <w:p w:rsidR="00010330" w:rsidRPr="002E2D09" w:rsidRDefault="00010330" w:rsidP="004B6F3F">
            <w:pPr>
              <w:pStyle w:val="Tabletext"/>
              <w:spacing w:before="36" w:after="36"/>
              <w:jc w:val="center"/>
              <w:rPr>
                <w:lang w:val="en-US"/>
              </w:rPr>
            </w:pPr>
          </w:p>
        </w:tc>
      </w:tr>
      <w:tr w:rsidR="00010330" w:rsidRPr="002E2D09" w:rsidTr="002E2D09">
        <w:trPr>
          <w:jc w:val="center"/>
        </w:trPr>
        <w:tc>
          <w:tcPr>
            <w:tcW w:w="3258" w:type="dxa"/>
            <w:tcBorders>
              <w:top w:val="nil"/>
              <w:left w:val="single" w:sz="4" w:space="0" w:color="auto"/>
              <w:bottom w:val="single" w:sz="4" w:space="0" w:color="auto"/>
              <w:right w:val="single" w:sz="4" w:space="0" w:color="auto"/>
            </w:tcBorders>
            <w:shd w:val="clear" w:color="auto" w:fill="auto"/>
          </w:tcPr>
          <w:p w:rsidR="00010330" w:rsidRPr="002E2D09" w:rsidRDefault="00010330" w:rsidP="002E2D09">
            <w:pPr>
              <w:pStyle w:val="Tabletext"/>
              <w:spacing w:before="36" w:after="36"/>
              <w:jc w:val="left"/>
              <w:rPr>
                <w:rFonts w:eastAsia="Arial Unicode MS"/>
                <w:lang w:val="en-US"/>
              </w:rPr>
            </w:pPr>
            <w:r w:rsidRPr="002E2D09">
              <w:rPr>
                <w:lang w:val="en-US"/>
              </w:rPr>
              <w:t xml:space="preserve">Guardband between operators </w:t>
            </w:r>
          </w:p>
        </w:tc>
        <w:tc>
          <w:tcPr>
            <w:tcW w:w="1277" w:type="dxa"/>
            <w:tcBorders>
              <w:top w:val="nil"/>
              <w:left w:val="nil"/>
              <w:bottom w:val="single" w:sz="4" w:space="0" w:color="auto"/>
              <w:right w:val="single" w:sz="4" w:space="0" w:color="auto"/>
            </w:tcBorders>
            <w:shd w:val="clear" w:color="auto" w:fill="auto"/>
          </w:tcPr>
          <w:p w:rsidR="00010330" w:rsidRPr="002E2D09" w:rsidRDefault="00010330" w:rsidP="004B6F3F">
            <w:pPr>
              <w:pStyle w:val="Tabletext"/>
              <w:spacing w:before="36" w:after="36"/>
              <w:jc w:val="center"/>
              <w:rPr>
                <w:rFonts w:eastAsia="Arial Unicode MS"/>
                <w:lang w:val="en-US"/>
              </w:rPr>
            </w:pPr>
            <w:r w:rsidRPr="002E2D09">
              <w:rPr>
                <w:lang w:val="en-US"/>
              </w:rPr>
              <w:t>MHz</w:t>
            </w:r>
          </w:p>
        </w:tc>
        <w:tc>
          <w:tcPr>
            <w:tcW w:w="1276" w:type="dxa"/>
            <w:tcBorders>
              <w:top w:val="nil"/>
              <w:left w:val="nil"/>
              <w:bottom w:val="single" w:sz="4" w:space="0" w:color="auto"/>
              <w:right w:val="single" w:sz="4" w:space="0" w:color="auto"/>
            </w:tcBorders>
            <w:shd w:val="clear" w:color="auto" w:fill="auto"/>
          </w:tcPr>
          <w:p w:rsidR="00010330" w:rsidRPr="002E2D09" w:rsidRDefault="00010330" w:rsidP="004B6F3F">
            <w:pPr>
              <w:pStyle w:val="Tabletext"/>
              <w:spacing w:before="36" w:after="36"/>
              <w:jc w:val="center"/>
              <w:rPr>
                <w:rFonts w:eastAsia="Arial Unicode MS"/>
                <w:lang w:val="en-US"/>
              </w:rPr>
            </w:pPr>
            <w:r w:rsidRPr="002E2D09">
              <w:rPr>
                <w:lang w:val="en-US"/>
              </w:rPr>
              <w:t>0</w:t>
            </w:r>
          </w:p>
        </w:tc>
        <w:tc>
          <w:tcPr>
            <w:tcW w:w="1276" w:type="dxa"/>
            <w:tcBorders>
              <w:top w:val="nil"/>
              <w:left w:val="nil"/>
              <w:bottom w:val="single" w:sz="4" w:space="0" w:color="auto"/>
              <w:right w:val="single" w:sz="4" w:space="0" w:color="auto"/>
            </w:tcBorders>
            <w:shd w:val="clear" w:color="auto" w:fill="auto"/>
          </w:tcPr>
          <w:p w:rsidR="00010330" w:rsidRPr="002E2D09" w:rsidRDefault="00010330" w:rsidP="004B6F3F">
            <w:pPr>
              <w:pStyle w:val="Tabletext"/>
              <w:spacing w:before="36" w:after="36"/>
              <w:jc w:val="center"/>
              <w:rPr>
                <w:rFonts w:eastAsia="Arial Unicode MS"/>
                <w:lang w:val="en-US"/>
              </w:rPr>
            </w:pPr>
            <w:r w:rsidRPr="002E2D09">
              <w:rPr>
                <w:lang w:val="en-US"/>
              </w:rPr>
              <w:t>0</w:t>
            </w:r>
          </w:p>
        </w:tc>
        <w:tc>
          <w:tcPr>
            <w:tcW w:w="1276" w:type="dxa"/>
            <w:tcBorders>
              <w:top w:val="nil"/>
              <w:left w:val="nil"/>
              <w:bottom w:val="single" w:sz="4" w:space="0" w:color="auto"/>
              <w:right w:val="single" w:sz="4" w:space="0" w:color="auto"/>
            </w:tcBorders>
            <w:shd w:val="clear" w:color="auto" w:fill="auto"/>
          </w:tcPr>
          <w:p w:rsidR="00010330" w:rsidRPr="002E2D09" w:rsidRDefault="00010330" w:rsidP="004B6F3F">
            <w:pPr>
              <w:pStyle w:val="Tabletext"/>
              <w:spacing w:before="36" w:after="36"/>
              <w:jc w:val="center"/>
              <w:rPr>
                <w:rFonts w:eastAsia="Arial Unicode MS"/>
                <w:lang w:val="en-US"/>
              </w:rPr>
            </w:pPr>
            <w:r w:rsidRPr="002E2D09">
              <w:rPr>
                <w:lang w:val="en-US"/>
              </w:rPr>
              <w:t>0</w:t>
            </w:r>
          </w:p>
        </w:tc>
        <w:tc>
          <w:tcPr>
            <w:tcW w:w="1276" w:type="dxa"/>
            <w:tcBorders>
              <w:top w:val="nil"/>
              <w:left w:val="nil"/>
              <w:bottom w:val="single" w:sz="4" w:space="0" w:color="auto"/>
              <w:right w:val="single" w:sz="4" w:space="0" w:color="auto"/>
            </w:tcBorders>
            <w:shd w:val="clear" w:color="auto" w:fill="auto"/>
          </w:tcPr>
          <w:p w:rsidR="00010330" w:rsidRPr="002E2D09" w:rsidRDefault="00010330" w:rsidP="004B6F3F">
            <w:pPr>
              <w:pStyle w:val="Tabletext"/>
              <w:spacing w:before="36" w:after="36"/>
              <w:jc w:val="center"/>
              <w:rPr>
                <w:rFonts w:eastAsia="Arial Unicode MS"/>
                <w:lang w:val="en-US"/>
              </w:rPr>
            </w:pPr>
          </w:p>
        </w:tc>
      </w:tr>
      <w:tr w:rsidR="00010330" w:rsidRPr="002E2D09" w:rsidTr="002E2D09">
        <w:trPr>
          <w:jc w:val="center"/>
        </w:trPr>
        <w:tc>
          <w:tcPr>
            <w:tcW w:w="3258" w:type="dxa"/>
            <w:tcBorders>
              <w:top w:val="nil"/>
              <w:left w:val="single" w:sz="4" w:space="0" w:color="auto"/>
              <w:bottom w:val="single" w:sz="4" w:space="0" w:color="auto"/>
              <w:right w:val="single" w:sz="4" w:space="0" w:color="auto"/>
            </w:tcBorders>
            <w:shd w:val="clear" w:color="auto" w:fill="auto"/>
          </w:tcPr>
          <w:p w:rsidR="00010330" w:rsidRPr="00010330" w:rsidRDefault="00010330" w:rsidP="002E2D09">
            <w:pPr>
              <w:pStyle w:val="Tabletext"/>
              <w:spacing w:before="36" w:after="36"/>
              <w:jc w:val="left"/>
              <w:rPr>
                <w:lang w:val="en-US"/>
              </w:rPr>
            </w:pPr>
            <w:r w:rsidRPr="009115F2">
              <w:rPr>
                <w:lang w:val="en-US"/>
              </w:rPr>
              <w:t>Minimum deployment per operator per RE</w:t>
            </w:r>
          </w:p>
        </w:tc>
        <w:tc>
          <w:tcPr>
            <w:tcW w:w="1277" w:type="dxa"/>
            <w:tcBorders>
              <w:top w:val="nil"/>
              <w:left w:val="nil"/>
              <w:bottom w:val="single" w:sz="4" w:space="0" w:color="auto"/>
              <w:right w:val="single" w:sz="4" w:space="0" w:color="auto"/>
            </w:tcBorders>
            <w:shd w:val="clear" w:color="auto" w:fill="auto"/>
          </w:tcPr>
          <w:p w:rsidR="00010330" w:rsidRPr="009115F2" w:rsidRDefault="00010330" w:rsidP="004B6F3F">
            <w:pPr>
              <w:pStyle w:val="Tabletext"/>
              <w:keepLines/>
              <w:tabs>
                <w:tab w:val="left" w:leader="dot" w:pos="7938"/>
                <w:tab w:val="center" w:pos="9526"/>
              </w:tabs>
              <w:spacing w:before="36" w:after="36"/>
              <w:ind w:left="567" w:hanging="567"/>
              <w:jc w:val="center"/>
              <w:rPr>
                <w:rFonts w:eastAsia="Arial Unicode MS"/>
                <w:lang w:val="en-US"/>
              </w:rPr>
            </w:pPr>
            <w:r w:rsidRPr="009115F2">
              <w:rPr>
                <w:lang w:val="en-US"/>
              </w:rPr>
              <w:t>MHz</w:t>
            </w:r>
          </w:p>
        </w:tc>
        <w:tc>
          <w:tcPr>
            <w:tcW w:w="1276" w:type="dxa"/>
            <w:tcBorders>
              <w:top w:val="nil"/>
              <w:left w:val="nil"/>
              <w:bottom w:val="single" w:sz="4" w:space="0" w:color="auto"/>
              <w:right w:val="single" w:sz="4" w:space="0" w:color="auto"/>
            </w:tcBorders>
            <w:shd w:val="clear" w:color="auto" w:fill="auto"/>
          </w:tcPr>
          <w:p w:rsidR="00010330" w:rsidRPr="009115F2" w:rsidRDefault="00010330" w:rsidP="004B6F3F">
            <w:pPr>
              <w:pStyle w:val="Tabletext"/>
              <w:keepLines/>
              <w:tabs>
                <w:tab w:val="left" w:leader="dot" w:pos="7938"/>
                <w:tab w:val="center" w:pos="9526"/>
              </w:tabs>
              <w:spacing w:before="36" w:after="36"/>
              <w:ind w:left="567" w:hanging="567"/>
              <w:jc w:val="center"/>
              <w:rPr>
                <w:rFonts w:eastAsia="Arial Unicode MS"/>
                <w:lang w:val="en-US"/>
              </w:rPr>
            </w:pPr>
            <w:r>
              <w:rPr>
                <w:lang w:val="en-US"/>
              </w:rPr>
              <w:t xml:space="preserve"> 20</w:t>
            </w:r>
          </w:p>
        </w:tc>
        <w:tc>
          <w:tcPr>
            <w:tcW w:w="1276" w:type="dxa"/>
            <w:tcBorders>
              <w:top w:val="nil"/>
              <w:left w:val="nil"/>
              <w:bottom w:val="single" w:sz="4" w:space="0" w:color="auto"/>
              <w:right w:val="single" w:sz="4" w:space="0" w:color="auto"/>
            </w:tcBorders>
            <w:shd w:val="clear" w:color="auto" w:fill="auto"/>
          </w:tcPr>
          <w:p w:rsidR="00010330" w:rsidRPr="009115F2" w:rsidRDefault="00010330" w:rsidP="004B6F3F">
            <w:pPr>
              <w:pStyle w:val="Tabletext"/>
              <w:keepLines/>
              <w:tabs>
                <w:tab w:val="left" w:leader="dot" w:pos="7938"/>
                <w:tab w:val="center" w:pos="9526"/>
              </w:tabs>
              <w:spacing w:before="36" w:after="36"/>
              <w:ind w:left="567" w:hanging="567"/>
              <w:jc w:val="center"/>
              <w:rPr>
                <w:rFonts w:eastAsia="Arial Unicode MS"/>
                <w:lang w:val="en-US"/>
              </w:rPr>
            </w:pPr>
            <w:r>
              <w:rPr>
                <w:lang w:val="en-US"/>
              </w:rPr>
              <w:t xml:space="preserve"> 20</w:t>
            </w:r>
          </w:p>
        </w:tc>
        <w:tc>
          <w:tcPr>
            <w:tcW w:w="1276" w:type="dxa"/>
            <w:tcBorders>
              <w:top w:val="nil"/>
              <w:left w:val="nil"/>
              <w:bottom w:val="single" w:sz="4" w:space="0" w:color="auto"/>
              <w:right w:val="single" w:sz="4" w:space="0" w:color="auto"/>
            </w:tcBorders>
            <w:shd w:val="clear" w:color="auto" w:fill="auto"/>
          </w:tcPr>
          <w:p w:rsidR="00010330" w:rsidRPr="009115F2" w:rsidRDefault="00010330" w:rsidP="004B6F3F">
            <w:pPr>
              <w:pStyle w:val="Tabletext"/>
              <w:keepLines/>
              <w:tabs>
                <w:tab w:val="left" w:leader="dot" w:pos="7938"/>
                <w:tab w:val="center" w:pos="9526"/>
              </w:tabs>
              <w:spacing w:before="36" w:after="36"/>
              <w:ind w:left="567" w:hanging="567"/>
              <w:jc w:val="center"/>
              <w:rPr>
                <w:rFonts w:eastAsia="Arial Unicode MS"/>
                <w:lang w:val="en-US"/>
              </w:rPr>
            </w:pPr>
            <w:r>
              <w:rPr>
                <w:lang w:val="en-US"/>
              </w:rPr>
              <w:t xml:space="preserve"> 20</w:t>
            </w:r>
          </w:p>
        </w:tc>
        <w:tc>
          <w:tcPr>
            <w:tcW w:w="1276" w:type="dxa"/>
            <w:tcBorders>
              <w:top w:val="nil"/>
              <w:left w:val="nil"/>
              <w:bottom w:val="single" w:sz="4" w:space="0" w:color="auto"/>
              <w:right w:val="single" w:sz="4" w:space="0" w:color="auto"/>
            </w:tcBorders>
            <w:shd w:val="clear" w:color="auto" w:fill="auto"/>
          </w:tcPr>
          <w:p w:rsidR="00010330" w:rsidRPr="003C6B96" w:rsidRDefault="00010330" w:rsidP="00010330">
            <w:pPr>
              <w:pStyle w:val="Tabletext"/>
              <w:spacing w:before="36" w:after="36"/>
              <w:jc w:val="center"/>
              <w:rPr>
                <w:rFonts w:eastAsia="Arial Unicode MS"/>
                <w:b/>
                <w:lang w:val="en-US"/>
              </w:rPr>
            </w:pPr>
          </w:p>
        </w:tc>
      </w:tr>
      <w:tr w:rsidR="00010330" w:rsidRPr="003C6B96" w:rsidTr="002E2D09">
        <w:trPr>
          <w:jc w:val="center"/>
        </w:trPr>
        <w:tc>
          <w:tcPr>
            <w:tcW w:w="3258" w:type="dxa"/>
            <w:tcBorders>
              <w:top w:val="nil"/>
              <w:left w:val="single" w:sz="4" w:space="0" w:color="auto"/>
              <w:bottom w:val="single" w:sz="4" w:space="0" w:color="auto"/>
              <w:right w:val="single" w:sz="4" w:space="0" w:color="auto"/>
            </w:tcBorders>
            <w:shd w:val="clear" w:color="auto" w:fill="auto"/>
          </w:tcPr>
          <w:p w:rsidR="00010330" w:rsidRPr="003F696C" w:rsidRDefault="00010330" w:rsidP="002E2D09">
            <w:pPr>
              <w:pStyle w:val="Tabletext"/>
              <w:spacing w:before="36" w:after="36"/>
              <w:jc w:val="left"/>
              <w:rPr>
                <w:rFonts w:eastAsia="Arial Unicode MS"/>
                <w:lang w:val="en-US"/>
              </w:rPr>
            </w:pPr>
            <w:r w:rsidRPr="003F696C">
              <w:rPr>
                <w:lang w:val="en-US"/>
              </w:rPr>
              <w:t>Number of overlapping network deployment</w:t>
            </w:r>
          </w:p>
        </w:tc>
        <w:tc>
          <w:tcPr>
            <w:tcW w:w="1277" w:type="dxa"/>
            <w:tcBorders>
              <w:top w:val="nil"/>
              <w:left w:val="nil"/>
              <w:bottom w:val="single" w:sz="4" w:space="0" w:color="auto"/>
              <w:right w:val="single" w:sz="4" w:space="0" w:color="auto"/>
            </w:tcBorders>
            <w:shd w:val="clear" w:color="auto" w:fill="auto"/>
          </w:tcPr>
          <w:p w:rsidR="00010330" w:rsidRPr="003C6B96" w:rsidRDefault="00010330" w:rsidP="004B6F3F">
            <w:pPr>
              <w:pStyle w:val="Tabletext"/>
              <w:spacing w:before="36" w:after="36"/>
              <w:jc w:val="center"/>
              <w:rPr>
                <w:rFonts w:eastAsia="Arial Unicode MS"/>
                <w:lang w:val="en-US"/>
              </w:rPr>
            </w:pPr>
            <w:r w:rsidRPr="003C6B96">
              <w:rPr>
                <w:lang w:val="en-US"/>
              </w:rPr>
              <w:t>No.</w:t>
            </w:r>
          </w:p>
        </w:tc>
        <w:tc>
          <w:tcPr>
            <w:tcW w:w="1276" w:type="dxa"/>
            <w:tcBorders>
              <w:top w:val="nil"/>
              <w:left w:val="nil"/>
              <w:bottom w:val="single" w:sz="4" w:space="0" w:color="auto"/>
              <w:right w:val="single" w:sz="4" w:space="0" w:color="auto"/>
            </w:tcBorders>
            <w:shd w:val="clear" w:color="auto" w:fill="auto"/>
          </w:tcPr>
          <w:p w:rsidR="00010330" w:rsidRPr="003C6B96" w:rsidRDefault="00010330" w:rsidP="004B6F3F">
            <w:pPr>
              <w:pStyle w:val="Tabletext"/>
              <w:spacing w:before="36" w:after="36"/>
              <w:jc w:val="center"/>
              <w:rPr>
                <w:rFonts w:eastAsia="Arial Unicode MS"/>
                <w:lang w:val="en-US"/>
              </w:rPr>
            </w:pPr>
            <w:r w:rsidRPr="003C6B96">
              <w:rPr>
                <w:lang w:val="en-US"/>
              </w:rPr>
              <w:t>5</w:t>
            </w:r>
          </w:p>
        </w:tc>
        <w:tc>
          <w:tcPr>
            <w:tcW w:w="1276" w:type="dxa"/>
            <w:tcBorders>
              <w:top w:val="nil"/>
              <w:left w:val="nil"/>
              <w:bottom w:val="single" w:sz="4" w:space="0" w:color="auto"/>
              <w:right w:val="single" w:sz="4" w:space="0" w:color="auto"/>
            </w:tcBorders>
            <w:shd w:val="clear" w:color="auto" w:fill="auto"/>
          </w:tcPr>
          <w:p w:rsidR="00010330" w:rsidRPr="003C6B96" w:rsidRDefault="00010330" w:rsidP="004B6F3F">
            <w:pPr>
              <w:pStyle w:val="Tabletext"/>
              <w:spacing w:before="36" w:after="36"/>
              <w:jc w:val="center"/>
              <w:rPr>
                <w:rFonts w:eastAsia="Arial Unicode MS"/>
                <w:lang w:val="en-US"/>
              </w:rPr>
            </w:pPr>
            <w:r w:rsidRPr="003C6B96">
              <w:rPr>
                <w:lang w:val="en-US"/>
              </w:rPr>
              <w:t>5</w:t>
            </w:r>
          </w:p>
        </w:tc>
        <w:tc>
          <w:tcPr>
            <w:tcW w:w="1276" w:type="dxa"/>
            <w:tcBorders>
              <w:top w:val="nil"/>
              <w:left w:val="nil"/>
              <w:bottom w:val="single" w:sz="4" w:space="0" w:color="auto"/>
              <w:right w:val="single" w:sz="4" w:space="0" w:color="auto"/>
            </w:tcBorders>
            <w:shd w:val="clear" w:color="auto" w:fill="auto"/>
          </w:tcPr>
          <w:p w:rsidR="00010330" w:rsidRPr="003C6B96" w:rsidRDefault="00010330" w:rsidP="004B6F3F">
            <w:pPr>
              <w:pStyle w:val="Tabletext"/>
              <w:spacing w:before="36" w:after="36"/>
              <w:jc w:val="center"/>
              <w:rPr>
                <w:rFonts w:eastAsia="Arial Unicode MS"/>
                <w:lang w:val="en-US"/>
              </w:rPr>
            </w:pPr>
            <w:r w:rsidRPr="003C6B96">
              <w:rPr>
                <w:lang w:val="en-US"/>
              </w:rPr>
              <w:t>5</w:t>
            </w:r>
          </w:p>
        </w:tc>
        <w:tc>
          <w:tcPr>
            <w:tcW w:w="1276" w:type="dxa"/>
            <w:tcBorders>
              <w:top w:val="nil"/>
              <w:left w:val="nil"/>
              <w:bottom w:val="single" w:sz="4" w:space="0" w:color="auto"/>
              <w:right w:val="single" w:sz="4" w:space="0" w:color="auto"/>
            </w:tcBorders>
            <w:shd w:val="clear" w:color="auto" w:fill="auto"/>
          </w:tcPr>
          <w:p w:rsidR="00010330" w:rsidRPr="003C6B96" w:rsidRDefault="00010330" w:rsidP="004B6F3F">
            <w:pPr>
              <w:pStyle w:val="Tabletext"/>
              <w:spacing w:before="36" w:after="36"/>
              <w:jc w:val="center"/>
              <w:rPr>
                <w:rFonts w:eastAsia="Arial Unicode MS"/>
                <w:lang w:val="en-US"/>
              </w:rPr>
            </w:pPr>
          </w:p>
        </w:tc>
      </w:tr>
      <w:tr w:rsidR="00010330" w:rsidRPr="00B06CC9" w:rsidTr="002E2D09">
        <w:trPr>
          <w:jc w:val="center"/>
        </w:trPr>
        <w:tc>
          <w:tcPr>
            <w:tcW w:w="3258" w:type="dxa"/>
            <w:tcBorders>
              <w:top w:val="nil"/>
              <w:left w:val="single" w:sz="4" w:space="0" w:color="auto"/>
              <w:bottom w:val="single" w:sz="4" w:space="0" w:color="auto"/>
              <w:right w:val="single" w:sz="4" w:space="0" w:color="auto"/>
            </w:tcBorders>
            <w:shd w:val="clear" w:color="auto" w:fill="auto"/>
            <w:vAlign w:val="center"/>
          </w:tcPr>
          <w:p w:rsidR="00010330" w:rsidRPr="00B06CC9" w:rsidRDefault="00010330" w:rsidP="002E2D09">
            <w:pPr>
              <w:pStyle w:val="Tabletext"/>
              <w:jc w:val="left"/>
              <w:rPr>
                <w:b/>
                <w:lang w:val="en-US" w:eastAsia="ja-JP"/>
              </w:rPr>
            </w:pPr>
            <w:r w:rsidRPr="00010330">
              <w:rPr>
                <w:lang w:val="en-US"/>
              </w:rPr>
              <w:t xml:space="preserve">Granularity of deployment per operator per RE </w:t>
            </w:r>
          </w:p>
        </w:tc>
        <w:tc>
          <w:tcPr>
            <w:tcW w:w="1277" w:type="dxa"/>
            <w:tcBorders>
              <w:top w:val="nil"/>
              <w:left w:val="nil"/>
              <w:bottom w:val="single" w:sz="4" w:space="0" w:color="auto"/>
              <w:right w:val="single" w:sz="4" w:space="0" w:color="auto"/>
            </w:tcBorders>
            <w:shd w:val="clear" w:color="auto" w:fill="auto"/>
            <w:vAlign w:val="center"/>
          </w:tcPr>
          <w:p w:rsidR="00010330" w:rsidRPr="00B06CC9" w:rsidRDefault="00010330" w:rsidP="004B6F3F">
            <w:pPr>
              <w:pStyle w:val="Tabletext"/>
              <w:jc w:val="center"/>
              <w:rPr>
                <w:lang w:eastAsia="ja-JP"/>
              </w:rPr>
            </w:pPr>
            <w:r>
              <w:rPr>
                <w:rFonts w:hint="eastAsia"/>
                <w:lang w:eastAsia="ja-JP"/>
              </w:rPr>
              <w:t>MHz</w:t>
            </w:r>
          </w:p>
        </w:tc>
        <w:tc>
          <w:tcPr>
            <w:tcW w:w="1276" w:type="dxa"/>
            <w:tcBorders>
              <w:top w:val="nil"/>
              <w:left w:val="nil"/>
              <w:bottom w:val="single" w:sz="4" w:space="0" w:color="auto"/>
              <w:right w:val="single" w:sz="4" w:space="0" w:color="auto"/>
            </w:tcBorders>
            <w:shd w:val="clear" w:color="auto" w:fill="auto"/>
            <w:vAlign w:val="center"/>
          </w:tcPr>
          <w:p w:rsidR="00010330" w:rsidRPr="00B06CC9" w:rsidRDefault="00010330" w:rsidP="004B6F3F">
            <w:pPr>
              <w:pStyle w:val="Tabletext"/>
              <w:jc w:val="center"/>
              <w:rPr>
                <w:lang w:eastAsia="ja-JP"/>
              </w:rPr>
            </w:pPr>
            <w:r>
              <w:rPr>
                <w:rFonts w:hint="eastAsia"/>
                <w:lang w:eastAsia="ja-JP"/>
              </w:rPr>
              <w:t>20</w:t>
            </w:r>
          </w:p>
        </w:tc>
        <w:tc>
          <w:tcPr>
            <w:tcW w:w="1276" w:type="dxa"/>
            <w:tcBorders>
              <w:top w:val="nil"/>
              <w:left w:val="nil"/>
              <w:bottom w:val="single" w:sz="4" w:space="0" w:color="auto"/>
              <w:right w:val="single" w:sz="4" w:space="0" w:color="auto"/>
            </w:tcBorders>
            <w:shd w:val="clear" w:color="auto" w:fill="auto"/>
            <w:vAlign w:val="center"/>
          </w:tcPr>
          <w:p w:rsidR="00010330" w:rsidRPr="00B06CC9" w:rsidRDefault="00010330" w:rsidP="004B6F3F">
            <w:pPr>
              <w:pStyle w:val="Tabletext"/>
              <w:jc w:val="center"/>
            </w:pPr>
            <w:r>
              <w:rPr>
                <w:rFonts w:hint="eastAsia"/>
                <w:lang w:eastAsia="ja-JP"/>
              </w:rPr>
              <w:t>20</w:t>
            </w:r>
          </w:p>
        </w:tc>
        <w:tc>
          <w:tcPr>
            <w:tcW w:w="1276" w:type="dxa"/>
            <w:tcBorders>
              <w:top w:val="nil"/>
              <w:left w:val="nil"/>
              <w:bottom w:val="single" w:sz="4" w:space="0" w:color="auto"/>
              <w:right w:val="single" w:sz="4" w:space="0" w:color="auto"/>
            </w:tcBorders>
            <w:shd w:val="clear" w:color="auto" w:fill="auto"/>
            <w:vAlign w:val="center"/>
          </w:tcPr>
          <w:p w:rsidR="00010330" w:rsidRPr="00B06CC9" w:rsidRDefault="00010330" w:rsidP="004B6F3F">
            <w:pPr>
              <w:pStyle w:val="Tabletext"/>
              <w:jc w:val="center"/>
            </w:pPr>
            <w:r>
              <w:rPr>
                <w:rFonts w:hint="eastAsia"/>
                <w:lang w:eastAsia="ja-JP"/>
              </w:rPr>
              <w:t>20</w:t>
            </w:r>
          </w:p>
        </w:tc>
        <w:tc>
          <w:tcPr>
            <w:tcW w:w="1276" w:type="dxa"/>
            <w:tcBorders>
              <w:top w:val="nil"/>
              <w:left w:val="nil"/>
              <w:bottom w:val="single" w:sz="4" w:space="0" w:color="auto"/>
              <w:right w:val="single" w:sz="4" w:space="0" w:color="auto"/>
            </w:tcBorders>
            <w:shd w:val="clear" w:color="auto" w:fill="auto"/>
            <w:vAlign w:val="center"/>
          </w:tcPr>
          <w:p w:rsidR="00010330" w:rsidRPr="00B06CC9" w:rsidRDefault="00010330" w:rsidP="004B6F3F">
            <w:pPr>
              <w:pStyle w:val="Tabletext"/>
              <w:jc w:val="center"/>
            </w:pPr>
          </w:p>
        </w:tc>
      </w:tr>
      <w:tr w:rsidR="00010330" w:rsidRPr="001555A0" w:rsidTr="002E2D09">
        <w:trPr>
          <w:jc w:val="center"/>
        </w:trPr>
        <w:tc>
          <w:tcPr>
            <w:tcW w:w="3258" w:type="dxa"/>
            <w:tcBorders>
              <w:top w:val="nil"/>
              <w:left w:val="single" w:sz="4" w:space="0" w:color="auto"/>
              <w:bottom w:val="single" w:sz="4" w:space="0" w:color="auto"/>
              <w:right w:val="single" w:sz="4" w:space="0" w:color="auto"/>
            </w:tcBorders>
            <w:shd w:val="clear" w:color="auto" w:fill="auto"/>
          </w:tcPr>
          <w:p w:rsidR="00010330" w:rsidRPr="003F696C" w:rsidRDefault="00010330" w:rsidP="002E2D09">
            <w:pPr>
              <w:pStyle w:val="Tabletext"/>
              <w:spacing w:before="36" w:after="36"/>
              <w:jc w:val="left"/>
              <w:rPr>
                <w:rFonts w:eastAsia="Arial Unicode MS"/>
                <w:lang w:val="en-US"/>
              </w:rPr>
            </w:pPr>
            <w:r w:rsidRPr="003F696C">
              <w:rPr>
                <w:lang w:val="en-US"/>
              </w:rPr>
              <w:t xml:space="preserve">Possibility to flexible </w:t>
            </w:r>
            <w:r w:rsidRPr="003F696C">
              <w:rPr>
                <w:lang w:val="en-US"/>
              </w:rPr>
              <w:br/>
              <w:t>spectrum usage (FSU)</w:t>
            </w:r>
          </w:p>
        </w:tc>
        <w:tc>
          <w:tcPr>
            <w:tcW w:w="1277" w:type="dxa"/>
            <w:tcBorders>
              <w:top w:val="nil"/>
              <w:left w:val="nil"/>
              <w:bottom w:val="single" w:sz="4" w:space="0" w:color="auto"/>
              <w:right w:val="single" w:sz="4" w:space="0" w:color="auto"/>
            </w:tcBorders>
            <w:shd w:val="clear" w:color="auto" w:fill="auto"/>
          </w:tcPr>
          <w:p w:rsidR="00010330" w:rsidRPr="001555A0" w:rsidRDefault="00010330" w:rsidP="004B6F3F">
            <w:pPr>
              <w:pStyle w:val="Tabletext"/>
              <w:spacing w:before="36" w:after="36"/>
              <w:jc w:val="center"/>
              <w:rPr>
                <w:rFonts w:eastAsia="Arial Unicode MS"/>
              </w:rPr>
            </w:pPr>
            <w:r w:rsidRPr="003C6B96">
              <w:rPr>
                <w:lang w:val="en-US"/>
              </w:rPr>
              <w:t>Bo</w:t>
            </w:r>
            <w:proofErr w:type="spellStart"/>
            <w:r w:rsidRPr="001555A0">
              <w:t>olean</w:t>
            </w:r>
            <w:proofErr w:type="spellEnd"/>
          </w:p>
        </w:tc>
        <w:tc>
          <w:tcPr>
            <w:tcW w:w="1276" w:type="dxa"/>
            <w:tcBorders>
              <w:top w:val="nil"/>
              <w:left w:val="nil"/>
              <w:bottom w:val="single" w:sz="4" w:space="0" w:color="auto"/>
              <w:right w:val="single" w:sz="4" w:space="0" w:color="auto"/>
            </w:tcBorders>
            <w:shd w:val="clear" w:color="auto" w:fill="auto"/>
          </w:tcPr>
          <w:p w:rsidR="00010330" w:rsidRPr="001555A0" w:rsidRDefault="00010330" w:rsidP="004B6F3F">
            <w:pPr>
              <w:pStyle w:val="Tabletext"/>
              <w:spacing w:before="36" w:after="36"/>
              <w:jc w:val="center"/>
              <w:rPr>
                <w:rFonts w:eastAsia="Arial Unicode MS"/>
              </w:rPr>
            </w:pPr>
            <w:r w:rsidRPr="001555A0">
              <w:t>No</w:t>
            </w:r>
          </w:p>
        </w:tc>
        <w:tc>
          <w:tcPr>
            <w:tcW w:w="1276" w:type="dxa"/>
            <w:tcBorders>
              <w:top w:val="nil"/>
              <w:left w:val="nil"/>
              <w:bottom w:val="single" w:sz="4" w:space="0" w:color="auto"/>
              <w:right w:val="single" w:sz="4" w:space="0" w:color="auto"/>
            </w:tcBorders>
            <w:shd w:val="clear" w:color="auto" w:fill="auto"/>
          </w:tcPr>
          <w:p w:rsidR="00010330" w:rsidRPr="001555A0" w:rsidRDefault="00010330" w:rsidP="004B6F3F">
            <w:pPr>
              <w:pStyle w:val="Tabletext"/>
              <w:spacing w:before="36" w:after="36"/>
              <w:jc w:val="center"/>
              <w:rPr>
                <w:rFonts w:eastAsia="Arial Unicode MS"/>
              </w:rPr>
            </w:pPr>
            <w:r w:rsidRPr="001555A0">
              <w:t>No</w:t>
            </w:r>
          </w:p>
        </w:tc>
        <w:tc>
          <w:tcPr>
            <w:tcW w:w="1276" w:type="dxa"/>
            <w:tcBorders>
              <w:top w:val="nil"/>
              <w:left w:val="nil"/>
              <w:bottom w:val="single" w:sz="4" w:space="0" w:color="auto"/>
              <w:right w:val="single" w:sz="4" w:space="0" w:color="auto"/>
            </w:tcBorders>
            <w:shd w:val="clear" w:color="auto" w:fill="auto"/>
          </w:tcPr>
          <w:p w:rsidR="00010330" w:rsidRPr="001555A0" w:rsidRDefault="00010330" w:rsidP="004B6F3F">
            <w:pPr>
              <w:pStyle w:val="Tabletext"/>
              <w:spacing w:before="36" w:after="36"/>
              <w:jc w:val="center"/>
              <w:rPr>
                <w:rFonts w:eastAsia="Arial Unicode MS"/>
              </w:rPr>
            </w:pPr>
            <w:r w:rsidRPr="001555A0">
              <w:t>No</w:t>
            </w:r>
          </w:p>
        </w:tc>
        <w:tc>
          <w:tcPr>
            <w:tcW w:w="1276" w:type="dxa"/>
            <w:tcBorders>
              <w:top w:val="nil"/>
              <w:left w:val="nil"/>
              <w:bottom w:val="single" w:sz="4" w:space="0" w:color="auto"/>
              <w:right w:val="single" w:sz="4" w:space="0" w:color="auto"/>
            </w:tcBorders>
            <w:shd w:val="clear" w:color="auto" w:fill="auto"/>
          </w:tcPr>
          <w:p w:rsidR="00010330" w:rsidRPr="001555A0" w:rsidRDefault="00010330" w:rsidP="004B6F3F">
            <w:pPr>
              <w:pStyle w:val="Tabletext"/>
              <w:spacing w:before="36" w:after="36"/>
              <w:jc w:val="center"/>
              <w:rPr>
                <w:rFonts w:eastAsia="Arial Unicode MS"/>
              </w:rPr>
            </w:pPr>
          </w:p>
        </w:tc>
      </w:tr>
      <w:tr w:rsidR="00010330" w:rsidRPr="001555A0" w:rsidTr="002E2D09">
        <w:trPr>
          <w:jc w:val="center"/>
        </w:trPr>
        <w:tc>
          <w:tcPr>
            <w:tcW w:w="3258" w:type="dxa"/>
            <w:tcBorders>
              <w:top w:val="nil"/>
              <w:left w:val="single" w:sz="4" w:space="0" w:color="auto"/>
              <w:bottom w:val="single" w:sz="4" w:space="0" w:color="auto"/>
              <w:right w:val="single" w:sz="4" w:space="0" w:color="auto"/>
            </w:tcBorders>
            <w:shd w:val="clear" w:color="auto" w:fill="auto"/>
          </w:tcPr>
          <w:p w:rsidR="00010330" w:rsidRPr="001555A0" w:rsidRDefault="00010330" w:rsidP="002E2D09">
            <w:pPr>
              <w:pStyle w:val="Tabletext"/>
              <w:spacing w:before="36" w:after="36"/>
              <w:jc w:val="left"/>
            </w:pPr>
            <w:r w:rsidRPr="001555A0">
              <w:t xml:space="preserve">FSU </w:t>
            </w:r>
            <w:proofErr w:type="spellStart"/>
            <w:r w:rsidRPr="001555A0">
              <w:t>margin</w:t>
            </w:r>
            <w:proofErr w:type="spellEnd"/>
          </w:p>
        </w:tc>
        <w:tc>
          <w:tcPr>
            <w:tcW w:w="1277" w:type="dxa"/>
            <w:tcBorders>
              <w:top w:val="nil"/>
              <w:left w:val="nil"/>
              <w:bottom w:val="single" w:sz="4" w:space="0" w:color="auto"/>
              <w:right w:val="single" w:sz="4" w:space="0" w:color="auto"/>
            </w:tcBorders>
            <w:shd w:val="clear" w:color="auto" w:fill="auto"/>
          </w:tcPr>
          <w:p w:rsidR="00010330" w:rsidRPr="001555A0" w:rsidRDefault="00010330" w:rsidP="004B6F3F">
            <w:pPr>
              <w:pStyle w:val="Tabletext"/>
              <w:spacing w:before="36" w:after="36"/>
              <w:jc w:val="center"/>
            </w:pPr>
            <w:r w:rsidRPr="001555A0">
              <w:t>Multiplier</w:t>
            </w:r>
          </w:p>
        </w:tc>
        <w:tc>
          <w:tcPr>
            <w:tcW w:w="1276" w:type="dxa"/>
            <w:tcBorders>
              <w:top w:val="nil"/>
              <w:left w:val="nil"/>
              <w:bottom w:val="single" w:sz="4" w:space="0" w:color="auto"/>
              <w:right w:val="single" w:sz="4" w:space="0" w:color="auto"/>
            </w:tcBorders>
            <w:shd w:val="clear" w:color="auto" w:fill="auto"/>
          </w:tcPr>
          <w:p w:rsidR="00010330" w:rsidRPr="001555A0" w:rsidRDefault="00010330" w:rsidP="004B6F3F">
            <w:pPr>
              <w:pStyle w:val="Tabletext"/>
              <w:spacing w:before="36" w:after="36"/>
              <w:jc w:val="center"/>
            </w:pPr>
            <w:r w:rsidRPr="001555A0">
              <w:t>1</w:t>
            </w:r>
          </w:p>
        </w:tc>
        <w:tc>
          <w:tcPr>
            <w:tcW w:w="1276" w:type="dxa"/>
            <w:tcBorders>
              <w:top w:val="nil"/>
              <w:left w:val="nil"/>
              <w:bottom w:val="single" w:sz="4" w:space="0" w:color="auto"/>
              <w:right w:val="single" w:sz="4" w:space="0" w:color="auto"/>
            </w:tcBorders>
            <w:shd w:val="clear" w:color="auto" w:fill="auto"/>
          </w:tcPr>
          <w:p w:rsidR="00010330" w:rsidRPr="001555A0" w:rsidRDefault="00010330" w:rsidP="004B6F3F">
            <w:pPr>
              <w:pStyle w:val="Tabletext"/>
              <w:spacing w:before="36" w:after="36"/>
              <w:jc w:val="center"/>
            </w:pPr>
            <w:r w:rsidRPr="001555A0">
              <w:t>1</w:t>
            </w:r>
          </w:p>
        </w:tc>
        <w:tc>
          <w:tcPr>
            <w:tcW w:w="1276" w:type="dxa"/>
            <w:tcBorders>
              <w:top w:val="nil"/>
              <w:left w:val="nil"/>
              <w:bottom w:val="single" w:sz="4" w:space="0" w:color="auto"/>
              <w:right w:val="single" w:sz="4" w:space="0" w:color="auto"/>
            </w:tcBorders>
            <w:shd w:val="clear" w:color="auto" w:fill="auto"/>
          </w:tcPr>
          <w:p w:rsidR="00010330" w:rsidRPr="001555A0" w:rsidRDefault="00010330" w:rsidP="004B6F3F">
            <w:pPr>
              <w:pStyle w:val="Tabletext"/>
              <w:spacing w:before="36" w:after="36"/>
              <w:jc w:val="center"/>
            </w:pPr>
            <w:r w:rsidRPr="001555A0">
              <w:t>1</w:t>
            </w:r>
          </w:p>
        </w:tc>
        <w:tc>
          <w:tcPr>
            <w:tcW w:w="1276" w:type="dxa"/>
            <w:tcBorders>
              <w:top w:val="nil"/>
              <w:left w:val="nil"/>
              <w:bottom w:val="single" w:sz="4" w:space="0" w:color="auto"/>
              <w:right w:val="single" w:sz="4" w:space="0" w:color="auto"/>
            </w:tcBorders>
            <w:shd w:val="clear" w:color="auto" w:fill="auto"/>
          </w:tcPr>
          <w:p w:rsidR="00010330" w:rsidRPr="001555A0" w:rsidRDefault="00010330" w:rsidP="004B6F3F">
            <w:pPr>
              <w:pStyle w:val="Tabletext"/>
              <w:spacing w:before="36" w:after="36"/>
              <w:jc w:val="center"/>
              <w:rPr>
                <w:lang w:eastAsia="ja-JP"/>
              </w:rPr>
            </w:pPr>
          </w:p>
        </w:tc>
      </w:tr>
      <w:tr w:rsidR="00010330" w:rsidRPr="001555A0" w:rsidTr="002E2D09">
        <w:trPr>
          <w:jc w:val="center"/>
        </w:trPr>
        <w:tc>
          <w:tcPr>
            <w:tcW w:w="3258" w:type="dxa"/>
            <w:tcBorders>
              <w:top w:val="single" w:sz="4" w:space="0" w:color="auto"/>
              <w:left w:val="single" w:sz="4" w:space="0" w:color="auto"/>
              <w:bottom w:val="single" w:sz="4" w:space="0" w:color="auto"/>
              <w:right w:val="single" w:sz="4" w:space="0" w:color="auto"/>
            </w:tcBorders>
            <w:shd w:val="clear" w:color="auto" w:fill="auto"/>
          </w:tcPr>
          <w:p w:rsidR="00010330" w:rsidRPr="001555A0" w:rsidRDefault="00010330" w:rsidP="002E2D09">
            <w:pPr>
              <w:pStyle w:val="Tabletext"/>
              <w:spacing w:before="36" w:after="36"/>
              <w:jc w:val="left"/>
              <w:rPr>
                <w:rFonts w:eastAsia="Arial Unicode MS"/>
              </w:rPr>
            </w:pPr>
            <w:proofErr w:type="spellStart"/>
            <w:r w:rsidRPr="001555A0">
              <w:t>Typical</w:t>
            </w:r>
            <w:proofErr w:type="spellEnd"/>
            <w:r w:rsidRPr="001555A0">
              <w:t xml:space="preserve"> operating </w:t>
            </w:r>
            <w:proofErr w:type="spellStart"/>
            <w:r w:rsidRPr="001555A0">
              <w:t>frequency</w:t>
            </w:r>
            <w:proofErr w:type="spellEnd"/>
          </w:p>
        </w:tc>
        <w:tc>
          <w:tcPr>
            <w:tcW w:w="1277" w:type="dxa"/>
            <w:tcBorders>
              <w:top w:val="single" w:sz="4" w:space="0" w:color="auto"/>
              <w:left w:val="nil"/>
              <w:bottom w:val="single" w:sz="4" w:space="0" w:color="auto"/>
              <w:right w:val="single" w:sz="4" w:space="0" w:color="auto"/>
            </w:tcBorders>
            <w:shd w:val="clear" w:color="auto" w:fill="auto"/>
          </w:tcPr>
          <w:p w:rsidR="00010330" w:rsidRPr="001555A0" w:rsidRDefault="00010330" w:rsidP="004B6F3F">
            <w:pPr>
              <w:pStyle w:val="Tabletext"/>
              <w:spacing w:before="36" w:after="36"/>
              <w:jc w:val="center"/>
              <w:rPr>
                <w:rFonts w:eastAsia="Arial Unicode MS"/>
              </w:rPr>
            </w:pPr>
            <w:r w:rsidRPr="001555A0">
              <w:t>MHz</w:t>
            </w:r>
          </w:p>
        </w:tc>
        <w:tc>
          <w:tcPr>
            <w:tcW w:w="1276" w:type="dxa"/>
            <w:tcBorders>
              <w:top w:val="single" w:sz="4" w:space="0" w:color="auto"/>
              <w:left w:val="nil"/>
              <w:bottom w:val="single" w:sz="4" w:space="0" w:color="auto"/>
              <w:right w:val="single" w:sz="4" w:space="0" w:color="auto"/>
            </w:tcBorders>
            <w:shd w:val="clear" w:color="auto" w:fill="auto"/>
          </w:tcPr>
          <w:p w:rsidR="00010330" w:rsidRPr="001555A0" w:rsidRDefault="00010330" w:rsidP="004B6F3F">
            <w:pPr>
              <w:pStyle w:val="Tabletext"/>
              <w:spacing w:before="36" w:after="36"/>
              <w:jc w:val="center"/>
              <w:rPr>
                <w:rFonts w:eastAsia="Arial Unicode MS"/>
              </w:rPr>
            </w:pPr>
            <w:r w:rsidRPr="001555A0">
              <w:rPr>
                <w:lang w:eastAsia="ja-JP"/>
              </w:rPr>
              <w:t>&lt; 2 700</w:t>
            </w:r>
          </w:p>
        </w:tc>
        <w:tc>
          <w:tcPr>
            <w:tcW w:w="1276" w:type="dxa"/>
            <w:tcBorders>
              <w:top w:val="single" w:sz="4" w:space="0" w:color="auto"/>
              <w:left w:val="nil"/>
              <w:bottom w:val="single" w:sz="4" w:space="0" w:color="auto"/>
              <w:right w:val="single" w:sz="4" w:space="0" w:color="auto"/>
            </w:tcBorders>
            <w:shd w:val="clear" w:color="auto" w:fill="auto"/>
          </w:tcPr>
          <w:p w:rsidR="00010330" w:rsidRPr="001555A0" w:rsidRDefault="00010330" w:rsidP="004B6F3F">
            <w:pPr>
              <w:pStyle w:val="Tabletext"/>
              <w:spacing w:before="36" w:after="36"/>
              <w:jc w:val="center"/>
              <w:rPr>
                <w:rFonts w:eastAsia="Arial Unicode MS"/>
              </w:rPr>
            </w:pPr>
            <w:r w:rsidRPr="001555A0">
              <w:rPr>
                <w:lang w:eastAsia="ja-JP"/>
              </w:rPr>
              <w:t>&lt; 2 700</w:t>
            </w:r>
          </w:p>
        </w:tc>
        <w:tc>
          <w:tcPr>
            <w:tcW w:w="1276" w:type="dxa"/>
            <w:tcBorders>
              <w:top w:val="single" w:sz="4" w:space="0" w:color="auto"/>
              <w:left w:val="nil"/>
              <w:bottom w:val="single" w:sz="4" w:space="0" w:color="auto"/>
              <w:right w:val="single" w:sz="4" w:space="0" w:color="auto"/>
            </w:tcBorders>
            <w:shd w:val="clear" w:color="auto" w:fill="auto"/>
          </w:tcPr>
          <w:p w:rsidR="00010330" w:rsidRPr="001555A0" w:rsidRDefault="00010330" w:rsidP="004B6F3F">
            <w:pPr>
              <w:pStyle w:val="Tabletext"/>
              <w:spacing w:before="36" w:after="36"/>
              <w:jc w:val="center"/>
              <w:rPr>
                <w:rFonts w:eastAsia="Arial Unicode MS"/>
              </w:rPr>
            </w:pPr>
            <w:r w:rsidRPr="001555A0">
              <w:rPr>
                <w:lang w:eastAsia="ja-JP"/>
              </w:rPr>
              <w:t>&lt; 2 700</w:t>
            </w:r>
          </w:p>
        </w:tc>
        <w:tc>
          <w:tcPr>
            <w:tcW w:w="1276" w:type="dxa"/>
            <w:tcBorders>
              <w:top w:val="single" w:sz="4" w:space="0" w:color="auto"/>
              <w:left w:val="nil"/>
              <w:bottom w:val="single" w:sz="4" w:space="0" w:color="auto"/>
              <w:right w:val="single" w:sz="4" w:space="0" w:color="auto"/>
            </w:tcBorders>
            <w:shd w:val="clear" w:color="auto" w:fill="auto"/>
          </w:tcPr>
          <w:p w:rsidR="00010330" w:rsidRPr="001555A0" w:rsidRDefault="00010330" w:rsidP="004B6F3F">
            <w:pPr>
              <w:pStyle w:val="Tabletext"/>
              <w:spacing w:before="36" w:after="36"/>
              <w:jc w:val="center"/>
              <w:rPr>
                <w:rFonts w:eastAsia="Arial Unicode MS"/>
              </w:rPr>
            </w:pPr>
          </w:p>
        </w:tc>
      </w:tr>
      <w:tr w:rsidR="00010330" w:rsidRPr="001555A0" w:rsidTr="002E2D09">
        <w:trPr>
          <w:jc w:val="center"/>
        </w:trPr>
        <w:tc>
          <w:tcPr>
            <w:tcW w:w="3258" w:type="dxa"/>
            <w:tcBorders>
              <w:top w:val="single" w:sz="4" w:space="0" w:color="auto"/>
              <w:left w:val="single" w:sz="4" w:space="0" w:color="auto"/>
              <w:bottom w:val="single" w:sz="4" w:space="0" w:color="auto"/>
              <w:right w:val="single" w:sz="4" w:space="0" w:color="auto"/>
            </w:tcBorders>
            <w:shd w:val="clear" w:color="auto" w:fill="auto"/>
          </w:tcPr>
          <w:p w:rsidR="00010330" w:rsidRPr="001555A0" w:rsidRDefault="00010330" w:rsidP="002E2D09">
            <w:pPr>
              <w:pStyle w:val="Tabletext"/>
              <w:spacing w:before="36" w:after="36"/>
              <w:jc w:val="left"/>
              <w:rPr>
                <w:rFonts w:eastAsia="Arial Unicode MS"/>
              </w:rPr>
            </w:pPr>
            <w:r w:rsidRPr="001555A0">
              <w:t xml:space="preserve">Support for multicast </w:t>
            </w:r>
          </w:p>
        </w:tc>
        <w:tc>
          <w:tcPr>
            <w:tcW w:w="1277" w:type="dxa"/>
            <w:tcBorders>
              <w:top w:val="single" w:sz="4" w:space="0" w:color="auto"/>
              <w:left w:val="nil"/>
              <w:bottom w:val="single" w:sz="4" w:space="0" w:color="auto"/>
              <w:right w:val="single" w:sz="4" w:space="0" w:color="auto"/>
            </w:tcBorders>
            <w:shd w:val="clear" w:color="auto" w:fill="auto"/>
          </w:tcPr>
          <w:p w:rsidR="00010330" w:rsidRPr="001555A0" w:rsidRDefault="00010330" w:rsidP="004B6F3F">
            <w:pPr>
              <w:pStyle w:val="Tabletext"/>
              <w:spacing w:before="36" w:after="36"/>
              <w:jc w:val="center"/>
              <w:rPr>
                <w:rFonts w:eastAsia="Arial Unicode MS"/>
              </w:rPr>
            </w:pPr>
            <w:proofErr w:type="spellStart"/>
            <w:r w:rsidRPr="001555A0">
              <w:t>Boolean</w:t>
            </w:r>
            <w:proofErr w:type="spellEnd"/>
          </w:p>
        </w:tc>
        <w:tc>
          <w:tcPr>
            <w:tcW w:w="1276" w:type="dxa"/>
            <w:tcBorders>
              <w:top w:val="single" w:sz="4" w:space="0" w:color="auto"/>
              <w:left w:val="nil"/>
              <w:bottom w:val="single" w:sz="4" w:space="0" w:color="auto"/>
              <w:right w:val="single" w:sz="4" w:space="0" w:color="auto"/>
            </w:tcBorders>
            <w:shd w:val="clear" w:color="auto" w:fill="auto"/>
          </w:tcPr>
          <w:p w:rsidR="00010330" w:rsidRPr="001555A0" w:rsidRDefault="00010330" w:rsidP="004B6F3F">
            <w:pPr>
              <w:pStyle w:val="Tabletext"/>
              <w:spacing w:before="36" w:after="36"/>
              <w:jc w:val="center"/>
              <w:rPr>
                <w:rFonts w:eastAsia="Arial Unicode MS"/>
              </w:rPr>
            </w:pPr>
            <w:proofErr w:type="spellStart"/>
            <w:r w:rsidRPr="001555A0">
              <w:t>Yes</w:t>
            </w:r>
            <w:proofErr w:type="spellEnd"/>
          </w:p>
        </w:tc>
        <w:tc>
          <w:tcPr>
            <w:tcW w:w="1276" w:type="dxa"/>
            <w:tcBorders>
              <w:top w:val="single" w:sz="4" w:space="0" w:color="auto"/>
              <w:left w:val="nil"/>
              <w:bottom w:val="single" w:sz="4" w:space="0" w:color="auto"/>
              <w:right w:val="single" w:sz="4" w:space="0" w:color="auto"/>
            </w:tcBorders>
            <w:shd w:val="clear" w:color="auto" w:fill="auto"/>
          </w:tcPr>
          <w:p w:rsidR="00010330" w:rsidRPr="001555A0" w:rsidRDefault="00010330" w:rsidP="004B6F3F">
            <w:pPr>
              <w:pStyle w:val="Tabletext"/>
              <w:spacing w:before="36" w:after="36"/>
              <w:jc w:val="center"/>
              <w:rPr>
                <w:rFonts w:eastAsia="Arial Unicode MS"/>
              </w:rPr>
            </w:pPr>
            <w:proofErr w:type="spellStart"/>
            <w:r w:rsidRPr="001555A0">
              <w:t>Yes</w:t>
            </w:r>
            <w:proofErr w:type="spellEnd"/>
          </w:p>
        </w:tc>
        <w:tc>
          <w:tcPr>
            <w:tcW w:w="1276" w:type="dxa"/>
            <w:tcBorders>
              <w:top w:val="single" w:sz="4" w:space="0" w:color="auto"/>
              <w:left w:val="nil"/>
              <w:bottom w:val="single" w:sz="4" w:space="0" w:color="auto"/>
              <w:right w:val="single" w:sz="4" w:space="0" w:color="auto"/>
            </w:tcBorders>
            <w:shd w:val="clear" w:color="auto" w:fill="auto"/>
          </w:tcPr>
          <w:p w:rsidR="00010330" w:rsidRPr="001555A0" w:rsidRDefault="00010330" w:rsidP="004B6F3F">
            <w:pPr>
              <w:pStyle w:val="Tabletext"/>
              <w:spacing w:before="36" w:after="36"/>
              <w:jc w:val="center"/>
              <w:rPr>
                <w:rFonts w:eastAsia="Arial Unicode MS"/>
              </w:rPr>
            </w:pPr>
            <w:proofErr w:type="spellStart"/>
            <w:r w:rsidRPr="001555A0">
              <w:t>Yes</w:t>
            </w:r>
            <w:proofErr w:type="spellEnd"/>
          </w:p>
        </w:tc>
        <w:tc>
          <w:tcPr>
            <w:tcW w:w="1276" w:type="dxa"/>
            <w:tcBorders>
              <w:top w:val="single" w:sz="4" w:space="0" w:color="auto"/>
              <w:left w:val="nil"/>
              <w:bottom w:val="single" w:sz="4" w:space="0" w:color="auto"/>
              <w:right w:val="single" w:sz="4" w:space="0" w:color="auto"/>
            </w:tcBorders>
            <w:shd w:val="clear" w:color="auto" w:fill="auto"/>
          </w:tcPr>
          <w:p w:rsidR="00010330" w:rsidRPr="001555A0" w:rsidRDefault="00010330" w:rsidP="004B6F3F">
            <w:pPr>
              <w:pStyle w:val="Tabletext"/>
              <w:spacing w:before="36" w:after="36"/>
              <w:jc w:val="center"/>
              <w:rPr>
                <w:rFonts w:eastAsia="Arial Unicode MS"/>
              </w:rPr>
            </w:pPr>
          </w:p>
        </w:tc>
      </w:tr>
    </w:tbl>
    <w:p w:rsidR="00010330" w:rsidRPr="002E2D09" w:rsidRDefault="00010330" w:rsidP="00010330">
      <w:pPr>
        <w:pStyle w:val="Tablefin"/>
      </w:pPr>
    </w:p>
    <w:p w:rsidR="00010330" w:rsidRDefault="00010330" w:rsidP="00010330">
      <w:pPr>
        <w:rPr>
          <w:lang w:val="en-US" w:eastAsia="ja-JP"/>
        </w:rPr>
      </w:pPr>
      <w:r w:rsidRPr="00F15833">
        <w:rPr>
          <w:lang w:val="en-US" w:eastAsia="ja-JP"/>
        </w:rPr>
        <w:t xml:space="preserve">This example is not applicable to the scenario of large areas with low </w:t>
      </w:r>
      <w:proofErr w:type="spellStart"/>
      <w:r w:rsidRPr="00F15833">
        <w:rPr>
          <w:lang w:val="en-US" w:eastAsia="ja-JP"/>
        </w:rPr>
        <w:t>teledensity</w:t>
      </w:r>
      <w:proofErr w:type="spellEnd"/>
      <w:r w:rsidRPr="00F15833">
        <w:rPr>
          <w:lang w:val="en-US" w:eastAsia="ja-JP"/>
        </w:rPr>
        <w:t xml:space="preserve"> coverage.</w:t>
      </w:r>
    </w:p>
    <w:p w:rsidR="00010330" w:rsidRPr="00010330" w:rsidRDefault="00010330" w:rsidP="00C3412D">
      <w:pPr>
        <w:pStyle w:val="TableNo"/>
        <w:rPr>
          <w:lang w:val="en-US"/>
        </w:rPr>
      </w:pPr>
      <w:r w:rsidRPr="00010330">
        <w:rPr>
          <w:lang w:val="en-US"/>
        </w:rPr>
        <w:lastRenderedPageBreak/>
        <w:t>TABLE 10b</w:t>
      </w:r>
    </w:p>
    <w:p w:rsidR="00010330" w:rsidRPr="003F696C" w:rsidRDefault="00010330" w:rsidP="00C3412D">
      <w:pPr>
        <w:pStyle w:val="Tabletitle"/>
        <w:rPr>
          <w:lang w:val="en-US"/>
        </w:rPr>
      </w:pPr>
      <w:r w:rsidRPr="00010330">
        <w:rPr>
          <w:lang w:val="en-US"/>
        </w:rPr>
        <w:t>Example required radio parameters for RATG2</w:t>
      </w:r>
    </w:p>
    <w:tbl>
      <w:tblPr>
        <w:tblW w:w="9639" w:type="dxa"/>
        <w:jc w:val="center"/>
        <w:tblLayout w:type="fixed"/>
        <w:tblLook w:val="0000"/>
      </w:tblPr>
      <w:tblGrid>
        <w:gridCol w:w="3259"/>
        <w:gridCol w:w="1276"/>
        <w:gridCol w:w="1276"/>
        <w:gridCol w:w="1276"/>
        <w:gridCol w:w="1276"/>
        <w:gridCol w:w="1276"/>
      </w:tblGrid>
      <w:tr w:rsidR="00010330" w:rsidRPr="001555A0" w:rsidTr="00010330">
        <w:trPr>
          <w:tblHeader/>
          <w:jc w:val="center"/>
        </w:trPr>
        <w:tc>
          <w:tcPr>
            <w:tcW w:w="3259" w:type="dxa"/>
            <w:vMerge w:val="restart"/>
            <w:tcBorders>
              <w:top w:val="single" w:sz="4" w:space="0" w:color="auto"/>
              <w:left w:val="single" w:sz="4" w:space="0" w:color="auto"/>
              <w:right w:val="single" w:sz="4" w:space="0" w:color="auto"/>
            </w:tcBorders>
            <w:shd w:val="clear" w:color="auto" w:fill="auto"/>
            <w:noWrap/>
            <w:vAlign w:val="center"/>
          </w:tcPr>
          <w:p w:rsidR="00010330" w:rsidRPr="003F696C" w:rsidRDefault="00010330" w:rsidP="00C3412D">
            <w:pPr>
              <w:pStyle w:val="Tablehead"/>
              <w:rPr>
                <w:lang w:val="en-US"/>
              </w:rPr>
            </w:pPr>
            <w:proofErr w:type="spellStart"/>
            <w:r w:rsidRPr="001555A0">
              <w:t>Attribute</w:t>
            </w:r>
            <w:proofErr w:type="spellEnd"/>
          </w:p>
        </w:tc>
        <w:tc>
          <w:tcPr>
            <w:tcW w:w="6380" w:type="dxa"/>
            <w:gridSpan w:val="5"/>
            <w:tcBorders>
              <w:top w:val="single" w:sz="4" w:space="0" w:color="auto"/>
              <w:left w:val="single" w:sz="4" w:space="0" w:color="auto"/>
              <w:bottom w:val="single" w:sz="4" w:space="0" w:color="auto"/>
              <w:right w:val="single" w:sz="4" w:space="0" w:color="auto"/>
            </w:tcBorders>
            <w:shd w:val="clear" w:color="auto" w:fill="auto"/>
          </w:tcPr>
          <w:p w:rsidR="00010330" w:rsidRPr="001555A0" w:rsidRDefault="00010330" w:rsidP="00C3412D">
            <w:pPr>
              <w:pStyle w:val="Tablehead"/>
            </w:pPr>
            <w:r w:rsidRPr="001555A0">
              <w:t>RATG2</w:t>
            </w:r>
          </w:p>
        </w:tc>
      </w:tr>
      <w:tr w:rsidR="00010330" w:rsidRPr="001555A0" w:rsidTr="00010330">
        <w:trPr>
          <w:tblHeader/>
          <w:jc w:val="center"/>
        </w:trPr>
        <w:tc>
          <w:tcPr>
            <w:tcW w:w="3259" w:type="dxa"/>
            <w:vMerge/>
            <w:tcBorders>
              <w:left w:val="single" w:sz="4" w:space="0" w:color="auto"/>
              <w:right w:val="single" w:sz="4" w:space="0" w:color="auto"/>
            </w:tcBorders>
            <w:shd w:val="clear" w:color="auto" w:fill="auto"/>
            <w:noWrap/>
          </w:tcPr>
          <w:p w:rsidR="00010330" w:rsidRPr="001555A0" w:rsidRDefault="00010330" w:rsidP="00C3412D">
            <w:pPr>
              <w:pStyle w:val="Tablehead"/>
            </w:pPr>
          </w:p>
        </w:tc>
        <w:tc>
          <w:tcPr>
            <w:tcW w:w="6380" w:type="dxa"/>
            <w:gridSpan w:val="5"/>
            <w:tcBorders>
              <w:top w:val="single" w:sz="4" w:space="0" w:color="auto"/>
              <w:left w:val="single" w:sz="4" w:space="0" w:color="auto"/>
              <w:bottom w:val="single" w:sz="4" w:space="0" w:color="auto"/>
              <w:right w:val="single" w:sz="4" w:space="0" w:color="000000"/>
            </w:tcBorders>
            <w:shd w:val="clear" w:color="auto" w:fill="auto"/>
          </w:tcPr>
          <w:p w:rsidR="00010330" w:rsidRPr="001555A0" w:rsidRDefault="00010330" w:rsidP="00C3412D">
            <w:pPr>
              <w:pStyle w:val="Tablehead"/>
            </w:pPr>
            <w:r w:rsidRPr="001555A0">
              <w:t>Value</w:t>
            </w:r>
          </w:p>
        </w:tc>
      </w:tr>
      <w:tr w:rsidR="00010330" w:rsidRPr="001555A0" w:rsidTr="00010330">
        <w:trPr>
          <w:tblHeader/>
          <w:jc w:val="center"/>
        </w:trPr>
        <w:tc>
          <w:tcPr>
            <w:tcW w:w="3259" w:type="dxa"/>
            <w:vMerge/>
            <w:tcBorders>
              <w:left w:val="single" w:sz="4" w:space="0" w:color="auto"/>
              <w:bottom w:val="single" w:sz="4" w:space="0" w:color="auto"/>
              <w:right w:val="single" w:sz="4" w:space="0" w:color="auto"/>
            </w:tcBorders>
            <w:shd w:val="clear" w:color="auto" w:fill="auto"/>
            <w:noWrap/>
          </w:tcPr>
          <w:p w:rsidR="00010330" w:rsidRPr="001555A0" w:rsidRDefault="00010330" w:rsidP="00C3412D">
            <w:pPr>
              <w:pStyle w:val="Tablehead"/>
            </w:pPr>
          </w:p>
        </w:tc>
        <w:tc>
          <w:tcPr>
            <w:tcW w:w="1276" w:type="dxa"/>
            <w:tcBorders>
              <w:top w:val="single" w:sz="4" w:space="0" w:color="auto"/>
              <w:left w:val="single" w:sz="4" w:space="0" w:color="auto"/>
              <w:bottom w:val="single" w:sz="4" w:space="0" w:color="auto"/>
              <w:right w:val="nil"/>
            </w:tcBorders>
            <w:shd w:val="clear" w:color="auto" w:fill="auto"/>
            <w:noWrap/>
          </w:tcPr>
          <w:p w:rsidR="00010330" w:rsidRPr="001555A0" w:rsidRDefault="00010330" w:rsidP="00C3412D">
            <w:pPr>
              <w:pStyle w:val="Tablehead"/>
            </w:pPr>
            <w:r w:rsidRPr="001555A0">
              <w:t>Unit</w:t>
            </w:r>
          </w:p>
        </w:tc>
        <w:tc>
          <w:tcPr>
            <w:tcW w:w="1276" w:type="dxa"/>
            <w:tcBorders>
              <w:top w:val="nil"/>
              <w:left w:val="single" w:sz="4" w:space="0" w:color="auto"/>
              <w:bottom w:val="single" w:sz="4" w:space="0" w:color="auto"/>
              <w:right w:val="single" w:sz="4" w:space="0" w:color="auto"/>
            </w:tcBorders>
            <w:shd w:val="clear" w:color="auto" w:fill="auto"/>
          </w:tcPr>
          <w:p w:rsidR="00010330" w:rsidRPr="001555A0" w:rsidRDefault="00010330" w:rsidP="00C3412D">
            <w:pPr>
              <w:pStyle w:val="Tablehead"/>
            </w:pPr>
            <w:r w:rsidRPr="001555A0">
              <w:t xml:space="preserve">Macro </w:t>
            </w:r>
            <w:proofErr w:type="spellStart"/>
            <w:r w:rsidRPr="001555A0">
              <w:t>cell</w:t>
            </w:r>
            <w:proofErr w:type="spellEnd"/>
          </w:p>
        </w:tc>
        <w:tc>
          <w:tcPr>
            <w:tcW w:w="1276" w:type="dxa"/>
            <w:tcBorders>
              <w:top w:val="nil"/>
              <w:left w:val="nil"/>
              <w:bottom w:val="single" w:sz="4" w:space="0" w:color="auto"/>
              <w:right w:val="single" w:sz="4" w:space="0" w:color="auto"/>
            </w:tcBorders>
            <w:shd w:val="clear" w:color="auto" w:fill="auto"/>
          </w:tcPr>
          <w:p w:rsidR="00010330" w:rsidRPr="001555A0" w:rsidRDefault="00010330" w:rsidP="00C3412D">
            <w:pPr>
              <w:pStyle w:val="Tablehead"/>
            </w:pPr>
            <w:r w:rsidRPr="001555A0">
              <w:t xml:space="preserve">Micro </w:t>
            </w:r>
            <w:proofErr w:type="spellStart"/>
            <w:r w:rsidRPr="001555A0">
              <w:t>cell</w:t>
            </w:r>
            <w:proofErr w:type="spellEnd"/>
          </w:p>
        </w:tc>
        <w:tc>
          <w:tcPr>
            <w:tcW w:w="1276" w:type="dxa"/>
            <w:tcBorders>
              <w:top w:val="nil"/>
              <w:left w:val="nil"/>
              <w:bottom w:val="single" w:sz="4" w:space="0" w:color="auto"/>
              <w:right w:val="single" w:sz="4" w:space="0" w:color="auto"/>
            </w:tcBorders>
            <w:shd w:val="clear" w:color="auto" w:fill="auto"/>
          </w:tcPr>
          <w:p w:rsidR="00010330" w:rsidRPr="001555A0" w:rsidRDefault="00010330" w:rsidP="00C3412D">
            <w:pPr>
              <w:pStyle w:val="Tablehead"/>
            </w:pPr>
            <w:r w:rsidRPr="001555A0">
              <w:t xml:space="preserve">Pico </w:t>
            </w:r>
            <w:proofErr w:type="spellStart"/>
            <w:r w:rsidRPr="001555A0">
              <w:t>cell</w:t>
            </w:r>
            <w:proofErr w:type="spellEnd"/>
          </w:p>
        </w:tc>
        <w:tc>
          <w:tcPr>
            <w:tcW w:w="1276" w:type="dxa"/>
            <w:tcBorders>
              <w:top w:val="nil"/>
              <w:left w:val="nil"/>
              <w:bottom w:val="single" w:sz="4" w:space="0" w:color="auto"/>
              <w:right w:val="single" w:sz="4" w:space="0" w:color="auto"/>
            </w:tcBorders>
            <w:shd w:val="clear" w:color="auto" w:fill="auto"/>
          </w:tcPr>
          <w:p w:rsidR="00010330" w:rsidRPr="001555A0" w:rsidRDefault="00010330" w:rsidP="00C3412D">
            <w:pPr>
              <w:pStyle w:val="Tablehead"/>
            </w:pPr>
            <w:r w:rsidRPr="001555A0">
              <w:t>Hot spot</w:t>
            </w:r>
          </w:p>
        </w:tc>
      </w:tr>
      <w:tr w:rsidR="00010330" w:rsidRPr="001555A0" w:rsidTr="00010330">
        <w:trPr>
          <w:jc w:val="center"/>
        </w:trPr>
        <w:tc>
          <w:tcPr>
            <w:tcW w:w="3259" w:type="dxa"/>
            <w:tcBorders>
              <w:top w:val="nil"/>
              <w:left w:val="single" w:sz="4" w:space="0" w:color="auto"/>
              <w:bottom w:val="single" w:sz="4" w:space="0" w:color="auto"/>
              <w:right w:val="single" w:sz="4" w:space="0" w:color="auto"/>
            </w:tcBorders>
            <w:shd w:val="clear" w:color="auto" w:fill="auto"/>
            <w:vAlign w:val="center"/>
          </w:tcPr>
          <w:p w:rsidR="00010330" w:rsidRPr="001555A0" w:rsidRDefault="00010330" w:rsidP="00C3412D">
            <w:pPr>
              <w:pStyle w:val="Tabletext"/>
              <w:keepNext/>
              <w:jc w:val="left"/>
            </w:pPr>
            <w:r w:rsidRPr="001555A0">
              <w:t>Application data rate</w:t>
            </w:r>
          </w:p>
        </w:tc>
        <w:tc>
          <w:tcPr>
            <w:tcW w:w="1276" w:type="dxa"/>
            <w:tcBorders>
              <w:top w:val="nil"/>
              <w:left w:val="nil"/>
              <w:bottom w:val="single" w:sz="4" w:space="0" w:color="auto"/>
              <w:right w:val="single" w:sz="4" w:space="0" w:color="auto"/>
            </w:tcBorders>
            <w:shd w:val="clear" w:color="auto" w:fill="auto"/>
            <w:vAlign w:val="center"/>
          </w:tcPr>
          <w:p w:rsidR="00010330" w:rsidRPr="001555A0" w:rsidRDefault="00010330" w:rsidP="00C3412D">
            <w:pPr>
              <w:pStyle w:val="Tabletext"/>
              <w:keepNext/>
              <w:jc w:val="center"/>
            </w:pPr>
            <w:r w:rsidRPr="001555A0">
              <w:t>Mbit/s</w:t>
            </w:r>
          </w:p>
        </w:tc>
        <w:tc>
          <w:tcPr>
            <w:tcW w:w="1276" w:type="dxa"/>
            <w:tcBorders>
              <w:top w:val="nil"/>
              <w:left w:val="nil"/>
              <w:bottom w:val="single" w:sz="4" w:space="0" w:color="auto"/>
              <w:right w:val="single" w:sz="4" w:space="0" w:color="auto"/>
            </w:tcBorders>
            <w:shd w:val="clear" w:color="auto" w:fill="auto"/>
            <w:vAlign w:val="center"/>
          </w:tcPr>
          <w:p w:rsidR="00010330" w:rsidRPr="001555A0" w:rsidRDefault="00010330" w:rsidP="00C3412D">
            <w:pPr>
              <w:pStyle w:val="Tabletext"/>
              <w:keepNext/>
              <w:jc w:val="center"/>
            </w:pPr>
            <w:r w:rsidRPr="001555A0">
              <w:t>50</w:t>
            </w:r>
          </w:p>
        </w:tc>
        <w:tc>
          <w:tcPr>
            <w:tcW w:w="1276" w:type="dxa"/>
            <w:tcBorders>
              <w:top w:val="nil"/>
              <w:left w:val="nil"/>
              <w:bottom w:val="single" w:sz="4" w:space="0" w:color="auto"/>
              <w:right w:val="single" w:sz="4" w:space="0" w:color="auto"/>
            </w:tcBorders>
            <w:shd w:val="clear" w:color="auto" w:fill="auto"/>
            <w:vAlign w:val="center"/>
          </w:tcPr>
          <w:p w:rsidR="00010330" w:rsidRPr="001555A0" w:rsidRDefault="00010330" w:rsidP="00C3412D">
            <w:pPr>
              <w:pStyle w:val="Tabletext"/>
              <w:keepNext/>
              <w:jc w:val="center"/>
            </w:pPr>
            <w:r w:rsidRPr="001555A0">
              <w:t>100</w:t>
            </w:r>
          </w:p>
        </w:tc>
        <w:tc>
          <w:tcPr>
            <w:tcW w:w="1276" w:type="dxa"/>
            <w:tcBorders>
              <w:top w:val="nil"/>
              <w:left w:val="nil"/>
              <w:bottom w:val="single" w:sz="4" w:space="0" w:color="auto"/>
              <w:right w:val="single" w:sz="4" w:space="0" w:color="auto"/>
            </w:tcBorders>
            <w:shd w:val="clear" w:color="auto" w:fill="auto"/>
            <w:vAlign w:val="center"/>
          </w:tcPr>
          <w:p w:rsidR="00010330" w:rsidRPr="001555A0" w:rsidRDefault="00010330" w:rsidP="00C3412D">
            <w:pPr>
              <w:pStyle w:val="Tabletext"/>
              <w:keepNext/>
              <w:jc w:val="center"/>
            </w:pPr>
            <w:r w:rsidRPr="001555A0">
              <w:t>1 000</w:t>
            </w:r>
          </w:p>
        </w:tc>
        <w:tc>
          <w:tcPr>
            <w:tcW w:w="1276" w:type="dxa"/>
            <w:tcBorders>
              <w:top w:val="nil"/>
              <w:left w:val="nil"/>
              <w:bottom w:val="single" w:sz="4" w:space="0" w:color="auto"/>
              <w:right w:val="single" w:sz="4" w:space="0" w:color="auto"/>
            </w:tcBorders>
            <w:shd w:val="clear" w:color="auto" w:fill="auto"/>
            <w:vAlign w:val="center"/>
          </w:tcPr>
          <w:p w:rsidR="00010330" w:rsidRPr="001555A0" w:rsidRDefault="00010330" w:rsidP="00C3412D">
            <w:pPr>
              <w:pStyle w:val="Tabletext"/>
              <w:keepNext/>
              <w:jc w:val="center"/>
            </w:pPr>
            <w:r w:rsidRPr="001555A0">
              <w:t>1 000</w:t>
            </w:r>
          </w:p>
        </w:tc>
      </w:tr>
      <w:tr w:rsidR="00010330" w:rsidRPr="001555A0" w:rsidTr="00C704E9">
        <w:trPr>
          <w:jc w:val="center"/>
        </w:trPr>
        <w:tc>
          <w:tcPr>
            <w:tcW w:w="3259" w:type="dxa"/>
            <w:tcBorders>
              <w:top w:val="nil"/>
              <w:left w:val="single" w:sz="4" w:space="0" w:color="auto"/>
              <w:bottom w:val="single" w:sz="4" w:space="0" w:color="auto"/>
              <w:right w:val="single" w:sz="4" w:space="0" w:color="auto"/>
            </w:tcBorders>
            <w:shd w:val="clear" w:color="auto" w:fill="auto"/>
          </w:tcPr>
          <w:p w:rsidR="00010330" w:rsidRPr="001555A0" w:rsidRDefault="00010330" w:rsidP="00C704E9">
            <w:pPr>
              <w:pStyle w:val="Tabletext"/>
              <w:jc w:val="left"/>
            </w:pPr>
            <w:proofErr w:type="spellStart"/>
            <w:r w:rsidRPr="001555A0">
              <w:t>Supported</w:t>
            </w:r>
            <w:proofErr w:type="spellEnd"/>
            <w:r w:rsidRPr="001555A0">
              <w:t xml:space="preserve"> </w:t>
            </w:r>
            <w:proofErr w:type="spellStart"/>
            <w:r w:rsidRPr="001555A0">
              <w:t>mobility</w:t>
            </w:r>
            <w:proofErr w:type="spellEnd"/>
            <w:r w:rsidRPr="001555A0">
              <w:t xml:space="preserve"> classes</w:t>
            </w:r>
          </w:p>
        </w:tc>
        <w:tc>
          <w:tcPr>
            <w:tcW w:w="1276" w:type="dxa"/>
            <w:tcBorders>
              <w:top w:val="nil"/>
              <w:left w:val="nil"/>
              <w:bottom w:val="single" w:sz="4" w:space="0" w:color="auto"/>
              <w:right w:val="single" w:sz="4" w:space="0" w:color="auto"/>
            </w:tcBorders>
            <w:shd w:val="clear" w:color="auto" w:fill="auto"/>
            <w:vAlign w:val="center"/>
          </w:tcPr>
          <w:p w:rsidR="00010330" w:rsidRPr="001555A0" w:rsidRDefault="00010330" w:rsidP="004B6F3F">
            <w:pPr>
              <w:pStyle w:val="Tabletext"/>
              <w:jc w:val="center"/>
            </w:pPr>
          </w:p>
        </w:tc>
        <w:tc>
          <w:tcPr>
            <w:tcW w:w="1276" w:type="dxa"/>
            <w:tcBorders>
              <w:top w:val="nil"/>
              <w:left w:val="nil"/>
              <w:bottom w:val="single" w:sz="4" w:space="0" w:color="auto"/>
              <w:right w:val="single" w:sz="4" w:space="0" w:color="auto"/>
            </w:tcBorders>
            <w:shd w:val="clear" w:color="auto" w:fill="auto"/>
            <w:vAlign w:val="center"/>
          </w:tcPr>
          <w:p w:rsidR="00010330" w:rsidRPr="001555A0" w:rsidRDefault="00010330" w:rsidP="004B6F3F">
            <w:pPr>
              <w:pStyle w:val="Tabletext"/>
              <w:jc w:val="center"/>
            </w:pPr>
            <w:proofErr w:type="spellStart"/>
            <w:r w:rsidRPr="001555A0">
              <w:t>Stationary</w:t>
            </w:r>
            <w:proofErr w:type="spellEnd"/>
            <w:r w:rsidRPr="001555A0">
              <w:t xml:space="preserve">/ pedestrian, </w:t>
            </w:r>
            <w:proofErr w:type="spellStart"/>
            <w:r w:rsidRPr="001555A0">
              <w:t>low</w:t>
            </w:r>
            <w:proofErr w:type="spellEnd"/>
            <w:r w:rsidRPr="001555A0">
              <w:t xml:space="preserve"> </w:t>
            </w:r>
            <w:proofErr w:type="spellStart"/>
            <w:r w:rsidRPr="001555A0">
              <w:t>high</w:t>
            </w:r>
            <w:proofErr w:type="spellEnd"/>
          </w:p>
        </w:tc>
        <w:tc>
          <w:tcPr>
            <w:tcW w:w="1276" w:type="dxa"/>
            <w:tcBorders>
              <w:top w:val="nil"/>
              <w:left w:val="nil"/>
              <w:bottom w:val="single" w:sz="4" w:space="0" w:color="auto"/>
              <w:right w:val="single" w:sz="4" w:space="0" w:color="auto"/>
            </w:tcBorders>
            <w:shd w:val="clear" w:color="auto" w:fill="auto"/>
            <w:vAlign w:val="center"/>
          </w:tcPr>
          <w:p w:rsidR="00010330" w:rsidRPr="001555A0" w:rsidRDefault="00010330" w:rsidP="004B6F3F">
            <w:pPr>
              <w:pStyle w:val="Tabletext"/>
              <w:jc w:val="center"/>
            </w:pPr>
            <w:proofErr w:type="spellStart"/>
            <w:r w:rsidRPr="001555A0">
              <w:t>Stationary</w:t>
            </w:r>
            <w:proofErr w:type="spellEnd"/>
            <w:r w:rsidRPr="001555A0">
              <w:t xml:space="preserve">/ pedestrian, </w:t>
            </w:r>
            <w:proofErr w:type="spellStart"/>
            <w:r w:rsidRPr="001555A0">
              <w:t>low</w:t>
            </w:r>
            <w:proofErr w:type="spellEnd"/>
          </w:p>
        </w:tc>
        <w:tc>
          <w:tcPr>
            <w:tcW w:w="1276" w:type="dxa"/>
            <w:tcBorders>
              <w:top w:val="nil"/>
              <w:left w:val="nil"/>
              <w:bottom w:val="single" w:sz="4" w:space="0" w:color="auto"/>
              <w:right w:val="single" w:sz="4" w:space="0" w:color="auto"/>
            </w:tcBorders>
            <w:shd w:val="clear" w:color="auto" w:fill="auto"/>
          </w:tcPr>
          <w:p w:rsidR="00010330" w:rsidRPr="001555A0" w:rsidRDefault="00010330" w:rsidP="00C704E9">
            <w:pPr>
              <w:pStyle w:val="Tabletext"/>
              <w:jc w:val="left"/>
            </w:pPr>
            <w:proofErr w:type="spellStart"/>
            <w:r w:rsidRPr="001555A0">
              <w:t>Stationary</w:t>
            </w:r>
            <w:proofErr w:type="spellEnd"/>
            <w:r w:rsidRPr="001555A0">
              <w:t>/ pedestrian</w:t>
            </w:r>
          </w:p>
        </w:tc>
        <w:tc>
          <w:tcPr>
            <w:tcW w:w="1276" w:type="dxa"/>
            <w:tcBorders>
              <w:top w:val="nil"/>
              <w:left w:val="nil"/>
              <w:bottom w:val="single" w:sz="4" w:space="0" w:color="auto"/>
              <w:right w:val="single" w:sz="4" w:space="0" w:color="auto"/>
            </w:tcBorders>
            <w:shd w:val="clear" w:color="auto" w:fill="auto"/>
          </w:tcPr>
          <w:p w:rsidR="00010330" w:rsidRPr="001555A0" w:rsidRDefault="00010330" w:rsidP="00C704E9">
            <w:pPr>
              <w:pStyle w:val="Tabletext"/>
              <w:jc w:val="left"/>
            </w:pPr>
            <w:proofErr w:type="spellStart"/>
            <w:r w:rsidRPr="001555A0">
              <w:t>Stationary</w:t>
            </w:r>
            <w:proofErr w:type="spellEnd"/>
            <w:r w:rsidRPr="001555A0">
              <w:t>/ pedestrian</w:t>
            </w:r>
          </w:p>
        </w:tc>
      </w:tr>
      <w:tr w:rsidR="00010330" w:rsidRPr="001555A0" w:rsidTr="00010330">
        <w:trPr>
          <w:jc w:val="center"/>
        </w:trPr>
        <w:tc>
          <w:tcPr>
            <w:tcW w:w="3259" w:type="dxa"/>
            <w:tcBorders>
              <w:top w:val="nil"/>
              <w:left w:val="single" w:sz="4" w:space="0" w:color="auto"/>
              <w:bottom w:val="single" w:sz="4" w:space="0" w:color="auto"/>
              <w:right w:val="single" w:sz="4" w:space="0" w:color="auto"/>
            </w:tcBorders>
            <w:shd w:val="clear" w:color="auto" w:fill="auto"/>
            <w:vAlign w:val="center"/>
          </w:tcPr>
          <w:p w:rsidR="00010330" w:rsidRPr="001555A0" w:rsidRDefault="00010330" w:rsidP="002E2D09">
            <w:pPr>
              <w:pStyle w:val="Tabletext"/>
              <w:jc w:val="left"/>
            </w:pPr>
            <w:r>
              <w:t>Guardband</w:t>
            </w:r>
            <w:r w:rsidRPr="001555A0">
              <w:t xml:space="preserve"> </w:t>
            </w:r>
            <w:proofErr w:type="spellStart"/>
            <w:r w:rsidRPr="001555A0">
              <w:t>between</w:t>
            </w:r>
            <w:proofErr w:type="spellEnd"/>
            <w:r w:rsidRPr="001555A0">
              <w:t xml:space="preserve"> </w:t>
            </w:r>
            <w:proofErr w:type="spellStart"/>
            <w:r w:rsidRPr="001555A0">
              <w:t>operators</w:t>
            </w:r>
            <w:proofErr w:type="spellEnd"/>
            <w:r w:rsidRPr="001555A0">
              <w:t xml:space="preserve"> </w:t>
            </w:r>
          </w:p>
        </w:tc>
        <w:tc>
          <w:tcPr>
            <w:tcW w:w="1276" w:type="dxa"/>
            <w:tcBorders>
              <w:top w:val="nil"/>
              <w:left w:val="nil"/>
              <w:bottom w:val="single" w:sz="4" w:space="0" w:color="auto"/>
              <w:right w:val="single" w:sz="4" w:space="0" w:color="auto"/>
            </w:tcBorders>
            <w:shd w:val="clear" w:color="auto" w:fill="auto"/>
            <w:vAlign w:val="center"/>
          </w:tcPr>
          <w:p w:rsidR="00010330" w:rsidRPr="001555A0" w:rsidRDefault="00010330" w:rsidP="004B6F3F">
            <w:pPr>
              <w:pStyle w:val="Tabletext"/>
              <w:jc w:val="center"/>
            </w:pPr>
            <w:r w:rsidRPr="001555A0">
              <w:t>MHz</w:t>
            </w:r>
          </w:p>
        </w:tc>
        <w:tc>
          <w:tcPr>
            <w:tcW w:w="1276" w:type="dxa"/>
            <w:tcBorders>
              <w:top w:val="nil"/>
              <w:left w:val="nil"/>
              <w:bottom w:val="single" w:sz="4" w:space="0" w:color="auto"/>
              <w:right w:val="single" w:sz="4" w:space="0" w:color="auto"/>
            </w:tcBorders>
            <w:shd w:val="clear" w:color="auto" w:fill="auto"/>
            <w:vAlign w:val="center"/>
          </w:tcPr>
          <w:p w:rsidR="00010330" w:rsidRPr="001555A0" w:rsidRDefault="00010330" w:rsidP="004B6F3F">
            <w:pPr>
              <w:pStyle w:val="Tabletext"/>
              <w:jc w:val="center"/>
            </w:pPr>
            <w:r w:rsidRPr="001555A0">
              <w:t>0</w:t>
            </w:r>
          </w:p>
        </w:tc>
        <w:tc>
          <w:tcPr>
            <w:tcW w:w="1276" w:type="dxa"/>
            <w:tcBorders>
              <w:top w:val="nil"/>
              <w:left w:val="nil"/>
              <w:bottom w:val="single" w:sz="4" w:space="0" w:color="auto"/>
              <w:right w:val="single" w:sz="4" w:space="0" w:color="auto"/>
            </w:tcBorders>
            <w:shd w:val="clear" w:color="auto" w:fill="auto"/>
            <w:vAlign w:val="center"/>
          </w:tcPr>
          <w:p w:rsidR="00010330" w:rsidRPr="001555A0" w:rsidRDefault="00010330" w:rsidP="004B6F3F">
            <w:pPr>
              <w:pStyle w:val="Tabletext"/>
              <w:jc w:val="center"/>
            </w:pPr>
            <w:r w:rsidRPr="001555A0">
              <w:t>0</w:t>
            </w:r>
          </w:p>
        </w:tc>
        <w:tc>
          <w:tcPr>
            <w:tcW w:w="1276" w:type="dxa"/>
            <w:tcBorders>
              <w:top w:val="nil"/>
              <w:left w:val="nil"/>
              <w:bottom w:val="single" w:sz="4" w:space="0" w:color="auto"/>
              <w:right w:val="single" w:sz="4" w:space="0" w:color="auto"/>
            </w:tcBorders>
            <w:shd w:val="clear" w:color="auto" w:fill="auto"/>
            <w:vAlign w:val="center"/>
          </w:tcPr>
          <w:p w:rsidR="00010330" w:rsidRPr="001555A0" w:rsidRDefault="00010330" w:rsidP="004B6F3F">
            <w:pPr>
              <w:pStyle w:val="Tabletext"/>
              <w:jc w:val="center"/>
            </w:pPr>
            <w:r w:rsidRPr="001555A0">
              <w:t>0</w:t>
            </w:r>
          </w:p>
        </w:tc>
        <w:tc>
          <w:tcPr>
            <w:tcW w:w="1276" w:type="dxa"/>
            <w:tcBorders>
              <w:top w:val="nil"/>
              <w:left w:val="nil"/>
              <w:bottom w:val="single" w:sz="4" w:space="0" w:color="auto"/>
              <w:right w:val="single" w:sz="4" w:space="0" w:color="auto"/>
            </w:tcBorders>
            <w:shd w:val="clear" w:color="auto" w:fill="auto"/>
            <w:vAlign w:val="center"/>
          </w:tcPr>
          <w:p w:rsidR="00010330" w:rsidRPr="001555A0" w:rsidRDefault="00010330" w:rsidP="004B6F3F">
            <w:pPr>
              <w:pStyle w:val="Tabletext"/>
              <w:jc w:val="center"/>
            </w:pPr>
            <w:r w:rsidRPr="001555A0">
              <w:t>0</w:t>
            </w:r>
          </w:p>
        </w:tc>
      </w:tr>
      <w:tr w:rsidR="00010330" w:rsidRPr="001555A0" w:rsidTr="00010330">
        <w:trPr>
          <w:jc w:val="center"/>
        </w:trPr>
        <w:tc>
          <w:tcPr>
            <w:tcW w:w="3259" w:type="dxa"/>
            <w:tcBorders>
              <w:top w:val="nil"/>
              <w:left w:val="single" w:sz="4" w:space="0" w:color="auto"/>
              <w:bottom w:val="single" w:sz="4" w:space="0" w:color="auto"/>
              <w:right w:val="single" w:sz="4" w:space="0" w:color="auto"/>
            </w:tcBorders>
            <w:shd w:val="clear" w:color="auto" w:fill="auto"/>
            <w:vAlign w:val="center"/>
          </w:tcPr>
          <w:p w:rsidR="00010330" w:rsidRPr="003F696C" w:rsidRDefault="00010330" w:rsidP="002E2D09">
            <w:pPr>
              <w:pStyle w:val="Tabletext"/>
              <w:jc w:val="left"/>
              <w:rPr>
                <w:lang w:val="en-US"/>
              </w:rPr>
            </w:pPr>
            <w:r w:rsidRPr="003F696C">
              <w:rPr>
                <w:lang w:val="en-US"/>
              </w:rPr>
              <w:t xml:space="preserve">Minimum deployment per operator per </w:t>
            </w:r>
            <w:r>
              <w:rPr>
                <w:lang w:val="en-US"/>
              </w:rPr>
              <w:t>RE</w:t>
            </w:r>
          </w:p>
        </w:tc>
        <w:tc>
          <w:tcPr>
            <w:tcW w:w="1276" w:type="dxa"/>
            <w:tcBorders>
              <w:top w:val="nil"/>
              <w:left w:val="nil"/>
              <w:bottom w:val="single" w:sz="4" w:space="0" w:color="auto"/>
              <w:right w:val="single" w:sz="4" w:space="0" w:color="auto"/>
            </w:tcBorders>
            <w:shd w:val="clear" w:color="auto" w:fill="auto"/>
            <w:vAlign w:val="center"/>
          </w:tcPr>
          <w:p w:rsidR="00010330" w:rsidRPr="001555A0" w:rsidRDefault="00010330" w:rsidP="004B6F3F">
            <w:pPr>
              <w:pStyle w:val="Tabletext"/>
              <w:jc w:val="center"/>
            </w:pPr>
            <w:r w:rsidRPr="001555A0">
              <w:t>MHz</w:t>
            </w:r>
          </w:p>
        </w:tc>
        <w:tc>
          <w:tcPr>
            <w:tcW w:w="1276" w:type="dxa"/>
            <w:tcBorders>
              <w:top w:val="nil"/>
              <w:left w:val="nil"/>
              <w:bottom w:val="single" w:sz="4" w:space="0" w:color="auto"/>
              <w:right w:val="single" w:sz="4" w:space="0" w:color="auto"/>
            </w:tcBorders>
            <w:shd w:val="clear" w:color="auto" w:fill="auto"/>
            <w:vAlign w:val="center"/>
          </w:tcPr>
          <w:p w:rsidR="00010330" w:rsidRPr="001555A0" w:rsidRDefault="00010330" w:rsidP="004B6F3F">
            <w:pPr>
              <w:pStyle w:val="Tabletext"/>
              <w:jc w:val="center"/>
            </w:pPr>
            <w:r w:rsidRPr="001555A0">
              <w:t>50-100</w:t>
            </w:r>
          </w:p>
        </w:tc>
        <w:tc>
          <w:tcPr>
            <w:tcW w:w="1276" w:type="dxa"/>
            <w:tcBorders>
              <w:top w:val="nil"/>
              <w:left w:val="nil"/>
              <w:bottom w:val="single" w:sz="4" w:space="0" w:color="auto"/>
              <w:right w:val="single" w:sz="4" w:space="0" w:color="auto"/>
            </w:tcBorders>
            <w:shd w:val="clear" w:color="auto" w:fill="auto"/>
            <w:vAlign w:val="center"/>
          </w:tcPr>
          <w:p w:rsidR="00010330" w:rsidRPr="001555A0" w:rsidRDefault="00010330" w:rsidP="004B6F3F">
            <w:pPr>
              <w:pStyle w:val="Tabletext"/>
              <w:jc w:val="center"/>
            </w:pPr>
            <w:r w:rsidRPr="001555A0">
              <w:t>50-100</w:t>
            </w:r>
          </w:p>
        </w:tc>
        <w:tc>
          <w:tcPr>
            <w:tcW w:w="1276" w:type="dxa"/>
            <w:tcBorders>
              <w:top w:val="nil"/>
              <w:left w:val="nil"/>
              <w:bottom w:val="single" w:sz="4" w:space="0" w:color="auto"/>
              <w:right w:val="single" w:sz="4" w:space="0" w:color="auto"/>
            </w:tcBorders>
            <w:shd w:val="clear" w:color="auto" w:fill="auto"/>
            <w:vAlign w:val="center"/>
          </w:tcPr>
          <w:p w:rsidR="00010330" w:rsidRPr="001555A0" w:rsidRDefault="00010330" w:rsidP="004B6F3F">
            <w:pPr>
              <w:pStyle w:val="Tabletext"/>
              <w:jc w:val="center"/>
            </w:pPr>
            <w:r w:rsidRPr="001555A0">
              <w:t>100</w:t>
            </w:r>
          </w:p>
        </w:tc>
        <w:tc>
          <w:tcPr>
            <w:tcW w:w="1276" w:type="dxa"/>
            <w:tcBorders>
              <w:top w:val="nil"/>
              <w:left w:val="nil"/>
              <w:bottom w:val="single" w:sz="4" w:space="0" w:color="auto"/>
              <w:right w:val="single" w:sz="4" w:space="0" w:color="auto"/>
            </w:tcBorders>
            <w:shd w:val="clear" w:color="auto" w:fill="auto"/>
            <w:vAlign w:val="center"/>
          </w:tcPr>
          <w:p w:rsidR="00010330" w:rsidRPr="001555A0" w:rsidRDefault="00010330" w:rsidP="004B6F3F">
            <w:pPr>
              <w:pStyle w:val="Tabletext"/>
              <w:jc w:val="center"/>
            </w:pPr>
            <w:r w:rsidRPr="001555A0">
              <w:t>100</w:t>
            </w:r>
          </w:p>
        </w:tc>
      </w:tr>
      <w:tr w:rsidR="00010330" w:rsidRPr="00B06CC9" w:rsidTr="00010330">
        <w:trPr>
          <w:jc w:val="center"/>
        </w:trPr>
        <w:tc>
          <w:tcPr>
            <w:tcW w:w="3259" w:type="dxa"/>
            <w:tcBorders>
              <w:top w:val="nil"/>
              <w:left w:val="single" w:sz="4" w:space="0" w:color="auto"/>
              <w:bottom w:val="single" w:sz="4" w:space="0" w:color="auto"/>
              <w:right w:val="single" w:sz="4" w:space="0" w:color="auto"/>
            </w:tcBorders>
            <w:shd w:val="clear" w:color="auto" w:fill="auto"/>
            <w:vAlign w:val="center"/>
          </w:tcPr>
          <w:p w:rsidR="00010330" w:rsidRPr="00B06CC9" w:rsidRDefault="00010330" w:rsidP="002E2D09">
            <w:pPr>
              <w:pStyle w:val="Tabletext"/>
              <w:jc w:val="left"/>
              <w:rPr>
                <w:lang w:val="en-US" w:eastAsia="ja-JP"/>
              </w:rPr>
            </w:pPr>
            <w:r w:rsidRPr="00010330">
              <w:rPr>
                <w:lang w:val="en-US"/>
              </w:rPr>
              <w:t>Granularity of deployment per operator per RE</w:t>
            </w:r>
          </w:p>
        </w:tc>
        <w:tc>
          <w:tcPr>
            <w:tcW w:w="1276" w:type="dxa"/>
            <w:tcBorders>
              <w:top w:val="nil"/>
              <w:left w:val="nil"/>
              <w:bottom w:val="single" w:sz="4" w:space="0" w:color="auto"/>
              <w:right w:val="single" w:sz="4" w:space="0" w:color="auto"/>
            </w:tcBorders>
            <w:shd w:val="clear" w:color="auto" w:fill="auto"/>
            <w:vAlign w:val="center"/>
          </w:tcPr>
          <w:p w:rsidR="00010330" w:rsidRPr="00B06CC9" w:rsidRDefault="00010330" w:rsidP="004B6F3F">
            <w:pPr>
              <w:pStyle w:val="Tabletext"/>
              <w:jc w:val="center"/>
              <w:rPr>
                <w:lang w:eastAsia="ja-JP"/>
              </w:rPr>
            </w:pPr>
            <w:r>
              <w:rPr>
                <w:rFonts w:hint="eastAsia"/>
                <w:lang w:eastAsia="ja-JP"/>
              </w:rPr>
              <w:t>MHz</w:t>
            </w:r>
          </w:p>
        </w:tc>
        <w:tc>
          <w:tcPr>
            <w:tcW w:w="1276" w:type="dxa"/>
            <w:tcBorders>
              <w:top w:val="nil"/>
              <w:left w:val="nil"/>
              <w:bottom w:val="single" w:sz="4" w:space="0" w:color="auto"/>
              <w:right w:val="single" w:sz="4" w:space="0" w:color="auto"/>
            </w:tcBorders>
            <w:shd w:val="clear" w:color="auto" w:fill="auto"/>
            <w:vAlign w:val="center"/>
          </w:tcPr>
          <w:p w:rsidR="00010330" w:rsidRPr="00B06CC9" w:rsidRDefault="00010330" w:rsidP="004B6F3F">
            <w:pPr>
              <w:pStyle w:val="Tabletext"/>
              <w:jc w:val="center"/>
              <w:rPr>
                <w:lang w:eastAsia="ja-JP"/>
              </w:rPr>
            </w:pPr>
            <w:r>
              <w:rPr>
                <w:rFonts w:hint="eastAsia"/>
                <w:lang w:eastAsia="ja-JP"/>
              </w:rPr>
              <w:t>20</w:t>
            </w:r>
          </w:p>
        </w:tc>
        <w:tc>
          <w:tcPr>
            <w:tcW w:w="1276" w:type="dxa"/>
            <w:tcBorders>
              <w:top w:val="nil"/>
              <w:left w:val="nil"/>
              <w:bottom w:val="single" w:sz="4" w:space="0" w:color="auto"/>
              <w:right w:val="single" w:sz="4" w:space="0" w:color="auto"/>
            </w:tcBorders>
            <w:shd w:val="clear" w:color="auto" w:fill="auto"/>
            <w:vAlign w:val="center"/>
          </w:tcPr>
          <w:p w:rsidR="00010330" w:rsidRPr="00B06CC9" w:rsidRDefault="00010330" w:rsidP="004B6F3F">
            <w:pPr>
              <w:pStyle w:val="Tabletext"/>
              <w:jc w:val="center"/>
            </w:pPr>
            <w:r>
              <w:rPr>
                <w:rFonts w:hint="eastAsia"/>
                <w:lang w:eastAsia="ja-JP"/>
              </w:rPr>
              <w:t>20</w:t>
            </w:r>
          </w:p>
        </w:tc>
        <w:tc>
          <w:tcPr>
            <w:tcW w:w="1276" w:type="dxa"/>
            <w:tcBorders>
              <w:top w:val="nil"/>
              <w:left w:val="nil"/>
              <w:bottom w:val="single" w:sz="4" w:space="0" w:color="auto"/>
              <w:right w:val="single" w:sz="4" w:space="0" w:color="auto"/>
            </w:tcBorders>
            <w:shd w:val="clear" w:color="auto" w:fill="auto"/>
            <w:vAlign w:val="center"/>
          </w:tcPr>
          <w:p w:rsidR="00010330" w:rsidRPr="00B06CC9" w:rsidRDefault="00010330" w:rsidP="004B6F3F">
            <w:pPr>
              <w:pStyle w:val="Tabletext"/>
              <w:jc w:val="center"/>
            </w:pPr>
            <w:r>
              <w:rPr>
                <w:rFonts w:hint="eastAsia"/>
                <w:lang w:eastAsia="ja-JP"/>
              </w:rPr>
              <w:t>20</w:t>
            </w:r>
          </w:p>
        </w:tc>
        <w:tc>
          <w:tcPr>
            <w:tcW w:w="1276" w:type="dxa"/>
            <w:tcBorders>
              <w:top w:val="nil"/>
              <w:left w:val="nil"/>
              <w:bottom w:val="single" w:sz="4" w:space="0" w:color="auto"/>
              <w:right w:val="single" w:sz="4" w:space="0" w:color="auto"/>
            </w:tcBorders>
            <w:shd w:val="clear" w:color="auto" w:fill="auto"/>
            <w:vAlign w:val="center"/>
          </w:tcPr>
          <w:p w:rsidR="00010330" w:rsidRPr="00B06CC9" w:rsidRDefault="00010330" w:rsidP="004B6F3F">
            <w:pPr>
              <w:pStyle w:val="Tabletext"/>
              <w:jc w:val="center"/>
            </w:pPr>
            <w:r>
              <w:rPr>
                <w:rFonts w:hint="eastAsia"/>
                <w:lang w:eastAsia="ja-JP"/>
              </w:rPr>
              <w:t>20</w:t>
            </w:r>
          </w:p>
        </w:tc>
      </w:tr>
      <w:tr w:rsidR="00010330" w:rsidRPr="001555A0" w:rsidTr="00010330">
        <w:trPr>
          <w:jc w:val="center"/>
        </w:trPr>
        <w:tc>
          <w:tcPr>
            <w:tcW w:w="3259" w:type="dxa"/>
            <w:tcBorders>
              <w:top w:val="nil"/>
              <w:left w:val="single" w:sz="4" w:space="0" w:color="auto"/>
              <w:bottom w:val="single" w:sz="4" w:space="0" w:color="auto"/>
              <w:right w:val="single" w:sz="4" w:space="0" w:color="auto"/>
            </w:tcBorders>
            <w:shd w:val="clear" w:color="auto" w:fill="auto"/>
            <w:vAlign w:val="center"/>
          </w:tcPr>
          <w:p w:rsidR="00010330" w:rsidRPr="003F696C" w:rsidRDefault="00010330" w:rsidP="002E2D09">
            <w:pPr>
              <w:pStyle w:val="Tabletext"/>
              <w:jc w:val="left"/>
              <w:rPr>
                <w:lang w:val="en-US"/>
              </w:rPr>
            </w:pPr>
            <w:r w:rsidRPr="003F696C">
              <w:rPr>
                <w:lang w:val="en-US"/>
              </w:rPr>
              <w:t xml:space="preserve">Number of overlapping network deployment </w:t>
            </w:r>
          </w:p>
        </w:tc>
        <w:tc>
          <w:tcPr>
            <w:tcW w:w="1276" w:type="dxa"/>
            <w:tcBorders>
              <w:top w:val="nil"/>
              <w:left w:val="nil"/>
              <w:bottom w:val="single" w:sz="4" w:space="0" w:color="auto"/>
              <w:right w:val="single" w:sz="4" w:space="0" w:color="auto"/>
            </w:tcBorders>
            <w:shd w:val="clear" w:color="auto" w:fill="auto"/>
            <w:vAlign w:val="center"/>
          </w:tcPr>
          <w:p w:rsidR="00010330" w:rsidRPr="001555A0" w:rsidRDefault="00010330" w:rsidP="004B6F3F">
            <w:pPr>
              <w:pStyle w:val="Tabletext"/>
              <w:jc w:val="center"/>
            </w:pPr>
            <w:r>
              <w:t>No.</w:t>
            </w:r>
          </w:p>
        </w:tc>
        <w:tc>
          <w:tcPr>
            <w:tcW w:w="1276" w:type="dxa"/>
            <w:tcBorders>
              <w:top w:val="nil"/>
              <w:left w:val="nil"/>
              <w:bottom w:val="single" w:sz="4" w:space="0" w:color="auto"/>
              <w:right w:val="single" w:sz="4" w:space="0" w:color="auto"/>
            </w:tcBorders>
            <w:shd w:val="clear" w:color="auto" w:fill="auto"/>
            <w:vAlign w:val="center"/>
          </w:tcPr>
          <w:p w:rsidR="00010330" w:rsidRPr="001555A0" w:rsidRDefault="00010330" w:rsidP="004B6F3F">
            <w:pPr>
              <w:pStyle w:val="Tabletext"/>
              <w:jc w:val="center"/>
            </w:pPr>
            <w:r w:rsidRPr="001555A0">
              <w:t>1-4</w:t>
            </w:r>
          </w:p>
        </w:tc>
        <w:tc>
          <w:tcPr>
            <w:tcW w:w="1276" w:type="dxa"/>
            <w:tcBorders>
              <w:top w:val="nil"/>
              <w:left w:val="nil"/>
              <w:bottom w:val="single" w:sz="4" w:space="0" w:color="auto"/>
              <w:right w:val="single" w:sz="4" w:space="0" w:color="auto"/>
            </w:tcBorders>
            <w:shd w:val="clear" w:color="auto" w:fill="auto"/>
            <w:vAlign w:val="center"/>
          </w:tcPr>
          <w:p w:rsidR="00010330" w:rsidRPr="001555A0" w:rsidRDefault="00010330" w:rsidP="004B6F3F">
            <w:pPr>
              <w:pStyle w:val="Tabletext"/>
              <w:jc w:val="center"/>
            </w:pPr>
            <w:r w:rsidRPr="001555A0">
              <w:t>1-4</w:t>
            </w:r>
          </w:p>
        </w:tc>
        <w:tc>
          <w:tcPr>
            <w:tcW w:w="1276" w:type="dxa"/>
            <w:tcBorders>
              <w:top w:val="nil"/>
              <w:left w:val="nil"/>
              <w:bottom w:val="single" w:sz="4" w:space="0" w:color="auto"/>
              <w:right w:val="single" w:sz="4" w:space="0" w:color="auto"/>
            </w:tcBorders>
            <w:shd w:val="clear" w:color="auto" w:fill="auto"/>
            <w:vAlign w:val="center"/>
          </w:tcPr>
          <w:p w:rsidR="00010330" w:rsidRPr="001555A0" w:rsidRDefault="00010330" w:rsidP="004B6F3F">
            <w:pPr>
              <w:pStyle w:val="Tabletext"/>
              <w:jc w:val="center"/>
            </w:pPr>
            <w:r w:rsidRPr="001555A0">
              <w:t>1-4</w:t>
            </w:r>
          </w:p>
        </w:tc>
        <w:tc>
          <w:tcPr>
            <w:tcW w:w="1276" w:type="dxa"/>
            <w:tcBorders>
              <w:top w:val="nil"/>
              <w:left w:val="nil"/>
              <w:bottom w:val="single" w:sz="4" w:space="0" w:color="auto"/>
              <w:right w:val="single" w:sz="4" w:space="0" w:color="auto"/>
            </w:tcBorders>
            <w:shd w:val="clear" w:color="auto" w:fill="auto"/>
            <w:vAlign w:val="center"/>
          </w:tcPr>
          <w:p w:rsidR="00010330" w:rsidRPr="001555A0" w:rsidRDefault="00010330" w:rsidP="004B6F3F">
            <w:pPr>
              <w:pStyle w:val="Tabletext"/>
              <w:jc w:val="center"/>
            </w:pPr>
            <w:r w:rsidRPr="001555A0">
              <w:t>1-4</w:t>
            </w:r>
          </w:p>
        </w:tc>
      </w:tr>
      <w:tr w:rsidR="00010330" w:rsidRPr="001555A0" w:rsidTr="00010330">
        <w:trPr>
          <w:jc w:val="center"/>
        </w:trPr>
        <w:tc>
          <w:tcPr>
            <w:tcW w:w="3259" w:type="dxa"/>
            <w:tcBorders>
              <w:top w:val="nil"/>
              <w:left w:val="single" w:sz="4" w:space="0" w:color="auto"/>
              <w:bottom w:val="single" w:sz="4" w:space="0" w:color="auto"/>
              <w:right w:val="single" w:sz="4" w:space="0" w:color="auto"/>
            </w:tcBorders>
            <w:shd w:val="clear" w:color="auto" w:fill="auto"/>
            <w:vAlign w:val="center"/>
          </w:tcPr>
          <w:p w:rsidR="00010330" w:rsidRPr="003F696C" w:rsidRDefault="00010330" w:rsidP="002E2D09">
            <w:pPr>
              <w:pStyle w:val="Tabletext"/>
              <w:jc w:val="left"/>
              <w:rPr>
                <w:lang w:val="en-US"/>
              </w:rPr>
            </w:pPr>
            <w:r w:rsidRPr="003F696C">
              <w:rPr>
                <w:lang w:val="en-US"/>
              </w:rPr>
              <w:t xml:space="preserve">Possibility to flexible spectrum usage (FSU) </w:t>
            </w:r>
          </w:p>
        </w:tc>
        <w:tc>
          <w:tcPr>
            <w:tcW w:w="1276" w:type="dxa"/>
            <w:tcBorders>
              <w:top w:val="nil"/>
              <w:left w:val="nil"/>
              <w:bottom w:val="single" w:sz="4" w:space="0" w:color="auto"/>
              <w:right w:val="single" w:sz="4" w:space="0" w:color="auto"/>
            </w:tcBorders>
            <w:shd w:val="clear" w:color="auto" w:fill="auto"/>
            <w:vAlign w:val="center"/>
          </w:tcPr>
          <w:p w:rsidR="00010330" w:rsidRPr="001555A0" w:rsidRDefault="00010330" w:rsidP="004B6F3F">
            <w:pPr>
              <w:pStyle w:val="Tabletext"/>
              <w:jc w:val="center"/>
            </w:pPr>
            <w:proofErr w:type="spellStart"/>
            <w:r w:rsidRPr="001555A0">
              <w:t>Boolean</w:t>
            </w:r>
            <w:proofErr w:type="spellEnd"/>
          </w:p>
        </w:tc>
        <w:tc>
          <w:tcPr>
            <w:tcW w:w="1276" w:type="dxa"/>
            <w:tcBorders>
              <w:top w:val="nil"/>
              <w:left w:val="nil"/>
              <w:bottom w:val="single" w:sz="4" w:space="0" w:color="auto"/>
              <w:right w:val="single" w:sz="4" w:space="0" w:color="auto"/>
            </w:tcBorders>
            <w:shd w:val="clear" w:color="auto" w:fill="auto"/>
            <w:vAlign w:val="center"/>
          </w:tcPr>
          <w:p w:rsidR="00010330" w:rsidRPr="001555A0" w:rsidRDefault="00010330" w:rsidP="004B6F3F">
            <w:pPr>
              <w:pStyle w:val="Tabletext"/>
              <w:jc w:val="center"/>
            </w:pPr>
            <w:proofErr w:type="spellStart"/>
            <w:r w:rsidRPr="001555A0">
              <w:t>Yes</w:t>
            </w:r>
            <w:proofErr w:type="spellEnd"/>
          </w:p>
        </w:tc>
        <w:tc>
          <w:tcPr>
            <w:tcW w:w="1276" w:type="dxa"/>
            <w:tcBorders>
              <w:top w:val="nil"/>
              <w:left w:val="nil"/>
              <w:bottom w:val="single" w:sz="4" w:space="0" w:color="auto"/>
              <w:right w:val="single" w:sz="4" w:space="0" w:color="auto"/>
            </w:tcBorders>
            <w:shd w:val="clear" w:color="auto" w:fill="auto"/>
            <w:vAlign w:val="center"/>
          </w:tcPr>
          <w:p w:rsidR="00010330" w:rsidRPr="001555A0" w:rsidRDefault="00010330" w:rsidP="004B6F3F">
            <w:pPr>
              <w:pStyle w:val="Tabletext"/>
              <w:jc w:val="center"/>
            </w:pPr>
            <w:proofErr w:type="spellStart"/>
            <w:r w:rsidRPr="001555A0">
              <w:t>Yes</w:t>
            </w:r>
            <w:proofErr w:type="spellEnd"/>
          </w:p>
        </w:tc>
        <w:tc>
          <w:tcPr>
            <w:tcW w:w="1276" w:type="dxa"/>
            <w:tcBorders>
              <w:top w:val="nil"/>
              <w:left w:val="nil"/>
              <w:bottom w:val="single" w:sz="4" w:space="0" w:color="auto"/>
              <w:right w:val="single" w:sz="4" w:space="0" w:color="auto"/>
            </w:tcBorders>
            <w:shd w:val="clear" w:color="auto" w:fill="auto"/>
            <w:vAlign w:val="center"/>
          </w:tcPr>
          <w:p w:rsidR="00010330" w:rsidRPr="001555A0" w:rsidRDefault="00010330" w:rsidP="004B6F3F">
            <w:pPr>
              <w:pStyle w:val="Tabletext"/>
              <w:jc w:val="center"/>
            </w:pPr>
            <w:proofErr w:type="spellStart"/>
            <w:r w:rsidRPr="001555A0">
              <w:t>Yes</w:t>
            </w:r>
            <w:proofErr w:type="spellEnd"/>
          </w:p>
        </w:tc>
        <w:tc>
          <w:tcPr>
            <w:tcW w:w="1276" w:type="dxa"/>
            <w:tcBorders>
              <w:top w:val="nil"/>
              <w:left w:val="nil"/>
              <w:bottom w:val="single" w:sz="4" w:space="0" w:color="auto"/>
              <w:right w:val="single" w:sz="4" w:space="0" w:color="auto"/>
            </w:tcBorders>
            <w:shd w:val="clear" w:color="auto" w:fill="auto"/>
            <w:vAlign w:val="center"/>
          </w:tcPr>
          <w:p w:rsidR="00010330" w:rsidRPr="001555A0" w:rsidRDefault="00010330" w:rsidP="004B6F3F">
            <w:pPr>
              <w:pStyle w:val="Tabletext"/>
              <w:jc w:val="center"/>
            </w:pPr>
            <w:proofErr w:type="spellStart"/>
            <w:r w:rsidRPr="001555A0">
              <w:t>Yes</w:t>
            </w:r>
            <w:proofErr w:type="spellEnd"/>
          </w:p>
        </w:tc>
      </w:tr>
      <w:tr w:rsidR="00010330" w:rsidRPr="001555A0" w:rsidTr="00010330">
        <w:trPr>
          <w:jc w:val="center"/>
        </w:trPr>
        <w:tc>
          <w:tcPr>
            <w:tcW w:w="3259" w:type="dxa"/>
            <w:tcBorders>
              <w:top w:val="nil"/>
              <w:left w:val="single" w:sz="4" w:space="0" w:color="auto"/>
              <w:bottom w:val="single" w:sz="4" w:space="0" w:color="auto"/>
              <w:right w:val="single" w:sz="4" w:space="0" w:color="auto"/>
            </w:tcBorders>
            <w:shd w:val="clear" w:color="auto" w:fill="auto"/>
            <w:vAlign w:val="center"/>
          </w:tcPr>
          <w:p w:rsidR="00010330" w:rsidRPr="001555A0" w:rsidRDefault="00010330" w:rsidP="002E2D09">
            <w:pPr>
              <w:pStyle w:val="Tabletext"/>
              <w:jc w:val="left"/>
            </w:pPr>
            <w:r w:rsidRPr="001555A0">
              <w:t xml:space="preserve">FSU </w:t>
            </w:r>
            <w:proofErr w:type="spellStart"/>
            <w:r w:rsidRPr="001555A0">
              <w:t>margin</w:t>
            </w:r>
            <w:proofErr w:type="spellEnd"/>
          </w:p>
        </w:tc>
        <w:tc>
          <w:tcPr>
            <w:tcW w:w="1276" w:type="dxa"/>
            <w:tcBorders>
              <w:top w:val="nil"/>
              <w:left w:val="nil"/>
              <w:bottom w:val="single" w:sz="4" w:space="0" w:color="auto"/>
              <w:right w:val="single" w:sz="4" w:space="0" w:color="auto"/>
            </w:tcBorders>
            <w:shd w:val="clear" w:color="auto" w:fill="auto"/>
            <w:vAlign w:val="center"/>
          </w:tcPr>
          <w:p w:rsidR="00010330" w:rsidRPr="001555A0" w:rsidRDefault="00010330" w:rsidP="004B6F3F">
            <w:pPr>
              <w:pStyle w:val="Tabletext"/>
              <w:jc w:val="center"/>
            </w:pPr>
            <w:r w:rsidRPr="001555A0">
              <w:t>Multiplier</w:t>
            </w:r>
          </w:p>
        </w:tc>
        <w:tc>
          <w:tcPr>
            <w:tcW w:w="1276" w:type="dxa"/>
            <w:tcBorders>
              <w:top w:val="nil"/>
              <w:left w:val="nil"/>
              <w:bottom w:val="single" w:sz="4" w:space="0" w:color="auto"/>
              <w:right w:val="single" w:sz="4" w:space="0" w:color="auto"/>
            </w:tcBorders>
            <w:shd w:val="clear" w:color="auto" w:fill="auto"/>
            <w:vAlign w:val="center"/>
          </w:tcPr>
          <w:p w:rsidR="00010330" w:rsidRPr="001555A0" w:rsidRDefault="00010330" w:rsidP="004B6F3F">
            <w:pPr>
              <w:pStyle w:val="Tabletext"/>
              <w:jc w:val="center"/>
            </w:pPr>
            <w:r w:rsidRPr="001555A0">
              <w:t>1</w:t>
            </w:r>
          </w:p>
        </w:tc>
        <w:tc>
          <w:tcPr>
            <w:tcW w:w="1276" w:type="dxa"/>
            <w:tcBorders>
              <w:top w:val="nil"/>
              <w:left w:val="nil"/>
              <w:bottom w:val="single" w:sz="4" w:space="0" w:color="auto"/>
              <w:right w:val="single" w:sz="4" w:space="0" w:color="auto"/>
            </w:tcBorders>
            <w:shd w:val="clear" w:color="auto" w:fill="auto"/>
            <w:vAlign w:val="center"/>
          </w:tcPr>
          <w:p w:rsidR="00010330" w:rsidRPr="001555A0" w:rsidRDefault="00010330" w:rsidP="004B6F3F">
            <w:pPr>
              <w:pStyle w:val="Tabletext"/>
              <w:jc w:val="center"/>
            </w:pPr>
            <w:r w:rsidRPr="001555A0">
              <w:t>1</w:t>
            </w:r>
          </w:p>
        </w:tc>
        <w:tc>
          <w:tcPr>
            <w:tcW w:w="1276" w:type="dxa"/>
            <w:tcBorders>
              <w:top w:val="nil"/>
              <w:left w:val="nil"/>
              <w:bottom w:val="single" w:sz="4" w:space="0" w:color="auto"/>
              <w:right w:val="single" w:sz="4" w:space="0" w:color="auto"/>
            </w:tcBorders>
            <w:shd w:val="clear" w:color="auto" w:fill="auto"/>
            <w:vAlign w:val="center"/>
          </w:tcPr>
          <w:p w:rsidR="00010330" w:rsidRPr="001555A0" w:rsidRDefault="00010330" w:rsidP="004B6F3F">
            <w:pPr>
              <w:pStyle w:val="Tabletext"/>
              <w:jc w:val="center"/>
            </w:pPr>
            <w:r w:rsidRPr="001555A0">
              <w:t>1</w:t>
            </w:r>
          </w:p>
        </w:tc>
        <w:tc>
          <w:tcPr>
            <w:tcW w:w="1276" w:type="dxa"/>
            <w:tcBorders>
              <w:top w:val="nil"/>
              <w:left w:val="nil"/>
              <w:bottom w:val="single" w:sz="4" w:space="0" w:color="auto"/>
              <w:right w:val="single" w:sz="4" w:space="0" w:color="auto"/>
            </w:tcBorders>
            <w:shd w:val="clear" w:color="auto" w:fill="auto"/>
            <w:vAlign w:val="center"/>
          </w:tcPr>
          <w:p w:rsidR="00010330" w:rsidRPr="001555A0" w:rsidRDefault="00010330" w:rsidP="004B6F3F">
            <w:pPr>
              <w:pStyle w:val="Tabletext"/>
              <w:jc w:val="center"/>
            </w:pPr>
            <w:r w:rsidRPr="001555A0">
              <w:t>1</w:t>
            </w:r>
          </w:p>
        </w:tc>
      </w:tr>
      <w:tr w:rsidR="00010330" w:rsidRPr="001555A0" w:rsidTr="00C704E9">
        <w:trPr>
          <w:jc w:val="center"/>
        </w:trPr>
        <w:tc>
          <w:tcPr>
            <w:tcW w:w="3259" w:type="dxa"/>
            <w:tcBorders>
              <w:top w:val="nil"/>
              <w:left w:val="single" w:sz="4" w:space="0" w:color="auto"/>
              <w:bottom w:val="single" w:sz="4" w:space="0" w:color="auto"/>
              <w:right w:val="single" w:sz="4" w:space="0" w:color="auto"/>
            </w:tcBorders>
            <w:shd w:val="clear" w:color="auto" w:fill="auto"/>
          </w:tcPr>
          <w:p w:rsidR="00010330" w:rsidRPr="001555A0" w:rsidRDefault="00010330" w:rsidP="00C704E9">
            <w:pPr>
              <w:pStyle w:val="Tabletext"/>
              <w:jc w:val="left"/>
            </w:pPr>
            <w:r w:rsidRPr="001555A0">
              <w:t xml:space="preserve">Area spectral </w:t>
            </w:r>
            <w:proofErr w:type="spellStart"/>
            <w:r w:rsidRPr="001555A0">
              <w:t>efficiency</w:t>
            </w:r>
            <w:proofErr w:type="spellEnd"/>
          </w:p>
        </w:tc>
        <w:tc>
          <w:tcPr>
            <w:tcW w:w="1276" w:type="dxa"/>
            <w:tcBorders>
              <w:top w:val="nil"/>
              <w:left w:val="nil"/>
              <w:bottom w:val="single" w:sz="4" w:space="0" w:color="auto"/>
              <w:right w:val="single" w:sz="4" w:space="0" w:color="auto"/>
            </w:tcBorders>
            <w:shd w:val="clear" w:color="auto" w:fill="auto"/>
            <w:vAlign w:val="center"/>
          </w:tcPr>
          <w:p w:rsidR="00010330" w:rsidRPr="001555A0" w:rsidRDefault="00010330" w:rsidP="004B6F3F">
            <w:pPr>
              <w:pStyle w:val="Tabletext"/>
              <w:jc w:val="center"/>
            </w:pPr>
            <w:r w:rsidRPr="001555A0">
              <w:t xml:space="preserve">bit/s/Hz/ </w:t>
            </w:r>
            <w:proofErr w:type="spellStart"/>
            <w:r w:rsidRPr="001555A0">
              <w:t>cell</w:t>
            </w:r>
            <w:proofErr w:type="spellEnd"/>
          </w:p>
        </w:tc>
        <w:tc>
          <w:tcPr>
            <w:tcW w:w="1276" w:type="dxa"/>
            <w:tcBorders>
              <w:top w:val="nil"/>
              <w:left w:val="nil"/>
              <w:bottom w:val="single" w:sz="4" w:space="0" w:color="auto"/>
              <w:right w:val="single" w:sz="4" w:space="0" w:color="auto"/>
            </w:tcBorders>
            <w:shd w:val="clear" w:color="auto" w:fill="auto"/>
            <w:vAlign w:val="center"/>
          </w:tcPr>
          <w:p w:rsidR="00010330" w:rsidRPr="001555A0" w:rsidRDefault="00010330" w:rsidP="004B6F3F">
            <w:pPr>
              <w:pStyle w:val="Tabletext"/>
              <w:jc w:val="center"/>
            </w:pPr>
            <w:r w:rsidRPr="001555A0">
              <w:t>2-4</w:t>
            </w:r>
          </w:p>
        </w:tc>
        <w:tc>
          <w:tcPr>
            <w:tcW w:w="1276" w:type="dxa"/>
            <w:tcBorders>
              <w:top w:val="nil"/>
              <w:left w:val="nil"/>
              <w:bottom w:val="single" w:sz="4" w:space="0" w:color="auto"/>
              <w:right w:val="single" w:sz="4" w:space="0" w:color="auto"/>
            </w:tcBorders>
            <w:shd w:val="clear" w:color="auto" w:fill="auto"/>
            <w:vAlign w:val="center"/>
          </w:tcPr>
          <w:p w:rsidR="00010330" w:rsidRPr="001555A0" w:rsidRDefault="00010330" w:rsidP="004B6F3F">
            <w:pPr>
              <w:pStyle w:val="Tabletext"/>
              <w:jc w:val="center"/>
            </w:pPr>
            <w:r w:rsidRPr="001555A0">
              <w:t>2-5</w:t>
            </w:r>
          </w:p>
        </w:tc>
        <w:tc>
          <w:tcPr>
            <w:tcW w:w="1276" w:type="dxa"/>
            <w:tcBorders>
              <w:top w:val="nil"/>
              <w:left w:val="nil"/>
              <w:bottom w:val="single" w:sz="4" w:space="0" w:color="auto"/>
              <w:right w:val="single" w:sz="4" w:space="0" w:color="auto"/>
            </w:tcBorders>
            <w:shd w:val="clear" w:color="auto" w:fill="auto"/>
            <w:vAlign w:val="center"/>
          </w:tcPr>
          <w:p w:rsidR="00010330" w:rsidRPr="001555A0" w:rsidRDefault="00010330" w:rsidP="004B6F3F">
            <w:pPr>
              <w:pStyle w:val="Tabletext"/>
              <w:jc w:val="center"/>
            </w:pPr>
            <w:r w:rsidRPr="001555A0">
              <w:t>3-6</w:t>
            </w:r>
          </w:p>
        </w:tc>
        <w:tc>
          <w:tcPr>
            <w:tcW w:w="1276" w:type="dxa"/>
            <w:tcBorders>
              <w:top w:val="nil"/>
              <w:left w:val="nil"/>
              <w:bottom w:val="single" w:sz="4" w:space="0" w:color="auto"/>
              <w:right w:val="single" w:sz="4" w:space="0" w:color="auto"/>
            </w:tcBorders>
            <w:shd w:val="clear" w:color="auto" w:fill="auto"/>
            <w:vAlign w:val="center"/>
          </w:tcPr>
          <w:p w:rsidR="00010330" w:rsidRPr="001555A0" w:rsidRDefault="00010330" w:rsidP="004B6F3F">
            <w:pPr>
              <w:pStyle w:val="Tabletext"/>
              <w:jc w:val="center"/>
            </w:pPr>
            <w:r w:rsidRPr="001555A0">
              <w:t>5-10</w:t>
            </w:r>
          </w:p>
        </w:tc>
      </w:tr>
      <w:tr w:rsidR="00010330" w:rsidRPr="001555A0" w:rsidTr="00010330">
        <w:trPr>
          <w:jc w:val="center"/>
        </w:trPr>
        <w:tc>
          <w:tcPr>
            <w:tcW w:w="3259" w:type="dxa"/>
            <w:tcBorders>
              <w:top w:val="nil"/>
              <w:left w:val="single" w:sz="4" w:space="0" w:color="auto"/>
              <w:bottom w:val="single" w:sz="4" w:space="0" w:color="auto"/>
              <w:right w:val="single" w:sz="4" w:space="0" w:color="auto"/>
            </w:tcBorders>
            <w:shd w:val="clear" w:color="auto" w:fill="auto"/>
            <w:vAlign w:val="center"/>
          </w:tcPr>
          <w:p w:rsidR="00010330" w:rsidRPr="003F696C" w:rsidRDefault="00010330" w:rsidP="002E2D09">
            <w:pPr>
              <w:pStyle w:val="Tabletext"/>
              <w:jc w:val="left"/>
              <w:rPr>
                <w:lang w:val="en-US"/>
              </w:rPr>
            </w:pPr>
            <w:r w:rsidRPr="003F696C">
              <w:rPr>
                <w:lang w:val="en-US"/>
              </w:rPr>
              <w:t>Area spectral efficiency for multicasting</w:t>
            </w:r>
          </w:p>
        </w:tc>
        <w:tc>
          <w:tcPr>
            <w:tcW w:w="1276" w:type="dxa"/>
            <w:tcBorders>
              <w:top w:val="nil"/>
              <w:left w:val="nil"/>
              <w:bottom w:val="single" w:sz="4" w:space="0" w:color="auto"/>
              <w:right w:val="single" w:sz="4" w:space="0" w:color="auto"/>
            </w:tcBorders>
            <w:shd w:val="clear" w:color="auto" w:fill="auto"/>
            <w:vAlign w:val="center"/>
          </w:tcPr>
          <w:p w:rsidR="00010330" w:rsidRPr="001555A0" w:rsidRDefault="00010330" w:rsidP="004B6F3F">
            <w:pPr>
              <w:pStyle w:val="Tabletext"/>
              <w:jc w:val="center"/>
            </w:pPr>
            <w:r w:rsidRPr="001555A0">
              <w:t xml:space="preserve">bit/s/Hz/ </w:t>
            </w:r>
            <w:proofErr w:type="spellStart"/>
            <w:r w:rsidRPr="001555A0">
              <w:t>cell</w:t>
            </w:r>
            <w:proofErr w:type="spellEnd"/>
          </w:p>
        </w:tc>
        <w:tc>
          <w:tcPr>
            <w:tcW w:w="1276" w:type="dxa"/>
            <w:tcBorders>
              <w:top w:val="nil"/>
              <w:left w:val="nil"/>
              <w:bottom w:val="single" w:sz="4" w:space="0" w:color="auto"/>
              <w:right w:val="single" w:sz="4" w:space="0" w:color="auto"/>
            </w:tcBorders>
            <w:shd w:val="clear" w:color="auto" w:fill="auto"/>
            <w:vAlign w:val="center"/>
          </w:tcPr>
          <w:p w:rsidR="00010330" w:rsidRPr="001555A0" w:rsidRDefault="00010330" w:rsidP="004B6F3F">
            <w:pPr>
              <w:pStyle w:val="Tabletext"/>
              <w:jc w:val="center"/>
            </w:pPr>
            <w:r w:rsidRPr="001555A0">
              <w:t>1-1.5</w:t>
            </w:r>
          </w:p>
        </w:tc>
        <w:tc>
          <w:tcPr>
            <w:tcW w:w="1276" w:type="dxa"/>
            <w:tcBorders>
              <w:top w:val="nil"/>
              <w:left w:val="nil"/>
              <w:bottom w:val="single" w:sz="4" w:space="0" w:color="auto"/>
              <w:right w:val="single" w:sz="4" w:space="0" w:color="auto"/>
            </w:tcBorders>
            <w:shd w:val="clear" w:color="auto" w:fill="auto"/>
            <w:vAlign w:val="center"/>
          </w:tcPr>
          <w:p w:rsidR="00010330" w:rsidRPr="001555A0" w:rsidRDefault="00010330" w:rsidP="004B6F3F">
            <w:pPr>
              <w:pStyle w:val="Tabletext"/>
              <w:jc w:val="center"/>
            </w:pPr>
            <w:r w:rsidRPr="001555A0">
              <w:t>1-2.5</w:t>
            </w:r>
          </w:p>
        </w:tc>
        <w:tc>
          <w:tcPr>
            <w:tcW w:w="1276" w:type="dxa"/>
            <w:tcBorders>
              <w:top w:val="nil"/>
              <w:left w:val="nil"/>
              <w:bottom w:val="single" w:sz="4" w:space="0" w:color="auto"/>
              <w:right w:val="single" w:sz="4" w:space="0" w:color="auto"/>
            </w:tcBorders>
            <w:shd w:val="clear" w:color="auto" w:fill="auto"/>
            <w:vAlign w:val="center"/>
          </w:tcPr>
          <w:p w:rsidR="00010330" w:rsidRPr="001555A0" w:rsidRDefault="00010330" w:rsidP="004B6F3F">
            <w:pPr>
              <w:pStyle w:val="Tabletext"/>
              <w:jc w:val="center"/>
            </w:pPr>
            <w:r w:rsidRPr="001555A0">
              <w:t>1.5-3</w:t>
            </w:r>
          </w:p>
        </w:tc>
        <w:tc>
          <w:tcPr>
            <w:tcW w:w="1276" w:type="dxa"/>
            <w:tcBorders>
              <w:top w:val="nil"/>
              <w:left w:val="nil"/>
              <w:bottom w:val="single" w:sz="4" w:space="0" w:color="auto"/>
              <w:right w:val="single" w:sz="4" w:space="0" w:color="auto"/>
            </w:tcBorders>
            <w:shd w:val="clear" w:color="auto" w:fill="auto"/>
            <w:vAlign w:val="center"/>
          </w:tcPr>
          <w:p w:rsidR="00010330" w:rsidRPr="001555A0" w:rsidRDefault="00010330" w:rsidP="004B6F3F">
            <w:pPr>
              <w:pStyle w:val="Tabletext"/>
              <w:jc w:val="center"/>
            </w:pPr>
            <w:r w:rsidRPr="001555A0">
              <w:t>2.5-5</w:t>
            </w:r>
          </w:p>
        </w:tc>
      </w:tr>
      <w:tr w:rsidR="00010330" w:rsidRPr="001555A0" w:rsidTr="00010330">
        <w:trPr>
          <w:jc w:val="center"/>
        </w:trPr>
        <w:tc>
          <w:tcPr>
            <w:tcW w:w="3259" w:type="dxa"/>
            <w:tcBorders>
              <w:top w:val="single" w:sz="4" w:space="0" w:color="auto"/>
              <w:left w:val="single" w:sz="4" w:space="0" w:color="auto"/>
              <w:bottom w:val="single" w:sz="4" w:space="0" w:color="auto"/>
              <w:right w:val="single" w:sz="4" w:space="0" w:color="auto"/>
            </w:tcBorders>
            <w:shd w:val="clear" w:color="auto" w:fill="auto"/>
            <w:vAlign w:val="center"/>
          </w:tcPr>
          <w:p w:rsidR="00010330" w:rsidRPr="001555A0" w:rsidRDefault="00010330" w:rsidP="002E2D09">
            <w:pPr>
              <w:pStyle w:val="Tabletext"/>
              <w:jc w:val="left"/>
            </w:pPr>
            <w:proofErr w:type="spellStart"/>
            <w:r w:rsidRPr="001555A0">
              <w:t>Typical</w:t>
            </w:r>
            <w:proofErr w:type="spellEnd"/>
            <w:r w:rsidRPr="001555A0">
              <w:t xml:space="preserve"> operating </w:t>
            </w:r>
            <w:proofErr w:type="spellStart"/>
            <w:r w:rsidRPr="001555A0">
              <w:t>frequency</w:t>
            </w:r>
            <w:proofErr w:type="spellEnd"/>
          </w:p>
        </w:tc>
        <w:tc>
          <w:tcPr>
            <w:tcW w:w="1276" w:type="dxa"/>
            <w:tcBorders>
              <w:top w:val="single" w:sz="4" w:space="0" w:color="auto"/>
              <w:left w:val="nil"/>
              <w:bottom w:val="single" w:sz="4" w:space="0" w:color="auto"/>
              <w:right w:val="single" w:sz="4" w:space="0" w:color="auto"/>
            </w:tcBorders>
            <w:shd w:val="clear" w:color="auto" w:fill="auto"/>
            <w:vAlign w:val="center"/>
          </w:tcPr>
          <w:p w:rsidR="00010330" w:rsidRPr="001555A0" w:rsidRDefault="00010330" w:rsidP="004B6F3F">
            <w:pPr>
              <w:pStyle w:val="Tabletext"/>
              <w:jc w:val="center"/>
            </w:pPr>
            <w:r w:rsidRPr="001555A0">
              <w:t>MHz</w:t>
            </w:r>
          </w:p>
        </w:tc>
        <w:tc>
          <w:tcPr>
            <w:tcW w:w="1276" w:type="dxa"/>
            <w:tcBorders>
              <w:top w:val="single" w:sz="4" w:space="0" w:color="auto"/>
              <w:left w:val="nil"/>
              <w:bottom w:val="single" w:sz="4" w:space="0" w:color="auto"/>
              <w:right w:val="single" w:sz="4" w:space="0" w:color="auto"/>
            </w:tcBorders>
            <w:shd w:val="clear" w:color="auto" w:fill="auto"/>
            <w:vAlign w:val="center"/>
          </w:tcPr>
          <w:p w:rsidR="00010330" w:rsidRPr="001555A0" w:rsidRDefault="00010330" w:rsidP="004B6F3F">
            <w:pPr>
              <w:pStyle w:val="Tabletext"/>
              <w:jc w:val="center"/>
            </w:pPr>
            <w:r w:rsidRPr="001555A0">
              <w:rPr>
                <w:lang w:eastAsia="ja-JP"/>
              </w:rPr>
              <w:t>&lt; 6 000</w:t>
            </w:r>
          </w:p>
        </w:tc>
        <w:tc>
          <w:tcPr>
            <w:tcW w:w="1276" w:type="dxa"/>
            <w:tcBorders>
              <w:top w:val="single" w:sz="4" w:space="0" w:color="auto"/>
              <w:left w:val="nil"/>
              <w:bottom w:val="single" w:sz="4" w:space="0" w:color="auto"/>
              <w:right w:val="single" w:sz="4" w:space="0" w:color="auto"/>
            </w:tcBorders>
            <w:shd w:val="clear" w:color="auto" w:fill="auto"/>
            <w:vAlign w:val="center"/>
          </w:tcPr>
          <w:p w:rsidR="00010330" w:rsidRPr="001555A0" w:rsidRDefault="00010330" w:rsidP="004B6F3F">
            <w:pPr>
              <w:pStyle w:val="Tabletext"/>
              <w:jc w:val="center"/>
            </w:pPr>
            <w:r w:rsidRPr="001555A0">
              <w:rPr>
                <w:lang w:eastAsia="ja-JP"/>
              </w:rPr>
              <w:t>&lt; 6 000</w:t>
            </w:r>
          </w:p>
        </w:tc>
        <w:tc>
          <w:tcPr>
            <w:tcW w:w="1276" w:type="dxa"/>
            <w:tcBorders>
              <w:top w:val="single" w:sz="4" w:space="0" w:color="auto"/>
              <w:left w:val="nil"/>
              <w:bottom w:val="single" w:sz="4" w:space="0" w:color="auto"/>
              <w:right w:val="single" w:sz="4" w:space="0" w:color="auto"/>
            </w:tcBorders>
            <w:shd w:val="clear" w:color="auto" w:fill="auto"/>
            <w:vAlign w:val="center"/>
          </w:tcPr>
          <w:p w:rsidR="00010330" w:rsidRPr="001555A0" w:rsidRDefault="00010330" w:rsidP="004B6F3F">
            <w:pPr>
              <w:pStyle w:val="Tabletext"/>
              <w:jc w:val="center"/>
            </w:pPr>
            <w:r w:rsidRPr="001555A0">
              <w:rPr>
                <w:lang w:eastAsia="ja-JP"/>
              </w:rPr>
              <w:t>&lt; 6 000</w:t>
            </w:r>
          </w:p>
        </w:tc>
        <w:tc>
          <w:tcPr>
            <w:tcW w:w="1276" w:type="dxa"/>
            <w:tcBorders>
              <w:top w:val="single" w:sz="4" w:space="0" w:color="auto"/>
              <w:left w:val="nil"/>
              <w:bottom w:val="single" w:sz="4" w:space="0" w:color="auto"/>
              <w:right w:val="single" w:sz="4" w:space="0" w:color="auto"/>
            </w:tcBorders>
            <w:shd w:val="clear" w:color="auto" w:fill="auto"/>
            <w:vAlign w:val="center"/>
          </w:tcPr>
          <w:p w:rsidR="00010330" w:rsidRPr="001555A0" w:rsidRDefault="00010330" w:rsidP="004B6F3F">
            <w:pPr>
              <w:pStyle w:val="Tabletext"/>
              <w:jc w:val="center"/>
            </w:pPr>
            <w:r w:rsidRPr="001555A0">
              <w:rPr>
                <w:lang w:eastAsia="ja-JP"/>
              </w:rPr>
              <w:t>&lt; 6 000</w:t>
            </w:r>
          </w:p>
        </w:tc>
      </w:tr>
      <w:tr w:rsidR="00010330" w:rsidRPr="001555A0" w:rsidTr="004B6F3F">
        <w:trPr>
          <w:jc w:val="center"/>
        </w:trPr>
        <w:tc>
          <w:tcPr>
            <w:tcW w:w="3259" w:type="dxa"/>
            <w:tcBorders>
              <w:top w:val="single" w:sz="4" w:space="0" w:color="auto"/>
              <w:left w:val="single" w:sz="4" w:space="0" w:color="auto"/>
              <w:bottom w:val="single" w:sz="4" w:space="0" w:color="auto"/>
              <w:right w:val="single" w:sz="4" w:space="0" w:color="auto"/>
            </w:tcBorders>
            <w:shd w:val="clear" w:color="auto" w:fill="auto"/>
            <w:vAlign w:val="center"/>
          </w:tcPr>
          <w:p w:rsidR="00010330" w:rsidRPr="001555A0" w:rsidRDefault="00010330" w:rsidP="002E2D09">
            <w:pPr>
              <w:pStyle w:val="Tabletext"/>
              <w:jc w:val="left"/>
            </w:pPr>
            <w:r w:rsidRPr="001555A0">
              <w:t xml:space="preserve">Support for multicast </w:t>
            </w:r>
          </w:p>
        </w:tc>
        <w:tc>
          <w:tcPr>
            <w:tcW w:w="1276" w:type="dxa"/>
            <w:tcBorders>
              <w:top w:val="single" w:sz="4" w:space="0" w:color="auto"/>
              <w:left w:val="nil"/>
              <w:bottom w:val="single" w:sz="4" w:space="0" w:color="auto"/>
              <w:right w:val="single" w:sz="4" w:space="0" w:color="auto"/>
            </w:tcBorders>
            <w:shd w:val="clear" w:color="auto" w:fill="auto"/>
            <w:vAlign w:val="center"/>
          </w:tcPr>
          <w:p w:rsidR="00010330" w:rsidRPr="001555A0" w:rsidRDefault="00010330" w:rsidP="004B6F3F">
            <w:pPr>
              <w:pStyle w:val="Tabletext"/>
              <w:jc w:val="center"/>
            </w:pPr>
            <w:proofErr w:type="spellStart"/>
            <w:r w:rsidRPr="001555A0">
              <w:t>Boolean</w:t>
            </w:r>
            <w:proofErr w:type="spellEnd"/>
          </w:p>
        </w:tc>
        <w:tc>
          <w:tcPr>
            <w:tcW w:w="1276" w:type="dxa"/>
            <w:tcBorders>
              <w:top w:val="single" w:sz="4" w:space="0" w:color="auto"/>
              <w:left w:val="nil"/>
              <w:bottom w:val="single" w:sz="4" w:space="0" w:color="auto"/>
              <w:right w:val="single" w:sz="4" w:space="0" w:color="auto"/>
            </w:tcBorders>
            <w:shd w:val="clear" w:color="auto" w:fill="auto"/>
            <w:vAlign w:val="center"/>
          </w:tcPr>
          <w:p w:rsidR="00010330" w:rsidRPr="001555A0" w:rsidRDefault="00010330" w:rsidP="004B6F3F">
            <w:pPr>
              <w:pStyle w:val="Tabletext"/>
              <w:jc w:val="center"/>
            </w:pPr>
            <w:proofErr w:type="spellStart"/>
            <w:r w:rsidRPr="001555A0">
              <w:t>Yes</w:t>
            </w:r>
            <w:proofErr w:type="spellEnd"/>
          </w:p>
        </w:tc>
        <w:tc>
          <w:tcPr>
            <w:tcW w:w="1276" w:type="dxa"/>
            <w:tcBorders>
              <w:top w:val="single" w:sz="4" w:space="0" w:color="auto"/>
              <w:left w:val="nil"/>
              <w:bottom w:val="single" w:sz="4" w:space="0" w:color="auto"/>
              <w:right w:val="single" w:sz="4" w:space="0" w:color="auto"/>
            </w:tcBorders>
            <w:shd w:val="clear" w:color="auto" w:fill="auto"/>
            <w:vAlign w:val="center"/>
          </w:tcPr>
          <w:p w:rsidR="00010330" w:rsidRPr="001555A0" w:rsidRDefault="00010330" w:rsidP="004B6F3F">
            <w:pPr>
              <w:pStyle w:val="Tabletext"/>
              <w:jc w:val="center"/>
            </w:pPr>
            <w:proofErr w:type="spellStart"/>
            <w:r w:rsidRPr="001555A0">
              <w:t>Yes</w:t>
            </w:r>
            <w:proofErr w:type="spellEnd"/>
          </w:p>
        </w:tc>
        <w:tc>
          <w:tcPr>
            <w:tcW w:w="1276" w:type="dxa"/>
            <w:tcBorders>
              <w:top w:val="single" w:sz="4" w:space="0" w:color="auto"/>
              <w:left w:val="nil"/>
              <w:bottom w:val="single" w:sz="4" w:space="0" w:color="auto"/>
              <w:right w:val="single" w:sz="4" w:space="0" w:color="auto"/>
            </w:tcBorders>
            <w:shd w:val="clear" w:color="auto" w:fill="auto"/>
            <w:vAlign w:val="center"/>
          </w:tcPr>
          <w:p w:rsidR="00010330" w:rsidRPr="001555A0" w:rsidRDefault="00010330" w:rsidP="004B6F3F">
            <w:pPr>
              <w:pStyle w:val="Tabletext"/>
              <w:jc w:val="center"/>
            </w:pPr>
            <w:proofErr w:type="spellStart"/>
            <w:r w:rsidRPr="001555A0">
              <w:t>Yes</w:t>
            </w:r>
            <w:proofErr w:type="spellEnd"/>
          </w:p>
        </w:tc>
        <w:tc>
          <w:tcPr>
            <w:tcW w:w="1276" w:type="dxa"/>
            <w:tcBorders>
              <w:top w:val="single" w:sz="4" w:space="0" w:color="auto"/>
              <w:left w:val="nil"/>
              <w:bottom w:val="single" w:sz="4" w:space="0" w:color="auto"/>
              <w:right w:val="single" w:sz="4" w:space="0" w:color="auto"/>
            </w:tcBorders>
            <w:shd w:val="clear" w:color="auto" w:fill="auto"/>
            <w:vAlign w:val="center"/>
          </w:tcPr>
          <w:p w:rsidR="00010330" w:rsidRPr="001555A0" w:rsidRDefault="00010330" w:rsidP="004B6F3F">
            <w:pPr>
              <w:pStyle w:val="Tabletext"/>
              <w:jc w:val="center"/>
            </w:pPr>
            <w:proofErr w:type="spellStart"/>
            <w:r w:rsidRPr="001555A0">
              <w:t>Yes</w:t>
            </w:r>
            <w:proofErr w:type="spellEnd"/>
          </w:p>
        </w:tc>
      </w:tr>
    </w:tbl>
    <w:p w:rsidR="002E2D09" w:rsidRDefault="002E2D09" w:rsidP="002E2D09">
      <w:pPr>
        <w:pStyle w:val="Tablefin"/>
      </w:pPr>
    </w:p>
    <w:p w:rsidR="00010330" w:rsidRPr="001555A0" w:rsidRDefault="00010330" w:rsidP="00010330">
      <w:pPr>
        <w:pStyle w:val="TableNo"/>
      </w:pPr>
      <w:r>
        <w:t>TABLE 10c</w:t>
      </w:r>
    </w:p>
    <w:p w:rsidR="00010330" w:rsidRPr="001555A0" w:rsidRDefault="00010330" w:rsidP="00010330">
      <w:pPr>
        <w:pStyle w:val="Tabletitle"/>
      </w:pPr>
      <w:proofErr w:type="spellStart"/>
      <w:r w:rsidRPr="001555A0">
        <w:t>Required</w:t>
      </w:r>
      <w:proofErr w:type="spellEnd"/>
      <w:r w:rsidRPr="001555A0">
        <w:t xml:space="preserve"> radio </w:t>
      </w:r>
      <w:proofErr w:type="spellStart"/>
      <w:r w:rsidRPr="001555A0">
        <w:t>parameters</w:t>
      </w:r>
      <w:proofErr w:type="spellEnd"/>
      <w:r w:rsidRPr="001555A0">
        <w:t xml:space="preserve"> for RATG3 </w:t>
      </w:r>
    </w:p>
    <w:tbl>
      <w:tblPr>
        <w:tblW w:w="9639" w:type="dxa"/>
        <w:jc w:val="center"/>
        <w:tblLayout w:type="fixed"/>
        <w:tblLook w:val="0000"/>
      </w:tblPr>
      <w:tblGrid>
        <w:gridCol w:w="3259"/>
        <w:gridCol w:w="1276"/>
        <w:gridCol w:w="1276"/>
        <w:gridCol w:w="1276"/>
        <w:gridCol w:w="1276"/>
        <w:gridCol w:w="1276"/>
      </w:tblGrid>
      <w:tr w:rsidR="00010330" w:rsidRPr="001555A0" w:rsidTr="002E2D09">
        <w:trPr>
          <w:jc w:val="center"/>
        </w:trPr>
        <w:tc>
          <w:tcPr>
            <w:tcW w:w="3260" w:type="dxa"/>
            <w:vMerge w:val="restart"/>
            <w:tcBorders>
              <w:top w:val="single" w:sz="4" w:space="0" w:color="auto"/>
              <w:left w:val="single" w:sz="4" w:space="0" w:color="auto"/>
              <w:right w:val="nil"/>
            </w:tcBorders>
            <w:shd w:val="clear" w:color="auto" w:fill="auto"/>
            <w:noWrap/>
            <w:vAlign w:val="center"/>
          </w:tcPr>
          <w:p w:rsidR="00010330" w:rsidRPr="001555A0" w:rsidRDefault="00010330" w:rsidP="004B6F3F">
            <w:pPr>
              <w:pStyle w:val="Tablehead"/>
              <w:rPr>
                <w:lang w:eastAsia="ja-JP"/>
              </w:rPr>
            </w:pPr>
            <w:proofErr w:type="spellStart"/>
            <w:r w:rsidRPr="001555A0">
              <w:rPr>
                <w:lang w:eastAsia="ja-JP"/>
              </w:rPr>
              <w:t>Attribute</w:t>
            </w:r>
            <w:proofErr w:type="spellEnd"/>
          </w:p>
        </w:tc>
        <w:tc>
          <w:tcPr>
            <w:tcW w:w="6380" w:type="dxa"/>
            <w:gridSpan w:val="5"/>
            <w:tcBorders>
              <w:top w:val="single" w:sz="4" w:space="0" w:color="auto"/>
              <w:left w:val="single" w:sz="4" w:space="0" w:color="auto"/>
              <w:bottom w:val="single" w:sz="4" w:space="0" w:color="auto"/>
              <w:right w:val="single" w:sz="4" w:space="0" w:color="auto"/>
            </w:tcBorders>
            <w:shd w:val="clear" w:color="auto" w:fill="auto"/>
            <w:vAlign w:val="bottom"/>
          </w:tcPr>
          <w:p w:rsidR="00010330" w:rsidRPr="001555A0" w:rsidRDefault="00010330" w:rsidP="004B6F3F">
            <w:pPr>
              <w:pStyle w:val="Tablehead"/>
              <w:rPr>
                <w:lang w:eastAsia="ja-JP"/>
              </w:rPr>
            </w:pPr>
            <w:r w:rsidRPr="001555A0">
              <w:rPr>
                <w:lang w:eastAsia="ja-JP"/>
              </w:rPr>
              <w:t>RATG3</w:t>
            </w:r>
          </w:p>
        </w:tc>
      </w:tr>
      <w:tr w:rsidR="00010330" w:rsidRPr="001555A0" w:rsidTr="002E2D09">
        <w:trPr>
          <w:jc w:val="center"/>
        </w:trPr>
        <w:tc>
          <w:tcPr>
            <w:tcW w:w="3260" w:type="dxa"/>
            <w:vMerge/>
            <w:tcBorders>
              <w:left w:val="single" w:sz="4" w:space="0" w:color="auto"/>
              <w:right w:val="nil"/>
            </w:tcBorders>
            <w:shd w:val="clear" w:color="auto" w:fill="auto"/>
            <w:noWrap/>
            <w:vAlign w:val="bottom"/>
          </w:tcPr>
          <w:p w:rsidR="00010330" w:rsidRPr="001555A0" w:rsidRDefault="00010330" w:rsidP="004B6F3F">
            <w:pPr>
              <w:pStyle w:val="Tablehead"/>
              <w:rPr>
                <w:lang w:eastAsia="ja-JP"/>
              </w:rPr>
            </w:pPr>
          </w:p>
        </w:tc>
        <w:tc>
          <w:tcPr>
            <w:tcW w:w="6380" w:type="dxa"/>
            <w:gridSpan w:val="5"/>
            <w:tcBorders>
              <w:top w:val="single" w:sz="4" w:space="0" w:color="auto"/>
              <w:left w:val="single" w:sz="4" w:space="0" w:color="auto"/>
              <w:bottom w:val="single" w:sz="4" w:space="0" w:color="auto"/>
              <w:right w:val="single" w:sz="4" w:space="0" w:color="000000"/>
            </w:tcBorders>
            <w:shd w:val="clear" w:color="auto" w:fill="auto"/>
            <w:vAlign w:val="bottom"/>
          </w:tcPr>
          <w:p w:rsidR="00010330" w:rsidRPr="001555A0" w:rsidRDefault="00010330" w:rsidP="004B6F3F">
            <w:pPr>
              <w:pStyle w:val="Tablehead"/>
              <w:rPr>
                <w:lang w:eastAsia="ja-JP"/>
              </w:rPr>
            </w:pPr>
            <w:r w:rsidRPr="001555A0">
              <w:rPr>
                <w:lang w:eastAsia="ja-JP"/>
              </w:rPr>
              <w:t>Value</w:t>
            </w:r>
          </w:p>
        </w:tc>
      </w:tr>
      <w:tr w:rsidR="00010330" w:rsidRPr="001555A0" w:rsidTr="002E2D09">
        <w:trPr>
          <w:jc w:val="center"/>
        </w:trPr>
        <w:tc>
          <w:tcPr>
            <w:tcW w:w="3260" w:type="dxa"/>
            <w:vMerge/>
            <w:tcBorders>
              <w:left w:val="single" w:sz="4" w:space="0" w:color="auto"/>
              <w:bottom w:val="single" w:sz="4" w:space="0" w:color="auto"/>
              <w:right w:val="nil"/>
            </w:tcBorders>
            <w:shd w:val="clear" w:color="auto" w:fill="auto"/>
            <w:noWrap/>
            <w:vAlign w:val="bottom"/>
          </w:tcPr>
          <w:p w:rsidR="00010330" w:rsidRPr="001555A0" w:rsidRDefault="00010330" w:rsidP="004B6F3F">
            <w:pPr>
              <w:pStyle w:val="Tablehead"/>
              <w:rPr>
                <w:lang w:eastAsia="ja-JP"/>
              </w:rPr>
            </w:pPr>
          </w:p>
        </w:tc>
        <w:tc>
          <w:tcPr>
            <w:tcW w:w="1276" w:type="dxa"/>
            <w:tcBorders>
              <w:top w:val="nil"/>
              <w:left w:val="single" w:sz="4" w:space="0" w:color="auto"/>
              <w:bottom w:val="single" w:sz="4" w:space="0" w:color="auto"/>
              <w:right w:val="nil"/>
            </w:tcBorders>
            <w:shd w:val="clear" w:color="auto" w:fill="auto"/>
            <w:noWrap/>
            <w:vAlign w:val="bottom"/>
          </w:tcPr>
          <w:p w:rsidR="00010330" w:rsidRPr="001555A0" w:rsidRDefault="00010330" w:rsidP="004B6F3F">
            <w:pPr>
              <w:pStyle w:val="Tablehead"/>
              <w:rPr>
                <w:lang w:eastAsia="ja-JP"/>
              </w:rPr>
            </w:pPr>
            <w:r w:rsidRPr="001555A0">
              <w:rPr>
                <w:lang w:eastAsia="ja-JP"/>
              </w:rPr>
              <w:t>Unit</w:t>
            </w:r>
          </w:p>
        </w:tc>
        <w:tc>
          <w:tcPr>
            <w:tcW w:w="1276" w:type="dxa"/>
            <w:tcBorders>
              <w:top w:val="nil"/>
              <w:left w:val="single" w:sz="4" w:space="0" w:color="auto"/>
              <w:bottom w:val="single" w:sz="4" w:space="0" w:color="auto"/>
              <w:right w:val="single" w:sz="4" w:space="0" w:color="auto"/>
            </w:tcBorders>
            <w:shd w:val="clear" w:color="auto" w:fill="auto"/>
            <w:vAlign w:val="bottom"/>
          </w:tcPr>
          <w:p w:rsidR="00010330" w:rsidRPr="001555A0" w:rsidRDefault="00010330" w:rsidP="004B6F3F">
            <w:pPr>
              <w:pStyle w:val="Tablehead"/>
              <w:rPr>
                <w:lang w:eastAsia="ja-JP"/>
              </w:rPr>
            </w:pPr>
            <w:r w:rsidRPr="001555A0">
              <w:rPr>
                <w:lang w:eastAsia="ja-JP"/>
              </w:rPr>
              <w:t xml:space="preserve">Macro </w:t>
            </w:r>
            <w:proofErr w:type="spellStart"/>
            <w:r w:rsidRPr="001555A0">
              <w:rPr>
                <w:lang w:eastAsia="ja-JP"/>
              </w:rPr>
              <w:t>cell</w:t>
            </w:r>
            <w:proofErr w:type="spellEnd"/>
          </w:p>
        </w:tc>
        <w:tc>
          <w:tcPr>
            <w:tcW w:w="1276" w:type="dxa"/>
            <w:tcBorders>
              <w:top w:val="nil"/>
              <w:left w:val="nil"/>
              <w:bottom w:val="single" w:sz="4" w:space="0" w:color="auto"/>
              <w:right w:val="single" w:sz="4" w:space="0" w:color="auto"/>
            </w:tcBorders>
            <w:shd w:val="clear" w:color="auto" w:fill="auto"/>
            <w:vAlign w:val="bottom"/>
          </w:tcPr>
          <w:p w:rsidR="00010330" w:rsidRPr="001555A0" w:rsidRDefault="00010330" w:rsidP="004B6F3F">
            <w:pPr>
              <w:pStyle w:val="Tablehead"/>
              <w:rPr>
                <w:lang w:eastAsia="ja-JP"/>
              </w:rPr>
            </w:pPr>
            <w:r w:rsidRPr="001555A0">
              <w:rPr>
                <w:lang w:eastAsia="ja-JP"/>
              </w:rPr>
              <w:t xml:space="preserve">Micro </w:t>
            </w:r>
            <w:proofErr w:type="spellStart"/>
            <w:r w:rsidRPr="001555A0">
              <w:rPr>
                <w:lang w:eastAsia="ja-JP"/>
              </w:rPr>
              <w:t>cell</w:t>
            </w:r>
            <w:proofErr w:type="spellEnd"/>
          </w:p>
        </w:tc>
        <w:tc>
          <w:tcPr>
            <w:tcW w:w="1276" w:type="dxa"/>
            <w:tcBorders>
              <w:top w:val="nil"/>
              <w:left w:val="nil"/>
              <w:bottom w:val="single" w:sz="4" w:space="0" w:color="auto"/>
              <w:right w:val="single" w:sz="4" w:space="0" w:color="auto"/>
            </w:tcBorders>
            <w:shd w:val="clear" w:color="auto" w:fill="auto"/>
            <w:vAlign w:val="bottom"/>
          </w:tcPr>
          <w:p w:rsidR="00010330" w:rsidRPr="001555A0" w:rsidRDefault="00010330" w:rsidP="004B6F3F">
            <w:pPr>
              <w:pStyle w:val="Tablehead"/>
              <w:rPr>
                <w:lang w:eastAsia="ja-JP"/>
              </w:rPr>
            </w:pPr>
            <w:r w:rsidRPr="001555A0">
              <w:rPr>
                <w:lang w:eastAsia="ja-JP"/>
              </w:rPr>
              <w:t xml:space="preserve">Pico </w:t>
            </w:r>
            <w:proofErr w:type="spellStart"/>
            <w:r w:rsidRPr="001555A0">
              <w:rPr>
                <w:lang w:eastAsia="ja-JP"/>
              </w:rPr>
              <w:t>cell</w:t>
            </w:r>
            <w:proofErr w:type="spellEnd"/>
          </w:p>
        </w:tc>
        <w:tc>
          <w:tcPr>
            <w:tcW w:w="1276" w:type="dxa"/>
            <w:tcBorders>
              <w:top w:val="nil"/>
              <w:left w:val="nil"/>
              <w:bottom w:val="single" w:sz="4" w:space="0" w:color="auto"/>
              <w:right w:val="single" w:sz="4" w:space="0" w:color="auto"/>
            </w:tcBorders>
            <w:shd w:val="clear" w:color="auto" w:fill="auto"/>
            <w:vAlign w:val="bottom"/>
          </w:tcPr>
          <w:p w:rsidR="00010330" w:rsidRPr="001555A0" w:rsidRDefault="00010330" w:rsidP="004B6F3F">
            <w:pPr>
              <w:pStyle w:val="Tablehead"/>
              <w:rPr>
                <w:lang w:eastAsia="ja-JP"/>
              </w:rPr>
            </w:pPr>
            <w:r w:rsidRPr="001555A0">
              <w:rPr>
                <w:lang w:eastAsia="ja-JP"/>
              </w:rPr>
              <w:t>Hot spot</w:t>
            </w:r>
          </w:p>
        </w:tc>
      </w:tr>
      <w:tr w:rsidR="00010330" w:rsidRPr="001555A0" w:rsidTr="002E2D09">
        <w:trPr>
          <w:jc w:val="center"/>
        </w:trPr>
        <w:tc>
          <w:tcPr>
            <w:tcW w:w="3260" w:type="dxa"/>
            <w:tcBorders>
              <w:top w:val="nil"/>
              <w:left w:val="single" w:sz="4" w:space="0" w:color="auto"/>
              <w:bottom w:val="single" w:sz="4" w:space="0" w:color="auto"/>
              <w:right w:val="single" w:sz="4" w:space="0" w:color="auto"/>
            </w:tcBorders>
            <w:shd w:val="clear" w:color="auto" w:fill="auto"/>
            <w:vAlign w:val="bottom"/>
          </w:tcPr>
          <w:p w:rsidR="00010330" w:rsidRPr="001555A0" w:rsidRDefault="00010330" w:rsidP="002E2D09">
            <w:pPr>
              <w:pStyle w:val="Tabletext"/>
              <w:jc w:val="left"/>
              <w:rPr>
                <w:lang w:eastAsia="ja-JP"/>
              </w:rPr>
            </w:pPr>
            <w:r w:rsidRPr="001555A0">
              <w:rPr>
                <w:lang w:eastAsia="ja-JP"/>
              </w:rPr>
              <w:t>Application data rate</w:t>
            </w:r>
          </w:p>
        </w:tc>
        <w:tc>
          <w:tcPr>
            <w:tcW w:w="1276" w:type="dxa"/>
            <w:tcBorders>
              <w:top w:val="nil"/>
              <w:left w:val="nil"/>
              <w:bottom w:val="single" w:sz="4" w:space="0" w:color="auto"/>
              <w:right w:val="single" w:sz="4" w:space="0" w:color="auto"/>
            </w:tcBorders>
            <w:shd w:val="clear" w:color="auto" w:fill="auto"/>
            <w:vAlign w:val="bottom"/>
          </w:tcPr>
          <w:p w:rsidR="00010330" w:rsidRPr="001555A0" w:rsidRDefault="00010330" w:rsidP="004B6F3F">
            <w:pPr>
              <w:pStyle w:val="Tabletext"/>
              <w:jc w:val="center"/>
              <w:rPr>
                <w:lang w:eastAsia="ja-JP"/>
              </w:rPr>
            </w:pPr>
            <w:r w:rsidRPr="001555A0">
              <w:rPr>
                <w:lang w:eastAsia="ja-JP"/>
              </w:rPr>
              <w:t>Mbit/s</w:t>
            </w:r>
          </w:p>
        </w:tc>
        <w:tc>
          <w:tcPr>
            <w:tcW w:w="1276" w:type="dxa"/>
            <w:tcBorders>
              <w:top w:val="nil"/>
              <w:left w:val="nil"/>
              <w:bottom w:val="single" w:sz="4" w:space="0" w:color="auto"/>
              <w:right w:val="single" w:sz="4" w:space="0" w:color="auto"/>
            </w:tcBorders>
            <w:shd w:val="clear" w:color="auto" w:fill="auto"/>
            <w:vAlign w:val="bottom"/>
          </w:tcPr>
          <w:p w:rsidR="00010330" w:rsidRPr="001555A0" w:rsidRDefault="00010330" w:rsidP="004B6F3F">
            <w:pPr>
              <w:pStyle w:val="Tabletext"/>
              <w:jc w:val="center"/>
              <w:rPr>
                <w:lang w:eastAsia="ja-JP"/>
              </w:rPr>
            </w:pPr>
            <w:r w:rsidRPr="001555A0">
              <w:rPr>
                <w:lang w:eastAsia="ja-JP"/>
              </w:rPr>
              <w:t>–</w:t>
            </w:r>
          </w:p>
        </w:tc>
        <w:tc>
          <w:tcPr>
            <w:tcW w:w="1276" w:type="dxa"/>
            <w:tcBorders>
              <w:top w:val="nil"/>
              <w:left w:val="nil"/>
              <w:bottom w:val="single" w:sz="4" w:space="0" w:color="auto"/>
              <w:right w:val="single" w:sz="4" w:space="0" w:color="auto"/>
            </w:tcBorders>
            <w:shd w:val="clear" w:color="auto" w:fill="auto"/>
            <w:vAlign w:val="bottom"/>
          </w:tcPr>
          <w:p w:rsidR="00010330" w:rsidRPr="001555A0" w:rsidRDefault="00010330" w:rsidP="004B6F3F">
            <w:pPr>
              <w:pStyle w:val="Tabletext"/>
              <w:jc w:val="center"/>
              <w:rPr>
                <w:lang w:eastAsia="ja-JP"/>
              </w:rPr>
            </w:pPr>
            <w:r w:rsidRPr="001555A0">
              <w:rPr>
                <w:lang w:eastAsia="ja-JP"/>
              </w:rPr>
              <w:t>–</w:t>
            </w:r>
          </w:p>
        </w:tc>
        <w:tc>
          <w:tcPr>
            <w:tcW w:w="1276" w:type="dxa"/>
            <w:tcBorders>
              <w:top w:val="nil"/>
              <w:left w:val="nil"/>
              <w:bottom w:val="single" w:sz="4" w:space="0" w:color="auto"/>
              <w:right w:val="single" w:sz="4" w:space="0" w:color="auto"/>
            </w:tcBorders>
            <w:shd w:val="clear" w:color="auto" w:fill="auto"/>
            <w:vAlign w:val="bottom"/>
          </w:tcPr>
          <w:p w:rsidR="00010330" w:rsidRPr="001555A0" w:rsidRDefault="00010330" w:rsidP="004B6F3F">
            <w:pPr>
              <w:pStyle w:val="Tabletext"/>
              <w:jc w:val="center"/>
              <w:rPr>
                <w:lang w:eastAsia="ja-JP"/>
              </w:rPr>
            </w:pPr>
            <w:r w:rsidRPr="001555A0">
              <w:rPr>
                <w:lang w:eastAsia="ja-JP"/>
              </w:rPr>
              <w:t>50</w:t>
            </w:r>
          </w:p>
        </w:tc>
        <w:tc>
          <w:tcPr>
            <w:tcW w:w="1276" w:type="dxa"/>
            <w:tcBorders>
              <w:top w:val="single" w:sz="4" w:space="0" w:color="auto"/>
              <w:left w:val="nil"/>
              <w:bottom w:val="single" w:sz="4" w:space="0" w:color="auto"/>
              <w:right w:val="single" w:sz="4" w:space="0" w:color="auto"/>
            </w:tcBorders>
            <w:shd w:val="clear" w:color="auto" w:fill="auto"/>
            <w:vAlign w:val="bottom"/>
          </w:tcPr>
          <w:p w:rsidR="00010330" w:rsidRPr="001555A0" w:rsidRDefault="00010330" w:rsidP="004B6F3F">
            <w:pPr>
              <w:pStyle w:val="Tabletext"/>
              <w:jc w:val="center"/>
              <w:rPr>
                <w:lang w:eastAsia="ja-JP"/>
              </w:rPr>
            </w:pPr>
            <w:r w:rsidRPr="001555A0">
              <w:rPr>
                <w:lang w:eastAsia="ja-JP"/>
              </w:rPr>
              <w:t>100</w:t>
            </w:r>
          </w:p>
        </w:tc>
      </w:tr>
      <w:tr w:rsidR="00010330" w:rsidRPr="001555A0" w:rsidTr="002E2D09">
        <w:trPr>
          <w:jc w:val="center"/>
        </w:trPr>
        <w:tc>
          <w:tcPr>
            <w:tcW w:w="3260" w:type="dxa"/>
            <w:tcBorders>
              <w:top w:val="single" w:sz="4" w:space="0" w:color="auto"/>
              <w:left w:val="single" w:sz="4" w:space="0" w:color="auto"/>
              <w:bottom w:val="single" w:sz="4" w:space="0" w:color="auto"/>
              <w:right w:val="single" w:sz="4" w:space="0" w:color="auto"/>
            </w:tcBorders>
            <w:shd w:val="clear" w:color="auto" w:fill="auto"/>
          </w:tcPr>
          <w:p w:rsidR="00010330" w:rsidRPr="001555A0" w:rsidRDefault="00010330" w:rsidP="002E2D09">
            <w:pPr>
              <w:pStyle w:val="Tabletext"/>
              <w:jc w:val="left"/>
              <w:rPr>
                <w:lang w:eastAsia="ja-JP"/>
              </w:rPr>
            </w:pPr>
            <w:proofErr w:type="spellStart"/>
            <w:r w:rsidRPr="001555A0">
              <w:rPr>
                <w:lang w:eastAsia="ja-JP"/>
              </w:rPr>
              <w:t>Supported</w:t>
            </w:r>
            <w:proofErr w:type="spellEnd"/>
            <w:r w:rsidRPr="001555A0">
              <w:rPr>
                <w:lang w:eastAsia="ja-JP"/>
              </w:rPr>
              <w:t xml:space="preserve"> </w:t>
            </w:r>
            <w:proofErr w:type="spellStart"/>
            <w:r w:rsidRPr="001555A0">
              <w:rPr>
                <w:lang w:eastAsia="ja-JP"/>
              </w:rPr>
              <w:t>mobility</w:t>
            </w:r>
            <w:proofErr w:type="spellEnd"/>
            <w:r w:rsidRPr="001555A0">
              <w:rPr>
                <w:lang w:eastAsia="ja-JP"/>
              </w:rPr>
              <w:t xml:space="preserve"> classes </w:t>
            </w:r>
          </w:p>
        </w:tc>
        <w:tc>
          <w:tcPr>
            <w:tcW w:w="1276" w:type="dxa"/>
            <w:tcBorders>
              <w:top w:val="single" w:sz="4" w:space="0" w:color="auto"/>
              <w:left w:val="nil"/>
              <w:bottom w:val="single" w:sz="4" w:space="0" w:color="auto"/>
              <w:right w:val="single" w:sz="4" w:space="0" w:color="auto"/>
            </w:tcBorders>
            <w:shd w:val="clear" w:color="auto" w:fill="auto"/>
          </w:tcPr>
          <w:p w:rsidR="00010330" w:rsidRPr="001555A0" w:rsidRDefault="00010330" w:rsidP="004B6F3F">
            <w:pPr>
              <w:pStyle w:val="Tabletext"/>
              <w:jc w:val="center"/>
              <w:rPr>
                <w:lang w:eastAsia="ja-JP"/>
              </w:rPr>
            </w:pPr>
          </w:p>
        </w:tc>
        <w:tc>
          <w:tcPr>
            <w:tcW w:w="1276" w:type="dxa"/>
            <w:tcBorders>
              <w:top w:val="single" w:sz="4" w:space="0" w:color="auto"/>
              <w:left w:val="nil"/>
              <w:bottom w:val="single" w:sz="4" w:space="0" w:color="auto"/>
              <w:right w:val="single" w:sz="4" w:space="0" w:color="auto"/>
            </w:tcBorders>
            <w:shd w:val="clear" w:color="auto" w:fill="auto"/>
          </w:tcPr>
          <w:p w:rsidR="00010330" w:rsidRPr="001555A0" w:rsidRDefault="00010330" w:rsidP="004B6F3F">
            <w:pPr>
              <w:pStyle w:val="Tabletext"/>
              <w:jc w:val="center"/>
              <w:rPr>
                <w:lang w:eastAsia="ja-JP"/>
              </w:rPr>
            </w:pPr>
            <w:r w:rsidRPr="001555A0">
              <w:rPr>
                <w:lang w:eastAsia="ja-JP"/>
              </w:rPr>
              <w:t>–</w:t>
            </w:r>
          </w:p>
        </w:tc>
        <w:tc>
          <w:tcPr>
            <w:tcW w:w="1276" w:type="dxa"/>
            <w:tcBorders>
              <w:top w:val="single" w:sz="4" w:space="0" w:color="auto"/>
              <w:left w:val="nil"/>
              <w:bottom w:val="single" w:sz="4" w:space="0" w:color="auto"/>
              <w:right w:val="single" w:sz="4" w:space="0" w:color="auto"/>
            </w:tcBorders>
            <w:shd w:val="clear" w:color="auto" w:fill="auto"/>
          </w:tcPr>
          <w:p w:rsidR="00010330" w:rsidRPr="001555A0" w:rsidRDefault="00010330" w:rsidP="004B6F3F">
            <w:pPr>
              <w:pStyle w:val="Tabletext"/>
              <w:jc w:val="center"/>
              <w:rPr>
                <w:lang w:eastAsia="ja-JP"/>
              </w:rPr>
            </w:pPr>
            <w:r w:rsidRPr="001555A0">
              <w:rPr>
                <w:lang w:eastAsia="ja-JP"/>
              </w:rPr>
              <w:t>–</w:t>
            </w:r>
          </w:p>
        </w:tc>
        <w:tc>
          <w:tcPr>
            <w:tcW w:w="1276" w:type="dxa"/>
            <w:tcBorders>
              <w:top w:val="single" w:sz="4" w:space="0" w:color="auto"/>
              <w:left w:val="nil"/>
              <w:bottom w:val="single" w:sz="4" w:space="0" w:color="auto"/>
              <w:right w:val="single" w:sz="4" w:space="0" w:color="auto"/>
            </w:tcBorders>
            <w:shd w:val="clear" w:color="auto" w:fill="auto"/>
          </w:tcPr>
          <w:p w:rsidR="00010330" w:rsidRPr="001555A0" w:rsidRDefault="00010330" w:rsidP="004B6F3F">
            <w:pPr>
              <w:pStyle w:val="Tabletext"/>
              <w:jc w:val="center"/>
              <w:rPr>
                <w:lang w:eastAsia="ja-JP"/>
              </w:rPr>
            </w:pPr>
            <w:proofErr w:type="spellStart"/>
            <w:r w:rsidRPr="001555A0">
              <w:rPr>
                <w:lang w:eastAsia="ja-JP"/>
              </w:rPr>
              <w:t>Stationary</w:t>
            </w:r>
            <w:proofErr w:type="spellEnd"/>
            <w:r w:rsidRPr="001555A0">
              <w:rPr>
                <w:lang w:eastAsia="ja-JP"/>
              </w:rPr>
              <w:t>/ pedestrian</w:t>
            </w:r>
          </w:p>
        </w:tc>
        <w:tc>
          <w:tcPr>
            <w:tcW w:w="1276" w:type="dxa"/>
            <w:tcBorders>
              <w:top w:val="single" w:sz="4" w:space="0" w:color="auto"/>
              <w:left w:val="nil"/>
              <w:bottom w:val="single" w:sz="4" w:space="0" w:color="auto"/>
              <w:right w:val="single" w:sz="4" w:space="0" w:color="auto"/>
            </w:tcBorders>
            <w:shd w:val="clear" w:color="auto" w:fill="auto"/>
          </w:tcPr>
          <w:p w:rsidR="00010330" w:rsidRPr="001555A0" w:rsidRDefault="00010330" w:rsidP="004B6F3F">
            <w:pPr>
              <w:pStyle w:val="Tabletext"/>
              <w:jc w:val="center"/>
              <w:rPr>
                <w:lang w:eastAsia="ja-JP"/>
              </w:rPr>
            </w:pPr>
            <w:proofErr w:type="spellStart"/>
            <w:r w:rsidRPr="001555A0">
              <w:rPr>
                <w:lang w:eastAsia="ja-JP"/>
              </w:rPr>
              <w:t>Stationary</w:t>
            </w:r>
            <w:proofErr w:type="spellEnd"/>
            <w:r w:rsidRPr="001555A0">
              <w:rPr>
                <w:lang w:eastAsia="ja-JP"/>
              </w:rPr>
              <w:t>/ pedestrian</w:t>
            </w:r>
          </w:p>
        </w:tc>
      </w:tr>
      <w:tr w:rsidR="00010330" w:rsidRPr="001555A0" w:rsidTr="00C704E9">
        <w:trPr>
          <w:jc w:val="center"/>
        </w:trPr>
        <w:tc>
          <w:tcPr>
            <w:tcW w:w="3260" w:type="dxa"/>
            <w:tcBorders>
              <w:top w:val="single" w:sz="4" w:space="0" w:color="auto"/>
              <w:left w:val="single" w:sz="4" w:space="0" w:color="auto"/>
              <w:bottom w:val="single" w:sz="4" w:space="0" w:color="auto"/>
              <w:right w:val="single" w:sz="4" w:space="0" w:color="auto"/>
            </w:tcBorders>
            <w:shd w:val="clear" w:color="auto" w:fill="auto"/>
          </w:tcPr>
          <w:p w:rsidR="00010330" w:rsidRPr="003F696C" w:rsidRDefault="00010330" w:rsidP="002E2D09">
            <w:pPr>
              <w:pStyle w:val="Tabletext"/>
              <w:jc w:val="left"/>
              <w:rPr>
                <w:lang w:val="en-US" w:eastAsia="ja-JP"/>
              </w:rPr>
            </w:pPr>
            <w:r w:rsidRPr="003F696C">
              <w:rPr>
                <w:lang w:val="en-US"/>
              </w:rPr>
              <w:t xml:space="preserve">Support for multicast </w:t>
            </w:r>
            <w:r w:rsidRPr="003F696C">
              <w:rPr>
                <w:lang w:val="en-US"/>
              </w:rPr>
              <w:br/>
              <w:t>(yes = 1, no = 0)</w:t>
            </w:r>
          </w:p>
        </w:tc>
        <w:tc>
          <w:tcPr>
            <w:tcW w:w="1276" w:type="dxa"/>
            <w:tcBorders>
              <w:top w:val="single" w:sz="4" w:space="0" w:color="auto"/>
              <w:left w:val="nil"/>
              <w:bottom w:val="single" w:sz="4" w:space="0" w:color="auto"/>
              <w:right w:val="single" w:sz="4" w:space="0" w:color="auto"/>
            </w:tcBorders>
            <w:shd w:val="clear" w:color="auto" w:fill="auto"/>
          </w:tcPr>
          <w:p w:rsidR="00010330" w:rsidRPr="003F696C" w:rsidRDefault="00010330" w:rsidP="004B6F3F">
            <w:pPr>
              <w:pStyle w:val="Tabletext"/>
              <w:jc w:val="center"/>
              <w:rPr>
                <w:lang w:val="en-US" w:eastAsia="ja-JP"/>
              </w:rPr>
            </w:pPr>
          </w:p>
        </w:tc>
        <w:tc>
          <w:tcPr>
            <w:tcW w:w="5104" w:type="dxa"/>
            <w:gridSpan w:val="4"/>
            <w:tcBorders>
              <w:top w:val="single" w:sz="4" w:space="0" w:color="auto"/>
              <w:left w:val="nil"/>
              <w:bottom w:val="single" w:sz="4" w:space="0" w:color="auto"/>
              <w:right w:val="single" w:sz="4" w:space="0" w:color="auto"/>
            </w:tcBorders>
            <w:shd w:val="clear" w:color="auto" w:fill="auto"/>
            <w:vAlign w:val="center"/>
          </w:tcPr>
          <w:p w:rsidR="00010330" w:rsidRPr="001555A0" w:rsidRDefault="00010330" w:rsidP="00C704E9">
            <w:pPr>
              <w:pStyle w:val="Tabletext"/>
              <w:jc w:val="center"/>
              <w:rPr>
                <w:lang w:eastAsia="ja-JP"/>
              </w:rPr>
            </w:pPr>
            <w:proofErr w:type="spellStart"/>
            <w:r w:rsidRPr="001555A0">
              <w:rPr>
                <w:lang w:eastAsia="ja-JP"/>
              </w:rPr>
              <w:t>Yes</w:t>
            </w:r>
            <w:proofErr w:type="spellEnd"/>
          </w:p>
        </w:tc>
      </w:tr>
    </w:tbl>
    <w:p w:rsidR="002E2D09" w:rsidRDefault="002E2D09" w:rsidP="002E2D09">
      <w:pPr>
        <w:pStyle w:val="Tablefin"/>
      </w:pPr>
    </w:p>
    <w:p w:rsidR="00010330" w:rsidRPr="001555A0" w:rsidRDefault="00010330" w:rsidP="00010330">
      <w:pPr>
        <w:pStyle w:val="TableNo"/>
      </w:pPr>
      <w:r w:rsidRPr="001555A0">
        <w:lastRenderedPageBreak/>
        <w:t>TABLE 10</w:t>
      </w:r>
      <w:r>
        <w:t>d</w:t>
      </w:r>
    </w:p>
    <w:p w:rsidR="00010330" w:rsidRPr="001555A0" w:rsidRDefault="00010330" w:rsidP="00010330">
      <w:pPr>
        <w:pStyle w:val="Tabletitle"/>
      </w:pPr>
      <w:proofErr w:type="spellStart"/>
      <w:r w:rsidRPr="001555A0">
        <w:t>Required</w:t>
      </w:r>
      <w:proofErr w:type="spellEnd"/>
      <w:r w:rsidRPr="001555A0">
        <w:t xml:space="preserve"> radio </w:t>
      </w:r>
      <w:proofErr w:type="spellStart"/>
      <w:r w:rsidRPr="001555A0">
        <w:t>parameters</w:t>
      </w:r>
      <w:proofErr w:type="spellEnd"/>
      <w:r w:rsidRPr="001555A0">
        <w:t xml:space="preserve"> for RATG4</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060"/>
        <w:gridCol w:w="1528"/>
        <w:gridCol w:w="5051"/>
      </w:tblGrid>
      <w:tr w:rsidR="00010330" w:rsidRPr="001555A0" w:rsidTr="00AB4218">
        <w:trPr>
          <w:jc w:val="center"/>
        </w:trPr>
        <w:tc>
          <w:tcPr>
            <w:tcW w:w="2749" w:type="dxa"/>
            <w:vMerge w:val="restart"/>
            <w:shd w:val="clear" w:color="auto" w:fill="auto"/>
            <w:vAlign w:val="center"/>
          </w:tcPr>
          <w:p w:rsidR="00010330" w:rsidRPr="001555A0" w:rsidRDefault="00010330" w:rsidP="004B6F3F">
            <w:pPr>
              <w:pStyle w:val="Tablehead"/>
            </w:pPr>
            <w:proofErr w:type="spellStart"/>
            <w:r w:rsidRPr="001555A0">
              <w:rPr>
                <w:lang w:eastAsia="ja-JP"/>
              </w:rPr>
              <w:t>Attribute</w:t>
            </w:r>
            <w:proofErr w:type="spellEnd"/>
          </w:p>
        </w:tc>
        <w:tc>
          <w:tcPr>
            <w:tcW w:w="5908" w:type="dxa"/>
            <w:gridSpan w:val="2"/>
            <w:shd w:val="clear" w:color="auto" w:fill="auto"/>
            <w:vAlign w:val="bottom"/>
          </w:tcPr>
          <w:p w:rsidR="00010330" w:rsidRPr="001555A0" w:rsidRDefault="00010330" w:rsidP="004B6F3F">
            <w:pPr>
              <w:pStyle w:val="Tablehead"/>
            </w:pPr>
            <w:r w:rsidRPr="001555A0">
              <w:rPr>
                <w:lang w:eastAsia="ja-JP"/>
              </w:rPr>
              <w:t>RATG4</w:t>
            </w:r>
          </w:p>
        </w:tc>
      </w:tr>
      <w:tr w:rsidR="00010330" w:rsidRPr="001555A0" w:rsidTr="00AB4218">
        <w:trPr>
          <w:jc w:val="center"/>
        </w:trPr>
        <w:tc>
          <w:tcPr>
            <w:tcW w:w="2749" w:type="dxa"/>
            <w:vMerge/>
            <w:shd w:val="clear" w:color="auto" w:fill="auto"/>
            <w:noWrap/>
            <w:vAlign w:val="bottom"/>
          </w:tcPr>
          <w:p w:rsidR="00010330" w:rsidRPr="001555A0" w:rsidRDefault="00010330" w:rsidP="004B6F3F">
            <w:pPr>
              <w:pStyle w:val="Tablehead"/>
              <w:rPr>
                <w:lang w:eastAsia="ja-JP"/>
              </w:rPr>
            </w:pPr>
          </w:p>
        </w:tc>
        <w:tc>
          <w:tcPr>
            <w:tcW w:w="1372" w:type="dxa"/>
            <w:shd w:val="clear" w:color="auto" w:fill="auto"/>
            <w:noWrap/>
            <w:vAlign w:val="bottom"/>
          </w:tcPr>
          <w:p w:rsidR="00010330" w:rsidRPr="001555A0" w:rsidRDefault="00010330" w:rsidP="004B6F3F">
            <w:pPr>
              <w:pStyle w:val="Tablehead"/>
              <w:rPr>
                <w:lang w:eastAsia="ja-JP"/>
              </w:rPr>
            </w:pPr>
            <w:r w:rsidRPr="001555A0">
              <w:rPr>
                <w:lang w:eastAsia="ja-JP"/>
              </w:rPr>
              <w:t>Unit</w:t>
            </w:r>
          </w:p>
        </w:tc>
        <w:tc>
          <w:tcPr>
            <w:tcW w:w="4536" w:type="dxa"/>
            <w:shd w:val="clear" w:color="auto" w:fill="auto"/>
            <w:noWrap/>
            <w:vAlign w:val="bottom"/>
          </w:tcPr>
          <w:p w:rsidR="00010330" w:rsidRPr="001555A0" w:rsidRDefault="00010330" w:rsidP="004B6F3F">
            <w:pPr>
              <w:pStyle w:val="Tablehead"/>
              <w:rPr>
                <w:lang w:eastAsia="ja-JP"/>
              </w:rPr>
            </w:pPr>
            <w:r w:rsidRPr="001555A0">
              <w:rPr>
                <w:lang w:eastAsia="ja-JP"/>
              </w:rPr>
              <w:t xml:space="preserve">Macro </w:t>
            </w:r>
            <w:proofErr w:type="spellStart"/>
            <w:r w:rsidRPr="001555A0">
              <w:rPr>
                <w:lang w:eastAsia="ja-JP"/>
              </w:rPr>
              <w:t>cell</w:t>
            </w:r>
            <w:proofErr w:type="spellEnd"/>
          </w:p>
        </w:tc>
      </w:tr>
      <w:tr w:rsidR="00010330" w:rsidRPr="001555A0" w:rsidTr="00AB4218">
        <w:trPr>
          <w:jc w:val="center"/>
        </w:trPr>
        <w:tc>
          <w:tcPr>
            <w:tcW w:w="2749" w:type="dxa"/>
            <w:shd w:val="clear" w:color="auto" w:fill="auto"/>
            <w:vAlign w:val="bottom"/>
          </w:tcPr>
          <w:p w:rsidR="00010330" w:rsidRPr="001555A0" w:rsidRDefault="00010330" w:rsidP="00AB4218">
            <w:pPr>
              <w:pStyle w:val="Tabletext"/>
              <w:jc w:val="left"/>
            </w:pPr>
            <w:r w:rsidRPr="001555A0">
              <w:rPr>
                <w:lang w:eastAsia="ja-JP"/>
              </w:rPr>
              <w:t xml:space="preserve">Application data rate </w:t>
            </w:r>
          </w:p>
        </w:tc>
        <w:tc>
          <w:tcPr>
            <w:tcW w:w="1372" w:type="dxa"/>
            <w:shd w:val="clear" w:color="auto" w:fill="auto"/>
            <w:vAlign w:val="bottom"/>
          </w:tcPr>
          <w:p w:rsidR="00010330" w:rsidRPr="001555A0" w:rsidRDefault="00010330" w:rsidP="00AB4218">
            <w:pPr>
              <w:pStyle w:val="Tabletext"/>
              <w:jc w:val="center"/>
            </w:pPr>
            <w:r w:rsidRPr="001555A0">
              <w:rPr>
                <w:lang w:eastAsia="ja-JP"/>
              </w:rPr>
              <w:t>Mbit/s</w:t>
            </w:r>
          </w:p>
        </w:tc>
        <w:tc>
          <w:tcPr>
            <w:tcW w:w="4536" w:type="dxa"/>
            <w:shd w:val="clear" w:color="auto" w:fill="auto"/>
            <w:noWrap/>
            <w:vAlign w:val="bottom"/>
          </w:tcPr>
          <w:p w:rsidR="00010330" w:rsidRPr="00AB1FC2" w:rsidRDefault="00010330" w:rsidP="00AB4218">
            <w:pPr>
              <w:pStyle w:val="Tabletext"/>
              <w:jc w:val="center"/>
            </w:pPr>
            <w:r w:rsidRPr="00AB1FC2">
              <w:t>2</w:t>
            </w:r>
          </w:p>
        </w:tc>
      </w:tr>
      <w:tr w:rsidR="00010330" w:rsidRPr="00F836D7" w:rsidTr="00AB4218">
        <w:trPr>
          <w:jc w:val="center"/>
        </w:trPr>
        <w:tc>
          <w:tcPr>
            <w:tcW w:w="2749" w:type="dxa"/>
            <w:tcBorders>
              <w:bottom w:val="single" w:sz="4" w:space="0" w:color="auto"/>
            </w:tcBorders>
            <w:shd w:val="clear" w:color="auto" w:fill="auto"/>
            <w:vAlign w:val="bottom"/>
          </w:tcPr>
          <w:p w:rsidR="00010330" w:rsidRPr="001555A0" w:rsidRDefault="00010330" w:rsidP="00AB4218">
            <w:pPr>
              <w:pStyle w:val="Tabletext"/>
              <w:jc w:val="left"/>
            </w:pPr>
            <w:proofErr w:type="spellStart"/>
            <w:r w:rsidRPr="001555A0">
              <w:rPr>
                <w:lang w:eastAsia="ja-JP"/>
              </w:rPr>
              <w:t>Supported</w:t>
            </w:r>
            <w:proofErr w:type="spellEnd"/>
            <w:r w:rsidRPr="001555A0">
              <w:rPr>
                <w:lang w:eastAsia="ja-JP"/>
              </w:rPr>
              <w:t xml:space="preserve"> </w:t>
            </w:r>
            <w:proofErr w:type="spellStart"/>
            <w:r w:rsidRPr="001555A0">
              <w:rPr>
                <w:lang w:eastAsia="ja-JP"/>
              </w:rPr>
              <w:t>mobility</w:t>
            </w:r>
            <w:proofErr w:type="spellEnd"/>
            <w:r w:rsidRPr="001555A0">
              <w:rPr>
                <w:lang w:eastAsia="ja-JP"/>
              </w:rPr>
              <w:t xml:space="preserve"> classes </w:t>
            </w:r>
          </w:p>
        </w:tc>
        <w:tc>
          <w:tcPr>
            <w:tcW w:w="1372" w:type="dxa"/>
            <w:tcBorders>
              <w:bottom w:val="single" w:sz="4" w:space="0" w:color="auto"/>
            </w:tcBorders>
            <w:shd w:val="clear" w:color="auto" w:fill="auto"/>
            <w:vAlign w:val="bottom"/>
          </w:tcPr>
          <w:p w:rsidR="00010330" w:rsidRPr="001555A0" w:rsidRDefault="00010330" w:rsidP="00AB4218">
            <w:pPr>
              <w:pStyle w:val="Tabletext"/>
              <w:jc w:val="center"/>
            </w:pPr>
          </w:p>
        </w:tc>
        <w:tc>
          <w:tcPr>
            <w:tcW w:w="4536" w:type="dxa"/>
            <w:tcBorders>
              <w:bottom w:val="single" w:sz="4" w:space="0" w:color="auto"/>
            </w:tcBorders>
            <w:shd w:val="clear" w:color="auto" w:fill="auto"/>
            <w:noWrap/>
            <w:vAlign w:val="bottom"/>
          </w:tcPr>
          <w:p w:rsidR="00010330" w:rsidRPr="003F696C" w:rsidRDefault="00010330" w:rsidP="00AB4218">
            <w:pPr>
              <w:pStyle w:val="Tabletext"/>
              <w:jc w:val="center"/>
              <w:rPr>
                <w:lang w:val="en-US"/>
              </w:rPr>
            </w:pPr>
            <w:r w:rsidRPr="003F696C">
              <w:rPr>
                <w:lang w:val="en-US"/>
              </w:rPr>
              <w:t>All (Stationary/pedestrian, low and high)</w:t>
            </w:r>
          </w:p>
        </w:tc>
      </w:tr>
      <w:tr w:rsidR="00010330" w:rsidRPr="00F836D7" w:rsidTr="00AB4218">
        <w:trPr>
          <w:jc w:val="center"/>
        </w:trPr>
        <w:tc>
          <w:tcPr>
            <w:tcW w:w="8657" w:type="dxa"/>
            <w:gridSpan w:val="3"/>
            <w:tcBorders>
              <w:left w:val="nil"/>
              <w:bottom w:val="nil"/>
              <w:right w:val="nil"/>
            </w:tcBorders>
            <w:shd w:val="clear" w:color="auto" w:fill="auto"/>
            <w:vAlign w:val="bottom"/>
          </w:tcPr>
          <w:p w:rsidR="00010330" w:rsidRPr="002E09A1" w:rsidRDefault="00010330" w:rsidP="00E13703">
            <w:pPr>
              <w:pStyle w:val="TableLegendNote"/>
            </w:pPr>
            <w:r w:rsidRPr="002E09A1">
              <w:rPr>
                <w:lang w:eastAsia="ja-JP"/>
              </w:rPr>
              <w:t xml:space="preserve">NOTE </w:t>
            </w:r>
            <w:r>
              <w:rPr>
                <w:lang w:eastAsia="ja-JP"/>
              </w:rPr>
              <w:t xml:space="preserve">1 </w:t>
            </w:r>
            <w:r w:rsidRPr="002E09A1">
              <w:rPr>
                <w:lang w:eastAsia="ja-JP"/>
              </w:rPr>
              <w:t>– Only macro cell is considered for RATG4.</w:t>
            </w:r>
          </w:p>
        </w:tc>
      </w:tr>
    </w:tbl>
    <w:p w:rsidR="00AB4218" w:rsidRDefault="00AB4218" w:rsidP="00AB4218">
      <w:pPr>
        <w:pStyle w:val="Tablefin"/>
      </w:pPr>
    </w:p>
    <w:p w:rsidR="00010330" w:rsidRDefault="00010330" w:rsidP="00010330">
      <w:pPr>
        <w:rPr>
          <w:lang w:val="en-US"/>
        </w:rPr>
      </w:pPr>
      <w:r w:rsidRPr="002E09A1">
        <w:rPr>
          <w:lang w:val="en-US"/>
        </w:rPr>
        <w:t>The spectral efficiencies are presented in Table </w:t>
      </w:r>
      <w:r w:rsidRPr="002E09A1">
        <w:rPr>
          <w:lang w:val="en-US" w:eastAsia="ja-JP"/>
        </w:rPr>
        <w:t>11</w:t>
      </w:r>
      <w:r w:rsidRPr="002E09A1">
        <w:rPr>
          <w:lang w:val="en-US"/>
        </w:rPr>
        <w:t xml:space="preserve">. </w:t>
      </w:r>
      <w:r w:rsidRPr="003F696C">
        <w:rPr>
          <w:lang w:val="en-US"/>
        </w:rPr>
        <w:t xml:space="preserve">The methodology considers the area spectral efficiency values as inputs for the methodology. </w:t>
      </w:r>
      <w:r w:rsidRPr="003F696C">
        <w:rPr>
          <w:bCs/>
          <w:lang w:val="en-US"/>
        </w:rPr>
        <w:t xml:space="preserve">For the multicast transmission mode, the area spectral efficiency table has different values. </w:t>
      </w:r>
      <w:r w:rsidRPr="003F696C">
        <w:rPr>
          <w:lang w:val="en-US"/>
        </w:rPr>
        <w:t>The area spectral efficiency will be understood and used as being calculated from the mean data throughput achieved over all users, which are homogeneously distributed in the area of the radio deployment environment, on IP layer for packet-switched services and on application layer for circuit switched services, for fully loaded radio networks. The spectral efficiency and the maximum achievable cell edge data rates should correspond with the typical operating</w:t>
      </w:r>
      <w:r w:rsidRPr="003F696C">
        <w:rPr>
          <w:lang w:val="en-US" w:eastAsia="ja-JP"/>
        </w:rPr>
        <w:t xml:space="preserve"> </w:t>
      </w:r>
      <w:r w:rsidRPr="003F696C">
        <w:rPr>
          <w:lang w:val="en-US"/>
        </w:rPr>
        <w:t xml:space="preserve">frequency. Possible retransmissions in the packet-switched services are taken into account in the spectral efficiency values. </w:t>
      </w:r>
    </w:p>
    <w:p w:rsidR="00010330" w:rsidRPr="003F696C" w:rsidRDefault="00010330" w:rsidP="00010330">
      <w:pPr>
        <w:pStyle w:val="TableNo"/>
        <w:rPr>
          <w:lang w:val="en-US" w:eastAsia="ja-JP"/>
        </w:rPr>
      </w:pPr>
      <w:r w:rsidRPr="003F696C">
        <w:rPr>
          <w:lang w:val="en-US"/>
        </w:rPr>
        <w:t xml:space="preserve">TABLE </w:t>
      </w:r>
      <w:r w:rsidRPr="003F696C">
        <w:rPr>
          <w:lang w:val="en-US" w:eastAsia="ja-JP"/>
        </w:rPr>
        <w:t>11</w:t>
      </w:r>
    </w:p>
    <w:p w:rsidR="00010330" w:rsidRPr="003F696C" w:rsidRDefault="00010330" w:rsidP="00010330">
      <w:pPr>
        <w:pStyle w:val="Tabletitle"/>
        <w:rPr>
          <w:lang w:val="en-US" w:eastAsia="ja-JP"/>
        </w:rPr>
      </w:pPr>
      <w:r w:rsidRPr="003F696C">
        <w:rPr>
          <w:lang w:val="en-US"/>
        </w:rPr>
        <w:t>Area spectral efficiency matrix for one RATG</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835"/>
        <w:gridCol w:w="1701"/>
        <w:gridCol w:w="1701"/>
        <w:gridCol w:w="1701"/>
        <w:gridCol w:w="1701"/>
      </w:tblGrid>
      <w:tr w:rsidR="00010330" w:rsidRPr="008D3B73" w:rsidTr="00AB4218">
        <w:trPr>
          <w:jc w:val="center"/>
        </w:trPr>
        <w:tc>
          <w:tcPr>
            <w:tcW w:w="2835" w:type="dxa"/>
            <w:vMerge w:val="restart"/>
            <w:shd w:val="clear" w:color="auto" w:fill="auto"/>
            <w:vAlign w:val="center"/>
          </w:tcPr>
          <w:p w:rsidR="00010330" w:rsidRPr="001555A0" w:rsidRDefault="00010330" w:rsidP="004B6F3F">
            <w:pPr>
              <w:pStyle w:val="Tablehead"/>
              <w:rPr>
                <w:rFonts w:eastAsia="MS PGothic"/>
                <w:szCs w:val="22"/>
              </w:rPr>
            </w:pPr>
            <w:proofErr w:type="spellStart"/>
            <w:r w:rsidRPr="001555A0">
              <w:rPr>
                <w:szCs w:val="22"/>
              </w:rPr>
              <w:t>Teledensity</w:t>
            </w:r>
            <w:proofErr w:type="spellEnd"/>
          </w:p>
        </w:tc>
        <w:tc>
          <w:tcPr>
            <w:tcW w:w="6804" w:type="dxa"/>
            <w:gridSpan w:val="4"/>
            <w:shd w:val="clear" w:color="auto" w:fill="auto"/>
            <w:vAlign w:val="bottom"/>
          </w:tcPr>
          <w:p w:rsidR="00010330" w:rsidRPr="008D3B73" w:rsidRDefault="00010330" w:rsidP="004B6F3F">
            <w:pPr>
              <w:pStyle w:val="Tablehead"/>
              <w:rPr>
                <w:rFonts w:eastAsia="MS PGothic"/>
                <w:szCs w:val="22"/>
                <w:lang w:val="en-US"/>
              </w:rPr>
            </w:pPr>
            <w:r w:rsidRPr="008D3B73">
              <w:rPr>
                <w:szCs w:val="22"/>
                <w:lang w:val="en-US"/>
              </w:rPr>
              <w:t xml:space="preserve">RATG No. </w:t>
            </w:r>
            <w:r w:rsidRPr="008D3B73">
              <w:rPr>
                <w:i/>
                <w:szCs w:val="22"/>
                <w:lang w:val="en-US"/>
              </w:rPr>
              <w:t>rat</w:t>
            </w:r>
          </w:p>
        </w:tc>
      </w:tr>
      <w:tr w:rsidR="00010330" w:rsidRPr="008D3B73" w:rsidTr="00AB4218">
        <w:trPr>
          <w:jc w:val="center"/>
        </w:trPr>
        <w:tc>
          <w:tcPr>
            <w:tcW w:w="2835" w:type="dxa"/>
            <w:vMerge/>
            <w:shd w:val="clear" w:color="auto" w:fill="auto"/>
            <w:vAlign w:val="bottom"/>
          </w:tcPr>
          <w:p w:rsidR="00010330" w:rsidRPr="008D3B73" w:rsidRDefault="00010330" w:rsidP="004B6F3F">
            <w:pPr>
              <w:pStyle w:val="Tablehead"/>
              <w:rPr>
                <w:rFonts w:eastAsia="MS PGothic"/>
                <w:szCs w:val="22"/>
                <w:lang w:val="en-US"/>
              </w:rPr>
            </w:pPr>
          </w:p>
        </w:tc>
        <w:tc>
          <w:tcPr>
            <w:tcW w:w="6804" w:type="dxa"/>
            <w:gridSpan w:val="4"/>
            <w:shd w:val="clear" w:color="auto" w:fill="auto"/>
            <w:vAlign w:val="bottom"/>
          </w:tcPr>
          <w:p w:rsidR="00010330" w:rsidRPr="008D3B73" w:rsidRDefault="00010330" w:rsidP="004B6F3F">
            <w:pPr>
              <w:pStyle w:val="Tablehead"/>
              <w:rPr>
                <w:rFonts w:eastAsia="MS PGothic"/>
                <w:szCs w:val="22"/>
                <w:lang w:val="en-US"/>
              </w:rPr>
            </w:pPr>
            <w:r w:rsidRPr="00AB4218">
              <w:t>Radio</w:t>
            </w:r>
            <w:r w:rsidRPr="008D3B73">
              <w:rPr>
                <w:szCs w:val="22"/>
                <w:lang w:val="en-US"/>
              </w:rPr>
              <w:t xml:space="preserve"> environments</w:t>
            </w:r>
          </w:p>
        </w:tc>
      </w:tr>
      <w:tr w:rsidR="00010330" w:rsidRPr="008D3B73" w:rsidTr="00AB4218">
        <w:trPr>
          <w:jc w:val="center"/>
        </w:trPr>
        <w:tc>
          <w:tcPr>
            <w:tcW w:w="2835" w:type="dxa"/>
            <w:vMerge/>
            <w:shd w:val="clear" w:color="auto" w:fill="auto"/>
            <w:vAlign w:val="bottom"/>
          </w:tcPr>
          <w:p w:rsidR="00010330" w:rsidRPr="008D3B73" w:rsidRDefault="00010330" w:rsidP="004B6F3F">
            <w:pPr>
              <w:pStyle w:val="Tablehead"/>
              <w:rPr>
                <w:szCs w:val="22"/>
                <w:lang w:val="en-US"/>
              </w:rPr>
            </w:pPr>
          </w:p>
        </w:tc>
        <w:tc>
          <w:tcPr>
            <w:tcW w:w="1701" w:type="dxa"/>
            <w:shd w:val="clear" w:color="auto" w:fill="auto"/>
            <w:vAlign w:val="bottom"/>
          </w:tcPr>
          <w:p w:rsidR="00010330" w:rsidRPr="008D3B73" w:rsidRDefault="00010330" w:rsidP="004B6F3F">
            <w:pPr>
              <w:pStyle w:val="Tablehead"/>
              <w:rPr>
                <w:rFonts w:eastAsia="MS PGothic"/>
                <w:szCs w:val="22"/>
                <w:lang w:val="en-US"/>
              </w:rPr>
            </w:pPr>
            <w:r w:rsidRPr="008D3B73">
              <w:rPr>
                <w:szCs w:val="22"/>
                <w:lang w:val="en-US"/>
              </w:rPr>
              <w:t>Macro cell</w:t>
            </w:r>
          </w:p>
        </w:tc>
        <w:tc>
          <w:tcPr>
            <w:tcW w:w="1701" w:type="dxa"/>
            <w:shd w:val="clear" w:color="auto" w:fill="auto"/>
            <w:vAlign w:val="bottom"/>
          </w:tcPr>
          <w:p w:rsidR="00010330" w:rsidRPr="008D3B73" w:rsidRDefault="00010330" w:rsidP="004B6F3F">
            <w:pPr>
              <w:pStyle w:val="Tablehead"/>
              <w:rPr>
                <w:rFonts w:eastAsia="MS PGothic"/>
                <w:szCs w:val="22"/>
                <w:lang w:val="en-US"/>
              </w:rPr>
            </w:pPr>
            <w:r w:rsidRPr="008D3B73">
              <w:rPr>
                <w:szCs w:val="22"/>
                <w:lang w:val="en-US"/>
              </w:rPr>
              <w:t>Micro cell</w:t>
            </w:r>
          </w:p>
        </w:tc>
        <w:tc>
          <w:tcPr>
            <w:tcW w:w="1701" w:type="dxa"/>
            <w:shd w:val="clear" w:color="auto" w:fill="auto"/>
            <w:vAlign w:val="bottom"/>
          </w:tcPr>
          <w:p w:rsidR="00010330" w:rsidRPr="008D3B73" w:rsidRDefault="00010330" w:rsidP="004B6F3F">
            <w:pPr>
              <w:pStyle w:val="Tablehead"/>
              <w:rPr>
                <w:rFonts w:eastAsia="MS PGothic"/>
                <w:szCs w:val="22"/>
                <w:lang w:val="en-US"/>
              </w:rPr>
            </w:pPr>
            <w:r w:rsidRPr="008D3B73">
              <w:rPr>
                <w:szCs w:val="22"/>
                <w:lang w:val="en-US"/>
              </w:rPr>
              <w:t>Pico cell</w:t>
            </w:r>
          </w:p>
        </w:tc>
        <w:tc>
          <w:tcPr>
            <w:tcW w:w="1701" w:type="dxa"/>
            <w:shd w:val="clear" w:color="auto" w:fill="auto"/>
            <w:vAlign w:val="bottom"/>
          </w:tcPr>
          <w:p w:rsidR="00010330" w:rsidRPr="008D3B73" w:rsidRDefault="00010330" w:rsidP="004B6F3F">
            <w:pPr>
              <w:pStyle w:val="Tablehead"/>
              <w:rPr>
                <w:rFonts w:eastAsia="MS PGothic"/>
                <w:szCs w:val="22"/>
                <w:lang w:val="en-US"/>
              </w:rPr>
            </w:pPr>
            <w:r w:rsidRPr="008D3B73">
              <w:rPr>
                <w:szCs w:val="22"/>
                <w:lang w:val="en-US"/>
              </w:rPr>
              <w:t>Hot-spot cell</w:t>
            </w:r>
          </w:p>
        </w:tc>
      </w:tr>
      <w:tr w:rsidR="00010330" w:rsidRPr="008D3B73" w:rsidTr="00AB4218">
        <w:trPr>
          <w:jc w:val="center"/>
        </w:trPr>
        <w:tc>
          <w:tcPr>
            <w:tcW w:w="2835" w:type="dxa"/>
            <w:shd w:val="clear" w:color="auto" w:fill="auto"/>
          </w:tcPr>
          <w:p w:rsidR="00010330" w:rsidRPr="008D3B73" w:rsidRDefault="00010330" w:rsidP="00AB4218">
            <w:pPr>
              <w:pStyle w:val="Tabletext"/>
              <w:jc w:val="left"/>
              <w:rPr>
                <w:rFonts w:eastAsia="MS PGothic"/>
                <w:szCs w:val="22"/>
                <w:lang w:val="en-US"/>
              </w:rPr>
            </w:pPr>
            <w:r w:rsidRPr="008D3B73">
              <w:rPr>
                <w:rFonts w:eastAsia="MS PGothic"/>
                <w:szCs w:val="22"/>
                <w:lang w:val="en-US"/>
              </w:rPr>
              <w:t>Dense urban</w:t>
            </w:r>
          </w:p>
        </w:tc>
        <w:tc>
          <w:tcPr>
            <w:tcW w:w="1701" w:type="dxa"/>
            <w:shd w:val="clear" w:color="auto" w:fill="auto"/>
            <w:vAlign w:val="bottom"/>
          </w:tcPr>
          <w:p w:rsidR="00010330" w:rsidRPr="008D3B73" w:rsidRDefault="00666FE3" w:rsidP="00666FE3">
            <w:pPr>
              <w:pStyle w:val="Tabletext"/>
              <w:jc w:val="center"/>
              <w:rPr>
                <w:rFonts w:eastAsia="MS PGothic"/>
                <w:szCs w:val="22"/>
                <w:lang w:val="en-US"/>
              </w:rPr>
            </w:pPr>
            <w:r w:rsidRPr="001555A0">
              <w:rPr>
                <w:position w:val="-14"/>
                <w:szCs w:val="22"/>
              </w:rPr>
              <w:object w:dxaOrig="660" w:dyaOrig="380">
                <v:shape id="_x0000_i1026" type="#_x0000_t75" style="width:33.4pt;height:18.45pt" o:ole="">
                  <v:imagedata r:id="rId16" o:title=""/>
                </v:shape>
                <o:OLEObject Type="Embed" ProgID="Equation.3" ShapeID="_x0000_i1026" DrawAspect="Content" ObjectID="_1532060731" r:id="rId17"/>
              </w:object>
            </w:r>
            <w:r>
              <w:rPr>
                <w:szCs w:val="22"/>
                <w:lang w:val="en-US"/>
              </w:rPr>
              <w:br/>
            </w:r>
            <w:r w:rsidR="00010330" w:rsidRPr="008D3B73">
              <w:rPr>
                <w:szCs w:val="22"/>
                <w:lang w:val="en-US"/>
              </w:rPr>
              <w:t>(bit/s/Hz/cell)</w:t>
            </w:r>
          </w:p>
        </w:tc>
        <w:tc>
          <w:tcPr>
            <w:tcW w:w="1701" w:type="dxa"/>
            <w:shd w:val="clear" w:color="auto" w:fill="auto"/>
          </w:tcPr>
          <w:p w:rsidR="00010330" w:rsidRPr="008D3B73" w:rsidRDefault="00010330" w:rsidP="004B6F3F">
            <w:pPr>
              <w:pStyle w:val="Tabletext"/>
              <w:jc w:val="center"/>
              <w:rPr>
                <w:rFonts w:eastAsia="MS PGothic"/>
                <w:szCs w:val="22"/>
                <w:lang w:val="en-US"/>
              </w:rPr>
            </w:pPr>
          </w:p>
        </w:tc>
        <w:tc>
          <w:tcPr>
            <w:tcW w:w="1701" w:type="dxa"/>
            <w:shd w:val="clear" w:color="auto" w:fill="auto"/>
          </w:tcPr>
          <w:p w:rsidR="00010330" w:rsidRPr="008D3B73" w:rsidRDefault="00010330" w:rsidP="004B6F3F">
            <w:pPr>
              <w:pStyle w:val="Tabletext"/>
              <w:jc w:val="center"/>
              <w:rPr>
                <w:rFonts w:eastAsia="MS PGothic"/>
                <w:szCs w:val="22"/>
                <w:lang w:val="en-US"/>
              </w:rPr>
            </w:pPr>
          </w:p>
        </w:tc>
        <w:tc>
          <w:tcPr>
            <w:tcW w:w="1701" w:type="dxa"/>
            <w:shd w:val="clear" w:color="auto" w:fill="auto"/>
          </w:tcPr>
          <w:p w:rsidR="00010330" w:rsidRPr="008D3B73" w:rsidRDefault="00010330" w:rsidP="004B6F3F">
            <w:pPr>
              <w:pStyle w:val="Tabletext"/>
              <w:jc w:val="center"/>
              <w:rPr>
                <w:rFonts w:eastAsia="MS PGothic"/>
                <w:szCs w:val="22"/>
                <w:lang w:val="en-US"/>
              </w:rPr>
            </w:pPr>
          </w:p>
        </w:tc>
      </w:tr>
      <w:tr w:rsidR="00010330" w:rsidRPr="001555A0" w:rsidTr="00AB4218">
        <w:trPr>
          <w:jc w:val="center"/>
        </w:trPr>
        <w:tc>
          <w:tcPr>
            <w:tcW w:w="2835" w:type="dxa"/>
            <w:shd w:val="clear" w:color="auto" w:fill="auto"/>
            <w:vAlign w:val="bottom"/>
          </w:tcPr>
          <w:p w:rsidR="00010330" w:rsidRPr="001555A0" w:rsidRDefault="00010330" w:rsidP="00AB4218">
            <w:pPr>
              <w:pStyle w:val="Tabletext"/>
              <w:jc w:val="left"/>
              <w:rPr>
                <w:rFonts w:eastAsia="MS PGothic"/>
                <w:szCs w:val="22"/>
              </w:rPr>
            </w:pPr>
            <w:proofErr w:type="spellStart"/>
            <w:r w:rsidRPr="001555A0">
              <w:rPr>
                <w:rFonts w:eastAsia="MS PGothic"/>
                <w:szCs w:val="22"/>
              </w:rPr>
              <w:t>Suburban</w:t>
            </w:r>
            <w:proofErr w:type="spellEnd"/>
          </w:p>
        </w:tc>
        <w:tc>
          <w:tcPr>
            <w:tcW w:w="1701" w:type="dxa"/>
            <w:shd w:val="clear" w:color="auto" w:fill="auto"/>
            <w:vAlign w:val="bottom"/>
          </w:tcPr>
          <w:p w:rsidR="00010330" w:rsidRPr="001555A0" w:rsidRDefault="00010330" w:rsidP="004B6F3F">
            <w:pPr>
              <w:pStyle w:val="Tabletext"/>
              <w:jc w:val="center"/>
              <w:rPr>
                <w:rFonts w:eastAsia="MS PGothic"/>
                <w:szCs w:val="22"/>
              </w:rPr>
            </w:pPr>
          </w:p>
        </w:tc>
        <w:tc>
          <w:tcPr>
            <w:tcW w:w="1701" w:type="dxa"/>
            <w:shd w:val="clear" w:color="auto" w:fill="auto"/>
            <w:vAlign w:val="bottom"/>
          </w:tcPr>
          <w:p w:rsidR="00010330" w:rsidRPr="001555A0" w:rsidRDefault="00010330" w:rsidP="004B6F3F">
            <w:pPr>
              <w:pStyle w:val="Tabletext"/>
              <w:jc w:val="center"/>
              <w:rPr>
                <w:rFonts w:eastAsia="MS PGothic"/>
                <w:szCs w:val="22"/>
              </w:rPr>
            </w:pPr>
          </w:p>
        </w:tc>
        <w:tc>
          <w:tcPr>
            <w:tcW w:w="1701" w:type="dxa"/>
            <w:shd w:val="clear" w:color="auto" w:fill="auto"/>
            <w:vAlign w:val="bottom"/>
          </w:tcPr>
          <w:p w:rsidR="00010330" w:rsidRPr="001555A0" w:rsidRDefault="00010330" w:rsidP="004B6F3F">
            <w:pPr>
              <w:pStyle w:val="Tabletext"/>
              <w:jc w:val="center"/>
              <w:rPr>
                <w:rFonts w:eastAsia="MS PGothic"/>
                <w:szCs w:val="22"/>
              </w:rPr>
            </w:pPr>
          </w:p>
        </w:tc>
        <w:tc>
          <w:tcPr>
            <w:tcW w:w="1701" w:type="dxa"/>
            <w:shd w:val="clear" w:color="auto" w:fill="auto"/>
            <w:vAlign w:val="bottom"/>
          </w:tcPr>
          <w:p w:rsidR="00010330" w:rsidRPr="001555A0" w:rsidRDefault="00010330" w:rsidP="004B6F3F">
            <w:pPr>
              <w:pStyle w:val="Tabletext"/>
              <w:jc w:val="center"/>
              <w:rPr>
                <w:rFonts w:eastAsia="MS PGothic"/>
                <w:szCs w:val="22"/>
              </w:rPr>
            </w:pPr>
          </w:p>
        </w:tc>
      </w:tr>
      <w:tr w:rsidR="00010330" w:rsidRPr="001555A0" w:rsidTr="00AB4218">
        <w:trPr>
          <w:jc w:val="center"/>
        </w:trPr>
        <w:tc>
          <w:tcPr>
            <w:tcW w:w="2835" w:type="dxa"/>
            <w:shd w:val="clear" w:color="auto" w:fill="auto"/>
            <w:vAlign w:val="bottom"/>
          </w:tcPr>
          <w:p w:rsidR="00010330" w:rsidRPr="001555A0" w:rsidRDefault="00010330" w:rsidP="00AB4218">
            <w:pPr>
              <w:pStyle w:val="Tabletext"/>
              <w:jc w:val="left"/>
              <w:rPr>
                <w:rFonts w:eastAsia="MS PGothic"/>
                <w:szCs w:val="22"/>
              </w:rPr>
            </w:pPr>
            <w:r w:rsidRPr="001555A0">
              <w:rPr>
                <w:rFonts w:eastAsia="MS PGothic"/>
                <w:szCs w:val="22"/>
              </w:rPr>
              <w:t>Rural</w:t>
            </w:r>
          </w:p>
        </w:tc>
        <w:tc>
          <w:tcPr>
            <w:tcW w:w="1701" w:type="dxa"/>
            <w:shd w:val="clear" w:color="auto" w:fill="auto"/>
            <w:vAlign w:val="bottom"/>
          </w:tcPr>
          <w:p w:rsidR="00010330" w:rsidRPr="001555A0" w:rsidRDefault="00010330" w:rsidP="004B6F3F">
            <w:pPr>
              <w:pStyle w:val="Tabletext"/>
              <w:jc w:val="center"/>
              <w:rPr>
                <w:rFonts w:eastAsia="MS PGothic"/>
                <w:szCs w:val="22"/>
              </w:rPr>
            </w:pPr>
          </w:p>
        </w:tc>
        <w:tc>
          <w:tcPr>
            <w:tcW w:w="1701" w:type="dxa"/>
            <w:shd w:val="clear" w:color="auto" w:fill="auto"/>
            <w:vAlign w:val="bottom"/>
          </w:tcPr>
          <w:p w:rsidR="00010330" w:rsidRPr="001555A0" w:rsidRDefault="00010330" w:rsidP="004B6F3F">
            <w:pPr>
              <w:pStyle w:val="Tabletext"/>
              <w:jc w:val="center"/>
              <w:rPr>
                <w:rFonts w:eastAsia="MS PGothic"/>
                <w:szCs w:val="22"/>
              </w:rPr>
            </w:pPr>
          </w:p>
        </w:tc>
        <w:tc>
          <w:tcPr>
            <w:tcW w:w="1701" w:type="dxa"/>
            <w:shd w:val="clear" w:color="auto" w:fill="auto"/>
            <w:vAlign w:val="bottom"/>
          </w:tcPr>
          <w:p w:rsidR="00010330" w:rsidRPr="001555A0" w:rsidRDefault="00010330" w:rsidP="004B6F3F">
            <w:pPr>
              <w:pStyle w:val="Tabletext"/>
              <w:jc w:val="center"/>
              <w:rPr>
                <w:rFonts w:eastAsia="MS PGothic"/>
                <w:szCs w:val="22"/>
              </w:rPr>
            </w:pPr>
          </w:p>
        </w:tc>
        <w:tc>
          <w:tcPr>
            <w:tcW w:w="1701" w:type="dxa"/>
            <w:shd w:val="clear" w:color="auto" w:fill="auto"/>
            <w:vAlign w:val="bottom"/>
          </w:tcPr>
          <w:p w:rsidR="00010330" w:rsidRPr="001555A0" w:rsidRDefault="00010330" w:rsidP="004B6F3F">
            <w:pPr>
              <w:pStyle w:val="Tabletext"/>
              <w:jc w:val="center"/>
              <w:rPr>
                <w:rFonts w:eastAsia="MS PGothic"/>
                <w:szCs w:val="22"/>
              </w:rPr>
            </w:pPr>
          </w:p>
        </w:tc>
      </w:tr>
    </w:tbl>
    <w:p w:rsidR="00010330" w:rsidRDefault="00010330" w:rsidP="00010330">
      <w:pPr>
        <w:pStyle w:val="Tablefin"/>
      </w:pPr>
    </w:p>
    <w:p w:rsidR="00010330" w:rsidRPr="00A21D88" w:rsidRDefault="00010330" w:rsidP="00010330">
      <w:pPr>
        <w:pStyle w:val="Heading3"/>
        <w:rPr>
          <w:lang w:val="en-US"/>
        </w:rPr>
      </w:pPr>
      <w:r>
        <w:rPr>
          <w:lang w:val="en-US"/>
        </w:rPr>
        <w:t>3</w:t>
      </w:r>
      <w:r w:rsidRPr="00A21D88">
        <w:rPr>
          <w:lang w:val="en-US"/>
        </w:rPr>
        <w:t>.4.5</w:t>
      </w:r>
      <w:r w:rsidRPr="00A21D88">
        <w:rPr>
          <w:lang w:val="en-US"/>
        </w:rPr>
        <w:tab/>
        <w:t>Relationship among service environments, RATGs, and radio environments</w:t>
      </w:r>
    </w:p>
    <w:p w:rsidR="00010330" w:rsidRPr="003F696C" w:rsidRDefault="00010330" w:rsidP="00010330">
      <w:pPr>
        <w:rPr>
          <w:lang w:val="en-US" w:eastAsia="ko-KR"/>
        </w:rPr>
      </w:pPr>
      <w:r w:rsidRPr="003F696C">
        <w:rPr>
          <w:lang w:val="en-US" w:eastAsia="ko-KR"/>
        </w:rPr>
        <w:t xml:space="preserve">Service environments and radio environments should be separately considered in the spectrum calculation such that traffic demands </w:t>
      </w:r>
      <w:r w:rsidRPr="003F696C">
        <w:rPr>
          <w:lang w:val="en-US" w:eastAsia="ja-JP"/>
        </w:rPr>
        <w:t>are</w:t>
      </w:r>
      <w:r w:rsidRPr="003F696C">
        <w:rPr>
          <w:lang w:val="en-US" w:eastAsia="ko-KR"/>
        </w:rPr>
        <w:t xml:space="preserve"> forecasted over service environments only, while total spectrum requirements </w:t>
      </w:r>
      <w:r w:rsidRPr="003F696C">
        <w:rPr>
          <w:lang w:val="en-US" w:eastAsia="ja-JP"/>
        </w:rPr>
        <w:t>are</w:t>
      </w:r>
      <w:r w:rsidRPr="003F696C">
        <w:rPr>
          <w:lang w:val="en-US" w:eastAsia="ko-KR"/>
        </w:rPr>
        <w:t xml:space="preserve"> calculated with different RATGs</w:t>
      </w:r>
      <w:r w:rsidRPr="003F696C">
        <w:rPr>
          <w:lang w:val="en-US" w:eastAsia="ja-JP"/>
        </w:rPr>
        <w:t xml:space="preserve"> </w:t>
      </w:r>
      <w:r w:rsidRPr="003F696C">
        <w:rPr>
          <w:lang w:val="en-US" w:eastAsia="ko-KR"/>
        </w:rPr>
        <w:t xml:space="preserve">and their possible radio environments. Spectrum requirements are calculated within each </w:t>
      </w:r>
      <w:proofErr w:type="spellStart"/>
      <w:r w:rsidRPr="003F696C">
        <w:rPr>
          <w:lang w:val="en-US" w:eastAsia="ko-KR"/>
        </w:rPr>
        <w:t>teledensity</w:t>
      </w:r>
      <w:proofErr w:type="spellEnd"/>
      <w:r w:rsidRPr="003F696C">
        <w:rPr>
          <w:lang w:val="en-US" w:eastAsia="ko-KR"/>
        </w:rPr>
        <w:t xml:space="preserve"> but final spectrum requirements need to be chosen as the maximum among spectrum requirements of all </w:t>
      </w:r>
      <w:proofErr w:type="spellStart"/>
      <w:r w:rsidRPr="003F696C">
        <w:rPr>
          <w:lang w:val="en-US" w:eastAsia="ko-KR"/>
        </w:rPr>
        <w:t>teledensities</w:t>
      </w:r>
      <w:proofErr w:type="spellEnd"/>
      <w:r w:rsidRPr="003F696C">
        <w:rPr>
          <w:lang w:val="en-US" w:eastAsia="ko-KR"/>
        </w:rPr>
        <w:t xml:space="preserve">. Therefore, traffic in service environments should be accumulated with their corresponding </w:t>
      </w:r>
      <w:proofErr w:type="spellStart"/>
      <w:r w:rsidRPr="003F696C">
        <w:rPr>
          <w:lang w:val="en-US" w:eastAsia="ko-KR"/>
        </w:rPr>
        <w:t>teledensity</w:t>
      </w:r>
      <w:proofErr w:type="spellEnd"/>
      <w:r w:rsidRPr="003F696C">
        <w:rPr>
          <w:lang w:val="en-US" w:eastAsia="ko-KR"/>
        </w:rPr>
        <w:t xml:space="preserve"> first.</w:t>
      </w:r>
    </w:p>
    <w:p w:rsidR="00010330" w:rsidRPr="003F696C" w:rsidRDefault="00010330" w:rsidP="00010330">
      <w:pPr>
        <w:rPr>
          <w:lang w:val="en-US" w:eastAsia="ja-JP"/>
        </w:rPr>
      </w:pPr>
      <w:r w:rsidRPr="00640ACA">
        <w:rPr>
          <w:lang w:val="en-US" w:eastAsia="ja-JP"/>
        </w:rPr>
        <w:t xml:space="preserve">Figure </w:t>
      </w:r>
      <w:r>
        <w:rPr>
          <w:lang w:val="en-US" w:eastAsia="ja-JP"/>
        </w:rPr>
        <w:t>2</w:t>
      </w:r>
      <w:r w:rsidRPr="00640ACA">
        <w:rPr>
          <w:lang w:val="en-US" w:eastAsia="ja-JP"/>
        </w:rPr>
        <w:t xml:space="preserve"> shows an example of the traffic distribution</w:t>
      </w:r>
      <w:r w:rsidRPr="00640ACA">
        <w:rPr>
          <w:lang w:val="en-US" w:eastAsia="ko-KR"/>
        </w:rPr>
        <w:t xml:space="preserve"> with six service environments, two RATGs</w:t>
      </w:r>
      <w:r w:rsidRPr="00640ACA">
        <w:rPr>
          <w:lang w:val="en-US" w:eastAsia="ja-JP"/>
        </w:rPr>
        <w:t xml:space="preserve"> </w:t>
      </w:r>
      <w:r w:rsidRPr="00640ACA">
        <w:rPr>
          <w:lang w:val="en-US" w:eastAsia="ko-KR"/>
        </w:rPr>
        <w:t>and three radio environments</w:t>
      </w:r>
      <w:r w:rsidRPr="00640ACA">
        <w:rPr>
          <w:lang w:val="en-US" w:eastAsia="ja-JP"/>
        </w:rPr>
        <w:t xml:space="preserve">. </w:t>
      </w:r>
      <w:r w:rsidRPr="003F696C">
        <w:rPr>
          <w:lang w:val="en-US" w:eastAsia="ja-JP"/>
        </w:rPr>
        <w:t>Traffic demands in each service environment can be distributed to RATGs. In Fig. </w:t>
      </w:r>
      <w:r>
        <w:rPr>
          <w:lang w:val="en-US" w:eastAsia="ja-JP"/>
        </w:rPr>
        <w:t>2</w:t>
      </w:r>
      <w:r w:rsidRPr="00640ACA">
        <w:rPr>
          <w:lang w:val="en-US" w:eastAsia="ja-JP"/>
        </w:rPr>
        <w:t>, for example, the traffic of the service environment “dense urban home” has two components, which are the traffic amounts of A</w:t>
      </w:r>
      <w:r w:rsidRPr="00640ACA">
        <w:rPr>
          <w:lang w:val="en-US" w:eastAsia="ko-KR"/>
        </w:rPr>
        <w:t>1</w:t>
      </w:r>
      <w:r w:rsidRPr="00640ACA">
        <w:rPr>
          <w:lang w:val="en-US" w:eastAsia="ja-JP"/>
        </w:rPr>
        <w:t xml:space="preserve"> for RAT</w:t>
      </w:r>
      <w:r w:rsidRPr="00640ACA">
        <w:rPr>
          <w:lang w:val="en-US" w:eastAsia="ko-KR"/>
        </w:rPr>
        <w:t>G</w:t>
      </w:r>
      <w:r w:rsidRPr="00640ACA">
        <w:rPr>
          <w:lang w:val="en-US" w:eastAsia="ja-JP"/>
        </w:rPr>
        <w:t>1</w:t>
      </w:r>
      <w:r w:rsidRPr="00640ACA">
        <w:rPr>
          <w:lang w:val="en-US" w:eastAsia="ko-KR"/>
        </w:rPr>
        <w:t xml:space="preserve"> and</w:t>
      </w:r>
      <w:r w:rsidRPr="00640ACA">
        <w:rPr>
          <w:lang w:val="en-US" w:eastAsia="ja-JP"/>
        </w:rPr>
        <w:t xml:space="preserve"> B</w:t>
      </w:r>
      <w:r w:rsidRPr="00640ACA">
        <w:rPr>
          <w:lang w:val="en-US" w:eastAsia="ko-KR"/>
        </w:rPr>
        <w:t>1</w:t>
      </w:r>
      <w:r w:rsidRPr="00640ACA">
        <w:rPr>
          <w:lang w:val="en-US" w:eastAsia="ja-JP"/>
        </w:rPr>
        <w:t xml:space="preserve"> for RAT</w:t>
      </w:r>
      <w:r w:rsidRPr="00640ACA">
        <w:rPr>
          <w:lang w:val="en-US" w:eastAsia="ko-KR"/>
        </w:rPr>
        <w:t>G</w:t>
      </w:r>
      <w:r w:rsidRPr="00640ACA">
        <w:rPr>
          <w:lang w:val="en-US" w:eastAsia="ja-JP"/>
        </w:rPr>
        <w:t xml:space="preserve">2. </w:t>
      </w:r>
      <w:r w:rsidRPr="003F696C">
        <w:rPr>
          <w:lang w:val="en-US" w:eastAsia="ja-JP"/>
        </w:rPr>
        <w:t xml:space="preserve">The service environments </w:t>
      </w:r>
      <w:r w:rsidRPr="003F696C">
        <w:rPr>
          <w:lang w:val="en-US" w:eastAsia="ko-KR"/>
        </w:rPr>
        <w:t xml:space="preserve">“Dense urban office”, “Dense urban public”, </w:t>
      </w:r>
      <w:r w:rsidRPr="003F696C">
        <w:rPr>
          <w:lang w:val="en-US" w:eastAsia="ja-JP"/>
        </w:rPr>
        <w:t>“Suburban</w:t>
      </w:r>
      <w:r w:rsidRPr="003F696C">
        <w:rPr>
          <w:lang w:val="en-US" w:eastAsia="ko-KR"/>
        </w:rPr>
        <w:t xml:space="preserve"> home/public</w:t>
      </w:r>
      <w:r w:rsidRPr="003F696C">
        <w:rPr>
          <w:lang w:val="en-US" w:eastAsia="ja-JP"/>
        </w:rPr>
        <w:t xml:space="preserve">” and “Rural” also have the traffic amounts for </w:t>
      </w:r>
      <w:r w:rsidRPr="003F696C">
        <w:rPr>
          <w:lang w:val="en-US" w:eastAsia="ko-KR"/>
        </w:rPr>
        <w:t xml:space="preserve">each </w:t>
      </w:r>
      <w:r w:rsidRPr="003F696C">
        <w:rPr>
          <w:lang w:val="en-US" w:eastAsia="ja-JP"/>
        </w:rPr>
        <w:t xml:space="preserve">RATG </w:t>
      </w:r>
      <w:r w:rsidRPr="003F696C">
        <w:rPr>
          <w:lang w:val="en-US" w:eastAsia="ko-KR"/>
        </w:rPr>
        <w:t>as presented in Fig</w:t>
      </w:r>
      <w:r w:rsidRPr="003F696C">
        <w:rPr>
          <w:lang w:val="en-US" w:eastAsia="ja-JP"/>
        </w:rPr>
        <w:t>.</w:t>
      </w:r>
      <w:r w:rsidRPr="003F696C">
        <w:rPr>
          <w:lang w:val="en-US" w:eastAsia="ko-KR"/>
        </w:rPr>
        <w:t> </w:t>
      </w:r>
      <w:r>
        <w:rPr>
          <w:lang w:val="en-US" w:eastAsia="ko-KR"/>
        </w:rPr>
        <w:t>2</w:t>
      </w:r>
      <w:r w:rsidRPr="003F696C">
        <w:rPr>
          <w:lang w:val="en-US" w:eastAsia="ja-JP"/>
        </w:rPr>
        <w:t xml:space="preserve">. </w:t>
      </w:r>
    </w:p>
    <w:p w:rsidR="00010330" w:rsidRDefault="00010330" w:rsidP="00AB4218">
      <w:pPr>
        <w:keepNext/>
        <w:keepLines/>
        <w:rPr>
          <w:lang w:val="en-US" w:eastAsia="ko-KR"/>
        </w:rPr>
      </w:pPr>
      <w:r w:rsidRPr="003F696C">
        <w:rPr>
          <w:lang w:val="en-US" w:eastAsia="ko-KR"/>
        </w:rPr>
        <w:lastRenderedPageBreak/>
        <w:t>Since e</w:t>
      </w:r>
      <w:r w:rsidRPr="003F696C">
        <w:rPr>
          <w:lang w:val="en-US" w:eastAsia="ja-JP"/>
        </w:rPr>
        <w:t xml:space="preserve">ach </w:t>
      </w:r>
      <w:r w:rsidRPr="003F696C">
        <w:rPr>
          <w:lang w:val="en-US" w:eastAsia="ko-KR"/>
        </w:rPr>
        <w:t>RATG</w:t>
      </w:r>
      <w:r w:rsidRPr="003F696C">
        <w:rPr>
          <w:lang w:val="en-US" w:eastAsia="ja-JP"/>
        </w:rPr>
        <w:t xml:space="preserve"> supports one or more </w:t>
      </w:r>
      <w:r>
        <w:rPr>
          <w:lang w:val="en-US" w:eastAsia="ja-JP"/>
        </w:rPr>
        <w:t>RE</w:t>
      </w:r>
      <w:r w:rsidRPr="003F696C">
        <w:rPr>
          <w:lang w:val="en-US" w:eastAsia="ja-JP"/>
        </w:rPr>
        <w:t xml:space="preserve">s, the amount of traffic demand for each RATG </w:t>
      </w:r>
      <w:r w:rsidRPr="003F696C">
        <w:rPr>
          <w:lang w:val="en-US" w:eastAsia="ko-KR"/>
        </w:rPr>
        <w:t xml:space="preserve">at each </w:t>
      </w:r>
      <w:r>
        <w:rPr>
          <w:lang w:val="en-US" w:eastAsia="ko-KR"/>
        </w:rPr>
        <w:t>SE</w:t>
      </w:r>
      <w:r w:rsidRPr="003F696C">
        <w:rPr>
          <w:lang w:val="en-US" w:eastAsia="ko-KR"/>
        </w:rPr>
        <w:t xml:space="preserve"> </w:t>
      </w:r>
      <w:r w:rsidRPr="003F696C">
        <w:rPr>
          <w:lang w:val="en-US" w:eastAsia="ja-JP"/>
        </w:rPr>
        <w:t xml:space="preserve">can be distributed into its supported </w:t>
      </w:r>
      <w:r>
        <w:rPr>
          <w:lang w:val="en-US" w:eastAsia="ja-JP"/>
        </w:rPr>
        <w:t>RE</w:t>
      </w:r>
      <w:r w:rsidRPr="003F696C">
        <w:rPr>
          <w:lang w:val="en-US" w:eastAsia="ja-JP"/>
        </w:rPr>
        <w:t>s, as shown in the third row of Fig.</w:t>
      </w:r>
      <w:r w:rsidRPr="003F696C">
        <w:rPr>
          <w:lang w:val="en-US" w:eastAsia="ko-KR"/>
        </w:rPr>
        <w:t> </w:t>
      </w:r>
      <w:r>
        <w:rPr>
          <w:lang w:val="en-US" w:eastAsia="ja-JP"/>
        </w:rPr>
        <w:t>2</w:t>
      </w:r>
      <w:r w:rsidRPr="00A21D88">
        <w:rPr>
          <w:lang w:val="en-US" w:eastAsia="ja-JP"/>
        </w:rPr>
        <w:t xml:space="preserve">. Distributed traffic for </w:t>
      </w:r>
      <w:r>
        <w:rPr>
          <w:lang w:val="en-US" w:eastAsia="ko-KR"/>
        </w:rPr>
        <w:t>SE</w:t>
      </w:r>
      <w:r w:rsidRPr="00A21D88">
        <w:rPr>
          <w:lang w:val="en-US" w:eastAsia="ja-JP"/>
        </w:rPr>
        <w:t xml:space="preserve">s belonging to same </w:t>
      </w:r>
      <w:proofErr w:type="spellStart"/>
      <w:r w:rsidRPr="00A21D88">
        <w:rPr>
          <w:lang w:val="en-US" w:eastAsia="ja-JP"/>
        </w:rPr>
        <w:t>teledensity</w:t>
      </w:r>
      <w:proofErr w:type="spellEnd"/>
      <w:r w:rsidRPr="00A21D88">
        <w:rPr>
          <w:lang w:val="en-US" w:eastAsia="ja-JP"/>
        </w:rPr>
        <w:t xml:space="preserve"> are accumulated in the fo</w:t>
      </w:r>
      <w:r>
        <w:rPr>
          <w:lang w:val="en-US" w:eastAsia="ja-JP"/>
        </w:rPr>
        <w:t>u</w:t>
      </w:r>
      <w:r w:rsidRPr="00A21D88">
        <w:rPr>
          <w:lang w:val="en-US" w:eastAsia="ja-JP"/>
        </w:rPr>
        <w:t>rth row of Fig.</w:t>
      </w:r>
      <w:r w:rsidRPr="00A21D88">
        <w:rPr>
          <w:lang w:val="en-US" w:eastAsia="ko-KR"/>
        </w:rPr>
        <w:t> </w:t>
      </w:r>
      <w:r>
        <w:rPr>
          <w:lang w:val="en-US" w:eastAsia="ja-JP"/>
        </w:rPr>
        <w:t>2</w:t>
      </w:r>
      <w:r w:rsidRPr="00A21D88">
        <w:rPr>
          <w:lang w:val="en-US" w:eastAsia="ja-JP"/>
        </w:rPr>
        <w:t xml:space="preserve">. Each RATG has its own deployment scenario for its component </w:t>
      </w:r>
      <w:r>
        <w:rPr>
          <w:lang w:val="en-US" w:eastAsia="ja-JP"/>
        </w:rPr>
        <w:t>RE</w:t>
      </w:r>
      <w:r w:rsidRPr="00A21D88">
        <w:rPr>
          <w:lang w:val="en-US" w:eastAsia="ja-JP"/>
        </w:rPr>
        <w:t xml:space="preserve">s as well as its own spectrum efficiency. </w:t>
      </w:r>
      <w:r>
        <w:rPr>
          <w:lang w:val="en-US" w:eastAsia="ja-JP"/>
        </w:rPr>
        <w:t>These </w:t>
      </w:r>
      <w:r w:rsidRPr="003F696C">
        <w:rPr>
          <w:lang w:val="en-US" w:eastAsia="ja-JP"/>
        </w:rPr>
        <w:t xml:space="preserve">deployment scenarios, e.g. cell sizes, also impact on the spectrum efficiency. Taking these into consideration, spectrum </w:t>
      </w:r>
      <w:r w:rsidRPr="003F696C">
        <w:rPr>
          <w:lang w:val="en-US" w:eastAsia="ko-KR"/>
        </w:rPr>
        <w:t xml:space="preserve">requirements </w:t>
      </w:r>
      <w:r w:rsidRPr="003F696C">
        <w:rPr>
          <w:lang w:val="en-US" w:eastAsia="ja-JP"/>
        </w:rPr>
        <w:t xml:space="preserve">can be calculated by using </w:t>
      </w:r>
      <w:r w:rsidRPr="003F696C">
        <w:rPr>
          <w:lang w:val="en-US" w:eastAsia="ko-KR"/>
        </w:rPr>
        <w:t xml:space="preserve">traffic demands and </w:t>
      </w:r>
      <w:r w:rsidRPr="003F696C">
        <w:rPr>
          <w:lang w:val="en-US" w:eastAsia="ja-JP"/>
        </w:rPr>
        <w:t xml:space="preserve">spectrum efficiency coefficients, </w:t>
      </w:r>
      <w:r w:rsidRPr="003F696C">
        <w:rPr>
          <w:lang w:val="en-US" w:eastAsia="ko-KR"/>
        </w:rPr>
        <w:t xml:space="preserve">and spectrum requirements can be separately calculated based on each instance composed of </w:t>
      </w:r>
      <w:proofErr w:type="spellStart"/>
      <w:r w:rsidRPr="003F696C">
        <w:rPr>
          <w:lang w:val="en-US" w:eastAsia="ko-KR"/>
        </w:rPr>
        <w:t>teledensity</w:t>
      </w:r>
      <w:proofErr w:type="spellEnd"/>
      <w:r w:rsidRPr="003F696C">
        <w:rPr>
          <w:lang w:val="en-US" w:eastAsia="ko-KR"/>
        </w:rPr>
        <w:t xml:space="preserve">, RATG and </w:t>
      </w:r>
      <w:r>
        <w:rPr>
          <w:lang w:val="en-US" w:eastAsia="ko-KR"/>
        </w:rPr>
        <w:t>RE</w:t>
      </w:r>
      <w:r w:rsidRPr="003F696C">
        <w:rPr>
          <w:lang w:val="en-US" w:eastAsia="ko-KR"/>
        </w:rPr>
        <w:t xml:space="preserve">. The rectangles </w:t>
      </w:r>
      <w:r w:rsidRPr="003F696C">
        <w:rPr>
          <w:lang w:val="en-US" w:eastAsia="ja-JP"/>
        </w:rPr>
        <w:t>shown in the fifth row of Fig.</w:t>
      </w:r>
      <w:r w:rsidRPr="003F696C">
        <w:rPr>
          <w:lang w:val="en-US" w:eastAsia="ko-KR"/>
        </w:rPr>
        <w:t> </w:t>
      </w:r>
      <w:r>
        <w:rPr>
          <w:lang w:val="en-US" w:eastAsia="ja-JP"/>
        </w:rPr>
        <w:t>2</w:t>
      </w:r>
      <w:r w:rsidRPr="003F696C">
        <w:rPr>
          <w:lang w:val="en-US" w:eastAsia="ja-JP"/>
        </w:rPr>
        <w:t xml:space="preserve"> </w:t>
      </w:r>
      <w:r w:rsidRPr="003F696C">
        <w:rPr>
          <w:lang w:val="en-US" w:eastAsia="ko-KR"/>
        </w:rPr>
        <w:t>represent spectrum requirements of RATG</w:t>
      </w:r>
      <w:r w:rsidRPr="003F696C">
        <w:rPr>
          <w:lang w:val="en-US" w:eastAsia="ja-JP"/>
        </w:rPr>
        <w:t xml:space="preserve">s </w:t>
      </w:r>
      <w:r w:rsidRPr="003F696C">
        <w:rPr>
          <w:lang w:val="en-US" w:eastAsia="ko-KR"/>
        </w:rPr>
        <w:t xml:space="preserve">in different </w:t>
      </w:r>
      <w:proofErr w:type="spellStart"/>
      <w:r w:rsidRPr="003F696C">
        <w:rPr>
          <w:lang w:val="en-US" w:eastAsia="ko-KR"/>
        </w:rPr>
        <w:t>teledensities</w:t>
      </w:r>
      <w:proofErr w:type="spellEnd"/>
      <w:r w:rsidRPr="003F696C">
        <w:rPr>
          <w:lang w:val="en-US" w:eastAsia="ko-KR"/>
        </w:rPr>
        <w:t xml:space="preserve">. The spectrum requirements of a RATG will be the maximum among spectrum requirements of </w:t>
      </w:r>
      <w:r>
        <w:rPr>
          <w:lang w:val="en-US" w:eastAsia="ko-KR"/>
        </w:rPr>
        <w:t xml:space="preserve">all </w:t>
      </w:r>
      <w:proofErr w:type="spellStart"/>
      <w:r>
        <w:rPr>
          <w:lang w:val="en-US" w:eastAsia="ko-KR"/>
        </w:rPr>
        <w:t>teledensities</w:t>
      </w:r>
      <w:proofErr w:type="spellEnd"/>
      <w:r>
        <w:rPr>
          <w:lang w:val="en-US" w:eastAsia="ko-KR"/>
        </w:rPr>
        <w:t xml:space="preserve"> for the RATG.</w:t>
      </w:r>
    </w:p>
    <w:p w:rsidR="00010330" w:rsidRPr="00666FE3" w:rsidRDefault="00010330" w:rsidP="00010330">
      <w:pPr>
        <w:pStyle w:val="FigureNo"/>
        <w:rPr>
          <w:lang w:val="en-US"/>
        </w:rPr>
      </w:pPr>
      <w:r w:rsidRPr="00666FE3">
        <w:rPr>
          <w:lang w:val="en-US"/>
        </w:rPr>
        <w:t>Figure 2</w:t>
      </w:r>
    </w:p>
    <w:p w:rsidR="00010330" w:rsidRPr="00666FE3" w:rsidRDefault="00010330" w:rsidP="00010330">
      <w:pPr>
        <w:pStyle w:val="Figuretitle"/>
        <w:rPr>
          <w:lang w:val="en-US"/>
        </w:rPr>
      </w:pPr>
      <w:r w:rsidRPr="00666FE3">
        <w:rPr>
          <w:lang w:val="en-US"/>
        </w:rPr>
        <w:t>Traffic distributions among SEs, RATGs, and REs</w:t>
      </w:r>
    </w:p>
    <w:p w:rsidR="00010330" w:rsidRPr="001555A0" w:rsidRDefault="00E13703" w:rsidP="00B05D32">
      <w:pPr>
        <w:pStyle w:val="Figure"/>
        <w:rPr>
          <w:lang w:eastAsia="ja-JP"/>
        </w:rPr>
      </w:pPr>
      <w:r>
        <w:object w:dxaOrig="11395" w:dyaOrig="10132">
          <v:shape id="_x0000_i1027" type="#_x0000_t75" style="width:428.55pt;height:380.75pt" o:ole="">
            <v:imagedata r:id="rId18" o:title=""/>
          </v:shape>
          <o:OLEObject Type="Embed" ProgID="CorelDRAW.Graphic.14" ShapeID="_x0000_i1027" DrawAspect="Content" ObjectID="_1532060732" r:id="rId19"/>
        </w:object>
      </w:r>
    </w:p>
    <w:p w:rsidR="00010330" w:rsidRPr="003F696C" w:rsidRDefault="00010330" w:rsidP="00010330">
      <w:pPr>
        <w:pStyle w:val="Heading2"/>
        <w:rPr>
          <w:lang w:val="en-US" w:eastAsia="ja-JP"/>
        </w:rPr>
      </w:pPr>
      <w:r>
        <w:rPr>
          <w:lang w:val="en-US" w:eastAsia="ja-JP"/>
        </w:rPr>
        <w:t>3</w:t>
      </w:r>
      <w:r w:rsidRPr="003F696C">
        <w:rPr>
          <w:lang w:val="en-US" w:eastAsia="ja-JP"/>
        </w:rPr>
        <w:t>.5</w:t>
      </w:r>
      <w:r w:rsidRPr="003F696C">
        <w:rPr>
          <w:lang w:val="en-US" w:eastAsia="ja-JP"/>
        </w:rPr>
        <w:tab/>
        <w:t>Analysis of the collected market data</w:t>
      </w:r>
    </w:p>
    <w:p w:rsidR="00010330" w:rsidRPr="003F696C" w:rsidRDefault="00010330" w:rsidP="00010330">
      <w:pPr>
        <w:pStyle w:val="Heading3"/>
        <w:rPr>
          <w:lang w:val="en-US"/>
        </w:rPr>
      </w:pPr>
      <w:r>
        <w:rPr>
          <w:lang w:val="en-US"/>
        </w:rPr>
        <w:t>3</w:t>
      </w:r>
      <w:r w:rsidRPr="003F696C">
        <w:rPr>
          <w:lang w:val="en-US"/>
        </w:rPr>
        <w:t>.5.1</w:t>
      </w:r>
      <w:r w:rsidRPr="003F696C">
        <w:rPr>
          <w:lang w:val="en-US"/>
        </w:rPr>
        <w:tab/>
        <w:t>Collection of market data</w:t>
      </w:r>
    </w:p>
    <w:p w:rsidR="00010330" w:rsidRPr="003F696C" w:rsidRDefault="00010330" w:rsidP="00010330">
      <w:pPr>
        <w:rPr>
          <w:lang w:val="en-US" w:eastAsia="ja-JP"/>
        </w:rPr>
      </w:pPr>
      <w:r w:rsidRPr="003F696C">
        <w:rPr>
          <w:lang w:val="en-US" w:eastAsia="ja-JP"/>
        </w:rPr>
        <w:t>The market data was collected by answering to the questionnaires in the service view document (Step 2 in Fig.</w:t>
      </w:r>
      <w:r w:rsidRPr="003F696C">
        <w:rPr>
          <w:lang w:val="en-US" w:eastAsia="ko-KR"/>
        </w:rPr>
        <w:t> </w:t>
      </w:r>
      <w:r>
        <w:rPr>
          <w:lang w:val="en-US" w:eastAsia="ja-JP"/>
        </w:rPr>
        <w:t>1</w:t>
      </w:r>
      <w:r w:rsidRPr="003F696C">
        <w:rPr>
          <w:lang w:val="en-US" w:eastAsia="ja-JP"/>
        </w:rPr>
        <w:t xml:space="preserve">). </w:t>
      </w:r>
    </w:p>
    <w:p w:rsidR="00010330" w:rsidRPr="003F696C" w:rsidRDefault="00010330" w:rsidP="00E13703">
      <w:pPr>
        <w:rPr>
          <w:lang w:val="en-US" w:eastAsia="ja-JP"/>
        </w:rPr>
      </w:pPr>
      <w:r w:rsidRPr="003F696C">
        <w:rPr>
          <w:lang w:val="en-US" w:eastAsia="ja-JP"/>
        </w:rPr>
        <w:t>The questionnaires included the following items in order to survey future market and application trends:</w:t>
      </w:r>
    </w:p>
    <w:p w:rsidR="00010330" w:rsidRPr="003F696C" w:rsidRDefault="00010330" w:rsidP="00E13703">
      <w:pPr>
        <w:pStyle w:val="enumlev1"/>
        <w:rPr>
          <w:lang w:val="en-US" w:eastAsia="ja-JP"/>
        </w:rPr>
      </w:pPr>
      <w:r w:rsidRPr="003F696C">
        <w:rPr>
          <w:lang w:val="en-US" w:eastAsia="ja-JP"/>
        </w:rPr>
        <w:t>–</w:t>
      </w:r>
      <w:r w:rsidRPr="003F696C">
        <w:rPr>
          <w:lang w:val="en-US" w:eastAsia="ja-JP"/>
        </w:rPr>
        <w:tab/>
        <w:t>services and market survey for existing mobile services</w:t>
      </w:r>
      <w:r>
        <w:rPr>
          <w:lang w:val="en-US" w:eastAsia="ja-JP"/>
        </w:rPr>
        <w:t>;</w:t>
      </w:r>
    </w:p>
    <w:p w:rsidR="00010330" w:rsidRPr="003F696C" w:rsidRDefault="00010330" w:rsidP="00E13703">
      <w:pPr>
        <w:pStyle w:val="enumlev1"/>
        <w:rPr>
          <w:lang w:val="en-US" w:eastAsia="ja-JP"/>
        </w:rPr>
      </w:pPr>
      <w:r w:rsidRPr="003F696C">
        <w:rPr>
          <w:lang w:val="en-US" w:eastAsia="ja-JP"/>
        </w:rPr>
        <w:lastRenderedPageBreak/>
        <w:t>–</w:t>
      </w:r>
      <w:r w:rsidRPr="003F696C">
        <w:rPr>
          <w:lang w:val="en-US" w:eastAsia="ja-JP"/>
        </w:rPr>
        <w:tab/>
        <w:t>key market parameters</w:t>
      </w:r>
      <w:r>
        <w:rPr>
          <w:lang w:val="en-US" w:eastAsia="ja-JP"/>
        </w:rPr>
        <w:t>;</w:t>
      </w:r>
    </w:p>
    <w:p w:rsidR="00010330" w:rsidRDefault="00010330" w:rsidP="00010330">
      <w:pPr>
        <w:pStyle w:val="enumlev1"/>
        <w:rPr>
          <w:lang w:val="en-US" w:eastAsia="ja-JP"/>
        </w:rPr>
      </w:pPr>
      <w:r w:rsidRPr="00C550F4">
        <w:rPr>
          <w:lang w:val="en-US" w:eastAsia="ja-JP"/>
        </w:rPr>
        <w:t>–</w:t>
      </w:r>
      <w:r w:rsidRPr="00C550F4">
        <w:rPr>
          <w:lang w:val="en-US" w:eastAsia="ja-JP"/>
        </w:rPr>
        <w:tab/>
        <w:t>service and market forecast for IMT</w:t>
      </w:r>
      <w:r>
        <w:rPr>
          <w:lang w:val="en-US" w:eastAsia="ja-JP"/>
        </w:rPr>
        <w:t>, including:</w:t>
      </w:r>
    </w:p>
    <w:p w:rsidR="008C24A1" w:rsidRDefault="00032BB2" w:rsidP="00010330">
      <w:pPr>
        <w:pStyle w:val="enumlev2"/>
        <w:rPr>
          <w:lang w:val="en-US" w:eastAsia="ja-JP"/>
        </w:rPr>
      </w:pPr>
      <w:r w:rsidRPr="00032BB2">
        <w:rPr>
          <w:lang w:val="en-US" w:eastAsia="ja-JP"/>
        </w:rPr>
        <w:t>•</w:t>
      </w:r>
      <w:r w:rsidR="00010330">
        <w:rPr>
          <w:lang w:val="en-US" w:eastAsia="ja-JP"/>
        </w:rPr>
        <w:tab/>
      </w:r>
      <w:r w:rsidR="00010330" w:rsidRPr="00C550F4">
        <w:rPr>
          <w:lang w:val="en-US" w:eastAsia="ja-JP"/>
        </w:rPr>
        <w:t>service issues</w:t>
      </w:r>
      <w:r w:rsidR="00010330">
        <w:rPr>
          <w:lang w:val="en-US" w:eastAsia="ja-JP"/>
        </w:rPr>
        <w:t>;</w:t>
      </w:r>
    </w:p>
    <w:p w:rsidR="00010330" w:rsidRDefault="00032BB2" w:rsidP="00010330">
      <w:pPr>
        <w:pStyle w:val="enumlev2"/>
        <w:rPr>
          <w:lang w:val="en-US" w:eastAsia="ja-JP"/>
        </w:rPr>
      </w:pPr>
      <w:r w:rsidRPr="00032BB2">
        <w:rPr>
          <w:lang w:val="en-US" w:eastAsia="ja-JP"/>
        </w:rPr>
        <w:t>•</w:t>
      </w:r>
      <w:r w:rsidR="00010330">
        <w:rPr>
          <w:lang w:val="en-US" w:eastAsia="ja-JP"/>
        </w:rPr>
        <w:tab/>
      </w:r>
      <w:r w:rsidR="00010330" w:rsidRPr="00C550F4">
        <w:rPr>
          <w:lang w:val="en-US" w:eastAsia="ja-JP"/>
        </w:rPr>
        <w:t>market issues</w:t>
      </w:r>
      <w:r w:rsidR="00010330">
        <w:rPr>
          <w:lang w:val="en-US" w:eastAsia="ja-JP"/>
        </w:rPr>
        <w:t>;</w:t>
      </w:r>
    </w:p>
    <w:p w:rsidR="00010330" w:rsidRDefault="00032BB2" w:rsidP="00010330">
      <w:pPr>
        <w:pStyle w:val="enumlev2"/>
        <w:rPr>
          <w:lang w:val="en-US" w:eastAsia="ja-JP"/>
        </w:rPr>
      </w:pPr>
      <w:r w:rsidRPr="00032BB2">
        <w:rPr>
          <w:lang w:val="en-US" w:eastAsia="ja-JP"/>
        </w:rPr>
        <w:t>•</w:t>
      </w:r>
      <w:r w:rsidR="00010330">
        <w:rPr>
          <w:lang w:val="en-US" w:eastAsia="ja-JP"/>
        </w:rPr>
        <w:tab/>
      </w:r>
      <w:r w:rsidR="00010330" w:rsidRPr="00C550F4">
        <w:rPr>
          <w:lang w:val="en-US" w:eastAsia="ja-JP"/>
        </w:rPr>
        <w:t>preliminary traffic forecast</w:t>
      </w:r>
      <w:r w:rsidR="00010330">
        <w:rPr>
          <w:lang w:val="en-US" w:eastAsia="ja-JP"/>
        </w:rPr>
        <w:t>;</w:t>
      </w:r>
    </w:p>
    <w:p w:rsidR="00010330" w:rsidRPr="00C550F4" w:rsidRDefault="00032BB2" w:rsidP="00010330">
      <w:pPr>
        <w:pStyle w:val="enumlev2"/>
        <w:rPr>
          <w:lang w:val="en-US" w:eastAsia="ja-JP"/>
        </w:rPr>
      </w:pPr>
      <w:r w:rsidRPr="00032BB2">
        <w:rPr>
          <w:lang w:val="en-US" w:eastAsia="ja-JP"/>
        </w:rPr>
        <w:t>•</w:t>
      </w:r>
      <w:r w:rsidR="00010330">
        <w:rPr>
          <w:lang w:val="en-US" w:eastAsia="ja-JP"/>
        </w:rPr>
        <w:tab/>
      </w:r>
      <w:r w:rsidR="00010330" w:rsidRPr="00C550F4">
        <w:rPr>
          <w:lang w:val="en-US" w:eastAsia="ja-JP"/>
        </w:rPr>
        <w:t>related information</w:t>
      </w:r>
      <w:r w:rsidR="00010330">
        <w:rPr>
          <w:lang w:val="en-US" w:eastAsia="ja-JP"/>
        </w:rPr>
        <w:t>;</w:t>
      </w:r>
    </w:p>
    <w:p w:rsidR="00010330" w:rsidRPr="00C550F4" w:rsidRDefault="00010330" w:rsidP="00010330">
      <w:pPr>
        <w:pStyle w:val="enumlev1"/>
        <w:rPr>
          <w:lang w:val="en-US" w:eastAsia="ja-JP"/>
        </w:rPr>
      </w:pPr>
      <w:r w:rsidRPr="00C550F4">
        <w:rPr>
          <w:lang w:val="en-US" w:eastAsia="ja-JP"/>
        </w:rPr>
        <w:t>–</w:t>
      </w:r>
      <w:r w:rsidRPr="00C550F4">
        <w:rPr>
          <w:lang w:val="en-US" w:eastAsia="ja-JP"/>
        </w:rPr>
        <w:tab/>
        <w:t>service and market forecast for other radio systems</w:t>
      </w:r>
      <w:r>
        <w:rPr>
          <w:lang w:val="en-US" w:eastAsia="ja-JP"/>
        </w:rPr>
        <w:t>;</w:t>
      </w:r>
    </w:p>
    <w:p w:rsidR="00010330" w:rsidRPr="00C550F4" w:rsidRDefault="00010330" w:rsidP="00010330">
      <w:pPr>
        <w:pStyle w:val="enumlev1"/>
        <w:rPr>
          <w:lang w:val="en-US" w:eastAsia="ja-JP"/>
        </w:rPr>
      </w:pPr>
      <w:r w:rsidRPr="00C550F4">
        <w:rPr>
          <w:lang w:val="en-US" w:eastAsia="ja-JP"/>
        </w:rPr>
        <w:t>–</w:t>
      </w:r>
      <w:r w:rsidRPr="00C550F4">
        <w:rPr>
          <w:lang w:val="en-US" w:eastAsia="ja-JP"/>
        </w:rPr>
        <w:tab/>
        <w:t>driving forces of the future market</w:t>
      </w:r>
      <w:r>
        <w:rPr>
          <w:lang w:val="en-US" w:eastAsia="ja-JP"/>
        </w:rPr>
        <w:t>; and</w:t>
      </w:r>
    </w:p>
    <w:p w:rsidR="00010330" w:rsidRPr="003F696C" w:rsidRDefault="00010330" w:rsidP="00010330">
      <w:pPr>
        <w:pStyle w:val="enumlev1"/>
        <w:rPr>
          <w:lang w:val="en-US" w:eastAsia="ja-JP"/>
        </w:rPr>
      </w:pPr>
      <w:r w:rsidRPr="00C550F4">
        <w:rPr>
          <w:lang w:val="en-US" w:eastAsia="ja-JP"/>
        </w:rPr>
        <w:t>–</w:t>
      </w:r>
      <w:r w:rsidRPr="00C550F4">
        <w:rPr>
          <w:lang w:val="en-US" w:eastAsia="ja-JP"/>
        </w:rPr>
        <w:tab/>
        <w:t xml:space="preserve">any other views on future </w:t>
      </w:r>
      <w:r w:rsidRPr="003F696C">
        <w:rPr>
          <w:lang w:val="en-US" w:eastAsia="ja-JP"/>
        </w:rPr>
        <w:t xml:space="preserve">services. </w:t>
      </w:r>
    </w:p>
    <w:p w:rsidR="00010330" w:rsidRDefault="00010330" w:rsidP="00032BB2">
      <w:pPr>
        <w:rPr>
          <w:lang w:val="en-US" w:eastAsia="ja-JP"/>
        </w:rPr>
      </w:pPr>
      <w:r w:rsidRPr="003F696C">
        <w:rPr>
          <w:lang w:val="en-US" w:eastAsia="ja-JP"/>
        </w:rPr>
        <w:t xml:space="preserve">The responses to the questionnaires are summarized and </w:t>
      </w:r>
      <w:proofErr w:type="spellStart"/>
      <w:r w:rsidRPr="003F696C">
        <w:rPr>
          <w:lang w:val="en-US" w:eastAsia="ja-JP"/>
        </w:rPr>
        <w:t>analy</w:t>
      </w:r>
      <w:r w:rsidR="00032BB2">
        <w:rPr>
          <w:lang w:val="en-US" w:eastAsia="ja-JP"/>
        </w:rPr>
        <w:t>s</w:t>
      </w:r>
      <w:r w:rsidRPr="003F696C">
        <w:rPr>
          <w:lang w:val="en-US" w:eastAsia="ja-JP"/>
        </w:rPr>
        <w:t>ed</w:t>
      </w:r>
      <w:proofErr w:type="spellEnd"/>
      <w:r w:rsidRPr="003F696C">
        <w:rPr>
          <w:lang w:val="en-US" w:eastAsia="ja-JP"/>
        </w:rPr>
        <w:t xml:space="preserve"> in Report ITU-R M.</w:t>
      </w:r>
      <w:r w:rsidRPr="00C550F4">
        <w:rPr>
          <w:lang w:val="en-US" w:eastAsia="ja-JP"/>
        </w:rPr>
        <w:t xml:space="preserve">2072, particularly, the input values to the methodology are described in Annex 8 of the Report. </w:t>
      </w:r>
      <w:r>
        <w:rPr>
          <w:lang w:val="en-US" w:eastAsia="ja-JP"/>
        </w:rPr>
        <w:t>Market</w:t>
      </w:r>
      <w:r w:rsidR="00AB4218">
        <w:rPr>
          <w:lang w:val="en-US" w:eastAsia="ja-JP"/>
        </w:rPr>
        <w:t xml:space="preserve"> </w:t>
      </w:r>
      <w:r w:rsidRPr="003F696C">
        <w:rPr>
          <w:lang w:val="en-US" w:eastAsia="ja-JP"/>
        </w:rPr>
        <w:t xml:space="preserve">data is provided for three points in time, years 2010, 2015 and 2020. </w:t>
      </w:r>
    </w:p>
    <w:p w:rsidR="00010330" w:rsidRPr="003F696C" w:rsidRDefault="00010330" w:rsidP="00010330">
      <w:pPr>
        <w:rPr>
          <w:lang w:val="en-US" w:eastAsia="ja-JP"/>
        </w:rPr>
      </w:pPr>
      <w:r>
        <w:rPr>
          <w:lang w:val="en-US" w:eastAsia="ja-JP"/>
        </w:rPr>
        <w:t>More recent market data is provided in Report ITU-R M.2243.</w:t>
      </w:r>
    </w:p>
    <w:p w:rsidR="00010330" w:rsidRPr="003F696C" w:rsidRDefault="00010330" w:rsidP="00010330">
      <w:pPr>
        <w:pStyle w:val="Heading3"/>
        <w:rPr>
          <w:lang w:val="en-US"/>
        </w:rPr>
      </w:pPr>
      <w:r>
        <w:rPr>
          <w:lang w:val="en-US"/>
        </w:rPr>
        <w:t>3</w:t>
      </w:r>
      <w:r w:rsidRPr="003F696C">
        <w:rPr>
          <w:lang w:val="en-US"/>
        </w:rPr>
        <w:t>.5.2</w:t>
      </w:r>
      <w:r w:rsidRPr="003F696C">
        <w:rPr>
          <w:lang w:val="en-US"/>
        </w:rPr>
        <w:tab/>
        <w:t>Data analysis</w:t>
      </w:r>
    </w:p>
    <w:p w:rsidR="00010330" w:rsidRPr="003F696C" w:rsidRDefault="00010330" w:rsidP="00010330">
      <w:pPr>
        <w:pStyle w:val="Headingb"/>
        <w:rPr>
          <w:lang w:val="en-US" w:eastAsia="ko-KR"/>
        </w:rPr>
      </w:pPr>
      <w:r w:rsidRPr="003F696C">
        <w:rPr>
          <w:lang w:val="en-US" w:eastAsia="ko-KR"/>
        </w:rPr>
        <w:t>Termi</w:t>
      </w:r>
      <w:r>
        <w:rPr>
          <w:lang w:val="en-US" w:eastAsia="ko-KR"/>
        </w:rPr>
        <w:t>nology for market data analysis</w:t>
      </w:r>
    </w:p>
    <w:p w:rsidR="00010330" w:rsidRPr="003F696C" w:rsidRDefault="00010330" w:rsidP="00010330">
      <w:pPr>
        <w:rPr>
          <w:lang w:val="en-US" w:eastAsia="ja-JP"/>
        </w:rPr>
      </w:pPr>
      <w:r w:rsidRPr="003F696C">
        <w:rPr>
          <w:i/>
          <w:lang w:val="en-US" w:eastAsia="ko-KR"/>
        </w:rPr>
        <w:t>Application</w:t>
      </w:r>
      <w:r w:rsidRPr="003F696C">
        <w:rPr>
          <w:lang w:val="en-US" w:eastAsia="ko-KR"/>
        </w:rPr>
        <w:t xml:space="preserve">: An application which </w:t>
      </w:r>
      <w:r w:rsidRPr="003F696C">
        <w:rPr>
          <w:lang w:val="en-US" w:eastAsia="ja-JP"/>
        </w:rPr>
        <w:t>is</w:t>
      </w:r>
      <w:r w:rsidRPr="003F696C">
        <w:rPr>
          <w:lang w:val="en-US" w:eastAsia="ko-KR"/>
        </w:rPr>
        <w:t xml:space="preserve"> general and essential enough to categorize all the collected services concisely and appropriately</w:t>
      </w:r>
      <w:r w:rsidRPr="003F696C">
        <w:rPr>
          <w:lang w:val="en-US" w:eastAsia="ja-JP"/>
        </w:rPr>
        <w:t>.</w:t>
      </w:r>
    </w:p>
    <w:p w:rsidR="00010330" w:rsidRPr="003F696C" w:rsidRDefault="00010330" w:rsidP="00010330">
      <w:pPr>
        <w:rPr>
          <w:lang w:val="en-US" w:eastAsia="ko-KR"/>
        </w:rPr>
      </w:pPr>
      <w:r w:rsidRPr="003F696C">
        <w:rPr>
          <w:i/>
          <w:lang w:val="en-US" w:eastAsia="ko-KR"/>
        </w:rPr>
        <w:t>Service</w:t>
      </w:r>
      <w:r w:rsidRPr="003F696C">
        <w:rPr>
          <w:iCs/>
          <w:lang w:val="en-US" w:eastAsia="ko-KR"/>
        </w:rPr>
        <w:t xml:space="preserve">: </w:t>
      </w:r>
      <w:r w:rsidRPr="003F696C">
        <w:rPr>
          <w:lang w:val="en-US" w:eastAsia="ja-JP"/>
        </w:rPr>
        <w:t xml:space="preserve">The </w:t>
      </w:r>
      <w:r w:rsidRPr="003F696C">
        <w:rPr>
          <w:lang w:val="en-US" w:eastAsia="ko-KR"/>
        </w:rPr>
        <w:t>service is</w:t>
      </w:r>
      <w:r w:rsidRPr="003F696C">
        <w:rPr>
          <w:lang w:val="en-US" w:eastAsia="ja-JP"/>
        </w:rPr>
        <w:t xml:space="preserve"> basic element</w:t>
      </w:r>
      <w:r w:rsidRPr="003F696C">
        <w:rPr>
          <w:lang w:val="en-US" w:eastAsia="ko-KR"/>
        </w:rPr>
        <w:t>,</w:t>
      </w:r>
      <w:r w:rsidRPr="003F696C">
        <w:rPr>
          <w:lang w:val="en-US" w:eastAsia="ja-JP"/>
        </w:rPr>
        <w:t xml:space="preserve"> of which an application is composed.</w:t>
      </w:r>
      <w:r w:rsidRPr="003F696C">
        <w:rPr>
          <w:lang w:val="en-US" w:eastAsia="ko-KR"/>
        </w:rPr>
        <w:t xml:space="preserve"> The services compos</w:t>
      </w:r>
      <w:r w:rsidRPr="003F696C">
        <w:rPr>
          <w:lang w:val="en-US" w:eastAsia="ja-JP"/>
        </w:rPr>
        <w:t>ing</w:t>
      </w:r>
      <w:r w:rsidRPr="003F696C">
        <w:rPr>
          <w:lang w:val="en-US" w:eastAsia="ko-KR"/>
        </w:rPr>
        <w:t xml:space="preserve"> an application have the assumption that they happen independently. For example, use of </w:t>
      </w:r>
      <w:proofErr w:type="spellStart"/>
      <w:r w:rsidRPr="003F696C">
        <w:rPr>
          <w:lang w:val="en-US" w:eastAsia="ko-KR"/>
        </w:rPr>
        <w:t>VoD</w:t>
      </w:r>
      <w:proofErr w:type="spellEnd"/>
      <w:r w:rsidRPr="003F696C">
        <w:rPr>
          <w:lang w:val="en-US" w:eastAsia="ko-KR"/>
        </w:rPr>
        <w:t xml:space="preserve"> service does not depend on the use of </w:t>
      </w:r>
      <w:proofErr w:type="spellStart"/>
      <w:r w:rsidRPr="003F696C">
        <w:rPr>
          <w:lang w:val="en-US" w:eastAsia="ko-KR"/>
        </w:rPr>
        <w:t>AoD</w:t>
      </w:r>
      <w:proofErr w:type="spellEnd"/>
      <w:r w:rsidRPr="003F696C">
        <w:rPr>
          <w:lang w:val="en-US" w:eastAsia="ko-KR"/>
        </w:rPr>
        <w:t xml:space="preserve"> service. The second assumption is that all services mapped to the same service category have identical and independent properties in market attributes.</w:t>
      </w:r>
    </w:p>
    <w:p w:rsidR="00010330" w:rsidRPr="003F696C" w:rsidRDefault="00010330" w:rsidP="00010330">
      <w:pPr>
        <w:rPr>
          <w:lang w:val="en-US" w:eastAsia="ja-JP"/>
        </w:rPr>
      </w:pPr>
      <w:r w:rsidRPr="003F696C">
        <w:rPr>
          <w:i/>
          <w:lang w:val="en-US" w:eastAsia="ko-KR"/>
        </w:rPr>
        <w:t>Market attribute parameters</w:t>
      </w:r>
      <w:r w:rsidRPr="003F696C">
        <w:rPr>
          <w:lang w:val="en-US" w:eastAsia="ko-KR"/>
        </w:rPr>
        <w:t xml:space="preserve">: Related with users’ perspective. These values </w:t>
      </w:r>
      <w:r w:rsidRPr="003F696C">
        <w:rPr>
          <w:lang w:val="en-US" w:eastAsia="ja-JP"/>
        </w:rPr>
        <w:t>are</w:t>
      </w:r>
      <w:r w:rsidRPr="003F696C">
        <w:rPr>
          <w:lang w:val="en-US" w:eastAsia="ko-KR"/>
        </w:rPr>
        <w:t xml:space="preserve"> obtained from the market data</w:t>
      </w:r>
      <w:r w:rsidRPr="003F696C">
        <w:rPr>
          <w:lang w:val="en-US" w:eastAsia="ja-JP"/>
        </w:rPr>
        <w:t>.</w:t>
      </w:r>
    </w:p>
    <w:p w:rsidR="00010330" w:rsidRPr="003F696C" w:rsidRDefault="00010330" w:rsidP="00032BB2">
      <w:pPr>
        <w:rPr>
          <w:lang w:val="en-US" w:eastAsia="ko-KR"/>
        </w:rPr>
      </w:pPr>
      <w:r w:rsidRPr="003F696C">
        <w:rPr>
          <w:i/>
          <w:lang w:val="en-US" w:eastAsia="ko-KR"/>
        </w:rPr>
        <w:t>Traffic attribute parameters</w:t>
      </w:r>
      <w:r w:rsidRPr="003F696C">
        <w:rPr>
          <w:iCs/>
          <w:lang w:val="en-US" w:eastAsia="ko-KR"/>
        </w:rPr>
        <w:t>:</w:t>
      </w:r>
      <w:r w:rsidRPr="003F696C">
        <w:rPr>
          <w:lang w:val="en-US" w:eastAsia="ko-KR"/>
        </w:rPr>
        <w:t xml:space="preserve"> Related with traffic characteristics of the service. These values </w:t>
      </w:r>
      <w:r w:rsidRPr="003F696C">
        <w:rPr>
          <w:lang w:val="en-US" w:eastAsia="ja-JP"/>
        </w:rPr>
        <w:t>are</w:t>
      </w:r>
      <w:r w:rsidRPr="003F696C">
        <w:rPr>
          <w:lang w:val="en-US" w:eastAsia="ko-KR"/>
        </w:rPr>
        <w:t xml:space="preserve"> obtained by </w:t>
      </w:r>
      <w:proofErr w:type="spellStart"/>
      <w:r w:rsidRPr="003F696C">
        <w:rPr>
          <w:lang w:val="en-US" w:eastAsia="ko-KR"/>
        </w:rPr>
        <w:t>analy</w:t>
      </w:r>
      <w:r w:rsidR="00032BB2">
        <w:rPr>
          <w:lang w:val="en-US" w:eastAsia="ko-KR"/>
        </w:rPr>
        <w:t>s</w:t>
      </w:r>
      <w:r>
        <w:rPr>
          <w:lang w:val="en-US" w:eastAsia="ko-KR"/>
        </w:rPr>
        <w:t>ing</w:t>
      </w:r>
      <w:proofErr w:type="spellEnd"/>
      <w:r>
        <w:rPr>
          <w:lang w:val="en-US" w:eastAsia="ko-KR"/>
        </w:rPr>
        <w:t xml:space="preserve"> technical trends.</w:t>
      </w:r>
    </w:p>
    <w:p w:rsidR="00010330" w:rsidRPr="003F696C" w:rsidRDefault="00010330" w:rsidP="00010330">
      <w:pPr>
        <w:pStyle w:val="Heading4"/>
        <w:rPr>
          <w:lang w:val="en-US" w:eastAsia="ja-JP"/>
        </w:rPr>
      </w:pPr>
      <w:r>
        <w:rPr>
          <w:lang w:val="en-US" w:eastAsia="ja-JP"/>
        </w:rPr>
        <w:t>3</w:t>
      </w:r>
      <w:r w:rsidRPr="003F696C">
        <w:rPr>
          <w:lang w:val="en-US" w:eastAsia="ja-JP"/>
        </w:rPr>
        <w:t>.5.2.1</w:t>
      </w:r>
      <w:r w:rsidRPr="003F696C">
        <w:rPr>
          <w:lang w:val="en-US" w:eastAsia="ja-JP"/>
        </w:rPr>
        <w:tab/>
        <w:t>General process</w:t>
      </w:r>
    </w:p>
    <w:p w:rsidR="00010330" w:rsidRPr="00C550F4" w:rsidRDefault="00010330" w:rsidP="00AB4218">
      <w:pPr>
        <w:rPr>
          <w:lang w:val="en-US" w:eastAsia="ja-JP"/>
        </w:rPr>
      </w:pPr>
      <w:r w:rsidRPr="00C550F4">
        <w:rPr>
          <w:rFonts w:eastAsia="Batang"/>
          <w:lang w:val="en-US" w:eastAsia="ko-KR"/>
        </w:rPr>
        <w:t>Figure </w:t>
      </w:r>
      <w:r>
        <w:rPr>
          <w:lang w:val="en-US" w:eastAsia="ja-JP"/>
        </w:rPr>
        <w:t>3</w:t>
      </w:r>
      <w:r w:rsidRPr="00C550F4">
        <w:rPr>
          <w:rFonts w:eastAsia="Batang"/>
          <w:lang w:val="en-US" w:eastAsia="ko-KR"/>
        </w:rPr>
        <w:t xml:space="preserve"> shows the general process for the market data analysis.</w:t>
      </w:r>
    </w:p>
    <w:p w:rsidR="00010330" w:rsidRPr="00666FE3" w:rsidRDefault="00010330" w:rsidP="00010330">
      <w:pPr>
        <w:pStyle w:val="FigureNo"/>
        <w:rPr>
          <w:lang w:val="en-US"/>
        </w:rPr>
      </w:pPr>
      <w:r w:rsidRPr="00666FE3">
        <w:rPr>
          <w:lang w:val="en-US"/>
        </w:rPr>
        <w:t>Figure 3</w:t>
      </w:r>
    </w:p>
    <w:p w:rsidR="00010330" w:rsidRPr="00666FE3" w:rsidRDefault="00010330" w:rsidP="00010330">
      <w:pPr>
        <w:pStyle w:val="Figuretitle"/>
        <w:rPr>
          <w:lang w:val="en-US"/>
        </w:rPr>
      </w:pPr>
      <w:r w:rsidRPr="00666FE3">
        <w:rPr>
          <w:lang w:val="en-US"/>
        </w:rPr>
        <w:t>General process for the market data analysis</w:t>
      </w:r>
    </w:p>
    <w:p w:rsidR="00010330" w:rsidRPr="001555A0" w:rsidRDefault="00E13703" w:rsidP="00010330">
      <w:pPr>
        <w:pStyle w:val="Figure"/>
        <w:rPr>
          <w:b/>
          <w:lang w:eastAsia="ko-KR"/>
        </w:rPr>
      </w:pPr>
      <w:r>
        <w:object w:dxaOrig="9595" w:dyaOrig="3726">
          <v:shape id="_x0000_i1028" type="#_x0000_t75" style="width:5in;height:139.4pt" o:ole="">
            <v:imagedata r:id="rId20" o:title=""/>
          </v:shape>
          <o:OLEObject Type="Embed" ProgID="CorelDRAW.Graphic.14" ShapeID="_x0000_i1028" DrawAspect="Content" ObjectID="_1532060733" r:id="rId21"/>
        </w:object>
      </w:r>
    </w:p>
    <w:p w:rsidR="00010330" w:rsidRPr="003F696C" w:rsidRDefault="00010330" w:rsidP="00AB4218">
      <w:pPr>
        <w:pStyle w:val="Heading4"/>
        <w:rPr>
          <w:lang w:val="en-US" w:eastAsia="ja-JP"/>
        </w:rPr>
      </w:pPr>
      <w:r>
        <w:rPr>
          <w:rFonts w:eastAsia="Batang"/>
          <w:lang w:val="en-US" w:eastAsia="ko-KR"/>
        </w:rPr>
        <w:lastRenderedPageBreak/>
        <w:t>3</w:t>
      </w:r>
      <w:r w:rsidRPr="003F696C">
        <w:rPr>
          <w:rFonts w:eastAsia="Batang"/>
          <w:lang w:val="en-US" w:eastAsia="ko-KR"/>
        </w:rPr>
        <w:t>.5.2.2</w:t>
      </w:r>
      <w:r w:rsidRPr="003F696C">
        <w:rPr>
          <w:rFonts w:eastAsia="Batang"/>
          <w:lang w:val="en-US" w:eastAsia="ko-KR"/>
        </w:rPr>
        <w:tab/>
        <w:t>List up applications/services</w:t>
      </w:r>
    </w:p>
    <w:p w:rsidR="00010330" w:rsidRPr="003F696C" w:rsidRDefault="00010330" w:rsidP="00AB4218">
      <w:pPr>
        <w:keepNext/>
        <w:keepLines/>
        <w:rPr>
          <w:rFonts w:eastAsia="Batang"/>
          <w:lang w:val="en-US" w:eastAsia="ko-KR"/>
        </w:rPr>
      </w:pPr>
      <w:r w:rsidRPr="003F696C">
        <w:rPr>
          <w:lang w:val="en-US" w:eastAsia="ja-JP"/>
        </w:rPr>
        <w:t>All foreseeable applications/services</w:t>
      </w:r>
      <w:r w:rsidRPr="003F696C">
        <w:rPr>
          <w:rFonts w:eastAsia="Batang"/>
          <w:lang w:val="en-US" w:eastAsia="ko-KR"/>
        </w:rPr>
        <w:t xml:space="preserve"> of the future</w:t>
      </w:r>
      <w:r w:rsidRPr="003F696C">
        <w:rPr>
          <w:lang w:val="en-US" w:eastAsia="ja-JP"/>
        </w:rPr>
        <w:t xml:space="preserve"> listed up</w:t>
      </w:r>
      <w:r w:rsidRPr="003F696C">
        <w:rPr>
          <w:rFonts w:eastAsia="Batang"/>
          <w:lang w:val="en-US" w:eastAsia="ko-KR"/>
        </w:rPr>
        <w:t>.</w:t>
      </w:r>
      <w:r w:rsidRPr="003F696C">
        <w:rPr>
          <w:lang w:val="en-US" w:eastAsia="ja-JP"/>
        </w:rPr>
        <w:t xml:space="preserve"> </w:t>
      </w:r>
      <w:r w:rsidRPr="003F696C">
        <w:rPr>
          <w:rFonts w:eastAsia="Batang"/>
          <w:lang w:val="en-US" w:eastAsia="ko-KR"/>
        </w:rPr>
        <w:t>Since the list of applications and services is one of the important factors to calculate spectrum</w:t>
      </w:r>
      <w:r w:rsidRPr="003F696C">
        <w:rPr>
          <w:lang w:val="en-US" w:eastAsia="ja-JP"/>
        </w:rPr>
        <w:t>,</w:t>
      </w:r>
      <w:r w:rsidRPr="003F696C">
        <w:rPr>
          <w:rFonts w:eastAsia="Batang"/>
          <w:lang w:val="en-US" w:eastAsia="ko-KR"/>
        </w:rPr>
        <w:t xml:space="preserve"> </w:t>
      </w:r>
      <w:r w:rsidRPr="003F696C">
        <w:rPr>
          <w:lang w:val="en-US" w:eastAsia="ja-JP"/>
        </w:rPr>
        <w:t>t</w:t>
      </w:r>
      <w:r w:rsidRPr="003F696C">
        <w:rPr>
          <w:rFonts w:eastAsia="Batang"/>
          <w:lang w:val="en-US" w:eastAsia="ko-KR"/>
        </w:rPr>
        <w:t xml:space="preserve">he services </w:t>
      </w:r>
      <w:r w:rsidRPr="003F696C">
        <w:rPr>
          <w:lang w:val="en-US" w:eastAsia="ja-JP"/>
        </w:rPr>
        <w:t xml:space="preserve">should be chosen </w:t>
      </w:r>
      <w:r w:rsidRPr="003F696C">
        <w:rPr>
          <w:rFonts w:eastAsia="Batang"/>
          <w:lang w:val="en-US" w:eastAsia="ko-KR"/>
        </w:rPr>
        <w:t>not to be overlapped from an application which be general and essential enough to categorize all the collected servic</w:t>
      </w:r>
      <w:r>
        <w:rPr>
          <w:rFonts w:eastAsia="Batang"/>
          <w:lang w:val="en-US" w:eastAsia="ko-KR"/>
        </w:rPr>
        <w:t>es concisely and appropriately.</w:t>
      </w:r>
    </w:p>
    <w:p w:rsidR="00010330" w:rsidRDefault="00010330" w:rsidP="00010330">
      <w:pPr>
        <w:rPr>
          <w:rFonts w:eastAsia="Batang"/>
          <w:lang w:val="en-US" w:eastAsia="ko-KR"/>
        </w:rPr>
      </w:pPr>
      <w:r w:rsidRPr="003F696C">
        <w:rPr>
          <w:rFonts w:eastAsia="Batang"/>
          <w:lang w:val="en-US" w:eastAsia="ko-KR"/>
        </w:rPr>
        <w:t xml:space="preserve">In this step, the lists of applications and services </w:t>
      </w:r>
      <w:r w:rsidRPr="003F696C">
        <w:rPr>
          <w:lang w:val="en-US" w:eastAsia="ja-JP"/>
        </w:rPr>
        <w:t xml:space="preserve">must be fixed </w:t>
      </w:r>
      <w:r w:rsidRPr="003F696C">
        <w:rPr>
          <w:rFonts w:eastAsia="Batang"/>
          <w:lang w:val="en-US" w:eastAsia="ko-KR"/>
        </w:rPr>
        <w:t>and fill</w:t>
      </w:r>
      <w:r w:rsidRPr="003F696C">
        <w:rPr>
          <w:lang w:val="en-US" w:eastAsia="ja-JP"/>
        </w:rPr>
        <w:t>ed</w:t>
      </w:r>
      <w:r w:rsidRPr="003F696C">
        <w:rPr>
          <w:rFonts w:eastAsia="Batang"/>
          <w:lang w:val="en-US" w:eastAsia="ko-KR"/>
        </w:rPr>
        <w:t xml:space="preserve"> up the first and second columns of Table 1</w:t>
      </w:r>
      <w:r w:rsidRPr="003F696C">
        <w:rPr>
          <w:lang w:val="en-US" w:eastAsia="ja-JP"/>
        </w:rPr>
        <w:t>2</w:t>
      </w:r>
      <w:r w:rsidRPr="003F696C">
        <w:rPr>
          <w:rFonts w:eastAsia="Batang"/>
          <w:lang w:val="en-US" w:eastAsia="ko-KR"/>
        </w:rPr>
        <w:t xml:space="preserve">. </w:t>
      </w:r>
      <w:r w:rsidRPr="003F696C">
        <w:rPr>
          <w:lang w:val="en-US" w:eastAsia="ja-JP"/>
        </w:rPr>
        <w:t xml:space="preserve">The </w:t>
      </w:r>
      <w:r w:rsidRPr="003F696C">
        <w:rPr>
          <w:rFonts w:eastAsia="Batang"/>
          <w:lang w:val="en-US" w:eastAsia="ko-KR"/>
        </w:rPr>
        <w:t xml:space="preserve">obtained application list into application/service categories shown in Table </w:t>
      </w:r>
      <w:r w:rsidRPr="003F696C">
        <w:rPr>
          <w:lang w:val="en-US" w:eastAsia="ja-JP"/>
        </w:rPr>
        <w:t>12</w:t>
      </w:r>
      <w:r w:rsidRPr="003F696C">
        <w:rPr>
          <w:rFonts w:eastAsia="Batang"/>
          <w:lang w:val="en-US" w:eastAsia="ko-KR"/>
        </w:rPr>
        <w:t xml:space="preserve"> </w:t>
      </w:r>
      <w:r w:rsidRPr="003F696C">
        <w:rPr>
          <w:lang w:val="en-US" w:eastAsia="ja-JP"/>
        </w:rPr>
        <w:t xml:space="preserve">should be categorized </w:t>
      </w:r>
      <w:r w:rsidRPr="003F696C">
        <w:rPr>
          <w:rFonts w:eastAsia="Batang"/>
          <w:lang w:val="en-US" w:eastAsia="ko-KR"/>
        </w:rPr>
        <w:t>by considering their attributions. These categories should cover all foreseeable application categories in order to make estimation reliable.</w:t>
      </w:r>
    </w:p>
    <w:p w:rsidR="00010330" w:rsidRPr="003F696C" w:rsidRDefault="00010330" w:rsidP="00010330">
      <w:pPr>
        <w:pStyle w:val="TableNo"/>
        <w:rPr>
          <w:lang w:val="en-US"/>
        </w:rPr>
      </w:pPr>
      <w:r w:rsidRPr="003F696C">
        <w:rPr>
          <w:lang w:val="en-US"/>
        </w:rPr>
        <w:t>TABLE 12</w:t>
      </w:r>
    </w:p>
    <w:p w:rsidR="00010330" w:rsidRPr="003F696C" w:rsidRDefault="00010330" w:rsidP="00010330">
      <w:pPr>
        <w:pStyle w:val="Tabletitle"/>
        <w:rPr>
          <w:lang w:val="en-US"/>
        </w:rPr>
      </w:pPr>
      <w:r w:rsidRPr="003F696C">
        <w:rPr>
          <w:lang w:val="en-US"/>
        </w:rPr>
        <w:t>Example application/service category and their traffic attributes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952"/>
        <w:gridCol w:w="1057"/>
        <w:gridCol w:w="2721"/>
        <w:gridCol w:w="1972"/>
        <w:gridCol w:w="1937"/>
      </w:tblGrid>
      <w:tr w:rsidR="00010330" w:rsidRPr="001555A0" w:rsidTr="00AB4218">
        <w:trPr>
          <w:cantSplit/>
          <w:jc w:val="center"/>
        </w:trPr>
        <w:tc>
          <w:tcPr>
            <w:tcW w:w="1823" w:type="dxa"/>
            <w:vMerge w:val="restart"/>
            <w:tcBorders>
              <w:top w:val="single" w:sz="4" w:space="0" w:color="auto"/>
              <w:left w:val="single" w:sz="4" w:space="0" w:color="auto"/>
              <w:bottom w:val="single" w:sz="4" w:space="0" w:color="auto"/>
              <w:right w:val="single" w:sz="4" w:space="0" w:color="auto"/>
            </w:tcBorders>
            <w:vAlign w:val="center"/>
          </w:tcPr>
          <w:p w:rsidR="00010330" w:rsidRPr="001555A0" w:rsidRDefault="00010330" w:rsidP="00AB4218">
            <w:pPr>
              <w:pStyle w:val="Tablehead"/>
            </w:pPr>
            <w:r w:rsidRPr="001555A0">
              <w:t>Applications</w:t>
            </w:r>
          </w:p>
        </w:tc>
        <w:tc>
          <w:tcPr>
            <w:tcW w:w="3531" w:type="dxa"/>
            <w:gridSpan w:val="2"/>
            <w:vMerge w:val="restart"/>
            <w:tcBorders>
              <w:top w:val="single" w:sz="4" w:space="0" w:color="auto"/>
              <w:left w:val="single" w:sz="4" w:space="0" w:color="auto"/>
              <w:bottom w:val="single" w:sz="4" w:space="0" w:color="auto"/>
              <w:right w:val="single" w:sz="4" w:space="0" w:color="auto"/>
            </w:tcBorders>
            <w:vAlign w:val="center"/>
          </w:tcPr>
          <w:p w:rsidR="00010330" w:rsidRPr="001555A0" w:rsidRDefault="00010330" w:rsidP="00AB4218">
            <w:pPr>
              <w:pStyle w:val="Tablehead"/>
            </w:pPr>
            <w:r w:rsidRPr="001555A0">
              <w:t>Services</w:t>
            </w:r>
          </w:p>
        </w:tc>
        <w:tc>
          <w:tcPr>
            <w:tcW w:w="3653" w:type="dxa"/>
            <w:gridSpan w:val="2"/>
            <w:tcBorders>
              <w:top w:val="single" w:sz="4" w:space="0" w:color="auto"/>
              <w:left w:val="single" w:sz="4" w:space="0" w:color="auto"/>
              <w:bottom w:val="single" w:sz="4" w:space="0" w:color="auto"/>
              <w:right w:val="single" w:sz="4" w:space="0" w:color="auto"/>
            </w:tcBorders>
            <w:vAlign w:val="center"/>
          </w:tcPr>
          <w:p w:rsidR="00010330" w:rsidRPr="001555A0" w:rsidRDefault="00010330" w:rsidP="00AB4218">
            <w:pPr>
              <w:pStyle w:val="Tablehead"/>
            </w:pPr>
            <w:proofErr w:type="spellStart"/>
            <w:r w:rsidRPr="001555A0">
              <w:t>Traffic</w:t>
            </w:r>
            <w:proofErr w:type="spellEnd"/>
            <w:r w:rsidRPr="001555A0">
              <w:t xml:space="preserve"> </w:t>
            </w:r>
            <w:proofErr w:type="spellStart"/>
            <w:r w:rsidRPr="001555A0">
              <w:t>attributes</w:t>
            </w:r>
            <w:proofErr w:type="spellEnd"/>
          </w:p>
        </w:tc>
      </w:tr>
      <w:tr w:rsidR="00010330" w:rsidRPr="001555A0" w:rsidTr="00AB4218">
        <w:trPr>
          <w:cantSplit/>
          <w:jc w:val="center"/>
        </w:trPr>
        <w:tc>
          <w:tcPr>
            <w:tcW w:w="1823" w:type="dxa"/>
            <w:vMerge/>
            <w:tcBorders>
              <w:top w:val="single" w:sz="4" w:space="0" w:color="auto"/>
              <w:left w:val="single" w:sz="4" w:space="0" w:color="auto"/>
              <w:bottom w:val="single" w:sz="4" w:space="0" w:color="auto"/>
              <w:right w:val="single" w:sz="4" w:space="0" w:color="auto"/>
            </w:tcBorders>
            <w:vAlign w:val="center"/>
          </w:tcPr>
          <w:p w:rsidR="00010330" w:rsidRPr="001555A0" w:rsidRDefault="00010330" w:rsidP="00AB4218">
            <w:pPr>
              <w:pStyle w:val="Tablehead"/>
            </w:pPr>
          </w:p>
        </w:tc>
        <w:tc>
          <w:tcPr>
            <w:tcW w:w="3531" w:type="dxa"/>
            <w:gridSpan w:val="2"/>
            <w:vMerge/>
            <w:tcBorders>
              <w:top w:val="single" w:sz="4" w:space="0" w:color="auto"/>
              <w:left w:val="single" w:sz="4" w:space="0" w:color="auto"/>
              <w:bottom w:val="single" w:sz="4" w:space="0" w:color="auto"/>
              <w:right w:val="single" w:sz="4" w:space="0" w:color="auto"/>
            </w:tcBorders>
            <w:vAlign w:val="center"/>
          </w:tcPr>
          <w:p w:rsidR="00010330" w:rsidRPr="001555A0" w:rsidRDefault="00010330" w:rsidP="00AB4218">
            <w:pPr>
              <w:pStyle w:val="Tablehead"/>
            </w:pPr>
          </w:p>
        </w:tc>
        <w:tc>
          <w:tcPr>
            <w:tcW w:w="1843" w:type="dxa"/>
            <w:tcBorders>
              <w:top w:val="single" w:sz="4" w:space="0" w:color="auto"/>
              <w:left w:val="single" w:sz="4" w:space="0" w:color="auto"/>
              <w:bottom w:val="single" w:sz="4" w:space="0" w:color="auto"/>
              <w:right w:val="single" w:sz="4" w:space="0" w:color="auto"/>
            </w:tcBorders>
            <w:vAlign w:val="center"/>
          </w:tcPr>
          <w:p w:rsidR="00010330" w:rsidRPr="001555A0" w:rsidRDefault="00010330" w:rsidP="00AB4218">
            <w:pPr>
              <w:pStyle w:val="Tablehead"/>
            </w:pPr>
            <w:proofErr w:type="spellStart"/>
            <w:r w:rsidRPr="001555A0">
              <w:t>Mean</w:t>
            </w:r>
            <w:proofErr w:type="spellEnd"/>
            <w:r w:rsidRPr="001555A0">
              <w:t xml:space="preserve"> service bit rate</w:t>
            </w:r>
          </w:p>
        </w:tc>
        <w:tc>
          <w:tcPr>
            <w:tcW w:w="1810" w:type="dxa"/>
            <w:tcBorders>
              <w:top w:val="single" w:sz="4" w:space="0" w:color="auto"/>
              <w:left w:val="single" w:sz="4" w:space="0" w:color="auto"/>
              <w:bottom w:val="single" w:sz="4" w:space="0" w:color="auto"/>
              <w:right w:val="single" w:sz="4" w:space="0" w:color="auto"/>
            </w:tcBorders>
            <w:vAlign w:val="center"/>
          </w:tcPr>
          <w:p w:rsidR="00010330" w:rsidRPr="001555A0" w:rsidRDefault="00010330" w:rsidP="00AB4218">
            <w:pPr>
              <w:pStyle w:val="Tablehead"/>
            </w:pPr>
            <w:proofErr w:type="spellStart"/>
            <w:r w:rsidRPr="001555A0">
              <w:t>Average</w:t>
            </w:r>
            <w:proofErr w:type="spellEnd"/>
            <w:r w:rsidRPr="001555A0">
              <w:t xml:space="preserve"> session </w:t>
            </w:r>
            <w:proofErr w:type="spellStart"/>
            <w:r w:rsidRPr="001555A0">
              <w:t>duration</w:t>
            </w:r>
            <w:proofErr w:type="spellEnd"/>
          </w:p>
        </w:tc>
      </w:tr>
      <w:tr w:rsidR="00010330" w:rsidRPr="00F145C5" w:rsidTr="00AB4218">
        <w:trPr>
          <w:cantSplit/>
          <w:jc w:val="center"/>
        </w:trPr>
        <w:tc>
          <w:tcPr>
            <w:tcW w:w="1823" w:type="dxa"/>
            <w:vMerge w:val="restart"/>
            <w:tcBorders>
              <w:top w:val="single" w:sz="4" w:space="0" w:color="auto"/>
              <w:left w:val="single" w:sz="4" w:space="0" w:color="auto"/>
              <w:bottom w:val="single" w:sz="4" w:space="0" w:color="auto"/>
              <w:right w:val="single" w:sz="4" w:space="0" w:color="auto"/>
            </w:tcBorders>
          </w:tcPr>
          <w:p w:rsidR="00010330" w:rsidRPr="00F145C5" w:rsidRDefault="00010330" w:rsidP="00AB4218">
            <w:pPr>
              <w:pStyle w:val="Tabletext"/>
              <w:jc w:val="left"/>
              <w:rPr>
                <w:lang w:val="en-US" w:eastAsia="ja-JP"/>
              </w:rPr>
            </w:pPr>
            <w:r w:rsidRPr="00F145C5">
              <w:rPr>
                <w:lang w:val="en-US" w:eastAsia="ja-JP"/>
              </w:rPr>
              <w:t>Existing</w:t>
            </w:r>
            <w:r w:rsidRPr="00F145C5">
              <w:rPr>
                <w:lang w:val="en-US" w:eastAsia="ja-JP"/>
              </w:rPr>
              <w:br/>
              <w:t>applications</w:t>
            </w:r>
          </w:p>
        </w:tc>
        <w:tc>
          <w:tcPr>
            <w:tcW w:w="3531" w:type="dxa"/>
            <w:gridSpan w:val="2"/>
            <w:tcBorders>
              <w:top w:val="single" w:sz="4" w:space="0" w:color="auto"/>
              <w:left w:val="single" w:sz="4" w:space="0" w:color="auto"/>
              <w:bottom w:val="single" w:sz="4" w:space="0" w:color="auto"/>
              <w:right w:val="single" w:sz="4" w:space="0" w:color="auto"/>
            </w:tcBorders>
          </w:tcPr>
          <w:p w:rsidR="00010330" w:rsidRPr="003F696C" w:rsidRDefault="00010330" w:rsidP="00AB4218">
            <w:pPr>
              <w:pStyle w:val="Tabletext"/>
              <w:jc w:val="left"/>
              <w:rPr>
                <w:lang w:val="en-US" w:eastAsia="ja-JP"/>
              </w:rPr>
            </w:pPr>
            <w:r w:rsidRPr="003F696C">
              <w:rPr>
                <w:lang w:val="en-US" w:eastAsia="ja-JP"/>
              </w:rPr>
              <w:t>Voice (multimedia and low rate data/ conversational)</w:t>
            </w:r>
          </w:p>
        </w:tc>
        <w:tc>
          <w:tcPr>
            <w:tcW w:w="1843" w:type="dxa"/>
            <w:tcBorders>
              <w:top w:val="single" w:sz="4" w:space="0" w:color="auto"/>
              <w:left w:val="single" w:sz="4" w:space="0" w:color="auto"/>
              <w:bottom w:val="single" w:sz="4" w:space="0" w:color="auto"/>
              <w:right w:val="single" w:sz="4" w:space="0" w:color="auto"/>
            </w:tcBorders>
          </w:tcPr>
          <w:p w:rsidR="00010330" w:rsidRPr="00F145C5" w:rsidRDefault="00010330" w:rsidP="00032BB2">
            <w:pPr>
              <w:pStyle w:val="Tabletext"/>
              <w:jc w:val="center"/>
              <w:rPr>
                <w:lang w:val="en-US" w:eastAsia="ja-JP"/>
              </w:rPr>
            </w:pPr>
            <w:r w:rsidRPr="00F145C5">
              <w:rPr>
                <w:lang w:val="en-US" w:eastAsia="ja-JP"/>
              </w:rPr>
              <w:t xml:space="preserve">64 </w:t>
            </w:r>
            <w:proofErr w:type="spellStart"/>
            <w:r w:rsidRPr="00F145C5">
              <w:rPr>
                <w:lang w:val="en-US" w:eastAsia="ja-JP"/>
              </w:rPr>
              <w:t>kbit</w:t>
            </w:r>
            <w:proofErr w:type="spellEnd"/>
            <w:r w:rsidRPr="00F145C5">
              <w:rPr>
                <w:lang w:val="en-US" w:eastAsia="ja-JP"/>
              </w:rPr>
              <w:t>/s</w:t>
            </w:r>
          </w:p>
        </w:tc>
        <w:tc>
          <w:tcPr>
            <w:tcW w:w="1810" w:type="dxa"/>
            <w:tcBorders>
              <w:top w:val="single" w:sz="4" w:space="0" w:color="auto"/>
              <w:left w:val="single" w:sz="4" w:space="0" w:color="auto"/>
              <w:bottom w:val="single" w:sz="4" w:space="0" w:color="auto"/>
              <w:right w:val="single" w:sz="4" w:space="0" w:color="auto"/>
            </w:tcBorders>
          </w:tcPr>
          <w:p w:rsidR="00010330" w:rsidRPr="00F145C5" w:rsidRDefault="00010330" w:rsidP="00AB4218">
            <w:pPr>
              <w:pStyle w:val="Tabletext"/>
              <w:jc w:val="center"/>
              <w:rPr>
                <w:lang w:val="en-US" w:eastAsia="ja-JP"/>
              </w:rPr>
            </w:pPr>
          </w:p>
        </w:tc>
      </w:tr>
      <w:tr w:rsidR="00010330" w:rsidRPr="00F145C5" w:rsidTr="00AB4218">
        <w:trPr>
          <w:cantSplit/>
          <w:jc w:val="center"/>
        </w:trPr>
        <w:tc>
          <w:tcPr>
            <w:tcW w:w="1823" w:type="dxa"/>
            <w:vMerge/>
            <w:tcBorders>
              <w:top w:val="single" w:sz="4" w:space="0" w:color="auto"/>
              <w:left w:val="single" w:sz="4" w:space="0" w:color="auto"/>
              <w:bottom w:val="single" w:sz="4" w:space="0" w:color="auto"/>
              <w:right w:val="single" w:sz="4" w:space="0" w:color="auto"/>
            </w:tcBorders>
          </w:tcPr>
          <w:p w:rsidR="00010330" w:rsidRPr="00F145C5" w:rsidRDefault="00010330" w:rsidP="00AB4218">
            <w:pPr>
              <w:pStyle w:val="Tabletext"/>
              <w:jc w:val="left"/>
              <w:rPr>
                <w:lang w:val="en-US" w:eastAsia="ja-JP"/>
              </w:rPr>
            </w:pPr>
          </w:p>
        </w:tc>
        <w:tc>
          <w:tcPr>
            <w:tcW w:w="3531" w:type="dxa"/>
            <w:gridSpan w:val="2"/>
            <w:tcBorders>
              <w:top w:val="single" w:sz="4" w:space="0" w:color="auto"/>
              <w:left w:val="single" w:sz="4" w:space="0" w:color="auto"/>
              <w:bottom w:val="single" w:sz="4" w:space="0" w:color="auto"/>
              <w:right w:val="single" w:sz="4" w:space="0" w:color="auto"/>
            </w:tcBorders>
          </w:tcPr>
          <w:p w:rsidR="00010330" w:rsidRPr="00F145C5" w:rsidRDefault="00010330" w:rsidP="00AB4218">
            <w:pPr>
              <w:pStyle w:val="Tabletext"/>
              <w:jc w:val="left"/>
              <w:rPr>
                <w:lang w:val="en-US" w:eastAsia="ja-JP"/>
              </w:rPr>
            </w:pPr>
            <w:r w:rsidRPr="00F145C5">
              <w:rPr>
                <w:lang w:val="en-US" w:eastAsia="ja-JP"/>
              </w:rPr>
              <w:t>Video phone (medium multimedia/ conversational)</w:t>
            </w:r>
          </w:p>
        </w:tc>
        <w:tc>
          <w:tcPr>
            <w:tcW w:w="1843" w:type="dxa"/>
            <w:tcBorders>
              <w:top w:val="single" w:sz="4" w:space="0" w:color="auto"/>
              <w:left w:val="single" w:sz="4" w:space="0" w:color="auto"/>
              <w:bottom w:val="single" w:sz="4" w:space="0" w:color="auto"/>
              <w:right w:val="single" w:sz="4" w:space="0" w:color="auto"/>
            </w:tcBorders>
          </w:tcPr>
          <w:p w:rsidR="00010330" w:rsidRPr="00F145C5" w:rsidRDefault="00010330" w:rsidP="00AB4218">
            <w:pPr>
              <w:pStyle w:val="Tabletext"/>
              <w:jc w:val="center"/>
              <w:rPr>
                <w:lang w:val="en-US" w:eastAsia="ja-JP"/>
              </w:rPr>
            </w:pPr>
            <w:r w:rsidRPr="00F145C5">
              <w:rPr>
                <w:lang w:val="en-US" w:eastAsia="ja-JP"/>
              </w:rPr>
              <w:t xml:space="preserve">384 </w:t>
            </w:r>
            <w:proofErr w:type="spellStart"/>
            <w:r w:rsidRPr="00F145C5">
              <w:rPr>
                <w:lang w:val="en-US" w:eastAsia="ja-JP"/>
              </w:rPr>
              <w:t>kbit</w:t>
            </w:r>
            <w:proofErr w:type="spellEnd"/>
            <w:r w:rsidRPr="00F145C5">
              <w:rPr>
                <w:lang w:val="en-US" w:eastAsia="ja-JP"/>
              </w:rPr>
              <w:t>/s</w:t>
            </w:r>
          </w:p>
        </w:tc>
        <w:tc>
          <w:tcPr>
            <w:tcW w:w="1810" w:type="dxa"/>
            <w:tcBorders>
              <w:top w:val="single" w:sz="4" w:space="0" w:color="auto"/>
              <w:left w:val="single" w:sz="4" w:space="0" w:color="auto"/>
              <w:bottom w:val="single" w:sz="4" w:space="0" w:color="auto"/>
              <w:right w:val="single" w:sz="4" w:space="0" w:color="auto"/>
            </w:tcBorders>
          </w:tcPr>
          <w:p w:rsidR="00010330" w:rsidRPr="00F145C5" w:rsidRDefault="00010330" w:rsidP="00AB4218">
            <w:pPr>
              <w:pStyle w:val="Tabletext"/>
              <w:jc w:val="center"/>
              <w:rPr>
                <w:lang w:val="en-US" w:eastAsia="ja-JP"/>
              </w:rPr>
            </w:pPr>
          </w:p>
        </w:tc>
      </w:tr>
      <w:tr w:rsidR="00010330" w:rsidRPr="001555A0" w:rsidTr="00AB4218">
        <w:trPr>
          <w:cantSplit/>
          <w:jc w:val="center"/>
        </w:trPr>
        <w:tc>
          <w:tcPr>
            <w:tcW w:w="1823" w:type="dxa"/>
            <w:vMerge/>
            <w:tcBorders>
              <w:top w:val="single" w:sz="4" w:space="0" w:color="auto"/>
              <w:left w:val="single" w:sz="4" w:space="0" w:color="auto"/>
              <w:bottom w:val="single" w:sz="4" w:space="0" w:color="auto"/>
              <w:right w:val="single" w:sz="4" w:space="0" w:color="auto"/>
            </w:tcBorders>
          </w:tcPr>
          <w:p w:rsidR="00010330" w:rsidRPr="00F145C5" w:rsidRDefault="00010330" w:rsidP="00AB4218">
            <w:pPr>
              <w:pStyle w:val="Tabletext"/>
              <w:jc w:val="left"/>
              <w:rPr>
                <w:lang w:val="en-US" w:eastAsia="ja-JP"/>
              </w:rPr>
            </w:pPr>
          </w:p>
        </w:tc>
        <w:tc>
          <w:tcPr>
            <w:tcW w:w="988" w:type="dxa"/>
            <w:vMerge w:val="restart"/>
            <w:tcBorders>
              <w:top w:val="single" w:sz="4" w:space="0" w:color="auto"/>
              <w:left w:val="single" w:sz="4" w:space="0" w:color="auto"/>
              <w:bottom w:val="single" w:sz="4" w:space="0" w:color="auto"/>
              <w:right w:val="single" w:sz="4" w:space="0" w:color="auto"/>
            </w:tcBorders>
            <w:vAlign w:val="center"/>
          </w:tcPr>
          <w:p w:rsidR="00010330" w:rsidRPr="001555A0" w:rsidRDefault="00010330" w:rsidP="00AB4218">
            <w:pPr>
              <w:pStyle w:val="Tabletext"/>
              <w:jc w:val="left"/>
              <w:rPr>
                <w:lang w:eastAsia="ja-JP"/>
              </w:rPr>
            </w:pPr>
            <w:proofErr w:type="spellStart"/>
            <w:r w:rsidRPr="001555A0">
              <w:rPr>
                <w:lang w:eastAsia="ja-JP"/>
              </w:rPr>
              <w:t>Packet</w:t>
            </w:r>
            <w:proofErr w:type="spellEnd"/>
          </w:p>
        </w:tc>
        <w:tc>
          <w:tcPr>
            <w:tcW w:w="2543" w:type="dxa"/>
            <w:tcBorders>
              <w:top w:val="single" w:sz="4" w:space="0" w:color="auto"/>
              <w:left w:val="single" w:sz="4" w:space="0" w:color="auto"/>
              <w:bottom w:val="single" w:sz="4" w:space="0" w:color="auto"/>
              <w:right w:val="single" w:sz="4" w:space="0" w:color="auto"/>
            </w:tcBorders>
          </w:tcPr>
          <w:p w:rsidR="00010330" w:rsidRPr="003F696C" w:rsidRDefault="00010330" w:rsidP="00032BB2">
            <w:pPr>
              <w:pStyle w:val="Tabletext"/>
              <w:jc w:val="left"/>
              <w:rPr>
                <w:lang w:val="en-US" w:eastAsia="ja-JP"/>
              </w:rPr>
            </w:pPr>
            <w:proofErr w:type="spellStart"/>
            <w:r w:rsidRPr="003F696C">
              <w:rPr>
                <w:lang w:val="en-US" w:eastAsia="ja-JP"/>
              </w:rPr>
              <w:t>IM,</w:t>
            </w:r>
            <w:r>
              <w:rPr>
                <w:lang w:val="en-US" w:eastAsia="ja-JP"/>
              </w:rPr>
              <w:t>e</w:t>
            </w:r>
            <w:proofErr w:type="spellEnd"/>
            <w:r w:rsidRPr="003F696C">
              <w:rPr>
                <w:lang w:val="en-US" w:eastAsia="ja-JP"/>
              </w:rPr>
              <w:t>-mail</w:t>
            </w:r>
            <w:r w:rsidRPr="003F696C">
              <w:rPr>
                <w:lang w:val="en-US" w:eastAsia="ja-JP"/>
              </w:rPr>
              <w:br/>
              <w:t>(very low rate data/ background)</w:t>
            </w:r>
          </w:p>
        </w:tc>
        <w:tc>
          <w:tcPr>
            <w:tcW w:w="1843" w:type="dxa"/>
            <w:tcBorders>
              <w:top w:val="single" w:sz="4" w:space="0" w:color="auto"/>
              <w:left w:val="single" w:sz="4" w:space="0" w:color="auto"/>
              <w:bottom w:val="single" w:sz="4" w:space="0" w:color="auto"/>
              <w:right w:val="single" w:sz="4" w:space="0" w:color="auto"/>
            </w:tcBorders>
          </w:tcPr>
          <w:p w:rsidR="00010330" w:rsidRPr="001555A0" w:rsidRDefault="00032BB2" w:rsidP="00AB4218">
            <w:pPr>
              <w:pStyle w:val="Tabletext"/>
              <w:jc w:val="center"/>
              <w:rPr>
                <w:lang w:eastAsia="ja-JP"/>
              </w:rPr>
            </w:pPr>
            <w:r>
              <w:rPr>
                <w:lang w:eastAsia="ja-JP"/>
              </w:rPr>
              <w:t>1 kbit</w:t>
            </w:r>
            <w:r w:rsidR="00010330" w:rsidRPr="001555A0">
              <w:rPr>
                <w:lang w:eastAsia="ja-JP"/>
              </w:rPr>
              <w:t>/s</w:t>
            </w:r>
          </w:p>
        </w:tc>
        <w:tc>
          <w:tcPr>
            <w:tcW w:w="1810" w:type="dxa"/>
            <w:tcBorders>
              <w:top w:val="single" w:sz="4" w:space="0" w:color="auto"/>
              <w:left w:val="single" w:sz="4" w:space="0" w:color="auto"/>
              <w:bottom w:val="single" w:sz="4" w:space="0" w:color="auto"/>
              <w:right w:val="single" w:sz="4" w:space="0" w:color="auto"/>
            </w:tcBorders>
          </w:tcPr>
          <w:p w:rsidR="00010330" w:rsidRPr="001555A0" w:rsidRDefault="00010330" w:rsidP="00AB4218">
            <w:pPr>
              <w:pStyle w:val="Tabletext"/>
              <w:jc w:val="center"/>
              <w:rPr>
                <w:lang w:eastAsia="ja-JP"/>
              </w:rPr>
            </w:pPr>
          </w:p>
        </w:tc>
      </w:tr>
      <w:tr w:rsidR="00010330" w:rsidRPr="001555A0" w:rsidTr="00AB4218">
        <w:trPr>
          <w:cantSplit/>
          <w:jc w:val="center"/>
        </w:trPr>
        <w:tc>
          <w:tcPr>
            <w:tcW w:w="1823" w:type="dxa"/>
            <w:vMerge/>
            <w:tcBorders>
              <w:top w:val="single" w:sz="4" w:space="0" w:color="auto"/>
              <w:left w:val="single" w:sz="4" w:space="0" w:color="auto"/>
              <w:bottom w:val="single" w:sz="4" w:space="0" w:color="auto"/>
              <w:right w:val="single" w:sz="4" w:space="0" w:color="auto"/>
            </w:tcBorders>
          </w:tcPr>
          <w:p w:rsidR="00010330" w:rsidRPr="001555A0" w:rsidRDefault="00010330" w:rsidP="00AB4218">
            <w:pPr>
              <w:pStyle w:val="Tabletext"/>
              <w:jc w:val="left"/>
              <w:rPr>
                <w:lang w:eastAsia="ja-JP"/>
              </w:rPr>
            </w:pPr>
          </w:p>
        </w:tc>
        <w:tc>
          <w:tcPr>
            <w:tcW w:w="988" w:type="dxa"/>
            <w:vMerge/>
            <w:tcBorders>
              <w:top w:val="single" w:sz="4" w:space="0" w:color="auto"/>
              <w:left w:val="single" w:sz="4" w:space="0" w:color="auto"/>
              <w:bottom w:val="single" w:sz="4" w:space="0" w:color="auto"/>
              <w:right w:val="single" w:sz="4" w:space="0" w:color="auto"/>
            </w:tcBorders>
          </w:tcPr>
          <w:p w:rsidR="00010330" w:rsidRPr="001555A0" w:rsidRDefault="00010330" w:rsidP="00AB4218">
            <w:pPr>
              <w:pStyle w:val="Tabletext"/>
              <w:jc w:val="left"/>
              <w:rPr>
                <w:lang w:eastAsia="ja-JP"/>
              </w:rPr>
            </w:pPr>
          </w:p>
        </w:tc>
        <w:tc>
          <w:tcPr>
            <w:tcW w:w="2543" w:type="dxa"/>
            <w:tcBorders>
              <w:top w:val="single" w:sz="4" w:space="0" w:color="auto"/>
              <w:left w:val="single" w:sz="4" w:space="0" w:color="auto"/>
              <w:bottom w:val="single" w:sz="4" w:space="0" w:color="auto"/>
              <w:right w:val="single" w:sz="4" w:space="0" w:color="auto"/>
            </w:tcBorders>
          </w:tcPr>
          <w:p w:rsidR="00010330" w:rsidRPr="003F696C" w:rsidRDefault="00010330" w:rsidP="00AB4218">
            <w:pPr>
              <w:pStyle w:val="Tabletext"/>
              <w:jc w:val="left"/>
              <w:rPr>
                <w:lang w:val="en-US" w:eastAsia="ja-JP"/>
              </w:rPr>
            </w:pPr>
            <w:r w:rsidRPr="003F696C">
              <w:rPr>
                <w:lang w:val="en-US" w:eastAsia="ja-JP"/>
              </w:rPr>
              <w:t>Video mail</w:t>
            </w:r>
            <w:r w:rsidRPr="003F696C">
              <w:rPr>
                <w:lang w:val="en-US" w:eastAsia="ja-JP"/>
              </w:rPr>
              <w:br/>
              <w:t>(medium multimedia/ background)</w:t>
            </w:r>
          </w:p>
        </w:tc>
        <w:tc>
          <w:tcPr>
            <w:tcW w:w="1843" w:type="dxa"/>
            <w:tcBorders>
              <w:top w:val="single" w:sz="4" w:space="0" w:color="auto"/>
              <w:left w:val="single" w:sz="4" w:space="0" w:color="auto"/>
              <w:bottom w:val="single" w:sz="4" w:space="0" w:color="auto"/>
              <w:right w:val="single" w:sz="4" w:space="0" w:color="auto"/>
            </w:tcBorders>
          </w:tcPr>
          <w:p w:rsidR="00010330" w:rsidRPr="001555A0" w:rsidRDefault="00010330" w:rsidP="00032BB2">
            <w:pPr>
              <w:pStyle w:val="Tabletext"/>
              <w:jc w:val="center"/>
              <w:rPr>
                <w:lang w:eastAsia="ja-JP"/>
              </w:rPr>
            </w:pPr>
            <w:r w:rsidRPr="001555A0">
              <w:rPr>
                <w:lang w:eastAsia="ja-JP"/>
              </w:rPr>
              <w:t>512 kbit/s</w:t>
            </w:r>
          </w:p>
        </w:tc>
        <w:tc>
          <w:tcPr>
            <w:tcW w:w="1810" w:type="dxa"/>
            <w:tcBorders>
              <w:top w:val="single" w:sz="4" w:space="0" w:color="auto"/>
              <w:left w:val="single" w:sz="4" w:space="0" w:color="auto"/>
              <w:bottom w:val="single" w:sz="4" w:space="0" w:color="auto"/>
              <w:right w:val="single" w:sz="4" w:space="0" w:color="auto"/>
            </w:tcBorders>
          </w:tcPr>
          <w:p w:rsidR="00010330" w:rsidRPr="001555A0" w:rsidRDefault="00010330" w:rsidP="00AB4218">
            <w:pPr>
              <w:pStyle w:val="Tabletext"/>
              <w:jc w:val="center"/>
              <w:rPr>
                <w:lang w:eastAsia="ja-JP"/>
              </w:rPr>
            </w:pPr>
          </w:p>
        </w:tc>
      </w:tr>
      <w:tr w:rsidR="00010330" w:rsidRPr="001555A0" w:rsidTr="00AB4218">
        <w:trPr>
          <w:cantSplit/>
          <w:jc w:val="center"/>
        </w:trPr>
        <w:tc>
          <w:tcPr>
            <w:tcW w:w="1823" w:type="dxa"/>
            <w:vMerge/>
            <w:tcBorders>
              <w:top w:val="single" w:sz="4" w:space="0" w:color="auto"/>
              <w:left w:val="single" w:sz="4" w:space="0" w:color="auto"/>
              <w:bottom w:val="single" w:sz="4" w:space="0" w:color="auto"/>
              <w:right w:val="single" w:sz="4" w:space="0" w:color="auto"/>
            </w:tcBorders>
          </w:tcPr>
          <w:p w:rsidR="00010330" w:rsidRPr="001555A0" w:rsidRDefault="00010330" w:rsidP="00AB4218">
            <w:pPr>
              <w:pStyle w:val="Tabletext"/>
              <w:jc w:val="left"/>
              <w:rPr>
                <w:lang w:eastAsia="ja-JP"/>
              </w:rPr>
            </w:pPr>
          </w:p>
        </w:tc>
        <w:tc>
          <w:tcPr>
            <w:tcW w:w="988" w:type="dxa"/>
            <w:vMerge/>
            <w:tcBorders>
              <w:top w:val="single" w:sz="4" w:space="0" w:color="auto"/>
              <w:left w:val="single" w:sz="4" w:space="0" w:color="auto"/>
              <w:bottom w:val="single" w:sz="4" w:space="0" w:color="auto"/>
              <w:right w:val="single" w:sz="4" w:space="0" w:color="auto"/>
            </w:tcBorders>
          </w:tcPr>
          <w:p w:rsidR="00010330" w:rsidRPr="001555A0" w:rsidRDefault="00010330" w:rsidP="00AB4218">
            <w:pPr>
              <w:pStyle w:val="Tabletext"/>
              <w:jc w:val="left"/>
              <w:rPr>
                <w:lang w:eastAsia="ja-JP"/>
              </w:rPr>
            </w:pPr>
          </w:p>
        </w:tc>
        <w:tc>
          <w:tcPr>
            <w:tcW w:w="2543" w:type="dxa"/>
            <w:tcBorders>
              <w:top w:val="single" w:sz="4" w:space="0" w:color="auto"/>
              <w:left w:val="single" w:sz="4" w:space="0" w:color="auto"/>
              <w:bottom w:val="single" w:sz="4" w:space="0" w:color="auto"/>
              <w:right w:val="single" w:sz="4" w:space="0" w:color="auto"/>
            </w:tcBorders>
          </w:tcPr>
          <w:p w:rsidR="00010330" w:rsidRPr="003F696C" w:rsidRDefault="00010330" w:rsidP="00AB4218">
            <w:pPr>
              <w:pStyle w:val="Tabletext"/>
              <w:jc w:val="left"/>
              <w:rPr>
                <w:lang w:val="en-US" w:eastAsia="ja-JP"/>
              </w:rPr>
            </w:pPr>
            <w:r w:rsidRPr="003F696C">
              <w:rPr>
                <w:lang w:val="en-US" w:eastAsia="ja-JP"/>
              </w:rPr>
              <w:t>Mobile broadcasting</w:t>
            </w:r>
            <w:r w:rsidRPr="003F696C">
              <w:rPr>
                <w:lang w:val="en-US" w:eastAsia="ja-JP"/>
              </w:rPr>
              <w:br/>
              <w:t>(high multimedia/ streaming)</w:t>
            </w:r>
          </w:p>
        </w:tc>
        <w:tc>
          <w:tcPr>
            <w:tcW w:w="1843" w:type="dxa"/>
            <w:tcBorders>
              <w:top w:val="single" w:sz="4" w:space="0" w:color="auto"/>
              <w:left w:val="single" w:sz="4" w:space="0" w:color="auto"/>
              <w:bottom w:val="single" w:sz="4" w:space="0" w:color="auto"/>
              <w:right w:val="single" w:sz="4" w:space="0" w:color="auto"/>
            </w:tcBorders>
          </w:tcPr>
          <w:p w:rsidR="00010330" w:rsidRPr="001555A0" w:rsidRDefault="00032BB2" w:rsidP="00AB4218">
            <w:pPr>
              <w:pStyle w:val="Tabletext"/>
              <w:jc w:val="center"/>
              <w:rPr>
                <w:lang w:eastAsia="ja-JP"/>
              </w:rPr>
            </w:pPr>
            <w:r>
              <w:rPr>
                <w:lang w:eastAsia="ja-JP"/>
              </w:rPr>
              <w:t>5 Mbit</w:t>
            </w:r>
            <w:r w:rsidR="00010330" w:rsidRPr="001555A0">
              <w:rPr>
                <w:lang w:eastAsia="ja-JP"/>
              </w:rPr>
              <w:t>/s</w:t>
            </w:r>
            <w:r w:rsidR="00010330">
              <w:rPr>
                <w:lang w:eastAsia="ja-JP"/>
              </w:rPr>
              <w:t xml:space="preserve"> </w:t>
            </w:r>
          </w:p>
        </w:tc>
        <w:tc>
          <w:tcPr>
            <w:tcW w:w="1810" w:type="dxa"/>
            <w:tcBorders>
              <w:top w:val="single" w:sz="4" w:space="0" w:color="auto"/>
              <w:left w:val="single" w:sz="4" w:space="0" w:color="auto"/>
              <w:bottom w:val="single" w:sz="4" w:space="0" w:color="auto"/>
              <w:right w:val="single" w:sz="4" w:space="0" w:color="auto"/>
            </w:tcBorders>
          </w:tcPr>
          <w:p w:rsidR="00010330" w:rsidRPr="001555A0" w:rsidRDefault="00010330" w:rsidP="00AB4218">
            <w:pPr>
              <w:pStyle w:val="Tabletext"/>
              <w:jc w:val="center"/>
              <w:rPr>
                <w:lang w:eastAsia="ja-JP"/>
              </w:rPr>
            </w:pPr>
          </w:p>
        </w:tc>
      </w:tr>
      <w:tr w:rsidR="00010330" w:rsidRPr="001555A0" w:rsidTr="00AB4218">
        <w:trPr>
          <w:cantSplit/>
          <w:jc w:val="center"/>
        </w:trPr>
        <w:tc>
          <w:tcPr>
            <w:tcW w:w="1823" w:type="dxa"/>
            <w:vMerge/>
            <w:tcBorders>
              <w:top w:val="single" w:sz="4" w:space="0" w:color="auto"/>
              <w:left w:val="single" w:sz="4" w:space="0" w:color="auto"/>
              <w:bottom w:val="single" w:sz="4" w:space="0" w:color="auto"/>
              <w:right w:val="single" w:sz="4" w:space="0" w:color="auto"/>
            </w:tcBorders>
          </w:tcPr>
          <w:p w:rsidR="00010330" w:rsidRPr="001555A0" w:rsidRDefault="00010330" w:rsidP="00AB4218">
            <w:pPr>
              <w:pStyle w:val="Tabletext"/>
              <w:jc w:val="left"/>
              <w:rPr>
                <w:lang w:eastAsia="ja-JP"/>
              </w:rPr>
            </w:pPr>
          </w:p>
        </w:tc>
        <w:tc>
          <w:tcPr>
            <w:tcW w:w="988" w:type="dxa"/>
            <w:vMerge/>
            <w:tcBorders>
              <w:top w:val="single" w:sz="4" w:space="0" w:color="auto"/>
              <w:left w:val="single" w:sz="4" w:space="0" w:color="auto"/>
              <w:bottom w:val="single" w:sz="4" w:space="0" w:color="auto"/>
              <w:right w:val="single" w:sz="4" w:space="0" w:color="auto"/>
            </w:tcBorders>
          </w:tcPr>
          <w:p w:rsidR="00010330" w:rsidRPr="001555A0" w:rsidRDefault="00010330" w:rsidP="00AB4218">
            <w:pPr>
              <w:pStyle w:val="Tabletext"/>
              <w:jc w:val="left"/>
              <w:rPr>
                <w:lang w:eastAsia="ja-JP"/>
              </w:rPr>
            </w:pPr>
          </w:p>
        </w:tc>
        <w:tc>
          <w:tcPr>
            <w:tcW w:w="2543" w:type="dxa"/>
            <w:tcBorders>
              <w:top w:val="single" w:sz="4" w:space="0" w:color="auto"/>
              <w:left w:val="single" w:sz="4" w:space="0" w:color="auto"/>
              <w:bottom w:val="single" w:sz="4" w:space="0" w:color="auto"/>
              <w:right w:val="single" w:sz="4" w:space="0" w:color="auto"/>
            </w:tcBorders>
          </w:tcPr>
          <w:p w:rsidR="00010330" w:rsidRPr="001555A0" w:rsidRDefault="00010330" w:rsidP="00AB4218">
            <w:pPr>
              <w:pStyle w:val="Tabletext"/>
              <w:jc w:val="left"/>
              <w:rPr>
                <w:lang w:eastAsia="ja-JP"/>
              </w:rPr>
            </w:pPr>
            <w:r w:rsidRPr="001555A0">
              <w:rPr>
                <w:lang w:eastAsia="ja-JP"/>
              </w:rPr>
              <w:t xml:space="preserve">Internet </w:t>
            </w:r>
            <w:proofErr w:type="spellStart"/>
            <w:r w:rsidRPr="001555A0">
              <w:rPr>
                <w:lang w:eastAsia="ja-JP"/>
              </w:rPr>
              <w:t>access</w:t>
            </w:r>
            <w:proofErr w:type="spellEnd"/>
            <w:r w:rsidRPr="001555A0">
              <w:rPr>
                <w:lang w:eastAsia="ja-JP"/>
              </w:rPr>
              <w:br/>
              <w:t>(</w:t>
            </w:r>
            <w:proofErr w:type="spellStart"/>
            <w:r w:rsidRPr="001555A0">
              <w:rPr>
                <w:lang w:eastAsia="ja-JP"/>
              </w:rPr>
              <w:t>high</w:t>
            </w:r>
            <w:proofErr w:type="spellEnd"/>
            <w:r w:rsidRPr="001555A0">
              <w:rPr>
                <w:lang w:eastAsia="ja-JP"/>
              </w:rPr>
              <w:t xml:space="preserve"> </w:t>
            </w:r>
            <w:proofErr w:type="spellStart"/>
            <w:r w:rsidRPr="001555A0">
              <w:rPr>
                <w:lang w:eastAsia="ja-JP"/>
              </w:rPr>
              <w:t>multimedia</w:t>
            </w:r>
            <w:proofErr w:type="spellEnd"/>
            <w:r w:rsidRPr="001555A0">
              <w:rPr>
                <w:lang w:eastAsia="ja-JP"/>
              </w:rPr>
              <w:t>/)</w:t>
            </w:r>
          </w:p>
        </w:tc>
        <w:tc>
          <w:tcPr>
            <w:tcW w:w="1843" w:type="dxa"/>
            <w:tcBorders>
              <w:top w:val="single" w:sz="4" w:space="0" w:color="auto"/>
              <w:left w:val="single" w:sz="4" w:space="0" w:color="auto"/>
              <w:bottom w:val="single" w:sz="4" w:space="0" w:color="auto"/>
              <w:right w:val="single" w:sz="4" w:space="0" w:color="auto"/>
            </w:tcBorders>
          </w:tcPr>
          <w:p w:rsidR="00010330" w:rsidRPr="001555A0" w:rsidRDefault="00010330" w:rsidP="00AB4218">
            <w:pPr>
              <w:pStyle w:val="Tabletext"/>
              <w:jc w:val="center"/>
              <w:rPr>
                <w:lang w:eastAsia="ja-JP"/>
              </w:rPr>
            </w:pPr>
            <w:r w:rsidRPr="001555A0">
              <w:rPr>
                <w:lang w:eastAsia="ja-JP"/>
              </w:rPr>
              <w:t>10 Mbit/s</w:t>
            </w:r>
          </w:p>
        </w:tc>
        <w:tc>
          <w:tcPr>
            <w:tcW w:w="1810" w:type="dxa"/>
            <w:tcBorders>
              <w:top w:val="single" w:sz="4" w:space="0" w:color="auto"/>
              <w:left w:val="single" w:sz="4" w:space="0" w:color="auto"/>
              <w:bottom w:val="single" w:sz="4" w:space="0" w:color="auto"/>
              <w:right w:val="single" w:sz="4" w:space="0" w:color="auto"/>
            </w:tcBorders>
          </w:tcPr>
          <w:p w:rsidR="00010330" w:rsidRPr="001555A0" w:rsidRDefault="00010330" w:rsidP="00AB4218">
            <w:pPr>
              <w:pStyle w:val="Tabletext"/>
              <w:jc w:val="center"/>
              <w:rPr>
                <w:lang w:eastAsia="ja-JP"/>
              </w:rPr>
            </w:pPr>
          </w:p>
        </w:tc>
      </w:tr>
      <w:tr w:rsidR="00010330" w:rsidRPr="001555A0" w:rsidTr="00AB4218">
        <w:trPr>
          <w:cantSplit/>
          <w:jc w:val="center"/>
        </w:trPr>
        <w:tc>
          <w:tcPr>
            <w:tcW w:w="1823" w:type="dxa"/>
            <w:vMerge w:val="restart"/>
            <w:tcBorders>
              <w:top w:val="single" w:sz="4" w:space="0" w:color="auto"/>
              <w:left w:val="single" w:sz="4" w:space="0" w:color="auto"/>
              <w:right w:val="single" w:sz="4" w:space="0" w:color="auto"/>
            </w:tcBorders>
          </w:tcPr>
          <w:p w:rsidR="00010330" w:rsidRPr="001555A0" w:rsidRDefault="00010330" w:rsidP="00AB4218">
            <w:pPr>
              <w:pStyle w:val="Tabletext"/>
              <w:jc w:val="left"/>
              <w:rPr>
                <w:lang w:eastAsia="ja-JP"/>
              </w:rPr>
            </w:pPr>
            <w:proofErr w:type="spellStart"/>
            <w:r w:rsidRPr="001555A0">
              <w:rPr>
                <w:lang w:eastAsia="ja-JP"/>
              </w:rPr>
              <w:t>Town</w:t>
            </w:r>
            <w:proofErr w:type="spellEnd"/>
            <w:r w:rsidRPr="001555A0">
              <w:rPr>
                <w:lang w:eastAsia="ja-JP"/>
              </w:rPr>
              <w:t xml:space="preserve"> monitoring </w:t>
            </w:r>
            <w:proofErr w:type="spellStart"/>
            <w:r w:rsidRPr="001555A0">
              <w:rPr>
                <w:lang w:eastAsia="ja-JP"/>
              </w:rPr>
              <w:t>systems</w:t>
            </w:r>
            <w:proofErr w:type="spellEnd"/>
          </w:p>
        </w:tc>
        <w:tc>
          <w:tcPr>
            <w:tcW w:w="3531" w:type="dxa"/>
            <w:gridSpan w:val="2"/>
            <w:tcBorders>
              <w:top w:val="single" w:sz="4" w:space="0" w:color="auto"/>
              <w:left w:val="single" w:sz="4" w:space="0" w:color="auto"/>
              <w:bottom w:val="single" w:sz="4" w:space="0" w:color="auto"/>
              <w:right w:val="single" w:sz="4" w:space="0" w:color="auto"/>
            </w:tcBorders>
          </w:tcPr>
          <w:p w:rsidR="00010330" w:rsidRPr="003F696C" w:rsidRDefault="00010330" w:rsidP="00AB4218">
            <w:pPr>
              <w:pStyle w:val="Tabletext"/>
              <w:jc w:val="left"/>
              <w:rPr>
                <w:lang w:val="en-US" w:eastAsia="ja-JP"/>
              </w:rPr>
            </w:pPr>
            <w:r w:rsidRPr="003F696C">
              <w:rPr>
                <w:lang w:val="en-US" w:eastAsia="ja-JP"/>
              </w:rPr>
              <w:t>Voice (multimedia and low rate data/ conversational)</w:t>
            </w:r>
          </w:p>
        </w:tc>
        <w:tc>
          <w:tcPr>
            <w:tcW w:w="1843" w:type="dxa"/>
            <w:tcBorders>
              <w:top w:val="single" w:sz="4" w:space="0" w:color="auto"/>
              <w:left w:val="single" w:sz="4" w:space="0" w:color="auto"/>
              <w:bottom w:val="single" w:sz="4" w:space="0" w:color="auto"/>
              <w:right w:val="single" w:sz="4" w:space="0" w:color="auto"/>
            </w:tcBorders>
          </w:tcPr>
          <w:p w:rsidR="00010330" w:rsidRPr="001555A0" w:rsidRDefault="00010330" w:rsidP="00AB4218">
            <w:pPr>
              <w:pStyle w:val="Tabletext"/>
              <w:jc w:val="center"/>
              <w:rPr>
                <w:lang w:eastAsia="ja-JP"/>
              </w:rPr>
            </w:pPr>
            <w:r w:rsidRPr="001555A0">
              <w:rPr>
                <w:lang w:eastAsia="ja-JP"/>
              </w:rPr>
              <w:t>64 kbit/s</w:t>
            </w:r>
          </w:p>
        </w:tc>
        <w:tc>
          <w:tcPr>
            <w:tcW w:w="1810" w:type="dxa"/>
            <w:tcBorders>
              <w:top w:val="single" w:sz="4" w:space="0" w:color="auto"/>
              <w:left w:val="single" w:sz="4" w:space="0" w:color="auto"/>
              <w:bottom w:val="single" w:sz="4" w:space="0" w:color="auto"/>
              <w:right w:val="single" w:sz="4" w:space="0" w:color="auto"/>
            </w:tcBorders>
          </w:tcPr>
          <w:p w:rsidR="00010330" w:rsidRPr="001555A0" w:rsidRDefault="00010330" w:rsidP="00AB4218">
            <w:pPr>
              <w:pStyle w:val="Tabletext"/>
              <w:jc w:val="center"/>
              <w:rPr>
                <w:lang w:eastAsia="ja-JP"/>
              </w:rPr>
            </w:pPr>
          </w:p>
        </w:tc>
      </w:tr>
      <w:tr w:rsidR="00010330" w:rsidRPr="001555A0" w:rsidTr="00AB4218">
        <w:trPr>
          <w:cantSplit/>
          <w:jc w:val="center"/>
        </w:trPr>
        <w:tc>
          <w:tcPr>
            <w:tcW w:w="1823" w:type="dxa"/>
            <w:vMerge/>
            <w:tcBorders>
              <w:left w:val="single" w:sz="4" w:space="0" w:color="auto"/>
              <w:right w:val="single" w:sz="4" w:space="0" w:color="auto"/>
            </w:tcBorders>
          </w:tcPr>
          <w:p w:rsidR="00010330" w:rsidRPr="001555A0" w:rsidRDefault="00010330" w:rsidP="00AB4218">
            <w:pPr>
              <w:pStyle w:val="Tabletext"/>
              <w:jc w:val="left"/>
              <w:rPr>
                <w:lang w:eastAsia="ja-JP"/>
              </w:rPr>
            </w:pPr>
          </w:p>
        </w:tc>
        <w:tc>
          <w:tcPr>
            <w:tcW w:w="3531" w:type="dxa"/>
            <w:gridSpan w:val="2"/>
            <w:tcBorders>
              <w:top w:val="single" w:sz="4" w:space="0" w:color="auto"/>
              <w:left w:val="single" w:sz="4" w:space="0" w:color="auto"/>
              <w:bottom w:val="single" w:sz="4" w:space="0" w:color="auto"/>
              <w:right w:val="single" w:sz="4" w:space="0" w:color="auto"/>
            </w:tcBorders>
          </w:tcPr>
          <w:p w:rsidR="00010330" w:rsidRPr="001555A0" w:rsidRDefault="00010330" w:rsidP="00AB4218">
            <w:pPr>
              <w:pStyle w:val="Tabletext"/>
              <w:jc w:val="left"/>
              <w:rPr>
                <w:lang w:eastAsia="ja-JP"/>
              </w:rPr>
            </w:pPr>
            <w:proofErr w:type="spellStart"/>
            <w:r w:rsidRPr="001555A0">
              <w:rPr>
                <w:lang w:eastAsia="ja-JP"/>
              </w:rPr>
              <w:t>Video</w:t>
            </w:r>
            <w:proofErr w:type="spellEnd"/>
            <w:r w:rsidRPr="001555A0">
              <w:rPr>
                <w:lang w:eastAsia="ja-JP"/>
              </w:rPr>
              <w:t xml:space="preserve"> communication</w:t>
            </w:r>
            <w:r w:rsidRPr="001555A0">
              <w:rPr>
                <w:lang w:eastAsia="ja-JP"/>
              </w:rPr>
              <w:br/>
              <w:t xml:space="preserve">(medium </w:t>
            </w:r>
            <w:proofErr w:type="spellStart"/>
            <w:r w:rsidRPr="001555A0">
              <w:rPr>
                <w:lang w:eastAsia="ja-JP"/>
              </w:rPr>
              <w:t>multimedia</w:t>
            </w:r>
            <w:proofErr w:type="spellEnd"/>
            <w:r w:rsidRPr="001555A0">
              <w:rPr>
                <w:lang w:eastAsia="ja-JP"/>
              </w:rPr>
              <w:t>/</w:t>
            </w:r>
            <w:proofErr w:type="spellStart"/>
            <w:r w:rsidRPr="001555A0">
              <w:rPr>
                <w:lang w:eastAsia="ja-JP"/>
              </w:rPr>
              <w:t>conversational</w:t>
            </w:r>
            <w:proofErr w:type="spellEnd"/>
            <w:r w:rsidRPr="001555A0">
              <w:rPr>
                <w:lang w:eastAsia="ja-JP"/>
              </w:rPr>
              <w:t>)</w:t>
            </w:r>
          </w:p>
        </w:tc>
        <w:tc>
          <w:tcPr>
            <w:tcW w:w="1843" w:type="dxa"/>
            <w:tcBorders>
              <w:top w:val="single" w:sz="4" w:space="0" w:color="auto"/>
              <w:left w:val="single" w:sz="4" w:space="0" w:color="auto"/>
              <w:bottom w:val="single" w:sz="4" w:space="0" w:color="auto"/>
              <w:right w:val="single" w:sz="4" w:space="0" w:color="auto"/>
            </w:tcBorders>
          </w:tcPr>
          <w:p w:rsidR="00010330" w:rsidRPr="001555A0" w:rsidRDefault="00010330" w:rsidP="00AB4218">
            <w:pPr>
              <w:pStyle w:val="Tabletext"/>
              <w:jc w:val="center"/>
              <w:rPr>
                <w:lang w:eastAsia="ja-JP"/>
              </w:rPr>
            </w:pPr>
            <w:r w:rsidRPr="001555A0">
              <w:rPr>
                <w:lang w:eastAsia="ja-JP"/>
              </w:rPr>
              <w:t>384 kbit/s</w:t>
            </w:r>
          </w:p>
        </w:tc>
        <w:tc>
          <w:tcPr>
            <w:tcW w:w="1810" w:type="dxa"/>
            <w:tcBorders>
              <w:top w:val="single" w:sz="4" w:space="0" w:color="auto"/>
              <w:left w:val="single" w:sz="4" w:space="0" w:color="auto"/>
              <w:bottom w:val="single" w:sz="4" w:space="0" w:color="auto"/>
              <w:right w:val="single" w:sz="4" w:space="0" w:color="auto"/>
            </w:tcBorders>
          </w:tcPr>
          <w:p w:rsidR="00010330" w:rsidRPr="001555A0" w:rsidRDefault="00010330" w:rsidP="00AB4218">
            <w:pPr>
              <w:pStyle w:val="Tabletext"/>
              <w:jc w:val="center"/>
              <w:rPr>
                <w:lang w:eastAsia="ja-JP"/>
              </w:rPr>
            </w:pPr>
          </w:p>
        </w:tc>
      </w:tr>
      <w:tr w:rsidR="00010330" w:rsidRPr="001555A0" w:rsidTr="00AB4218">
        <w:trPr>
          <w:cantSplit/>
          <w:jc w:val="center"/>
        </w:trPr>
        <w:tc>
          <w:tcPr>
            <w:tcW w:w="1823" w:type="dxa"/>
            <w:vMerge/>
            <w:tcBorders>
              <w:left w:val="single" w:sz="4" w:space="0" w:color="auto"/>
              <w:right w:val="single" w:sz="4" w:space="0" w:color="auto"/>
            </w:tcBorders>
          </w:tcPr>
          <w:p w:rsidR="00010330" w:rsidRPr="001555A0" w:rsidRDefault="00010330" w:rsidP="00AB4218">
            <w:pPr>
              <w:pStyle w:val="Tabletext"/>
              <w:jc w:val="left"/>
              <w:rPr>
                <w:lang w:eastAsia="ja-JP"/>
              </w:rPr>
            </w:pPr>
          </w:p>
        </w:tc>
        <w:tc>
          <w:tcPr>
            <w:tcW w:w="3531" w:type="dxa"/>
            <w:gridSpan w:val="2"/>
            <w:tcBorders>
              <w:top w:val="single" w:sz="4" w:space="0" w:color="auto"/>
              <w:left w:val="single" w:sz="4" w:space="0" w:color="auto"/>
              <w:bottom w:val="single" w:sz="4" w:space="0" w:color="auto"/>
              <w:right w:val="single" w:sz="4" w:space="0" w:color="auto"/>
            </w:tcBorders>
          </w:tcPr>
          <w:p w:rsidR="00010330" w:rsidRPr="003F696C" w:rsidRDefault="00010330" w:rsidP="00AB4218">
            <w:pPr>
              <w:pStyle w:val="Tabletext"/>
              <w:jc w:val="left"/>
              <w:rPr>
                <w:lang w:val="en-US" w:eastAsia="ja-JP"/>
              </w:rPr>
            </w:pPr>
            <w:r w:rsidRPr="003F696C">
              <w:rPr>
                <w:lang w:val="en-US" w:eastAsia="ja-JP"/>
              </w:rPr>
              <w:t>Medium rate data transmission for town information monitoring</w:t>
            </w:r>
            <w:r w:rsidRPr="003F696C">
              <w:rPr>
                <w:lang w:val="en-US" w:eastAsia="ja-JP"/>
              </w:rPr>
              <w:br/>
              <w:t>(medium multimedia/interactive)</w:t>
            </w:r>
          </w:p>
        </w:tc>
        <w:tc>
          <w:tcPr>
            <w:tcW w:w="1843" w:type="dxa"/>
            <w:tcBorders>
              <w:top w:val="single" w:sz="4" w:space="0" w:color="auto"/>
              <w:left w:val="single" w:sz="4" w:space="0" w:color="auto"/>
              <w:bottom w:val="single" w:sz="4" w:space="0" w:color="auto"/>
              <w:right w:val="single" w:sz="4" w:space="0" w:color="auto"/>
            </w:tcBorders>
          </w:tcPr>
          <w:p w:rsidR="00010330" w:rsidRPr="001555A0" w:rsidRDefault="00010330" w:rsidP="00AB4218">
            <w:pPr>
              <w:pStyle w:val="Tabletext"/>
              <w:jc w:val="center"/>
              <w:rPr>
                <w:lang w:eastAsia="ja-JP"/>
              </w:rPr>
            </w:pPr>
            <w:r w:rsidRPr="001555A0">
              <w:rPr>
                <w:lang w:eastAsia="ja-JP"/>
              </w:rPr>
              <w:t>384 kbit/s</w:t>
            </w:r>
          </w:p>
        </w:tc>
        <w:tc>
          <w:tcPr>
            <w:tcW w:w="1810" w:type="dxa"/>
            <w:tcBorders>
              <w:top w:val="single" w:sz="4" w:space="0" w:color="auto"/>
              <w:left w:val="single" w:sz="4" w:space="0" w:color="auto"/>
              <w:bottom w:val="single" w:sz="4" w:space="0" w:color="auto"/>
              <w:right w:val="single" w:sz="4" w:space="0" w:color="auto"/>
            </w:tcBorders>
          </w:tcPr>
          <w:p w:rsidR="00010330" w:rsidRPr="001555A0" w:rsidRDefault="00010330" w:rsidP="00AB4218">
            <w:pPr>
              <w:pStyle w:val="Tabletext"/>
              <w:jc w:val="center"/>
              <w:rPr>
                <w:lang w:eastAsia="ja-JP"/>
              </w:rPr>
            </w:pPr>
          </w:p>
        </w:tc>
      </w:tr>
      <w:tr w:rsidR="00010330" w:rsidRPr="001555A0" w:rsidTr="00AB4218">
        <w:trPr>
          <w:cantSplit/>
          <w:jc w:val="center"/>
        </w:trPr>
        <w:tc>
          <w:tcPr>
            <w:tcW w:w="1823" w:type="dxa"/>
            <w:vMerge/>
            <w:tcBorders>
              <w:left w:val="single" w:sz="4" w:space="0" w:color="auto"/>
              <w:right w:val="single" w:sz="4" w:space="0" w:color="auto"/>
            </w:tcBorders>
          </w:tcPr>
          <w:p w:rsidR="00010330" w:rsidRPr="001555A0" w:rsidRDefault="00010330" w:rsidP="00AB4218">
            <w:pPr>
              <w:pStyle w:val="Tabletext"/>
              <w:jc w:val="left"/>
              <w:rPr>
                <w:lang w:eastAsia="ja-JP"/>
              </w:rPr>
            </w:pPr>
          </w:p>
        </w:tc>
        <w:tc>
          <w:tcPr>
            <w:tcW w:w="3531" w:type="dxa"/>
            <w:gridSpan w:val="2"/>
            <w:tcBorders>
              <w:top w:val="single" w:sz="4" w:space="0" w:color="auto"/>
              <w:left w:val="single" w:sz="4" w:space="0" w:color="auto"/>
              <w:bottom w:val="single" w:sz="4" w:space="0" w:color="auto"/>
              <w:right w:val="single" w:sz="4" w:space="0" w:color="auto"/>
            </w:tcBorders>
          </w:tcPr>
          <w:p w:rsidR="00010330" w:rsidRPr="003F696C" w:rsidRDefault="00010330" w:rsidP="00AB4218">
            <w:pPr>
              <w:pStyle w:val="Tabletext"/>
              <w:jc w:val="left"/>
              <w:rPr>
                <w:lang w:val="en-US" w:eastAsia="ja-JP"/>
              </w:rPr>
            </w:pPr>
            <w:r w:rsidRPr="003F696C">
              <w:rPr>
                <w:lang w:val="en-US" w:eastAsia="ja-JP"/>
              </w:rPr>
              <w:t>Low rate data transmission for Reservation of restaurants, etc. (very low rate data/interactive)</w:t>
            </w:r>
          </w:p>
        </w:tc>
        <w:tc>
          <w:tcPr>
            <w:tcW w:w="1843" w:type="dxa"/>
            <w:tcBorders>
              <w:top w:val="single" w:sz="4" w:space="0" w:color="auto"/>
              <w:left w:val="single" w:sz="4" w:space="0" w:color="auto"/>
              <w:bottom w:val="single" w:sz="4" w:space="0" w:color="auto"/>
              <w:right w:val="single" w:sz="4" w:space="0" w:color="auto"/>
            </w:tcBorders>
          </w:tcPr>
          <w:p w:rsidR="00010330" w:rsidRPr="001555A0" w:rsidRDefault="00010330" w:rsidP="00AB4218">
            <w:pPr>
              <w:pStyle w:val="Tabletext"/>
              <w:jc w:val="center"/>
              <w:rPr>
                <w:lang w:eastAsia="ja-JP"/>
              </w:rPr>
            </w:pPr>
            <w:r w:rsidRPr="001555A0">
              <w:rPr>
                <w:lang w:eastAsia="ja-JP"/>
              </w:rPr>
              <w:t>1 kbit/s</w:t>
            </w:r>
          </w:p>
        </w:tc>
        <w:tc>
          <w:tcPr>
            <w:tcW w:w="1810" w:type="dxa"/>
            <w:tcBorders>
              <w:top w:val="single" w:sz="4" w:space="0" w:color="auto"/>
              <w:left w:val="single" w:sz="4" w:space="0" w:color="auto"/>
              <w:bottom w:val="single" w:sz="4" w:space="0" w:color="auto"/>
              <w:right w:val="single" w:sz="4" w:space="0" w:color="auto"/>
            </w:tcBorders>
          </w:tcPr>
          <w:p w:rsidR="00010330" w:rsidRPr="001555A0" w:rsidRDefault="00010330" w:rsidP="00AB4218">
            <w:pPr>
              <w:pStyle w:val="Tabletext"/>
              <w:jc w:val="center"/>
              <w:rPr>
                <w:lang w:eastAsia="ja-JP"/>
              </w:rPr>
            </w:pPr>
          </w:p>
        </w:tc>
      </w:tr>
      <w:tr w:rsidR="00010330" w:rsidRPr="001555A0" w:rsidTr="00AB4218">
        <w:trPr>
          <w:cantSplit/>
          <w:jc w:val="center"/>
        </w:trPr>
        <w:tc>
          <w:tcPr>
            <w:tcW w:w="1823" w:type="dxa"/>
            <w:vMerge/>
            <w:tcBorders>
              <w:left w:val="single" w:sz="4" w:space="0" w:color="auto"/>
              <w:bottom w:val="single" w:sz="4" w:space="0" w:color="auto"/>
              <w:right w:val="single" w:sz="4" w:space="0" w:color="auto"/>
            </w:tcBorders>
          </w:tcPr>
          <w:p w:rsidR="00010330" w:rsidRPr="001555A0" w:rsidRDefault="00010330" w:rsidP="00AB4218">
            <w:pPr>
              <w:pStyle w:val="Tabletext"/>
              <w:jc w:val="left"/>
              <w:rPr>
                <w:lang w:eastAsia="ja-JP"/>
              </w:rPr>
            </w:pPr>
          </w:p>
        </w:tc>
        <w:tc>
          <w:tcPr>
            <w:tcW w:w="3531" w:type="dxa"/>
            <w:gridSpan w:val="2"/>
            <w:tcBorders>
              <w:top w:val="single" w:sz="4" w:space="0" w:color="auto"/>
              <w:left w:val="single" w:sz="4" w:space="0" w:color="auto"/>
              <w:bottom w:val="single" w:sz="4" w:space="0" w:color="auto"/>
              <w:right w:val="single" w:sz="4" w:space="0" w:color="auto"/>
            </w:tcBorders>
          </w:tcPr>
          <w:p w:rsidR="00010330" w:rsidRPr="003F696C" w:rsidRDefault="00010330" w:rsidP="00AB4218">
            <w:pPr>
              <w:pStyle w:val="Tabletext"/>
              <w:jc w:val="left"/>
              <w:rPr>
                <w:lang w:val="en-US" w:eastAsia="ja-JP"/>
              </w:rPr>
            </w:pPr>
            <w:r w:rsidRPr="003F696C">
              <w:rPr>
                <w:lang w:val="en-US" w:eastAsia="ja-JP"/>
              </w:rPr>
              <w:t>File transfer (super-high multimedia/ background)</w:t>
            </w:r>
          </w:p>
        </w:tc>
        <w:tc>
          <w:tcPr>
            <w:tcW w:w="1843" w:type="dxa"/>
            <w:tcBorders>
              <w:top w:val="single" w:sz="4" w:space="0" w:color="auto"/>
              <w:left w:val="single" w:sz="4" w:space="0" w:color="auto"/>
              <w:bottom w:val="single" w:sz="4" w:space="0" w:color="auto"/>
              <w:right w:val="single" w:sz="4" w:space="0" w:color="auto"/>
            </w:tcBorders>
          </w:tcPr>
          <w:p w:rsidR="00010330" w:rsidRPr="001555A0" w:rsidRDefault="00010330" w:rsidP="00AB4218">
            <w:pPr>
              <w:pStyle w:val="Tabletext"/>
              <w:jc w:val="center"/>
              <w:rPr>
                <w:lang w:eastAsia="ja-JP"/>
              </w:rPr>
            </w:pPr>
            <w:r w:rsidRPr="001555A0">
              <w:rPr>
                <w:lang w:eastAsia="ja-JP"/>
              </w:rPr>
              <w:t>50 Mbit/s</w:t>
            </w:r>
          </w:p>
        </w:tc>
        <w:tc>
          <w:tcPr>
            <w:tcW w:w="1810" w:type="dxa"/>
            <w:tcBorders>
              <w:top w:val="single" w:sz="4" w:space="0" w:color="auto"/>
              <w:left w:val="single" w:sz="4" w:space="0" w:color="auto"/>
              <w:bottom w:val="single" w:sz="4" w:space="0" w:color="auto"/>
              <w:right w:val="single" w:sz="4" w:space="0" w:color="auto"/>
            </w:tcBorders>
          </w:tcPr>
          <w:p w:rsidR="00010330" w:rsidRPr="001555A0" w:rsidRDefault="00010330" w:rsidP="00AB4218">
            <w:pPr>
              <w:pStyle w:val="Tabletext"/>
              <w:jc w:val="center"/>
              <w:rPr>
                <w:lang w:eastAsia="ja-JP"/>
              </w:rPr>
            </w:pPr>
          </w:p>
        </w:tc>
      </w:tr>
    </w:tbl>
    <w:p w:rsidR="00010330" w:rsidRDefault="00010330" w:rsidP="00010330">
      <w:pPr>
        <w:pStyle w:val="Tablefin"/>
        <w:rPr>
          <w:lang w:eastAsia="zh-CN"/>
        </w:rPr>
      </w:pPr>
    </w:p>
    <w:p w:rsidR="00010330" w:rsidRPr="003F696C" w:rsidRDefault="00010330" w:rsidP="00010330">
      <w:pPr>
        <w:pStyle w:val="Heading4"/>
        <w:rPr>
          <w:rFonts w:eastAsia="Batang"/>
          <w:lang w:val="en-US" w:eastAsia="ko-KR"/>
        </w:rPr>
      </w:pPr>
      <w:r>
        <w:rPr>
          <w:rFonts w:eastAsia="Batang"/>
          <w:lang w:val="en-US" w:eastAsia="ko-KR"/>
        </w:rPr>
        <w:lastRenderedPageBreak/>
        <w:t>3</w:t>
      </w:r>
      <w:r w:rsidRPr="003F696C">
        <w:rPr>
          <w:rFonts w:eastAsia="Batang"/>
          <w:lang w:val="en-US" w:eastAsia="ko-KR"/>
        </w:rPr>
        <w:t>.5.2.3</w:t>
      </w:r>
      <w:r w:rsidRPr="003F696C">
        <w:rPr>
          <w:rFonts w:eastAsia="Batang"/>
          <w:lang w:val="en-US" w:eastAsia="ko-KR"/>
        </w:rPr>
        <w:tab/>
      </w:r>
      <w:r w:rsidRPr="003F696C">
        <w:rPr>
          <w:rFonts w:eastAsia="Batang"/>
          <w:lang w:val="en-US"/>
        </w:rPr>
        <w:t>Specify</w:t>
      </w:r>
      <w:r w:rsidRPr="003F696C">
        <w:rPr>
          <w:rFonts w:eastAsia="Batang"/>
          <w:lang w:val="en-US" w:eastAsia="ko-KR"/>
        </w:rPr>
        <w:t xml:space="preserve"> traffic attribute values of each service</w:t>
      </w:r>
    </w:p>
    <w:p w:rsidR="00010330" w:rsidRPr="00C550F4" w:rsidRDefault="00010330" w:rsidP="007719C3">
      <w:pPr>
        <w:rPr>
          <w:lang w:val="en-US" w:eastAsia="ja-JP"/>
        </w:rPr>
      </w:pPr>
      <w:r w:rsidRPr="003F696C">
        <w:rPr>
          <w:rFonts w:eastAsia="Batang"/>
          <w:lang w:val="en-US" w:eastAsia="ko-KR"/>
        </w:rPr>
        <w:t>With the lists of applications and services developed in Step 1</w:t>
      </w:r>
      <w:r w:rsidR="007719C3">
        <w:rPr>
          <w:rFonts w:eastAsia="Batang"/>
          <w:lang w:val="en-US" w:eastAsia="ko-KR"/>
        </w:rPr>
        <w:t xml:space="preserve"> of</w:t>
      </w:r>
      <w:r w:rsidRPr="003F696C">
        <w:rPr>
          <w:rFonts w:eastAsia="Batang"/>
          <w:lang w:val="en-US" w:eastAsia="ko-KR"/>
        </w:rPr>
        <w:t xml:space="preserve"> Fig</w:t>
      </w:r>
      <w:r w:rsidRPr="003F696C">
        <w:rPr>
          <w:lang w:val="en-US" w:eastAsia="ja-JP"/>
        </w:rPr>
        <w:t>.</w:t>
      </w:r>
      <w:r w:rsidRPr="003F696C">
        <w:rPr>
          <w:lang w:val="en-US" w:eastAsia="ko-KR"/>
        </w:rPr>
        <w:t> </w:t>
      </w:r>
      <w:r>
        <w:rPr>
          <w:rFonts w:eastAsia="Batang"/>
          <w:lang w:val="en-US" w:eastAsia="ko-KR"/>
        </w:rPr>
        <w:t>3</w:t>
      </w:r>
      <w:r w:rsidRPr="00C550F4">
        <w:rPr>
          <w:rFonts w:eastAsia="Batang"/>
          <w:lang w:val="en-US" w:eastAsia="ko-KR"/>
        </w:rPr>
        <w:t>, the values of the traffic attributes parameters such as mean service bit rate, average session duration per each service</w:t>
      </w:r>
      <w:r w:rsidRPr="00C550F4">
        <w:rPr>
          <w:lang w:val="en-US" w:eastAsia="ja-JP"/>
        </w:rPr>
        <w:t xml:space="preserve"> are specified</w:t>
      </w:r>
      <w:r w:rsidRPr="00C550F4">
        <w:rPr>
          <w:rFonts w:eastAsia="Batang"/>
          <w:lang w:val="en-US" w:eastAsia="ko-KR"/>
        </w:rPr>
        <w:t xml:space="preserve"> in Step</w:t>
      </w:r>
      <w:r>
        <w:rPr>
          <w:rFonts w:eastAsia="Batang"/>
          <w:lang w:val="en-US" w:eastAsia="ko-KR"/>
        </w:rPr>
        <w:t> 2</w:t>
      </w:r>
      <w:r w:rsidRPr="00C550F4">
        <w:rPr>
          <w:rFonts w:eastAsia="Batang"/>
          <w:lang w:val="en-US" w:eastAsia="ko-KR"/>
        </w:rPr>
        <w:t>.</w:t>
      </w:r>
    </w:p>
    <w:p w:rsidR="00010330" w:rsidRPr="00C550F4" w:rsidRDefault="00010330" w:rsidP="00010330">
      <w:pPr>
        <w:rPr>
          <w:lang w:val="en-US" w:eastAsia="ja-JP"/>
        </w:rPr>
      </w:pPr>
      <w:r w:rsidRPr="003F696C">
        <w:rPr>
          <w:lang w:val="en-US" w:eastAsia="ja-JP"/>
        </w:rPr>
        <w:t xml:space="preserve">By examining </w:t>
      </w:r>
      <w:r w:rsidRPr="003F696C">
        <w:rPr>
          <w:rFonts w:eastAsia="Batang"/>
          <w:lang w:val="en-US" w:eastAsia="ko-KR"/>
        </w:rPr>
        <w:t xml:space="preserve">services developed in Step 1, </w:t>
      </w:r>
      <w:r w:rsidRPr="003F696C">
        <w:rPr>
          <w:lang w:val="en-US" w:eastAsia="ja-JP"/>
        </w:rPr>
        <w:t xml:space="preserve">the </w:t>
      </w:r>
      <w:r w:rsidRPr="003F696C">
        <w:rPr>
          <w:rFonts w:eastAsia="Batang"/>
          <w:lang w:val="en-US" w:eastAsia="ko-KR"/>
        </w:rPr>
        <w:t xml:space="preserve">traffic </w:t>
      </w:r>
      <w:r w:rsidRPr="003F696C">
        <w:rPr>
          <w:lang w:val="en-US" w:eastAsia="ja-JP"/>
        </w:rPr>
        <w:t xml:space="preserve">attributes as shown in Table 12 are extracted. </w:t>
      </w:r>
      <w:r w:rsidRPr="00C550F4">
        <w:rPr>
          <w:lang w:val="en-US" w:eastAsia="ja-JP"/>
        </w:rPr>
        <w:t>This Table gives typical values for:</w:t>
      </w:r>
    </w:p>
    <w:p w:rsidR="00010330" w:rsidRDefault="00010330" w:rsidP="00010330">
      <w:pPr>
        <w:pStyle w:val="enumlev1"/>
        <w:rPr>
          <w:lang w:val="en-US" w:eastAsia="ja-JP"/>
        </w:rPr>
      </w:pPr>
      <w:r>
        <w:rPr>
          <w:lang w:val="en-US" w:eastAsia="ja-JP"/>
        </w:rPr>
        <w:t>–</w:t>
      </w:r>
      <w:r>
        <w:rPr>
          <w:lang w:val="en-US" w:eastAsia="ja-JP"/>
        </w:rPr>
        <w:tab/>
        <w:t>mean service bit rate;</w:t>
      </w:r>
    </w:p>
    <w:p w:rsidR="00010330" w:rsidRDefault="00010330" w:rsidP="00010330">
      <w:pPr>
        <w:pStyle w:val="enumlev1"/>
        <w:rPr>
          <w:rFonts w:eastAsia="Batang"/>
          <w:lang w:val="en-US" w:eastAsia="ko-KR"/>
        </w:rPr>
      </w:pPr>
      <w:r>
        <w:rPr>
          <w:lang w:val="en-US" w:eastAsia="ja-JP"/>
        </w:rPr>
        <w:t>–</w:t>
      </w:r>
      <w:r>
        <w:rPr>
          <w:lang w:val="en-US" w:eastAsia="ja-JP"/>
        </w:rPr>
        <w:tab/>
      </w:r>
      <w:r w:rsidRPr="00C550F4">
        <w:rPr>
          <w:lang w:val="en-US" w:eastAsia="ja-JP"/>
        </w:rPr>
        <w:t>average session duration</w:t>
      </w:r>
      <w:r>
        <w:rPr>
          <w:rFonts w:eastAsia="Batang"/>
          <w:lang w:val="en-US" w:eastAsia="ko-KR"/>
        </w:rPr>
        <w:t>.</w:t>
      </w:r>
    </w:p>
    <w:p w:rsidR="00010330" w:rsidRPr="00C550F4" w:rsidRDefault="00010330" w:rsidP="00010330">
      <w:pPr>
        <w:rPr>
          <w:lang w:val="en-US" w:eastAsia="ja-JP"/>
        </w:rPr>
      </w:pPr>
      <w:r w:rsidRPr="00C550F4">
        <w:rPr>
          <w:lang w:val="en-US" w:eastAsia="ja-JP"/>
        </w:rPr>
        <w:t>These values are used for the decomposition of the collected market data of applications, if they are not specifie</w:t>
      </w:r>
      <w:r>
        <w:rPr>
          <w:lang w:val="en-US" w:eastAsia="ja-JP"/>
        </w:rPr>
        <w:t>d in the collected market data.</w:t>
      </w:r>
    </w:p>
    <w:p w:rsidR="00010330" w:rsidRPr="00BF6509" w:rsidRDefault="00010330" w:rsidP="00010330">
      <w:pPr>
        <w:pStyle w:val="Heading4"/>
        <w:rPr>
          <w:lang w:val="en-US" w:eastAsia="zh-CN"/>
        </w:rPr>
      </w:pPr>
      <w:r>
        <w:rPr>
          <w:lang w:val="en-US" w:eastAsia="zh-CN"/>
        </w:rPr>
        <w:t>3</w:t>
      </w:r>
      <w:r w:rsidRPr="00BF6509">
        <w:rPr>
          <w:lang w:val="en-US" w:eastAsia="zh-CN"/>
        </w:rPr>
        <w:t>.5.2.4</w:t>
      </w:r>
      <w:r w:rsidRPr="00BF6509">
        <w:rPr>
          <w:lang w:val="en-US" w:eastAsia="zh-CN"/>
        </w:rPr>
        <w:tab/>
        <w:t>Specify market attribute values of each service</w:t>
      </w:r>
    </w:p>
    <w:p w:rsidR="00010330" w:rsidRPr="003F696C" w:rsidRDefault="00010330" w:rsidP="00AB4218">
      <w:pPr>
        <w:rPr>
          <w:lang w:val="en-US" w:eastAsia="zh-CN"/>
        </w:rPr>
      </w:pPr>
      <w:r w:rsidRPr="003F696C">
        <w:rPr>
          <w:lang w:val="en-US" w:eastAsia="zh-CN"/>
        </w:rPr>
        <w:t xml:space="preserve">The time-varying and regionally-varying natures of traffic on different </w:t>
      </w:r>
      <w:r w:rsidRPr="003F696C">
        <w:rPr>
          <w:lang w:val="en-US"/>
        </w:rPr>
        <w:t>RATGs</w:t>
      </w:r>
      <w:r w:rsidRPr="003F696C">
        <w:rPr>
          <w:lang w:val="en-US" w:eastAsia="zh-CN"/>
        </w:rPr>
        <w:t xml:space="preserve"> prov</w:t>
      </w:r>
      <w:r>
        <w:rPr>
          <w:lang w:val="en-US" w:eastAsia="zh-CN"/>
        </w:rPr>
        <w:t>ide an</w:t>
      </w:r>
      <w:r w:rsidR="00AB4218">
        <w:rPr>
          <w:lang w:val="en-US" w:eastAsia="zh-CN"/>
        </w:rPr>
        <w:t xml:space="preserve"> </w:t>
      </w:r>
      <w:r w:rsidRPr="003F696C">
        <w:rPr>
          <w:lang w:val="en-US" w:eastAsia="zh-CN"/>
        </w:rPr>
        <w:t xml:space="preserve">opportunity to increase the efficiency of spectrum usage made from the use of coordinated networks and a FSU scheme. The basic idea behind this concept is to no longer have fixed and geographically equal amounts of spectrum allocated to each </w:t>
      </w:r>
      <w:r w:rsidRPr="003F696C">
        <w:rPr>
          <w:lang w:val="en-US"/>
        </w:rPr>
        <w:t>RATG</w:t>
      </w:r>
      <w:r w:rsidRPr="003F696C">
        <w:rPr>
          <w:lang w:val="en-US" w:eastAsia="zh-CN"/>
        </w:rPr>
        <w:t xml:space="preserve">, but to allow the </w:t>
      </w:r>
      <w:r w:rsidRPr="003F696C">
        <w:rPr>
          <w:lang w:val="en-US"/>
        </w:rPr>
        <w:t xml:space="preserve">RATGs </w:t>
      </w:r>
      <w:r w:rsidRPr="003F696C">
        <w:rPr>
          <w:lang w:val="en-US" w:eastAsia="zh-CN"/>
        </w:rPr>
        <w:t xml:space="preserve">to give spectrum to each other, during times when it is unused. If a perfect FSU scheme was being used then only as much spectrum as required for the traffic demand would be allocated to the RAN. These time varying patterns are seen on most </w:t>
      </w:r>
      <w:r w:rsidRPr="003F696C">
        <w:rPr>
          <w:lang w:val="en-US"/>
        </w:rPr>
        <w:t>RAT</w:t>
      </w:r>
      <w:r w:rsidRPr="003F696C">
        <w:rPr>
          <w:lang w:val="en-US" w:eastAsia="zh-CN"/>
        </w:rPr>
        <w:t>s, as a consequence of user behavior changin</w:t>
      </w:r>
      <w:r>
        <w:rPr>
          <w:lang w:val="en-US" w:eastAsia="zh-CN"/>
        </w:rPr>
        <w:t>g depending on the time of day.</w:t>
      </w:r>
    </w:p>
    <w:p w:rsidR="00010330" w:rsidRPr="003F696C" w:rsidRDefault="00010330" w:rsidP="00010330">
      <w:pPr>
        <w:rPr>
          <w:lang w:val="en-US" w:eastAsia="zh-CN"/>
        </w:rPr>
      </w:pPr>
      <w:r w:rsidRPr="007C087E">
        <w:rPr>
          <w:highlight w:val="yellow"/>
          <w:lang w:val="en-US" w:eastAsia="zh-CN"/>
        </w:rPr>
        <w:t xml:space="preserve">In order to calculate the dynamic spectrum requirement of a RATG, the </w:t>
      </w:r>
      <w:r w:rsidRPr="007C087E">
        <w:rPr>
          <w:highlight w:val="yellow"/>
          <w:lang w:val="en-US" w:eastAsia="ja-JP"/>
        </w:rPr>
        <w:t xml:space="preserve">market attribute </w:t>
      </w:r>
      <w:r w:rsidRPr="007C087E">
        <w:rPr>
          <w:highlight w:val="yellow"/>
          <w:lang w:val="en-US" w:eastAsia="zh-CN"/>
        </w:rPr>
        <w:t>value</w:t>
      </w:r>
      <w:r w:rsidRPr="007C087E">
        <w:rPr>
          <w:highlight w:val="yellow"/>
          <w:lang w:val="en-US" w:eastAsia="ja-JP"/>
        </w:rPr>
        <w:t>s</w:t>
      </w:r>
      <w:r w:rsidRPr="007C087E">
        <w:rPr>
          <w:highlight w:val="yellow"/>
          <w:lang w:val="en-US" w:eastAsia="zh-CN"/>
        </w:rPr>
        <w:t xml:space="preserve"> need to be provided for individual time interval </w:t>
      </w:r>
      <w:r w:rsidRPr="007C087E">
        <w:rPr>
          <w:i/>
          <w:iCs/>
          <w:highlight w:val="yellow"/>
          <w:lang w:val="en-US" w:eastAsia="zh-CN"/>
        </w:rPr>
        <w:t>t</w:t>
      </w:r>
      <w:r w:rsidRPr="007C087E">
        <w:rPr>
          <w:highlight w:val="yellow"/>
          <w:lang w:val="en-US" w:eastAsia="zh-CN"/>
        </w:rPr>
        <w:t>.</w:t>
      </w:r>
      <w:r w:rsidRPr="003F696C">
        <w:rPr>
          <w:lang w:val="en-US" w:eastAsia="zh-CN"/>
        </w:rPr>
        <w:t xml:space="preserve"> The achievable spectrum savings from applying FSU will increase with the time resolution with which the </w:t>
      </w:r>
      <w:r w:rsidRPr="003F696C">
        <w:rPr>
          <w:lang w:val="en-US" w:eastAsia="ja-JP"/>
        </w:rPr>
        <w:t>market attribute values</w:t>
      </w:r>
      <w:r>
        <w:rPr>
          <w:lang w:val="en-US" w:eastAsia="zh-CN"/>
        </w:rPr>
        <w:t xml:space="preserve"> can be provided.</w:t>
      </w:r>
    </w:p>
    <w:p w:rsidR="00010330" w:rsidRDefault="00010330" w:rsidP="00032BB2">
      <w:pPr>
        <w:rPr>
          <w:lang w:val="en-US" w:eastAsia="ja-JP"/>
        </w:rPr>
      </w:pPr>
      <w:r w:rsidRPr="003F696C">
        <w:rPr>
          <w:lang w:val="en-US" w:eastAsia="ja-JP"/>
        </w:rPr>
        <w:t xml:space="preserve">For </w:t>
      </w:r>
      <w:proofErr w:type="spellStart"/>
      <w:r w:rsidRPr="003F696C">
        <w:rPr>
          <w:lang w:val="en-US" w:eastAsia="ja-JP"/>
        </w:rPr>
        <w:t>a</w:t>
      </w:r>
      <w:r w:rsidRPr="003F696C">
        <w:rPr>
          <w:rFonts w:eastAsia="Batang"/>
          <w:lang w:val="en-US" w:eastAsia="ko-KR"/>
        </w:rPr>
        <w:t>naly</w:t>
      </w:r>
      <w:r w:rsidR="00032BB2">
        <w:rPr>
          <w:rFonts w:eastAsia="Batang"/>
          <w:lang w:val="en-US" w:eastAsia="ko-KR"/>
        </w:rPr>
        <w:t>s</w:t>
      </w:r>
      <w:r w:rsidRPr="003F696C">
        <w:rPr>
          <w:rFonts w:eastAsia="Batang"/>
          <w:lang w:val="en-US" w:eastAsia="ko-KR"/>
        </w:rPr>
        <w:t>ing</w:t>
      </w:r>
      <w:proofErr w:type="spellEnd"/>
      <w:r w:rsidRPr="003F696C">
        <w:rPr>
          <w:rFonts w:eastAsia="Batang"/>
          <w:lang w:val="en-US" w:eastAsia="ko-KR"/>
        </w:rPr>
        <w:t xml:space="preserve"> the </w:t>
      </w:r>
      <w:r w:rsidRPr="003F696C">
        <w:rPr>
          <w:lang w:val="en-US" w:eastAsia="ja-JP"/>
        </w:rPr>
        <w:t>market data</w:t>
      </w:r>
      <w:r w:rsidRPr="003F696C">
        <w:rPr>
          <w:rFonts w:eastAsia="Batang"/>
          <w:lang w:val="en-US" w:eastAsia="ko-KR"/>
        </w:rPr>
        <w:t xml:space="preserve">, the values of </w:t>
      </w:r>
      <w:r w:rsidRPr="003F696C">
        <w:rPr>
          <w:lang w:val="en-US" w:eastAsia="ja-JP"/>
        </w:rPr>
        <w:t xml:space="preserve">user density and </w:t>
      </w:r>
      <w:r w:rsidRPr="003F696C">
        <w:rPr>
          <w:rFonts w:eastAsia="Batang"/>
          <w:lang w:val="en-US" w:eastAsia="ko-KR"/>
        </w:rPr>
        <w:t>se</w:t>
      </w:r>
      <w:r w:rsidRPr="003F696C">
        <w:rPr>
          <w:lang w:val="en-US" w:eastAsia="ja-JP"/>
        </w:rPr>
        <w:t>ssion arrival</w:t>
      </w:r>
      <w:r w:rsidRPr="003F696C">
        <w:rPr>
          <w:rFonts w:eastAsia="Batang"/>
          <w:lang w:val="en-US" w:eastAsia="ko-KR"/>
        </w:rPr>
        <w:t xml:space="preserve"> rate </w:t>
      </w:r>
      <w:r w:rsidRPr="003F696C">
        <w:rPr>
          <w:lang w:val="en-US" w:eastAsia="ja-JP"/>
        </w:rPr>
        <w:t xml:space="preserve">per user for each service in each service environment and time interval need to be specified. </w:t>
      </w:r>
      <w:r w:rsidRPr="00BF6509">
        <w:rPr>
          <w:lang w:val="en-US" w:eastAsia="ja-JP"/>
        </w:rPr>
        <w:t xml:space="preserve">In addition, the mobility ratios which are defined in </w:t>
      </w:r>
      <w:r>
        <w:rPr>
          <w:lang w:val="en-US" w:eastAsia="ja-JP"/>
        </w:rPr>
        <w:t>§ 3</w:t>
      </w:r>
      <w:r w:rsidRPr="00BF6509">
        <w:rPr>
          <w:lang w:val="en-US" w:eastAsia="ja-JP"/>
        </w:rPr>
        <w:t xml:space="preserve">.4.1.3 are needed in the traffic distribution. </w:t>
      </w:r>
      <w:r>
        <w:rPr>
          <w:lang w:val="en-US" w:eastAsia="ja-JP"/>
        </w:rPr>
        <w:t>Table 13 shows an </w:t>
      </w:r>
      <w:r w:rsidRPr="003F696C">
        <w:rPr>
          <w:lang w:val="en-US" w:eastAsia="ja-JP"/>
        </w:rPr>
        <w:t>example of the expected response to Questionnaire on market and services.</w:t>
      </w:r>
    </w:p>
    <w:p w:rsidR="00010330" w:rsidRPr="003F696C" w:rsidRDefault="00010330" w:rsidP="00010330">
      <w:pPr>
        <w:pStyle w:val="Heading4"/>
        <w:rPr>
          <w:rFonts w:eastAsia="Batang"/>
          <w:lang w:val="en-US" w:eastAsia="ko-KR"/>
        </w:rPr>
      </w:pPr>
      <w:r>
        <w:rPr>
          <w:rFonts w:eastAsia="Batang"/>
          <w:lang w:val="en-US" w:eastAsia="ko-KR"/>
        </w:rPr>
        <w:t>3</w:t>
      </w:r>
      <w:r w:rsidRPr="003F696C">
        <w:rPr>
          <w:rFonts w:eastAsia="Batang"/>
          <w:lang w:val="en-US" w:eastAsia="ko-KR"/>
        </w:rPr>
        <w:t>.5.2.5</w:t>
      </w:r>
      <w:r w:rsidRPr="003F696C">
        <w:rPr>
          <w:rFonts w:eastAsia="Batang"/>
          <w:lang w:val="en-US" w:eastAsia="ko-KR"/>
        </w:rPr>
        <w:tab/>
        <w:t>Map the services into service category table per each service environment</w:t>
      </w:r>
    </w:p>
    <w:p w:rsidR="00010330" w:rsidRPr="003F696C" w:rsidRDefault="00010330" w:rsidP="00010330">
      <w:pPr>
        <w:rPr>
          <w:rFonts w:eastAsia="Batang"/>
          <w:lang w:val="en-US" w:eastAsia="ko-KR"/>
        </w:rPr>
      </w:pPr>
      <w:r w:rsidRPr="003F696C">
        <w:rPr>
          <w:rFonts w:eastAsia="Batang"/>
          <w:lang w:val="en-US" w:eastAsia="ko-KR"/>
        </w:rPr>
        <w:t>According to Table 1</w:t>
      </w:r>
      <w:r w:rsidRPr="003F696C">
        <w:rPr>
          <w:lang w:val="en-US" w:eastAsia="ja-JP"/>
        </w:rPr>
        <w:t>3</w:t>
      </w:r>
      <w:r w:rsidRPr="003F696C">
        <w:rPr>
          <w:rFonts w:eastAsia="Batang"/>
          <w:lang w:val="en-US" w:eastAsia="ko-KR"/>
        </w:rPr>
        <w:t xml:space="preserve">, each service can be mapped into the table composed of service type and traffic class as shown in Table </w:t>
      </w:r>
      <w:r w:rsidRPr="003F696C">
        <w:rPr>
          <w:lang w:val="en-US" w:eastAsia="ja-JP"/>
        </w:rPr>
        <w:t>1</w:t>
      </w:r>
      <w:r w:rsidRPr="003F696C">
        <w:rPr>
          <w:rFonts w:eastAsia="Batang"/>
          <w:lang w:val="en-US" w:eastAsia="ko-KR"/>
        </w:rPr>
        <w:t xml:space="preserve">. All the services listed in Table </w:t>
      </w:r>
      <w:r w:rsidRPr="003F696C">
        <w:rPr>
          <w:lang w:val="en-US" w:eastAsia="ja-JP"/>
        </w:rPr>
        <w:t>13</w:t>
      </w:r>
      <w:r w:rsidRPr="003F696C">
        <w:rPr>
          <w:rFonts w:eastAsia="Batang"/>
          <w:lang w:val="en-US" w:eastAsia="ko-KR"/>
        </w:rPr>
        <w:t xml:space="preserve"> should be mapped into Table </w:t>
      </w:r>
      <w:r w:rsidRPr="003F696C">
        <w:rPr>
          <w:lang w:val="en-US" w:eastAsia="ja-JP"/>
        </w:rPr>
        <w:t>1</w:t>
      </w:r>
      <w:r w:rsidRPr="003F696C">
        <w:rPr>
          <w:rFonts w:eastAsia="Batang"/>
          <w:lang w:val="en-US" w:eastAsia="ko-KR"/>
        </w:rPr>
        <w:t xml:space="preserve">. This Table will be developed per each </w:t>
      </w:r>
      <w:r w:rsidRPr="003F696C">
        <w:rPr>
          <w:lang w:val="en-US" w:eastAsia="ja-JP"/>
        </w:rPr>
        <w:t>s</w:t>
      </w:r>
      <w:r w:rsidRPr="003F696C">
        <w:rPr>
          <w:rFonts w:eastAsia="Batang"/>
          <w:lang w:val="en-US" w:eastAsia="ko-KR"/>
        </w:rPr>
        <w:t xml:space="preserve">ervice environment so that we can establish </w:t>
      </w:r>
      <w:r w:rsidRPr="003F696C">
        <w:rPr>
          <w:lang w:val="en-US" w:eastAsia="ja-JP"/>
        </w:rPr>
        <w:t>six</w:t>
      </w:r>
      <w:r w:rsidRPr="003F696C">
        <w:rPr>
          <w:rFonts w:eastAsia="Batang"/>
          <w:lang w:val="en-US" w:eastAsia="ko-KR"/>
        </w:rPr>
        <w:t xml:space="preserve"> table</w:t>
      </w:r>
      <w:r>
        <w:rPr>
          <w:rFonts w:eastAsia="Batang"/>
          <w:lang w:val="en-US" w:eastAsia="ko-KR"/>
        </w:rPr>
        <w:t>s for all service environments.</w:t>
      </w:r>
    </w:p>
    <w:p w:rsidR="00010330" w:rsidRPr="003F696C" w:rsidRDefault="00010330" w:rsidP="00010330">
      <w:pPr>
        <w:pStyle w:val="Heading4"/>
        <w:rPr>
          <w:lang w:val="en-US" w:eastAsia="ja-JP"/>
        </w:rPr>
      </w:pPr>
      <w:r>
        <w:rPr>
          <w:rFonts w:eastAsia="Batang"/>
          <w:lang w:val="en-US" w:eastAsia="ko-KR"/>
        </w:rPr>
        <w:t>3</w:t>
      </w:r>
      <w:r w:rsidRPr="003F696C">
        <w:rPr>
          <w:rFonts w:eastAsia="Batang"/>
          <w:lang w:val="en-US" w:eastAsia="ko-KR"/>
        </w:rPr>
        <w:t>.5.2.</w:t>
      </w:r>
      <w:r w:rsidRPr="003F696C">
        <w:rPr>
          <w:lang w:val="en-US" w:eastAsia="ja-JP"/>
        </w:rPr>
        <w:t>6</w:t>
      </w:r>
      <w:r w:rsidRPr="003F696C">
        <w:rPr>
          <w:rFonts w:eastAsia="Batang"/>
          <w:lang w:val="en-US" w:eastAsia="ko-KR"/>
        </w:rPr>
        <w:t xml:space="preserve"> </w:t>
      </w:r>
      <w:r w:rsidRPr="003F696C">
        <w:rPr>
          <w:rFonts w:eastAsia="Batang"/>
          <w:lang w:val="en-US" w:eastAsia="ko-KR"/>
        </w:rPr>
        <w:tab/>
        <w:t>Calculate market attribute values per each SC</w:t>
      </w:r>
      <w:r w:rsidRPr="003F696C">
        <w:rPr>
          <w:lang w:val="en-US" w:eastAsia="ja-JP"/>
        </w:rPr>
        <w:t xml:space="preserve">, </w:t>
      </w:r>
      <w:r w:rsidRPr="003F696C">
        <w:rPr>
          <w:rFonts w:eastAsia="Batang"/>
          <w:lang w:val="en-US" w:eastAsia="ko-KR"/>
        </w:rPr>
        <w:t>SE</w:t>
      </w:r>
      <w:r w:rsidRPr="003F696C">
        <w:rPr>
          <w:lang w:val="en-US" w:eastAsia="ja-JP"/>
        </w:rPr>
        <w:t xml:space="preserve"> and time interval</w:t>
      </w:r>
    </w:p>
    <w:p w:rsidR="00010330" w:rsidRPr="003F696C" w:rsidRDefault="00010330" w:rsidP="00010330">
      <w:pPr>
        <w:rPr>
          <w:rFonts w:eastAsia="Batang"/>
          <w:lang w:val="en-US" w:eastAsia="ko-KR"/>
        </w:rPr>
      </w:pPr>
      <w:r w:rsidRPr="003F696C">
        <w:rPr>
          <w:rFonts w:eastAsia="Batang"/>
          <w:lang w:val="en-US" w:eastAsia="ko-KR"/>
        </w:rPr>
        <w:t xml:space="preserve">Table </w:t>
      </w:r>
      <w:r w:rsidRPr="003F696C">
        <w:rPr>
          <w:lang w:val="en-US" w:eastAsia="ja-JP"/>
        </w:rPr>
        <w:t>13</w:t>
      </w:r>
      <w:r w:rsidRPr="003F696C">
        <w:rPr>
          <w:rFonts w:eastAsia="Batang"/>
          <w:lang w:val="en-US" w:eastAsia="ko-KR"/>
        </w:rPr>
        <w:t xml:space="preserve"> shows the market attribute values of each service. In this step, market attribute values are calculated </w:t>
      </w:r>
      <w:r w:rsidRPr="003F696C">
        <w:rPr>
          <w:lang w:val="en-US" w:eastAsia="ja-JP"/>
        </w:rPr>
        <w:t xml:space="preserve">for </w:t>
      </w:r>
      <w:r w:rsidRPr="003F696C">
        <w:rPr>
          <w:rFonts w:eastAsia="Batang"/>
          <w:lang w:val="en-US" w:eastAsia="ko-KR"/>
        </w:rPr>
        <w:t>each SC, SE and time interval. The results are shown in Table </w:t>
      </w:r>
      <w:r w:rsidRPr="003F696C">
        <w:rPr>
          <w:lang w:val="en-US" w:eastAsia="ja-JP"/>
        </w:rPr>
        <w:t>14</w:t>
      </w:r>
      <w:r w:rsidRPr="003F696C">
        <w:rPr>
          <w:rFonts w:eastAsia="Batang"/>
          <w:lang w:val="en-US" w:eastAsia="ko-KR"/>
        </w:rPr>
        <w:t>. Market attribute values are provided separately for uplink and downlink.</w:t>
      </w:r>
    </w:p>
    <w:p w:rsidR="00010330" w:rsidRPr="003F696C" w:rsidRDefault="00010330" w:rsidP="00010330">
      <w:pPr>
        <w:rPr>
          <w:lang w:val="en-US" w:eastAsia="ko-KR"/>
        </w:rPr>
      </w:pPr>
      <w:r w:rsidRPr="003F696C">
        <w:rPr>
          <w:lang w:val="en-US" w:eastAsia="ko-KR"/>
        </w:rPr>
        <w:t xml:space="preserve">Required values </w:t>
      </w:r>
      <w:r w:rsidRPr="003F696C">
        <w:rPr>
          <w:lang w:val="en-US" w:eastAsia="ja-JP"/>
        </w:rPr>
        <w:t xml:space="preserve">for SE </w:t>
      </w:r>
      <w:r w:rsidRPr="003F696C">
        <w:rPr>
          <w:i/>
          <w:lang w:val="en-US" w:eastAsia="ja-JP"/>
        </w:rPr>
        <w:t>m</w:t>
      </w:r>
      <w:r w:rsidRPr="003F696C">
        <w:rPr>
          <w:lang w:val="en-US" w:eastAsia="ja-JP"/>
        </w:rPr>
        <w:t xml:space="preserve">, time interval </w:t>
      </w:r>
      <w:r w:rsidRPr="003F696C">
        <w:rPr>
          <w:i/>
          <w:lang w:val="en-US" w:eastAsia="ja-JP"/>
        </w:rPr>
        <w:t>t</w:t>
      </w:r>
      <w:r w:rsidRPr="003F696C">
        <w:rPr>
          <w:lang w:val="en-US" w:eastAsia="ja-JP"/>
        </w:rPr>
        <w:t xml:space="preserve">, and SC </w:t>
      </w:r>
      <w:r w:rsidRPr="003F696C">
        <w:rPr>
          <w:i/>
          <w:lang w:val="en-US" w:eastAsia="ja-JP"/>
        </w:rPr>
        <w:t>n</w:t>
      </w:r>
      <w:r w:rsidRPr="003F696C">
        <w:rPr>
          <w:lang w:val="en-US" w:eastAsia="ko-KR"/>
        </w:rPr>
        <w:t xml:space="preserve"> are derived from </w:t>
      </w:r>
      <w:r w:rsidRPr="003F696C">
        <w:rPr>
          <w:lang w:val="en-US" w:eastAsia="ja-JP"/>
        </w:rPr>
        <w:t xml:space="preserve">the </w:t>
      </w:r>
      <w:r w:rsidRPr="003F696C">
        <w:rPr>
          <w:lang w:val="en-US" w:eastAsia="ko-KR"/>
        </w:rPr>
        <w:t>values of parameters of each service as follows:</w:t>
      </w:r>
    </w:p>
    <w:p w:rsidR="00010330" w:rsidRPr="003F696C" w:rsidRDefault="00010330" w:rsidP="00010330">
      <w:pPr>
        <w:pStyle w:val="TableNo"/>
        <w:rPr>
          <w:lang w:val="en-US"/>
        </w:rPr>
      </w:pPr>
      <w:r>
        <w:rPr>
          <w:lang w:val="en-US"/>
        </w:rPr>
        <w:lastRenderedPageBreak/>
        <w:t>TABLE 13</w:t>
      </w:r>
    </w:p>
    <w:p w:rsidR="00010330" w:rsidRPr="003F696C" w:rsidRDefault="00010330" w:rsidP="00010330">
      <w:pPr>
        <w:pStyle w:val="Tabletitle"/>
        <w:rPr>
          <w:rFonts w:eastAsia="Batang"/>
          <w:lang w:val="en-US" w:eastAsia="ko-KR"/>
        </w:rPr>
      </w:pPr>
      <w:r w:rsidRPr="003F696C">
        <w:rPr>
          <w:lang w:val="en-US" w:eastAsia="ko-KR"/>
        </w:rPr>
        <w:t>Expected response to Questionnaire on market and services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287"/>
        <w:gridCol w:w="1575"/>
        <w:gridCol w:w="545"/>
        <w:gridCol w:w="510"/>
        <w:gridCol w:w="948"/>
        <w:gridCol w:w="1016"/>
        <w:gridCol w:w="859"/>
        <w:gridCol w:w="847"/>
        <w:gridCol w:w="568"/>
        <w:gridCol w:w="536"/>
        <w:gridCol w:w="526"/>
        <w:gridCol w:w="422"/>
      </w:tblGrid>
      <w:tr w:rsidR="00010330" w:rsidRPr="001555A0" w:rsidTr="004B6F3F">
        <w:trPr>
          <w:cantSplit/>
          <w:jc w:val="center"/>
        </w:trPr>
        <w:tc>
          <w:tcPr>
            <w:tcW w:w="1287" w:type="dxa"/>
            <w:tcBorders>
              <w:top w:val="single" w:sz="4" w:space="0" w:color="auto"/>
              <w:left w:val="single" w:sz="4" w:space="0" w:color="auto"/>
              <w:right w:val="single" w:sz="4" w:space="0" w:color="auto"/>
            </w:tcBorders>
          </w:tcPr>
          <w:p w:rsidR="00010330" w:rsidRPr="001555A0" w:rsidRDefault="00010330" w:rsidP="004B6F3F">
            <w:pPr>
              <w:pStyle w:val="Tablehead"/>
              <w:rPr>
                <w:lang w:eastAsia="ja-JP"/>
              </w:rPr>
            </w:pPr>
            <w:proofErr w:type="spellStart"/>
            <w:r w:rsidRPr="001555A0">
              <w:rPr>
                <w:lang w:eastAsia="ko-KR"/>
              </w:rPr>
              <w:t>Applica</w:t>
            </w:r>
            <w:r>
              <w:rPr>
                <w:lang w:eastAsia="ko-KR"/>
              </w:rPr>
              <w:softHyphen/>
            </w:r>
            <w:r w:rsidRPr="001555A0">
              <w:rPr>
                <w:lang w:eastAsia="ko-KR"/>
              </w:rPr>
              <w:t>tion</w:t>
            </w:r>
            <w:r w:rsidRPr="001555A0">
              <w:rPr>
                <w:lang w:eastAsia="ja-JP"/>
              </w:rPr>
              <w:t>s</w:t>
            </w:r>
            <w:proofErr w:type="spellEnd"/>
          </w:p>
        </w:tc>
        <w:tc>
          <w:tcPr>
            <w:tcW w:w="1575" w:type="dxa"/>
            <w:tcBorders>
              <w:top w:val="single" w:sz="4" w:space="0" w:color="auto"/>
              <w:left w:val="single" w:sz="4" w:space="0" w:color="auto"/>
              <w:right w:val="single" w:sz="4" w:space="0" w:color="auto"/>
            </w:tcBorders>
          </w:tcPr>
          <w:p w:rsidR="00010330" w:rsidRPr="001555A0" w:rsidRDefault="00010330" w:rsidP="004B6F3F">
            <w:pPr>
              <w:pStyle w:val="Tablehead"/>
              <w:rPr>
                <w:lang w:eastAsia="ja-JP"/>
              </w:rPr>
            </w:pPr>
            <w:r w:rsidRPr="001555A0">
              <w:rPr>
                <w:lang w:eastAsia="ko-KR"/>
              </w:rPr>
              <w:t>Services</w:t>
            </w:r>
            <w:r w:rsidRPr="001555A0">
              <w:rPr>
                <w:lang w:eastAsia="ja-JP"/>
              </w:rPr>
              <w:br/>
            </w:r>
            <w:r w:rsidRPr="001555A0">
              <w:rPr>
                <w:i/>
                <w:lang w:eastAsia="ko-KR"/>
              </w:rPr>
              <w:t>s</w:t>
            </w:r>
            <w:r w:rsidRPr="001555A0">
              <w:rPr>
                <w:lang w:eastAsia="ja-JP"/>
              </w:rPr>
              <w:t>: index</w:t>
            </w:r>
          </w:p>
        </w:tc>
        <w:tc>
          <w:tcPr>
            <w:tcW w:w="545" w:type="dxa"/>
            <w:tcBorders>
              <w:top w:val="single" w:sz="4" w:space="0" w:color="auto"/>
              <w:left w:val="single" w:sz="4" w:space="0" w:color="auto"/>
              <w:right w:val="single" w:sz="4" w:space="0" w:color="auto"/>
            </w:tcBorders>
          </w:tcPr>
          <w:p w:rsidR="00010330" w:rsidRPr="001555A0" w:rsidRDefault="00010330" w:rsidP="004B6F3F">
            <w:pPr>
              <w:pStyle w:val="Tablehead"/>
              <w:rPr>
                <w:i/>
                <w:lang w:eastAsia="ja-JP"/>
              </w:rPr>
            </w:pPr>
            <w:r w:rsidRPr="001555A0">
              <w:rPr>
                <w:lang w:eastAsia="ko-KR"/>
              </w:rPr>
              <w:t>SC</w:t>
            </w:r>
            <w:r w:rsidRPr="001555A0">
              <w:rPr>
                <w:lang w:eastAsia="ja-JP"/>
              </w:rPr>
              <w:br/>
            </w:r>
            <w:r w:rsidRPr="001555A0">
              <w:rPr>
                <w:i/>
                <w:lang w:eastAsia="ja-JP"/>
              </w:rPr>
              <w:t>n</w:t>
            </w:r>
          </w:p>
        </w:tc>
        <w:tc>
          <w:tcPr>
            <w:tcW w:w="510" w:type="dxa"/>
            <w:tcBorders>
              <w:top w:val="single" w:sz="4" w:space="0" w:color="auto"/>
              <w:left w:val="single" w:sz="4" w:space="0" w:color="auto"/>
              <w:right w:val="single" w:sz="4" w:space="0" w:color="auto"/>
            </w:tcBorders>
          </w:tcPr>
          <w:p w:rsidR="00010330" w:rsidRPr="001555A0" w:rsidRDefault="00010330" w:rsidP="004B6F3F">
            <w:pPr>
              <w:pStyle w:val="Tablehead"/>
              <w:rPr>
                <w:lang w:eastAsia="ja-JP"/>
              </w:rPr>
            </w:pPr>
            <w:r w:rsidRPr="001555A0">
              <w:rPr>
                <w:lang w:eastAsia="ko-KR"/>
              </w:rPr>
              <w:t>SE</w:t>
            </w:r>
            <w:r w:rsidRPr="001555A0">
              <w:rPr>
                <w:lang w:eastAsia="ko-KR"/>
              </w:rPr>
              <w:br/>
            </w:r>
            <w:r w:rsidRPr="001555A0">
              <w:rPr>
                <w:i/>
                <w:lang w:eastAsia="ja-JP"/>
              </w:rPr>
              <w:t>m</w:t>
            </w:r>
          </w:p>
        </w:tc>
        <w:tc>
          <w:tcPr>
            <w:tcW w:w="5722" w:type="dxa"/>
            <w:gridSpan w:val="8"/>
            <w:tcBorders>
              <w:top w:val="single" w:sz="4" w:space="0" w:color="auto"/>
              <w:left w:val="single" w:sz="4" w:space="0" w:color="auto"/>
              <w:right w:val="single" w:sz="4" w:space="0" w:color="auto"/>
            </w:tcBorders>
          </w:tcPr>
          <w:p w:rsidR="00010330" w:rsidRPr="001555A0" w:rsidRDefault="00010330" w:rsidP="004B6F3F">
            <w:pPr>
              <w:pStyle w:val="Tablehead"/>
              <w:rPr>
                <w:szCs w:val="22"/>
                <w:lang w:eastAsia="ko-KR"/>
              </w:rPr>
            </w:pPr>
            <w:proofErr w:type="spellStart"/>
            <w:r w:rsidRPr="001555A0">
              <w:rPr>
                <w:lang w:eastAsia="ko-KR"/>
              </w:rPr>
              <w:t>Market</w:t>
            </w:r>
            <w:proofErr w:type="spellEnd"/>
            <w:r w:rsidRPr="001555A0">
              <w:rPr>
                <w:lang w:eastAsia="ko-KR"/>
              </w:rPr>
              <w:t xml:space="preserve"> </w:t>
            </w:r>
            <w:proofErr w:type="spellStart"/>
            <w:r w:rsidRPr="001555A0">
              <w:rPr>
                <w:lang w:eastAsia="ko-KR"/>
              </w:rPr>
              <w:t>attributes</w:t>
            </w:r>
            <w:proofErr w:type="spellEnd"/>
          </w:p>
        </w:tc>
      </w:tr>
      <w:tr w:rsidR="00010330" w:rsidRPr="00F145C5" w:rsidTr="004B6F3F">
        <w:trPr>
          <w:cantSplit/>
          <w:trHeight w:val="851"/>
          <w:jc w:val="center"/>
        </w:trPr>
        <w:tc>
          <w:tcPr>
            <w:tcW w:w="1287" w:type="dxa"/>
            <w:vMerge w:val="restart"/>
            <w:tcBorders>
              <w:left w:val="single" w:sz="4" w:space="0" w:color="auto"/>
              <w:right w:val="single" w:sz="4" w:space="0" w:color="auto"/>
            </w:tcBorders>
          </w:tcPr>
          <w:p w:rsidR="00010330" w:rsidRPr="001555A0" w:rsidRDefault="00010330" w:rsidP="004B6F3F">
            <w:pPr>
              <w:pStyle w:val="Tablehead"/>
              <w:ind w:left="57" w:right="57"/>
              <w:rPr>
                <w:lang w:eastAsia="ja-JP"/>
              </w:rPr>
            </w:pPr>
          </w:p>
        </w:tc>
        <w:tc>
          <w:tcPr>
            <w:tcW w:w="1575" w:type="dxa"/>
            <w:vMerge w:val="restart"/>
            <w:tcBorders>
              <w:left w:val="single" w:sz="4" w:space="0" w:color="auto"/>
              <w:right w:val="single" w:sz="4" w:space="0" w:color="auto"/>
            </w:tcBorders>
          </w:tcPr>
          <w:p w:rsidR="00010330" w:rsidRPr="001555A0" w:rsidRDefault="00010330" w:rsidP="004B6F3F">
            <w:pPr>
              <w:pStyle w:val="Tablehead"/>
              <w:ind w:left="57" w:right="57"/>
              <w:rPr>
                <w:lang w:eastAsia="ja-JP"/>
              </w:rPr>
            </w:pPr>
          </w:p>
        </w:tc>
        <w:tc>
          <w:tcPr>
            <w:tcW w:w="545" w:type="dxa"/>
            <w:vMerge w:val="restart"/>
            <w:tcBorders>
              <w:left w:val="single" w:sz="4" w:space="0" w:color="auto"/>
              <w:right w:val="single" w:sz="4" w:space="0" w:color="auto"/>
            </w:tcBorders>
          </w:tcPr>
          <w:p w:rsidR="00010330" w:rsidRPr="001555A0" w:rsidRDefault="00010330" w:rsidP="004B6F3F">
            <w:pPr>
              <w:pStyle w:val="Tablehead"/>
              <w:ind w:left="57" w:right="57"/>
              <w:rPr>
                <w:lang w:eastAsia="ko-KR"/>
              </w:rPr>
            </w:pPr>
          </w:p>
        </w:tc>
        <w:tc>
          <w:tcPr>
            <w:tcW w:w="510" w:type="dxa"/>
            <w:vMerge w:val="restart"/>
            <w:tcBorders>
              <w:left w:val="single" w:sz="4" w:space="0" w:color="auto"/>
              <w:right w:val="single" w:sz="4" w:space="0" w:color="auto"/>
            </w:tcBorders>
          </w:tcPr>
          <w:p w:rsidR="00010330" w:rsidRPr="001555A0" w:rsidRDefault="00010330" w:rsidP="004B6F3F">
            <w:pPr>
              <w:pStyle w:val="Tablehead"/>
              <w:ind w:left="57" w:right="57"/>
              <w:rPr>
                <w:szCs w:val="18"/>
                <w:lang w:eastAsia="ja-JP"/>
              </w:rPr>
            </w:pPr>
          </w:p>
        </w:tc>
        <w:tc>
          <w:tcPr>
            <w:tcW w:w="948" w:type="dxa"/>
            <w:vMerge w:val="restart"/>
            <w:tcBorders>
              <w:top w:val="single" w:sz="4" w:space="0" w:color="auto"/>
              <w:left w:val="single" w:sz="4" w:space="0" w:color="auto"/>
              <w:right w:val="single" w:sz="4" w:space="0" w:color="auto"/>
            </w:tcBorders>
            <w:textDirection w:val="btLr"/>
            <w:vAlign w:val="center"/>
          </w:tcPr>
          <w:p w:rsidR="00010330" w:rsidRPr="00BF6509" w:rsidRDefault="00010330" w:rsidP="004B6F3F">
            <w:pPr>
              <w:pStyle w:val="Tablehead"/>
              <w:ind w:left="57" w:right="57"/>
              <w:rPr>
                <w:szCs w:val="18"/>
                <w:lang w:val="en-US" w:eastAsia="ja-JP"/>
              </w:rPr>
            </w:pPr>
            <w:r w:rsidRPr="00BF6509">
              <w:rPr>
                <w:szCs w:val="16"/>
                <w:lang w:val="en-US" w:eastAsia="ja-JP"/>
              </w:rPr>
              <w:t>User density</w:t>
            </w:r>
            <w:r>
              <w:rPr>
                <w:szCs w:val="16"/>
                <w:lang w:val="en-US" w:eastAsia="ja-JP"/>
              </w:rPr>
              <w:t xml:space="preserve"> </w:t>
            </w:r>
            <w:proofErr w:type="spellStart"/>
            <w:r w:rsidRPr="00BF6509">
              <w:rPr>
                <w:i/>
                <w:lang w:val="en-US" w:eastAsia="ko-KR"/>
              </w:rPr>
              <w:t>U</w:t>
            </w:r>
            <w:r w:rsidRPr="00BF6509">
              <w:rPr>
                <w:i/>
                <w:szCs w:val="22"/>
                <w:vertAlign w:val="subscript"/>
                <w:lang w:val="en-US" w:eastAsia="ja-JP"/>
              </w:rPr>
              <w:t>m,t,s</w:t>
            </w:r>
            <w:proofErr w:type="spellEnd"/>
            <w:r>
              <w:rPr>
                <w:i/>
                <w:szCs w:val="22"/>
                <w:vertAlign w:val="subscript"/>
                <w:lang w:val="en-US" w:eastAsia="ja-JP"/>
              </w:rPr>
              <w:t xml:space="preserve"> </w:t>
            </w:r>
            <w:r w:rsidRPr="00BF6509">
              <w:rPr>
                <w:lang w:val="en-US" w:eastAsia="ja-JP"/>
              </w:rPr>
              <w:t>(users/km</w:t>
            </w:r>
            <w:r w:rsidRPr="00BF6509">
              <w:rPr>
                <w:vertAlign w:val="superscript"/>
                <w:lang w:val="en-US" w:eastAsia="ja-JP"/>
              </w:rPr>
              <w:t>2</w:t>
            </w:r>
            <w:r>
              <w:rPr>
                <w:lang w:val="en-US" w:eastAsia="ja-JP"/>
              </w:rPr>
              <w:t>)</w:t>
            </w:r>
          </w:p>
        </w:tc>
        <w:tc>
          <w:tcPr>
            <w:tcW w:w="1016" w:type="dxa"/>
            <w:vMerge w:val="restart"/>
            <w:tcBorders>
              <w:top w:val="single" w:sz="4" w:space="0" w:color="auto"/>
              <w:left w:val="single" w:sz="4" w:space="0" w:color="auto"/>
              <w:right w:val="single" w:sz="4" w:space="0" w:color="auto"/>
            </w:tcBorders>
            <w:textDirection w:val="btLr"/>
            <w:vAlign w:val="center"/>
          </w:tcPr>
          <w:p w:rsidR="00010330" w:rsidRPr="001555A0" w:rsidRDefault="00010330" w:rsidP="004B6F3F">
            <w:pPr>
              <w:pStyle w:val="Tablehead"/>
              <w:spacing w:before="0"/>
              <w:ind w:left="57" w:right="57"/>
              <w:rPr>
                <w:lang w:eastAsia="ja-JP"/>
              </w:rPr>
            </w:pPr>
            <w:r w:rsidRPr="001555A0">
              <w:rPr>
                <w:lang w:eastAsia="ko-KR"/>
              </w:rPr>
              <w:t xml:space="preserve">Session </w:t>
            </w:r>
            <w:proofErr w:type="spellStart"/>
            <w:r w:rsidRPr="001555A0">
              <w:rPr>
                <w:lang w:eastAsia="ko-KR"/>
              </w:rPr>
              <w:t>arrival</w:t>
            </w:r>
            <w:proofErr w:type="spellEnd"/>
            <w:r w:rsidRPr="001555A0">
              <w:rPr>
                <w:lang w:eastAsia="ko-KR"/>
              </w:rPr>
              <w:t xml:space="preserve"> rate</w:t>
            </w:r>
            <w:r>
              <w:rPr>
                <w:lang w:eastAsia="ko-KR"/>
              </w:rPr>
              <w:t>/</w:t>
            </w:r>
            <w:r w:rsidRPr="001555A0">
              <w:rPr>
                <w:lang w:eastAsia="ko-KR"/>
              </w:rPr>
              <w:t>user</w:t>
            </w:r>
            <w:r w:rsidR="004B6F3F">
              <w:rPr>
                <w:lang w:eastAsia="ko-KR"/>
              </w:rPr>
              <w:t xml:space="preserve"> </w:t>
            </w:r>
            <w:proofErr w:type="spellStart"/>
            <w:r w:rsidRPr="001555A0">
              <w:rPr>
                <w:i/>
                <w:lang w:eastAsia="ko-KR"/>
              </w:rPr>
              <w:t>Q</w:t>
            </w:r>
            <w:r w:rsidRPr="001555A0">
              <w:rPr>
                <w:i/>
                <w:szCs w:val="22"/>
                <w:vertAlign w:val="subscript"/>
                <w:lang w:eastAsia="ja-JP"/>
              </w:rPr>
              <w:t>m,t,s</w:t>
            </w:r>
            <w:proofErr w:type="spellEnd"/>
            <w:r w:rsidRPr="001555A0">
              <w:rPr>
                <w:szCs w:val="22"/>
                <w:lang w:eastAsia="ja-JP"/>
              </w:rPr>
              <w:t xml:space="preserve"> </w:t>
            </w:r>
            <w:r>
              <w:rPr>
                <w:lang w:eastAsia="ja-JP"/>
              </w:rPr>
              <w:t>(</w:t>
            </w:r>
            <w:r w:rsidRPr="001555A0">
              <w:rPr>
                <w:lang w:eastAsia="ja-JP"/>
              </w:rPr>
              <w:t>session</w:t>
            </w:r>
            <w:r>
              <w:rPr>
                <w:lang w:eastAsia="ja-JP"/>
              </w:rPr>
              <w:t>s</w:t>
            </w:r>
            <w:r w:rsidRPr="001555A0">
              <w:rPr>
                <w:lang w:eastAsia="ja-JP"/>
              </w:rPr>
              <w:t>/(s</w:t>
            </w:r>
            <w:r>
              <w:rPr>
                <w:lang w:eastAsia="ja-JP"/>
              </w:rPr>
              <w:t xml:space="preserve"> </w:t>
            </w:r>
            <w:r>
              <w:rPr>
                <w:lang w:eastAsia="ja-JP"/>
              </w:rPr>
              <w:sym w:font="Symbol" w:char="F0D7"/>
            </w:r>
            <w:r>
              <w:rPr>
                <w:lang w:eastAsia="ja-JP"/>
              </w:rPr>
              <w:t xml:space="preserve"> </w:t>
            </w:r>
            <w:r w:rsidRPr="001555A0">
              <w:rPr>
                <w:lang w:eastAsia="ja-JP"/>
              </w:rPr>
              <w:t>user)</w:t>
            </w:r>
            <w:r>
              <w:rPr>
                <w:lang w:eastAsia="ja-JP"/>
              </w:rPr>
              <w:t>)</w:t>
            </w:r>
          </w:p>
        </w:tc>
        <w:tc>
          <w:tcPr>
            <w:tcW w:w="859" w:type="dxa"/>
            <w:vMerge w:val="restart"/>
            <w:tcBorders>
              <w:top w:val="single" w:sz="4" w:space="0" w:color="auto"/>
              <w:left w:val="single" w:sz="4" w:space="0" w:color="auto"/>
              <w:right w:val="single" w:sz="4" w:space="0" w:color="auto"/>
            </w:tcBorders>
            <w:textDirection w:val="btLr"/>
            <w:vAlign w:val="center"/>
          </w:tcPr>
          <w:p w:rsidR="00010330" w:rsidRPr="00DC3D0F" w:rsidRDefault="00010330" w:rsidP="004B6F3F">
            <w:pPr>
              <w:pStyle w:val="Tablehead"/>
              <w:ind w:left="57" w:right="57"/>
              <w:rPr>
                <w:szCs w:val="16"/>
                <w:lang w:val="en-US" w:eastAsia="ko-KR"/>
              </w:rPr>
            </w:pPr>
            <w:r w:rsidRPr="00DC3D0F">
              <w:rPr>
                <w:lang w:val="en-US" w:eastAsia="ko-KR"/>
              </w:rPr>
              <w:t xml:space="preserve">Mean service bit rate </w:t>
            </w:r>
            <w:proofErr w:type="spellStart"/>
            <w:r w:rsidRPr="00DC3D0F">
              <w:rPr>
                <w:i/>
                <w:lang w:val="en-US" w:eastAsia="ko-KR"/>
              </w:rPr>
              <w:t>r</w:t>
            </w:r>
            <w:r w:rsidRPr="00DC3D0F">
              <w:rPr>
                <w:i/>
                <w:szCs w:val="16"/>
                <w:vertAlign w:val="subscript"/>
                <w:lang w:val="en-US" w:eastAsia="ja-JP"/>
              </w:rPr>
              <w:t>s</w:t>
            </w:r>
            <w:proofErr w:type="spellEnd"/>
            <w:r w:rsidR="004B6F3F">
              <w:rPr>
                <w:i/>
                <w:szCs w:val="16"/>
                <w:vertAlign w:val="subscript"/>
                <w:lang w:val="en-US" w:eastAsia="ja-JP"/>
              </w:rPr>
              <w:t xml:space="preserve"> </w:t>
            </w:r>
            <w:r w:rsidRPr="00DC3D0F">
              <w:rPr>
                <w:lang w:val="en-US" w:eastAsia="ja-JP"/>
              </w:rPr>
              <w:t>(bit/s</w:t>
            </w:r>
            <w:r>
              <w:rPr>
                <w:lang w:val="en-US" w:eastAsia="ja-JP"/>
              </w:rPr>
              <w:t>)</w:t>
            </w:r>
          </w:p>
        </w:tc>
        <w:tc>
          <w:tcPr>
            <w:tcW w:w="847" w:type="dxa"/>
            <w:vMerge w:val="restart"/>
            <w:tcBorders>
              <w:top w:val="single" w:sz="4" w:space="0" w:color="auto"/>
              <w:left w:val="single" w:sz="4" w:space="0" w:color="auto"/>
              <w:right w:val="single" w:sz="4" w:space="0" w:color="auto"/>
            </w:tcBorders>
            <w:textDirection w:val="btLr"/>
            <w:vAlign w:val="center"/>
          </w:tcPr>
          <w:p w:rsidR="00010330" w:rsidRPr="009B11DE" w:rsidRDefault="00010330" w:rsidP="004B6F3F">
            <w:pPr>
              <w:pStyle w:val="Tablehead"/>
              <w:ind w:left="57" w:right="57"/>
              <w:rPr>
                <w:lang w:eastAsia="ko-KR"/>
              </w:rPr>
            </w:pPr>
            <w:proofErr w:type="spellStart"/>
            <w:r w:rsidRPr="009B11DE">
              <w:rPr>
                <w:lang w:eastAsia="ko-KR"/>
              </w:rPr>
              <w:t>Average</w:t>
            </w:r>
            <w:proofErr w:type="spellEnd"/>
            <w:r w:rsidRPr="009B11DE">
              <w:rPr>
                <w:lang w:eastAsia="ko-KR"/>
              </w:rPr>
              <w:t xml:space="preserve"> session </w:t>
            </w:r>
            <w:proofErr w:type="spellStart"/>
            <w:r w:rsidRPr="009B11DE">
              <w:rPr>
                <w:lang w:eastAsia="ko-KR"/>
              </w:rPr>
              <w:t>duration</w:t>
            </w:r>
            <w:proofErr w:type="spellEnd"/>
            <w:r w:rsidRPr="009B11DE">
              <w:rPr>
                <w:lang w:eastAsia="ko-KR"/>
              </w:rPr>
              <w:br/>
            </w:r>
            <w:proofErr w:type="spellStart"/>
            <w:r w:rsidRPr="001555A0">
              <w:rPr>
                <w:lang w:eastAsia="ko-KR"/>
              </w:rPr>
              <w:t>μ</w:t>
            </w:r>
            <w:r w:rsidRPr="009B11DE">
              <w:rPr>
                <w:i/>
                <w:iCs/>
                <w:vertAlign w:val="subscript"/>
                <w:lang w:eastAsia="ko-KR"/>
              </w:rPr>
              <w:t>m,t,s</w:t>
            </w:r>
            <w:proofErr w:type="spellEnd"/>
            <w:r w:rsidRPr="009B11DE">
              <w:rPr>
                <w:vertAlign w:val="subscript"/>
                <w:lang w:eastAsia="ja-JP"/>
              </w:rPr>
              <w:t xml:space="preserve"> </w:t>
            </w:r>
            <w:r>
              <w:rPr>
                <w:lang w:eastAsia="ja-JP"/>
              </w:rPr>
              <w:t>(</w:t>
            </w:r>
            <w:r w:rsidRPr="009B11DE">
              <w:rPr>
                <w:lang w:eastAsia="ko-KR"/>
              </w:rPr>
              <w:t>s/session</w:t>
            </w:r>
            <w:r>
              <w:rPr>
                <w:lang w:eastAsia="ja-JP"/>
              </w:rPr>
              <w:t>)</w:t>
            </w:r>
          </w:p>
        </w:tc>
        <w:tc>
          <w:tcPr>
            <w:tcW w:w="2052" w:type="dxa"/>
            <w:gridSpan w:val="4"/>
            <w:tcBorders>
              <w:top w:val="single" w:sz="4" w:space="0" w:color="auto"/>
              <w:left w:val="single" w:sz="4" w:space="0" w:color="auto"/>
              <w:bottom w:val="single" w:sz="4" w:space="0" w:color="auto"/>
              <w:right w:val="single" w:sz="4" w:space="0" w:color="auto"/>
            </w:tcBorders>
          </w:tcPr>
          <w:p w:rsidR="00010330" w:rsidRPr="00F145C5" w:rsidRDefault="00010330" w:rsidP="004B6F3F">
            <w:pPr>
              <w:pStyle w:val="Tablehead"/>
              <w:ind w:left="57" w:right="57"/>
              <w:rPr>
                <w:b w:val="0"/>
                <w:sz w:val="18"/>
                <w:szCs w:val="18"/>
                <w:lang w:val="en-US" w:eastAsia="ko-KR"/>
              </w:rPr>
            </w:pPr>
            <w:r w:rsidRPr="00F145C5">
              <w:rPr>
                <w:lang w:val="en-US" w:eastAsia="ko-KR"/>
              </w:rPr>
              <w:t>Mobility ratio (%)</w:t>
            </w:r>
            <w:r w:rsidRPr="00F145C5">
              <w:rPr>
                <w:lang w:val="en-US" w:eastAsia="ko-KR"/>
              </w:rPr>
              <w:br/>
            </w:r>
            <w:proofErr w:type="spellStart"/>
            <w:r w:rsidRPr="00F145C5">
              <w:rPr>
                <w:b w:val="0"/>
                <w:i/>
                <w:lang w:val="en-US" w:eastAsia="ko-KR"/>
              </w:rPr>
              <w:t>MR</w:t>
            </w:r>
            <w:r w:rsidRPr="00F145C5">
              <w:rPr>
                <w:b w:val="0"/>
                <w:i/>
                <w:vertAlign w:val="subscript"/>
                <w:lang w:val="en-US" w:eastAsia="ko-KR"/>
              </w:rPr>
              <w:t>m,s</w:t>
            </w:r>
            <w:proofErr w:type="spellEnd"/>
          </w:p>
        </w:tc>
      </w:tr>
      <w:tr w:rsidR="00010330" w:rsidRPr="00F145C5" w:rsidTr="004B6F3F">
        <w:trPr>
          <w:cantSplit/>
          <w:trHeight w:val="1701"/>
          <w:jc w:val="center"/>
        </w:trPr>
        <w:tc>
          <w:tcPr>
            <w:tcW w:w="1287" w:type="dxa"/>
            <w:vMerge/>
            <w:tcBorders>
              <w:left w:val="single" w:sz="4" w:space="0" w:color="auto"/>
              <w:bottom w:val="single" w:sz="4" w:space="0" w:color="auto"/>
              <w:right w:val="single" w:sz="4" w:space="0" w:color="auto"/>
            </w:tcBorders>
          </w:tcPr>
          <w:p w:rsidR="00010330" w:rsidRPr="00F145C5" w:rsidRDefault="00010330" w:rsidP="004B6F3F">
            <w:pPr>
              <w:pStyle w:val="Tablehead"/>
              <w:ind w:left="57" w:right="57"/>
              <w:rPr>
                <w:lang w:val="en-US" w:eastAsia="ja-JP"/>
              </w:rPr>
            </w:pPr>
          </w:p>
        </w:tc>
        <w:tc>
          <w:tcPr>
            <w:tcW w:w="1575" w:type="dxa"/>
            <w:vMerge/>
            <w:tcBorders>
              <w:left w:val="single" w:sz="4" w:space="0" w:color="auto"/>
              <w:bottom w:val="single" w:sz="4" w:space="0" w:color="auto"/>
              <w:right w:val="single" w:sz="4" w:space="0" w:color="auto"/>
            </w:tcBorders>
          </w:tcPr>
          <w:p w:rsidR="00010330" w:rsidRPr="00F145C5" w:rsidRDefault="00010330" w:rsidP="004B6F3F">
            <w:pPr>
              <w:pStyle w:val="Tablehead"/>
              <w:ind w:left="57" w:right="57"/>
              <w:rPr>
                <w:lang w:val="en-US" w:eastAsia="ja-JP"/>
              </w:rPr>
            </w:pPr>
          </w:p>
        </w:tc>
        <w:tc>
          <w:tcPr>
            <w:tcW w:w="545" w:type="dxa"/>
            <w:vMerge/>
            <w:tcBorders>
              <w:left w:val="single" w:sz="4" w:space="0" w:color="auto"/>
              <w:bottom w:val="single" w:sz="4" w:space="0" w:color="auto"/>
              <w:right w:val="single" w:sz="4" w:space="0" w:color="auto"/>
            </w:tcBorders>
          </w:tcPr>
          <w:p w:rsidR="00010330" w:rsidRPr="00F145C5" w:rsidRDefault="00010330" w:rsidP="004B6F3F">
            <w:pPr>
              <w:pStyle w:val="Tablehead"/>
              <w:ind w:left="57" w:right="57"/>
              <w:rPr>
                <w:lang w:val="en-US" w:eastAsia="ko-KR"/>
              </w:rPr>
            </w:pPr>
          </w:p>
        </w:tc>
        <w:tc>
          <w:tcPr>
            <w:tcW w:w="510" w:type="dxa"/>
            <w:vMerge/>
            <w:tcBorders>
              <w:left w:val="single" w:sz="4" w:space="0" w:color="auto"/>
              <w:right w:val="single" w:sz="4" w:space="0" w:color="auto"/>
            </w:tcBorders>
          </w:tcPr>
          <w:p w:rsidR="00010330" w:rsidRPr="00F145C5" w:rsidRDefault="00010330" w:rsidP="004B6F3F">
            <w:pPr>
              <w:pStyle w:val="Tablehead"/>
              <w:ind w:left="57" w:right="57"/>
              <w:rPr>
                <w:szCs w:val="18"/>
                <w:lang w:val="en-US" w:eastAsia="ja-JP"/>
              </w:rPr>
            </w:pPr>
          </w:p>
        </w:tc>
        <w:tc>
          <w:tcPr>
            <w:tcW w:w="948" w:type="dxa"/>
            <w:vMerge/>
            <w:tcBorders>
              <w:left w:val="single" w:sz="4" w:space="0" w:color="auto"/>
              <w:right w:val="single" w:sz="4" w:space="0" w:color="auto"/>
            </w:tcBorders>
          </w:tcPr>
          <w:p w:rsidR="00010330" w:rsidRPr="00F145C5" w:rsidRDefault="00010330" w:rsidP="004B6F3F">
            <w:pPr>
              <w:pStyle w:val="Tablehead"/>
              <w:ind w:left="57" w:right="57"/>
              <w:rPr>
                <w:szCs w:val="16"/>
                <w:lang w:val="en-US" w:eastAsia="ja-JP"/>
              </w:rPr>
            </w:pPr>
          </w:p>
        </w:tc>
        <w:tc>
          <w:tcPr>
            <w:tcW w:w="1016" w:type="dxa"/>
            <w:vMerge/>
            <w:tcBorders>
              <w:left w:val="single" w:sz="4" w:space="0" w:color="auto"/>
              <w:bottom w:val="single" w:sz="4" w:space="0" w:color="auto"/>
              <w:right w:val="single" w:sz="4" w:space="0" w:color="auto"/>
            </w:tcBorders>
          </w:tcPr>
          <w:p w:rsidR="00010330" w:rsidRPr="00F145C5" w:rsidRDefault="00010330" w:rsidP="004B6F3F">
            <w:pPr>
              <w:pStyle w:val="Tablehead"/>
              <w:ind w:left="57" w:right="57"/>
              <w:rPr>
                <w:lang w:val="en-US" w:eastAsia="ko-KR"/>
              </w:rPr>
            </w:pPr>
          </w:p>
        </w:tc>
        <w:tc>
          <w:tcPr>
            <w:tcW w:w="859" w:type="dxa"/>
            <w:vMerge/>
            <w:tcBorders>
              <w:left w:val="single" w:sz="4" w:space="0" w:color="auto"/>
              <w:bottom w:val="single" w:sz="4" w:space="0" w:color="auto"/>
              <w:right w:val="single" w:sz="4" w:space="0" w:color="auto"/>
            </w:tcBorders>
          </w:tcPr>
          <w:p w:rsidR="00010330" w:rsidRPr="00F145C5" w:rsidRDefault="00010330" w:rsidP="004B6F3F">
            <w:pPr>
              <w:pStyle w:val="Tablehead"/>
              <w:ind w:left="57" w:right="57"/>
              <w:rPr>
                <w:lang w:val="en-US" w:eastAsia="ja-JP"/>
              </w:rPr>
            </w:pPr>
          </w:p>
        </w:tc>
        <w:tc>
          <w:tcPr>
            <w:tcW w:w="847" w:type="dxa"/>
            <w:vMerge/>
            <w:tcBorders>
              <w:left w:val="single" w:sz="4" w:space="0" w:color="auto"/>
              <w:bottom w:val="single" w:sz="4" w:space="0" w:color="auto"/>
              <w:right w:val="single" w:sz="4" w:space="0" w:color="auto"/>
            </w:tcBorders>
          </w:tcPr>
          <w:p w:rsidR="00010330" w:rsidRPr="00F145C5" w:rsidRDefault="00010330" w:rsidP="004B6F3F">
            <w:pPr>
              <w:pStyle w:val="Tablehead"/>
              <w:ind w:left="57" w:right="57"/>
              <w:rPr>
                <w:lang w:val="en-US" w:eastAsia="ko-KR"/>
              </w:rPr>
            </w:pPr>
          </w:p>
        </w:tc>
        <w:tc>
          <w:tcPr>
            <w:tcW w:w="568" w:type="dxa"/>
            <w:tcBorders>
              <w:top w:val="single" w:sz="4" w:space="0" w:color="auto"/>
              <w:left w:val="single" w:sz="4" w:space="0" w:color="auto"/>
              <w:bottom w:val="single" w:sz="4" w:space="0" w:color="auto"/>
              <w:right w:val="single" w:sz="4" w:space="0" w:color="auto"/>
            </w:tcBorders>
            <w:textDirection w:val="btLr"/>
            <w:vAlign w:val="center"/>
          </w:tcPr>
          <w:p w:rsidR="00010330" w:rsidRPr="00F145C5" w:rsidRDefault="00010330" w:rsidP="004B6F3F">
            <w:pPr>
              <w:pStyle w:val="Tablehead"/>
              <w:ind w:left="57" w:right="57"/>
              <w:rPr>
                <w:lang w:val="en-US" w:eastAsia="ko-KR"/>
              </w:rPr>
            </w:pPr>
            <w:r w:rsidRPr="00F145C5">
              <w:rPr>
                <w:lang w:val="en-US" w:eastAsia="ko-KR"/>
              </w:rPr>
              <w:t>Stationary</w:t>
            </w:r>
          </w:p>
        </w:tc>
        <w:tc>
          <w:tcPr>
            <w:tcW w:w="536" w:type="dxa"/>
            <w:tcBorders>
              <w:top w:val="single" w:sz="4" w:space="0" w:color="auto"/>
              <w:left w:val="single" w:sz="4" w:space="0" w:color="auto"/>
              <w:bottom w:val="single" w:sz="4" w:space="0" w:color="auto"/>
              <w:right w:val="single" w:sz="4" w:space="0" w:color="auto"/>
            </w:tcBorders>
            <w:textDirection w:val="btLr"/>
            <w:vAlign w:val="center"/>
          </w:tcPr>
          <w:p w:rsidR="00010330" w:rsidRPr="00F145C5" w:rsidRDefault="00010330" w:rsidP="004B6F3F">
            <w:pPr>
              <w:pStyle w:val="Tablehead"/>
              <w:ind w:left="57" w:right="57"/>
              <w:rPr>
                <w:lang w:val="en-US" w:eastAsia="ko-KR"/>
              </w:rPr>
            </w:pPr>
            <w:r w:rsidRPr="00F145C5">
              <w:rPr>
                <w:lang w:val="en-US" w:eastAsia="ko-KR"/>
              </w:rPr>
              <w:t>Low</w:t>
            </w:r>
          </w:p>
        </w:tc>
        <w:tc>
          <w:tcPr>
            <w:tcW w:w="526" w:type="dxa"/>
            <w:tcBorders>
              <w:top w:val="single" w:sz="4" w:space="0" w:color="auto"/>
              <w:left w:val="single" w:sz="4" w:space="0" w:color="auto"/>
              <w:bottom w:val="single" w:sz="4" w:space="0" w:color="auto"/>
              <w:right w:val="single" w:sz="4" w:space="0" w:color="auto"/>
            </w:tcBorders>
            <w:textDirection w:val="btLr"/>
            <w:vAlign w:val="center"/>
          </w:tcPr>
          <w:p w:rsidR="00010330" w:rsidRPr="00F145C5" w:rsidRDefault="00010330" w:rsidP="004B6F3F">
            <w:pPr>
              <w:pStyle w:val="Tablehead"/>
              <w:ind w:left="57" w:right="57"/>
              <w:rPr>
                <w:lang w:val="en-US" w:eastAsia="ko-KR"/>
              </w:rPr>
            </w:pPr>
            <w:r w:rsidRPr="00F145C5">
              <w:rPr>
                <w:lang w:val="en-US" w:eastAsia="ko-KR"/>
              </w:rPr>
              <w:t>High</w:t>
            </w:r>
          </w:p>
        </w:tc>
        <w:tc>
          <w:tcPr>
            <w:tcW w:w="422" w:type="dxa"/>
            <w:tcBorders>
              <w:top w:val="single" w:sz="4" w:space="0" w:color="auto"/>
              <w:left w:val="single" w:sz="4" w:space="0" w:color="auto"/>
              <w:bottom w:val="single" w:sz="4" w:space="0" w:color="auto"/>
              <w:right w:val="single" w:sz="4" w:space="0" w:color="auto"/>
            </w:tcBorders>
            <w:textDirection w:val="btLr"/>
            <w:vAlign w:val="center"/>
          </w:tcPr>
          <w:p w:rsidR="00010330" w:rsidRPr="00F145C5" w:rsidRDefault="00010330" w:rsidP="004B6F3F">
            <w:pPr>
              <w:pStyle w:val="Tablehead"/>
              <w:ind w:left="57" w:right="57"/>
              <w:rPr>
                <w:lang w:val="en-US" w:eastAsia="ko-KR"/>
              </w:rPr>
            </w:pPr>
            <w:r w:rsidRPr="00F145C5">
              <w:rPr>
                <w:lang w:val="en-US" w:eastAsia="ko-KR"/>
              </w:rPr>
              <w:t>Super-high</w:t>
            </w:r>
          </w:p>
        </w:tc>
      </w:tr>
      <w:tr w:rsidR="00010330" w:rsidRPr="00F145C5" w:rsidTr="00BC6708">
        <w:trPr>
          <w:cantSplit/>
          <w:jc w:val="center"/>
        </w:trPr>
        <w:tc>
          <w:tcPr>
            <w:tcW w:w="1287" w:type="dxa"/>
            <w:tcBorders>
              <w:top w:val="single" w:sz="4" w:space="0" w:color="auto"/>
              <w:left w:val="single" w:sz="4" w:space="0" w:color="auto"/>
              <w:right w:val="single" w:sz="4" w:space="0" w:color="auto"/>
            </w:tcBorders>
          </w:tcPr>
          <w:p w:rsidR="00010330" w:rsidRPr="00F145C5" w:rsidRDefault="00010330" w:rsidP="00AB4218">
            <w:pPr>
              <w:pStyle w:val="Tabletext"/>
              <w:jc w:val="left"/>
              <w:rPr>
                <w:lang w:val="en-US" w:eastAsia="ko-KR"/>
              </w:rPr>
            </w:pPr>
            <w:r w:rsidRPr="00F145C5">
              <w:rPr>
                <w:lang w:val="en-US" w:eastAsia="ko-KR"/>
              </w:rPr>
              <w:t>Town monitoring systems</w:t>
            </w:r>
          </w:p>
        </w:tc>
        <w:tc>
          <w:tcPr>
            <w:tcW w:w="1575" w:type="dxa"/>
            <w:vMerge w:val="restart"/>
            <w:tcBorders>
              <w:top w:val="single" w:sz="4" w:space="0" w:color="auto"/>
              <w:left w:val="single" w:sz="4" w:space="0" w:color="auto"/>
              <w:right w:val="single" w:sz="4" w:space="0" w:color="auto"/>
            </w:tcBorders>
          </w:tcPr>
          <w:p w:rsidR="00010330" w:rsidRPr="00F145C5" w:rsidRDefault="00010330" w:rsidP="007719C3">
            <w:pPr>
              <w:pStyle w:val="Tabletext"/>
              <w:jc w:val="left"/>
              <w:rPr>
                <w:lang w:val="en-US" w:eastAsia="ja-JP"/>
              </w:rPr>
            </w:pPr>
            <w:r w:rsidRPr="00F145C5">
              <w:rPr>
                <w:lang w:val="en-US" w:eastAsia="ko-KR"/>
              </w:rPr>
              <w:t>Town information monitoring</w:t>
            </w:r>
            <w:r w:rsidR="007719C3">
              <w:rPr>
                <w:lang w:val="en-US" w:eastAsia="ko-KR"/>
              </w:rPr>
              <w:t xml:space="preserve"> </w:t>
            </w:r>
            <w:r w:rsidRPr="00F145C5">
              <w:rPr>
                <w:i/>
                <w:lang w:val="en-US" w:eastAsia="ko-KR"/>
              </w:rPr>
              <w:t>s</w:t>
            </w:r>
            <w:r w:rsidR="007719C3">
              <w:rPr>
                <w:lang w:val="en-US" w:eastAsia="ja-JP"/>
              </w:rPr>
              <w:t> </w:t>
            </w:r>
            <w:r w:rsidRPr="00F145C5">
              <w:rPr>
                <w:lang w:val="en-US" w:eastAsia="ja-JP"/>
              </w:rPr>
              <w:t>=</w:t>
            </w:r>
            <w:r w:rsidR="007719C3">
              <w:rPr>
                <w:lang w:val="en-US" w:eastAsia="ja-JP"/>
              </w:rPr>
              <w:t> </w:t>
            </w:r>
            <w:r w:rsidRPr="00F145C5">
              <w:rPr>
                <w:lang w:val="en-US" w:eastAsia="ja-JP"/>
              </w:rPr>
              <w:t>1</w:t>
            </w:r>
          </w:p>
        </w:tc>
        <w:tc>
          <w:tcPr>
            <w:tcW w:w="545" w:type="dxa"/>
            <w:vMerge w:val="restart"/>
            <w:tcBorders>
              <w:top w:val="single" w:sz="4" w:space="0" w:color="auto"/>
              <w:left w:val="single" w:sz="4" w:space="0" w:color="auto"/>
              <w:right w:val="single" w:sz="4" w:space="0" w:color="auto"/>
            </w:tcBorders>
          </w:tcPr>
          <w:p w:rsidR="00010330" w:rsidRPr="00F145C5" w:rsidRDefault="00010330" w:rsidP="004B6F3F">
            <w:pPr>
              <w:pStyle w:val="Tabletext"/>
              <w:rPr>
                <w:lang w:val="en-US" w:eastAsia="ja-JP"/>
              </w:rPr>
            </w:pPr>
            <w:r w:rsidRPr="00F145C5">
              <w:rPr>
                <w:lang w:val="en-US" w:eastAsia="ja-JP"/>
              </w:rPr>
              <w:t>18</w:t>
            </w:r>
          </w:p>
        </w:tc>
        <w:tc>
          <w:tcPr>
            <w:tcW w:w="510" w:type="dxa"/>
            <w:tcBorders>
              <w:top w:val="single" w:sz="4" w:space="0" w:color="auto"/>
              <w:left w:val="single" w:sz="4" w:space="0" w:color="auto"/>
              <w:right w:val="single" w:sz="4" w:space="0" w:color="auto"/>
            </w:tcBorders>
            <w:vAlign w:val="center"/>
          </w:tcPr>
          <w:p w:rsidR="00010330" w:rsidRPr="00F145C5" w:rsidRDefault="00010330" w:rsidP="004B6F3F">
            <w:pPr>
              <w:pStyle w:val="Tabletext"/>
              <w:jc w:val="center"/>
              <w:rPr>
                <w:lang w:val="en-US" w:eastAsia="ja-JP"/>
              </w:rPr>
            </w:pPr>
            <w:r w:rsidRPr="00F145C5">
              <w:rPr>
                <w:lang w:val="en-US" w:eastAsia="ja-JP"/>
              </w:rPr>
              <w:t>1</w:t>
            </w:r>
          </w:p>
        </w:tc>
        <w:tc>
          <w:tcPr>
            <w:tcW w:w="948" w:type="dxa"/>
            <w:tcBorders>
              <w:top w:val="single" w:sz="4" w:space="0" w:color="auto"/>
              <w:left w:val="single" w:sz="4" w:space="0" w:color="auto"/>
              <w:right w:val="single" w:sz="4" w:space="0" w:color="auto"/>
            </w:tcBorders>
            <w:vAlign w:val="center"/>
          </w:tcPr>
          <w:p w:rsidR="00010330" w:rsidRPr="00F145C5" w:rsidRDefault="00010330" w:rsidP="004B6F3F">
            <w:pPr>
              <w:pStyle w:val="Tabletext"/>
              <w:jc w:val="center"/>
              <w:rPr>
                <w:lang w:val="en-US" w:eastAsia="ja-JP"/>
              </w:rPr>
            </w:pPr>
          </w:p>
        </w:tc>
        <w:tc>
          <w:tcPr>
            <w:tcW w:w="1016" w:type="dxa"/>
            <w:tcBorders>
              <w:top w:val="single" w:sz="4" w:space="0" w:color="auto"/>
              <w:left w:val="single" w:sz="4" w:space="0" w:color="auto"/>
              <w:right w:val="single" w:sz="4" w:space="0" w:color="auto"/>
            </w:tcBorders>
            <w:vAlign w:val="center"/>
          </w:tcPr>
          <w:p w:rsidR="00010330" w:rsidRPr="00F145C5" w:rsidRDefault="00624CE7" w:rsidP="00BC6708">
            <w:pPr>
              <w:pStyle w:val="Tabletext"/>
              <w:jc w:val="center"/>
              <w:rPr>
                <w:lang w:val="en-US" w:eastAsia="ja-JP"/>
              </w:rPr>
            </w:pPr>
            <w:r>
              <w:rPr>
                <w:lang w:eastAsia="ja-JP"/>
              </w:rPr>
              <w:t>᷈</w:t>
            </w:r>
          </w:p>
        </w:tc>
        <w:tc>
          <w:tcPr>
            <w:tcW w:w="859" w:type="dxa"/>
            <w:tcBorders>
              <w:top w:val="single" w:sz="4" w:space="0" w:color="auto"/>
              <w:left w:val="single" w:sz="4" w:space="0" w:color="auto"/>
              <w:right w:val="single" w:sz="4" w:space="0" w:color="auto"/>
            </w:tcBorders>
            <w:vAlign w:val="center"/>
          </w:tcPr>
          <w:p w:rsidR="00010330" w:rsidRPr="00F145C5" w:rsidRDefault="00624CE7" w:rsidP="00BC6708">
            <w:pPr>
              <w:pStyle w:val="Tabletext"/>
              <w:jc w:val="center"/>
              <w:rPr>
                <w:lang w:val="en-US" w:eastAsia="ja-JP"/>
              </w:rPr>
            </w:pPr>
            <w:r>
              <w:rPr>
                <w:lang w:eastAsia="ja-JP"/>
              </w:rPr>
              <w:t>᷈</w:t>
            </w:r>
          </w:p>
        </w:tc>
        <w:tc>
          <w:tcPr>
            <w:tcW w:w="847" w:type="dxa"/>
            <w:tcBorders>
              <w:top w:val="single" w:sz="4" w:space="0" w:color="auto"/>
              <w:left w:val="single" w:sz="4" w:space="0" w:color="auto"/>
              <w:bottom w:val="single" w:sz="4" w:space="0" w:color="auto"/>
              <w:right w:val="single" w:sz="4" w:space="0" w:color="auto"/>
            </w:tcBorders>
            <w:vAlign w:val="center"/>
          </w:tcPr>
          <w:p w:rsidR="00010330" w:rsidRPr="00F145C5" w:rsidRDefault="00624CE7" w:rsidP="00BC6708">
            <w:pPr>
              <w:pStyle w:val="Tabletext"/>
              <w:jc w:val="center"/>
              <w:rPr>
                <w:lang w:val="en-US" w:eastAsia="ja-JP"/>
              </w:rPr>
            </w:pPr>
            <w:r>
              <w:rPr>
                <w:lang w:eastAsia="ja-JP"/>
              </w:rPr>
              <w:t>᷈</w:t>
            </w:r>
          </w:p>
        </w:tc>
        <w:tc>
          <w:tcPr>
            <w:tcW w:w="568" w:type="dxa"/>
            <w:tcBorders>
              <w:top w:val="single" w:sz="4" w:space="0" w:color="auto"/>
              <w:left w:val="single" w:sz="4" w:space="0" w:color="auto"/>
              <w:bottom w:val="single" w:sz="4" w:space="0" w:color="auto"/>
              <w:right w:val="single" w:sz="4" w:space="0" w:color="auto"/>
            </w:tcBorders>
            <w:vAlign w:val="center"/>
          </w:tcPr>
          <w:p w:rsidR="00010330" w:rsidRPr="00F145C5" w:rsidRDefault="00010330" w:rsidP="004B6F3F">
            <w:pPr>
              <w:pStyle w:val="Tabletext"/>
              <w:jc w:val="center"/>
              <w:rPr>
                <w:szCs w:val="16"/>
                <w:lang w:val="en-US"/>
              </w:rPr>
            </w:pPr>
          </w:p>
        </w:tc>
        <w:tc>
          <w:tcPr>
            <w:tcW w:w="536" w:type="dxa"/>
            <w:tcBorders>
              <w:top w:val="single" w:sz="4" w:space="0" w:color="auto"/>
              <w:left w:val="single" w:sz="4" w:space="0" w:color="auto"/>
              <w:bottom w:val="single" w:sz="4" w:space="0" w:color="auto"/>
              <w:right w:val="single" w:sz="4" w:space="0" w:color="auto"/>
            </w:tcBorders>
            <w:vAlign w:val="center"/>
          </w:tcPr>
          <w:p w:rsidR="00010330" w:rsidRPr="00F145C5" w:rsidRDefault="00010330" w:rsidP="004B6F3F">
            <w:pPr>
              <w:pStyle w:val="Tabletext"/>
              <w:jc w:val="center"/>
              <w:rPr>
                <w:szCs w:val="16"/>
                <w:lang w:val="en-US"/>
              </w:rPr>
            </w:pPr>
          </w:p>
        </w:tc>
        <w:tc>
          <w:tcPr>
            <w:tcW w:w="526" w:type="dxa"/>
            <w:tcBorders>
              <w:top w:val="single" w:sz="4" w:space="0" w:color="auto"/>
              <w:left w:val="single" w:sz="4" w:space="0" w:color="auto"/>
              <w:bottom w:val="single" w:sz="4" w:space="0" w:color="auto"/>
              <w:right w:val="single" w:sz="4" w:space="0" w:color="auto"/>
            </w:tcBorders>
            <w:vAlign w:val="center"/>
          </w:tcPr>
          <w:p w:rsidR="00010330" w:rsidRPr="00F145C5" w:rsidRDefault="00010330" w:rsidP="004B6F3F">
            <w:pPr>
              <w:pStyle w:val="Tabletext"/>
              <w:jc w:val="center"/>
              <w:rPr>
                <w:szCs w:val="16"/>
                <w:lang w:val="en-US" w:eastAsia="ko-KR"/>
              </w:rPr>
            </w:pPr>
          </w:p>
        </w:tc>
        <w:tc>
          <w:tcPr>
            <w:tcW w:w="422" w:type="dxa"/>
            <w:tcBorders>
              <w:top w:val="single" w:sz="4" w:space="0" w:color="auto"/>
              <w:left w:val="single" w:sz="4" w:space="0" w:color="auto"/>
              <w:bottom w:val="single" w:sz="4" w:space="0" w:color="auto"/>
              <w:right w:val="single" w:sz="4" w:space="0" w:color="auto"/>
            </w:tcBorders>
            <w:vAlign w:val="center"/>
          </w:tcPr>
          <w:p w:rsidR="00010330" w:rsidRPr="00F145C5" w:rsidRDefault="00010330" w:rsidP="004B6F3F">
            <w:pPr>
              <w:pStyle w:val="Tabletext"/>
              <w:jc w:val="center"/>
              <w:rPr>
                <w:szCs w:val="16"/>
                <w:lang w:val="en-US" w:eastAsia="ja-JP"/>
              </w:rPr>
            </w:pPr>
          </w:p>
        </w:tc>
      </w:tr>
      <w:tr w:rsidR="00010330" w:rsidRPr="00F145C5" w:rsidTr="00BC6708">
        <w:trPr>
          <w:cantSplit/>
          <w:jc w:val="center"/>
        </w:trPr>
        <w:tc>
          <w:tcPr>
            <w:tcW w:w="1287" w:type="dxa"/>
            <w:vMerge w:val="restart"/>
            <w:tcBorders>
              <w:left w:val="single" w:sz="4" w:space="0" w:color="auto"/>
              <w:right w:val="single" w:sz="4" w:space="0" w:color="auto"/>
            </w:tcBorders>
          </w:tcPr>
          <w:p w:rsidR="00010330" w:rsidRPr="00F145C5" w:rsidRDefault="00010330" w:rsidP="00AB4218">
            <w:pPr>
              <w:pStyle w:val="Tabletext"/>
              <w:jc w:val="left"/>
              <w:rPr>
                <w:lang w:val="en-US" w:eastAsia="ko-KR"/>
              </w:rPr>
            </w:pPr>
          </w:p>
        </w:tc>
        <w:tc>
          <w:tcPr>
            <w:tcW w:w="1575" w:type="dxa"/>
            <w:vMerge/>
            <w:tcBorders>
              <w:left w:val="single" w:sz="4" w:space="0" w:color="auto"/>
              <w:right w:val="single" w:sz="4" w:space="0" w:color="auto"/>
            </w:tcBorders>
          </w:tcPr>
          <w:p w:rsidR="00010330" w:rsidRPr="00F145C5" w:rsidRDefault="00010330" w:rsidP="00AB4218">
            <w:pPr>
              <w:pStyle w:val="Tabletext"/>
              <w:jc w:val="left"/>
              <w:rPr>
                <w:lang w:val="en-US" w:eastAsia="ko-KR"/>
              </w:rPr>
            </w:pPr>
          </w:p>
        </w:tc>
        <w:tc>
          <w:tcPr>
            <w:tcW w:w="545" w:type="dxa"/>
            <w:vMerge/>
            <w:tcBorders>
              <w:left w:val="single" w:sz="4" w:space="0" w:color="auto"/>
              <w:right w:val="single" w:sz="4" w:space="0" w:color="auto"/>
            </w:tcBorders>
          </w:tcPr>
          <w:p w:rsidR="00010330" w:rsidRPr="00F145C5" w:rsidRDefault="00010330" w:rsidP="004B6F3F">
            <w:pPr>
              <w:pStyle w:val="Tabletext"/>
              <w:rPr>
                <w:lang w:val="en-US" w:eastAsia="ja-JP"/>
              </w:rPr>
            </w:pPr>
          </w:p>
        </w:tc>
        <w:tc>
          <w:tcPr>
            <w:tcW w:w="510" w:type="dxa"/>
            <w:tcBorders>
              <w:left w:val="single" w:sz="4" w:space="0" w:color="auto"/>
              <w:right w:val="single" w:sz="4" w:space="0" w:color="auto"/>
            </w:tcBorders>
            <w:vAlign w:val="center"/>
          </w:tcPr>
          <w:p w:rsidR="00010330" w:rsidRPr="00F145C5" w:rsidRDefault="00010330" w:rsidP="004B6F3F">
            <w:pPr>
              <w:pStyle w:val="Tabletext"/>
              <w:jc w:val="center"/>
              <w:rPr>
                <w:lang w:val="en-US" w:eastAsia="ja-JP"/>
              </w:rPr>
            </w:pPr>
            <w:r w:rsidRPr="00F145C5">
              <w:rPr>
                <w:lang w:val="en-US" w:eastAsia="ja-JP"/>
              </w:rPr>
              <w:t>2</w:t>
            </w:r>
          </w:p>
        </w:tc>
        <w:tc>
          <w:tcPr>
            <w:tcW w:w="948" w:type="dxa"/>
            <w:tcBorders>
              <w:left w:val="single" w:sz="4" w:space="0" w:color="auto"/>
              <w:right w:val="single" w:sz="4" w:space="0" w:color="auto"/>
            </w:tcBorders>
            <w:vAlign w:val="center"/>
          </w:tcPr>
          <w:p w:rsidR="00010330" w:rsidRPr="00F145C5" w:rsidRDefault="00010330" w:rsidP="004B6F3F">
            <w:pPr>
              <w:pStyle w:val="Tabletext"/>
              <w:jc w:val="center"/>
              <w:rPr>
                <w:lang w:val="en-US" w:eastAsia="ja-JP"/>
              </w:rPr>
            </w:pPr>
          </w:p>
        </w:tc>
        <w:tc>
          <w:tcPr>
            <w:tcW w:w="1016" w:type="dxa"/>
            <w:tcBorders>
              <w:left w:val="single" w:sz="4" w:space="0" w:color="auto"/>
              <w:right w:val="single" w:sz="4" w:space="0" w:color="auto"/>
            </w:tcBorders>
            <w:vAlign w:val="center"/>
          </w:tcPr>
          <w:p w:rsidR="00010330" w:rsidRPr="00F145C5" w:rsidRDefault="00BC6708" w:rsidP="00BC6708">
            <w:pPr>
              <w:pStyle w:val="Tabletext"/>
              <w:jc w:val="center"/>
              <w:rPr>
                <w:lang w:val="en-US" w:eastAsia="ko-KR"/>
              </w:rPr>
            </w:pPr>
            <w:r>
              <w:rPr>
                <w:lang w:eastAsia="ja-JP"/>
              </w:rPr>
              <w:t>᷈</w:t>
            </w:r>
          </w:p>
        </w:tc>
        <w:tc>
          <w:tcPr>
            <w:tcW w:w="859" w:type="dxa"/>
            <w:tcBorders>
              <w:left w:val="single" w:sz="4" w:space="0" w:color="auto"/>
              <w:right w:val="single" w:sz="4" w:space="0" w:color="auto"/>
            </w:tcBorders>
            <w:vAlign w:val="center"/>
          </w:tcPr>
          <w:p w:rsidR="00010330" w:rsidRPr="00F145C5" w:rsidRDefault="00BC6708" w:rsidP="00BC6708">
            <w:pPr>
              <w:pStyle w:val="Tabletext"/>
              <w:jc w:val="center"/>
              <w:rPr>
                <w:lang w:val="en-US" w:eastAsia="ko-KR"/>
              </w:rPr>
            </w:pPr>
            <w:r>
              <w:rPr>
                <w:lang w:eastAsia="ja-JP"/>
              </w:rPr>
              <w:t>᷈</w:t>
            </w:r>
          </w:p>
        </w:tc>
        <w:tc>
          <w:tcPr>
            <w:tcW w:w="847" w:type="dxa"/>
            <w:tcBorders>
              <w:top w:val="single" w:sz="4" w:space="0" w:color="auto"/>
              <w:left w:val="single" w:sz="4" w:space="0" w:color="auto"/>
              <w:bottom w:val="single" w:sz="4" w:space="0" w:color="auto"/>
              <w:right w:val="single" w:sz="4" w:space="0" w:color="auto"/>
            </w:tcBorders>
            <w:vAlign w:val="center"/>
          </w:tcPr>
          <w:p w:rsidR="00010330" w:rsidRPr="00F145C5" w:rsidRDefault="00BC6708" w:rsidP="00BC6708">
            <w:pPr>
              <w:pStyle w:val="Tabletext"/>
              <w:jc w:val="center"/>
              <w:rPr>
                <w:lang w:val="en-US" w:eastAsia="ja-JP"/>
              </w:rPr>
            </w:pPr>
            <w:r>
              <w:rPr>
                <w:lang w:eastAsia="ja-JP"/>
              </w:rPr>
              <w:t>᷈</w:t>
            </w:r>
          </w:p>
        </w:tc>
        <w:tc>
          <w:tcPr>
            <w:tcW w:w="568" w:type="dxa"/>
            <w:tcBorders>
              <w:top w:val="single" w:sz="4" w:space="0" w:color="auto"/>
              <w:left w:val="single" w:sz="4" w:space="0" w:color="auto"/>
              <w:bottom w:val="single" w:sz="4" w:space="0" w:color="auto"/>
              <w:right w:val="single" w:sz="4" w:space="0" w:color="auto"/>
            </w:tcBorders>
            <w:vAlign w:val="center"/>
          </w:tcPr>
          <w:p w:rsidR="00010330" w:rsidRPr="00F145C5" w:rsidRDefault="00010330" w:rsidP="004B6F3F">
            <w:pPr>
              <w:pStyle w:val="Tabletext"/>
              <w:jc w:val="center"/>
              <w:rPr>
                <w:szCs w:val="16"/>
                <w:lang w:val="en-US"/>
              </w:rPr>
            </w:pPr>
          </w:p>
        </w:tc>
        <w:tc>
          <w:tcPr>
            <w:tcW w:w="536" w:type="dxa"/>
            <w:tcBorders>
              <w:top w:val="single" w:sz="4" w:space="0" w:color="auto"/>
              <w:left w:val="single" w:sz="4" w:space="0" w:color="auto"/>
              <w:bottom w:val="single" w:sz="4" w:space="0" w:color="auto"/>
              <w:right w:val="single" w:sz="4" w:space="0" w:color="auto"/>
            </w:tcBorders>
            <w:vAlign w:val="center"/>
          </w:tcPr>
          <w:p w:rsidR="00010330" w:rsidRPr="00F145C5" w:rsidRDefault="00010330" w:rsidP="004B6F3F">
            <w:pPr>
              <w:pStyle w:val="Tabletext"/>
              <w:jc w:val="center"/>
              <w:rPr>
                <w:szCs w:val="16"/>
                <w:lang w:val="en-US"/>
              </w:rPr>
            </w:pPr>
          </w:p>
        </w:tc>
        <w:tc>
          <w:tcPr>
            <w:tcW w:w="526" w:type="dxa"/>
            <w:tcBorders>
              <w:top w:val="single" w:sz="4" w:space="0" w:color="auto"/>
              <w:left w:val="single" w:sz="4" w:space="0" w:color="auto"/>
              <w:bottom w:val="single" w:sz="4" w:space="0" w:color="auto"/>
              <w:right w:val="single" w:sz="4" w:space="0" w:color="auto"/>
            </w:tcBorders>
            <w:vAlign w:val="center"/>
          </w:tcPr>
          <w:p w:rsidR="00010330" w:rsidRPr="00F145C5" w:rsidRDefault="00010330" w:rsidP="004B6F3F">
            <w:pPr>
              <w:pStyle w:val="Tabletext"/>
              <w:jc w:val="center"/>
              <w:rPr>
                <w:szCs w:val="16"/>
                <w:lang w:val="en-US" w:eastAsia="ja-JP"/>
              </w:rPr>
            </w:pPr>
          </w:p>
        </w:tc>
        <w:tc>
          <w:tcPr>
            <w:tcW w:w="422" w:type="dxa"/>
            <w:tcBorders>
              <w:top w:val="single" w:sz="4" w:space="0" w:color="auto"/>
              <w:left w:val="single" w:sz="4" w:space="0" w:color="auto"/>
              <w:bottom w:val="single" w:sz="4" w:space="0" w:color="auto"/>
              <w:right w:val="single" w:sz="4" w:space="0" w:color="auto"/>
            </w:tcBorders>
            <w:vAlign w:val="center"/>
          </w:tcPr>
          <w:p w:rsidR="00010330" w:rsidRPr="00F145C5" w:rsidRDefault="00010330" w:rsidP="004B6F3F">
            <w:pPr>
              <w:pStyle w:val="Tabletext"/>
              <w:jc w:val="center"/>
              <w:rPr>
                <w:szCs w:val="16"/>
                <w:lang w:val="en-US"/>
              </w:rPr>
            </w:pPr>
          </w:p>
        </w:tc>
      </w:tr>
      <w:tr w:rsidR="00010330" w:rsidRPr="001555A0" w:rsidTr="00BC6708">
        <w:trPr>
          <w:cantSplit/>
          <w:jc w:val="center"/>
        </w:trPr>
        <w:tc>
          <w:tcPr>
            <w:tcW w:w="1287" w:type="dxa"/>
            <w:vMerge/>
            <w:tcBorders>
              <w:left w:val="single" w:sz="4" w:space="0" w:color="auto"/>
              <w:right w:val="single" w:sz="4" w:space="0" w:color="auto"/>
            </w:tcBorders>
          </w:tcPr>
          <w:p w:rsidR="00010330" w:rsidRPr="00F145C5" w:rsidRDefault="00010330" w:rsidP="00AB4218">
            <w:pPr>
              <w:pStyle w:val="Tabletext"/>
              <w:jc w:val="left"/>
              <w:rPr>
                <w:lang w:val="en-US" w:eastAsia="ko-KR"/>
              </w:rPr>
            </w:pPr>
          </w:p>
        </w:tc>
        <w:tc>
          <w:tcPr>
            <w:tcW w:w="1575" w:type="dxa"/>
            <w:vMerge/>
            <w:tcBorders>
              <w:left w:val="single" w:sz="4" w:space="0" w:color="auto"/>
              <w:right w:val="single" w:sz="4" w:space="0" w:color="auto"/>
            </w:tcBorders>
          </w:tcPr>
          <w:p w:rsidR="00010330" w:rsidRPr="00F145C5" w:rsidRDefault="00010330" w:rsidP="00AB4218">
            <w:pPr>
              <w:pStyle w:val="Tabletext"/>
              <w:jc w:val="left"/>
              <w:rPr>
                <w:lang w:val="en-US" w:eastAsia="ko-KR"/>
              </w:rPr>
            </w:pPr>
          </w:p>
        </w:tc>
        <w:tc>
          <w:tcPr>
            <w:tcW w:w="545" w:type="dxa"/>
            <w:vMerge/>
            <w:tcBorders>
              <w:left w:val="single" w:sz="4" w:space="0" w:color="auto"/>
              <w:right w:val="single" w:sz="4" w:space="0" w:color="auto"/>
            </w:tcBorders>
          </w:tcPr>
          <w:p w:rsidR="00010330" w:rsidRPr="00F145C5" w:rsidRDefault="00010330" w:rsidP="004B6F3F">
            <w:pPr>
              <w:pStyle w:val="Tabletext"/>
              <w:rPr>
                <w:lang w:val="en-US" w:eastAsia="ja-JP"/>
              </w:rPr>
            </w:pPr>
          </w:p>
        </w:tc>
        <w:tc>
          <w:tcPr>
            <w:tcW w:w="510" w:type="dxa"/>
            <w:tcBorders>
              <w:left w:val="single" w:sz="4" w:space="0" w:color="auto"/>
              <w:right w:val="single" w:sz="4" w:space="0" w:color="auto"/>
            </w:tcBorders>
            <w:vAlign w:val="center"/>
          </w:tcPr>
          <w:p w:rsidR="00010330" w:rsidRPr="001555A0" w:rsidRDefault="00010330" w:rsidP="004B6F3F">
            <w:pPr>
              <w:pStyle w:val="Tabletext"/>
              <w:jc w:val="center"/>
              <w:rPr>
                <w:lang w:eastAsia="ja-JP"/>
              </w:rPr>
            </w:pPr>
            <w:r w:rsidRPr="001555A0">
              <w:rPr>
                <w:lang w:eastAsia="ja-JP"/>
              </w:rPr>
              <w:t>3</w:t>
            </w:r>
          </w:p>
        </w:tc>
        <w:tc>
          <w:tcPr>
            <w:tcW w:w="948" w:type="dxa"/>
            <w:tcBorders>
              <w:left w:val="single" w:sz="4" w:space="0" w:color="auto"/>
              <w:right w:val="single" w:sz="4" w:space="0" w:color="auto"/>
            </w:tcBorders>
            <w:vAlign w:val="center"/>
          </w:tcPr>
          <w:p w:rsidR="00010330" w:rsidRPr="001555A0" w:rsidRDefault="00010330" w:rsidP="004B6F3F">
            <w:pPr>
              <w:pStyle w:val="Tabletext"/>
              <w:jc w:val="center"/>
              <w:rPr>
                <w:lang w:eastAsia="ja-JP"/>
              </w:rPr>
            </w:pPr>
          </w:p>
        </w:tc>
        <w:tc>
          <w:tcPr>
            <w:tcW w:w="1016" w:type="dxa"/>
            <w:tcBorders>
              <w:left w:val="single" w:sz="4" w:space="0" w:color="auto"/>
              <w:right w:val="single" w:sz="4" w:space="0" w:color="auto"/>
            </w:tcBorders>
            <w:vAlign w:val="center"/>
          </w:tcPr>
          <w:p w:rsidR="00010330" w:rsidRPr="001555A0" w:rsidRDefault="00010330" w:rsidP="00BC6708">
            <w:pPr>
              <w:pStyle w:val="Tabletext"/>
              <w:jc w:val="center"/>
              <w:rPr>
                <w:lang w:eastAsia="ko-KR"/>
              </w:rPr>
            </w:pPr>
          </w:p>
        </w:tc>
        <w:tc>
          <w:tcPr>
            <w:tcW w:w="859" w:type="dxa"/>
            <w:tcBorders>
              <w:left w:val="single" w:sz="4" w:space="0" w:color="auto"/>
              <w:right w:val="single" w:sz="4" w:space="0" w:color="auto"/>
            </w:tcBorders>
            <w:vAlign w:val="center"/>
          </w:tcPr>
          <w:p w:rsidR="00010330" w:rsidRPr="001555A0" w:rsidRDefault="00010330" w:rsidP="00BC6708">
            <w:pPr>
              <w:pStyle w:val="Tabletext"/>
              <w:jc w:val="center"/>
              <w:rPr>
                <w:lang w:eastAsia="ja-JP"/>
              </w:rPr>
            </w:pPr>
          </w:p>
        </w:tc>
        <w:tc>
          <w:tcPr>
            <w:tcW w:w="847" w:type="dxa"/>
            <w:tcBorders>
              <w:top w:val="single" w:sz="4" w:space="0" w:color="auto"/>
              <w:left w:val="single" w:sz="4" w:space="0" w:color="auto"/>
              <w:bottom w:val="single" w:sz="4" w:space="0" w:color="auto"/>
              <w:right w:val="single" w:sz="4" w:space="0" w:color="auto"/>
            </w:tcBorders>
            <w:vAlign w:val="center"/>
          </w:tcPr>
          <w:p w:rsidR="00010330" w:rsidRPr="001555A0" w:rsidRDefault="00010330" w:rsidP="00BC6708">
            <w:pPr>
              <w:pStyle w:val="Tabletext"/>
              <w:jc w:val="center"/>
              <w:rPr>
                <w:lang w:eastAsia="ja-JP"/>
              </w:rPr>
            </w:pPr>
          </w:p>
        </w:tc>
        <w:tc>
          <w:tcPr>
            <w:tcW w:w="568" w:type="dxa"/>
            <w:tcBorders>
              <w:top w:val="single" w:sz="4" w:space="0" w:color="auto"/>
              <w:left w:val="single" w:sz="4" w:space="0" w:color="auto"/>
              <w:bottom w:val="single" w:sz="4" w:space="0" w:color="auto"/>
              <w:right w:val="single" w:sz="4" w:space="0" w:color="auto"/>
            </w:tcBorders>
            <w:vAlign w:val="center"/>
          </w:tcPr>
          <w:p w:rsidR="00010330" w:rsidRPr="001555A0" w:rsidRDefault="00010330" w:rsidP="004B6F3F">
            <w:pPr>
              <w:pStyle w:val="Tabletext"/>
              <w:jc w:val="center"/>
              <w:rPr>
                <w:szCs w:val="16"/>
              </w:rPr>
            </w:pPr>
          </w:p>
        </w:tc>
        <w:tc>
          <w:tcPr>
            <w:tcW w:w="536" w:type="dxa"/>
            <w:tcBorders>
              <w:top w:val="single" w:sz="4" w:space="0" w:color="auto"/>
              <w:left w:val="single" w:sz="4" w:space="0" w:color="auto"/>
              <w:bottom w:val="single" w:sz="4" w:space="0" w:color="auto"/>
              <w:right w:val="single" w:sz="4" w:space="0" w:color="auto"/>
            </w:tcBorders>
            <w:vAlign w:val="center"/>
          </w:tcPr>
          <w:p w:rsidR="00010330" w:rsidRPr="001555A0" w:rsidRDefault="00010330" w:rsidP="004B6F3F">
            <w:pPr>
              <w:pStyle w:val="Tabletext"/>
              <w:jc w:val="center"/>
              <w:rPr>
                <w:szCs w:val="16"/>
              </w:rPr>
            </w:pPr>
          </w:p>
        </w:tc>
        <w:tc>
          <w:tcPr>
            <w:tcW w:w="526" w:type="dxa"/>
            <w:tcBorders>
              <w:top w:val="single" w:sz="4" w:space="0" w:color="auto"/>
              <w:left w:val="single" w:sz="4" w:space="0" w:color="auto"/>
              <w:bottom w:val="single" w:sz="4" w:space="0" w:color="auto"/>
              <w:right w:val="single" w:sz="4" w:space="0" w:color="auto"/>
            </w:tcBorders>
            <w:vAlign w:val="center"/>
          </w:tcPr>
          <w:p w:rsidR="00010330" w:rsidRPr="001555A0" w:rsidRDefault="00010330" w:rsidP="004B6F3F">
            <w:pPr>
              <w:pStyle w:val="Tabletext"/>
              <w:jc w:val="center"/>
              <w:rPr>
                <w:szCs w:val="16"/>
                <w:lang w:eastAsia="ja-JP"/>
              </w:rPr>
            </w:pPr>
          </w:p>
        </w:tc>
        <w:tc>
          <w:tcPr>
            <w:tcW w:w="422" w:type="dxa"/>
            <w:tcBorders>
              <w:top w:val="single" w:sz="4" w:space="0" w:color="auto"/>
              <w:left w:val="single" w:sz="4" w:space="0" w:color="auto"/>
              <w:bottom w:val="single" w:sz="4" w:space="0" w:color="auto"/>
              <w:right w:val="single" w:sz="4" w:space="0" w:color="auto"/>
            </w:tcBorders>
            <w:vAlign w:val="center"/>
          </w:tcPr>
          <w:p w:rsidR="00010330" w:rsidRPr="001555A0" w:rsidRDefault="00010330" w:rsidP="004B6F3F">
            <w:pPr>
              <w:pStyle w:val="Tabletext"/>
              <w:jc w:val="center"/>
              <w:rPr>
                <w:szCs w:val="16"/>
                <w:lang w:eastAsia="ja-JP"/>
              </w:rPr>
            </w:pPr>
          </w:p>
        </w:tc>
      </w:tr>
      <w:tr w:rsidR="00010330" w:rsidRPr="001555A0" w:rsidTr="00BC6708">
        <w:trPr>
          <w:cantSplit/>
          <w:jc w:val="center"/>
        </w:trPr>
        <w:tc>
          <w:tcPr>
            <w:tcW w:w="1287" w:type="dxa"/>
            <w:vMerge/>
            <w:tcBorders>
              <w:left w:val="single" w:sz="4" w:space="0" w:color="auto"/>
              <w:right w:val="single" w:sz="4" w:space="0" w:color="auto"/>
            </w:tcBorders>
          </w:tcPr>
          <w:p w:rsidR="00010330" w:rsidRPr="001555A0" w:rsidRDefault="00010330" w:rsidP="00AB4218">
            <w:pPr>
              <w:pStyle w:val="Tabletext"/>
              <w:jc w:val="left"/>
              <w:rPr>
                <w:lang w:eastAsia="ko-KR"/>
              </w:rPr>
            </w:pPr>
          </w:p>
        </w:tc>
        <w:tc>
          <w:tcPr>
            <w:tcW w:w="1575" w:type="dxa"/>
            <w:vMerge/>
            <w:tcBorders>
              <w:left w:val="single" w:sz="4" w:space="0" w:color="auto"/>
              <w:right w:val="single" w:sz="4" w:space="0" w:color="auto"/>
            </w:tcBorders>
          </w:tcPr>
          <w:p w:rsidR="00010330" w:rsidRPr="001555A0" w:rsidRDefault="00010330" w:rsidP="00AB4218">
            <w:pPr>
              <w:pStyle w:val="Tabletext"/>
              <w:jc w:val="left"/>
              <w:rPr>
                <w:lang w:eastAsia="ko-KR"/>
              </w:rPr>
            </w:pPr>
          </w:p>
        </w:tc>
        <w:tc>
          <w:tcPr>
            <w:tcW w:w="545" w:type="dxa"/>
            <w:vMerge/>
            <w:tcBorders>
              <w:left w:val="single" w:sz="4" w:space="0" w:color="auto"/>
              <w:right w:val="single" w:sz="4" w:space="0" w:color="auto"/>
            </w:tcBorders>
          </w:tcPr>
          <w:p w:rsidR="00010330" w:rsidRPr="001555A0" w:rsidRDefault="00010330" w:rsidP="004B6F3F">
            <w:pPr>
              <w:pStyle w:val="Tabletext"/>
              <w:rPr>
                <w:lang w:eastAsia="ja-JP"/>
              </w:rPr>
            </w:pPr>
          </w:p>
        </w:tc>
        <w:tc>
          <w:tcPr>
            <w:tcW w:w="510" w:type="dxa"/>
            <w:tcBorders>
              <w:left w:val="single" w:sz="4" w:space="0" w:color="auto"/>
              <w:bottom w:val="single" w:sz="4" w:space="0" w:color="auto"/>
              <w:right w:val="single" w:sz="4" w:space="0" w:color="auto"/>
            </w:tcBorders>
            <w:vAlign w:val="center"/>
          </w:tcPr>
          <w:p w:rsidR="00010330" w:rsidRPr="001555A0" w:rsidRDefault="00010330" w:rsidP="004B6F3F">
            <w:pPr>
              <w:pStyle w:val="Tabletext"/>
              <w:jc w:val="center"/>
              <w:rPr>
                <w:lang w:eastAsia="ja-JP"/>
              </w:rPr>
            </w:pPr>
          </w:p>
        </w:tc>
        <w:tc>
          <w:tcPr>
            <w:tcW w:w="948" w:type="dxa"/>
            <w:tcBorders>
              <w:left w:val="single" w:sz="4" w:space="0" w:color="auto"/>
              <w:bottom w:val="single" w:sz="4" w:space="0" w:color="auto"/>
              <w:right w:val="single" w:sz="4" w:space="0" w:color="auto"/>
            </w:tcBorders>
            <w:vAlign w:val="center"/>
          </w:tcPr>
          <w:p w:rsidR="00010330" w:rsidRPr="001555A0" w:rsidRDefault="00010330" w:rsidP="004B6F3F">
            <w:pPr>
              <w:pStyle w:val="Tabletext"/>
              <w:jc w:val="center"/>
              <w:rPr>
                <w:lang w:eastAsia="ja-JP"/>
              </w:rPr>
            </w:pPr>
          </w:p>
        </w:tc>
        <w:tc>
          <w:tcPr>
            <w:tcW w:w="1016" w:type="dxa"/>
            <w:tcBorders>
              <w:left w:val="single" w:sz="4" w:space="0" w:color="auto"/>
              <w:bottom w:val="single" w:sz="4" w:space="0" w:color="auto"/>
              <w:right w:val="single" w:sz="4" w:space="0" w:color="auto"/>
            </w:tcBorders>
            <w:vAlign w:val="center"/>
          </w:tcPr>
          <w:p w:rsidR="00010330" w:rsidRPr="001555A0" w:rsidRDefault="00BC6708" w:rsidP="00BC6708">
            <w:pPr>
              <w:pStyle w:val="Tabletext"/>
              <w:jc w:val="center"/>
              <w:rPr>
                <w:lang w:eastAsia="ko-KR"/>
              </w:rPr>
            </w:pPr>
            <w:r>
              <w:rPr>
                <w:lang w:eastAsia="ja-JP"/>
              </w:rPr>
              <w:t>᷈</w:t>
            </w:r>
          </w:p>
        </w:tc>
        <w:tc>
          <w:tcPr>
            <w:tcW w:w="859" w:type="dxa"/>
            <w:tcBorders>
              <w:left w:val="single" w:sz="4" w:space="0" w:color="auto"/>
              <w:bottom w:val="single" w:sz="4" w:space="0" w:color="auto"/>
              <w:right w:val="single" w:sz="4" w:space="0" w:color="auto"/>
            </w:tcBorders>
            <w:vAlign w:val="center"/>
          </w:tcPr>
          <w:p w:rsidR="00010330" w:rsidRPr="001555A0" w:rsidRDefault="00BC6708" w:rsidP="00BC6708">
            <w:pPr>
              <w:pStyle w:val="Tabletext"/>
              <w:jc w:val="center"/>
              <w:rPr>
                <w:lang w:eastAsia="ko-KR"/>
              </w:rPr>
            </w:pPr>
            <w:r>
              <w:rPr>
                <w:lang w:eastAsia="ja-JP"/>
              </w:rPr>
              <w:t>᷈</w:t>
            </w:r>
          </w:p>
        </w:tc>
        <w:tc>
          <w:tcPr>
            <w:tcW w:w="847" w:type="dxa"/>
            <w:tcBorders>
              <w:top w:val="single" w:sz="4" w:space="0" w:color="auto"/>
              <w:left w:val="single" w:sz="4" w:space="0" w:color="auto"/>
              <w:bottom w:val="single" w:sz="4" w:space="0" w:color="auto"/>
              <w:right w:val="single" w:sz="4" w:space="0" w:color="auto"/>
            </w:tcBorders>
            <w:vAlign w:val="center"/>
          </w:tcPr>
          <w:p w:rsidR="00010330" w:rsidRPr="001555A0" w:rsidRDefault="00BC6708" w:rsidP="00BC6708">
            <w:pPr>
              <w:pStyle w:val="Tabletext"/>
              <w:jc w:val="center"/>
              <w:rPr>
                <w:lang w:eastAsia="ko-KR"/>
              </w:rPr>
            </w:pPr>
            <w:r>
              <w:rPr>
                <w:lang w:eastAsia="ja-JP"/>
              </w:rPr>
              <w:t>᷈</w:t>
            </w:r>
          </w:p>
        </w:tc>
        <w:tc>
          <w:tcPr>
            <w:tcW w:w="568" w:type="dxa"/>
            <w:tcBorders>
              <w:top w:val="single" w:sz="4" w:space="0" w:color="auto"/>
              <w:left w:val="single" w:sz="4" w:space="0" w:color="auto"/>
              <w:bottom w:val="single" w:sz="4" w:space="0" w:color="auto"/>
              <w:right w:val="single" w:sz="4" w:space="0" w:color="auto"/>
            </w:tcBorders>
            <w:vAlign w:val="center"/>
          </w:tcPr>
          <w:p w:rsidR="00010330" w:rsidRPr="001555A0" w:rsidRDefault="00010330" w:rsidP="004B6F3F">
            <w:pPr>
              <w:pStyle w:val="Tabletext"/>
              <w:jc w:val="center"/>
              <w:rPr>
                <w:lang w:eastAsia="ko-KR"/>
              </w:rPr>
            </w:pPr>
          </w:p>
        </w:tc>
        <w:tc>
          <w:tcPr>
            <w:tcW w:w="536" w:type="dxa"/>
            <w:tcBorders>
              <w:top w:val="single" w:sz="4" w:space="0" w:color="auto"/>
              <w:left w:val="single" w:sz="4" w:space="0" w:color="auto"/>
              <w:bottom w:val="single" w:sz="4" w:space="0" w:color="auto"/>
              <w:right w:val="single" w:sz="4" w:space="0" w:color="auto"/>
            </w:tcBorders>
            <w:vAlign w:val="center"/>
          </w:tcPr>
          <w:p w:rsidR="00010330" w:rsidRPr="001555A0" w:rsidRDefault="00010330" w:rsidP="004B6F3F">
            <w:pPr>
              <w:pStyle w:val="Tabletext"/>
              <w:jc w:val="center"/>
              <w:rPr>
                <w:lang w:eastAsia="ko-KR"/>
              </w:rPr>
            </w:pPr>
          </w:p>
        </w:tc>
        <w:tc>
          <w:tcPr>
            <w:tcW w:w="526" w:type="dxa"/>
            <w:tcBorders>
              <w:top w:val="single" w:sz="4" w:space="0" w:color="auto"/>
              <w:left w:val="single" w:sz="4" w:space="0" w:color="auto"/>
              <w:bottom w:val="single" w:sz="4" w:space="0" w:color="auto"/>
              <w:right w:val="single" w:sz="4" w:space="0" w:color="auto"/>
            </w:tcBorders>
            <w:vAlign w:val="center"/>
          </w:tcPr>
          <w:p w:rsidR="00010330" w:rsidRPr="001555A0" w:rsidRDefault="00010330" w:rsidP="004B6F3F">
            <w:pPr>
              <w:pStyle w:val="Tabletext"/>
              <w:jc w:val="center"/>
              <w:rPr>
                <w:lang w:eastAsia="ko-KR"/>
              </w:rPr>
            </w:pPr>
          </w:p>
        </w:tc>
        <w:tc>
          <w:tcPr>
            <w:tcW w:w="422" w:type="dxa"/>
            <w:tcBorders>
              <w:top w:val="single" w:sz="4" w:space="0" w:color="auto"/>
              <w:left w:val="single" w:sz="4" w:space="0" w:color="auto"/>
              <w:bottom w:val="single" w:sz="4" w:space="0" w:color="auto"/>
              <w:right w:val="single" w:sz="4" w:space="0" w:color="auto"/>
            </w:tcBorders>
            <w:vAlign w:val="center"/>
          </w:tcPr>
          <w:p w:rsidR="00010330" w:rsidRPr="001555A0" w:rsidRDefault="00010330" w:rsidP="004B6F3F">
            <w:pPr>
              <w:pStyle w:val="Tabletext"/>
              <w:jc w:val="center"/>
              <w:rPr>
                <w:lang w:eastAsia="ko-KR"/>
              </w:rPr>
            </w:pPr>
          </w:p>
        </w:tc>
      </w:tr>
      <w:tr w:rsidR="00010330" w:rsidRPr="001555A0" w:rsidTr="009834B0">
        <w:trPr>
          <w:cantSplit/>
          <w:jc w:val="center"/>
        </w:trPr>
        <w:tc>
          <w:tcPr>
            <w:tcW w:w="1287" w:type="dxa"/>
            <w:vMerge/>
            <w:tcBorders>
              <w:left w:val="single" w:sz="4" w:space="0" w:color="auto"/>
              <w:right w:val="single" w:sz="4" w:space="0" w:color="auto"/>
            </w:tcBorders>
          </w:tcPr>
          <w:p w:rsidR="00010330" w:rsidRPr="001555A0" w:rsidRDefault="00010330" w:rsidP="00AB4218">
            <w:pPr>
              <w:pStyle w:val="Tabletext"/>
              <w:jc w:val="left"/>
              <w:rPr>
                <w:lang w:eastAsia="ko-KR"/>
              </w:rPr>
            </w:pPr>
          </w:p>
        </w:tc>
        <w:tc>
          <w:tcPr>
            <w:tcW w:w="1575" w:type="dxa"/>
            <w:vMerge/>
            <w:tcBorders>
              <w:left w:val="single" w:sz="4" w:space="0" w:color="auto"/>
              <w:bottom w:val="single" w:sz="4" w:space="0" w:color="auto"/>
              <w:right w:val="single" w:sz="4" w:space="0" w:color="auto"/>
            </w:tcBorders>
          </w:tcPr>
          <w:p w:rsidR="00010330" w:rsidRPr="001555A0" w:rsidRDefault="00010330" w:rsidP="00AB4218">
            <w:pPr>
              <w:pStyle w:val="Tabletext"/>
              <w:jc w:val="left"/>
              <w:rPr>
                <w:lang w:eastAsia="ko-KR"/>
              </w:rPr>
            </w:pPr>
          </w:p>
        </w:tc>
        <w:tc>
          <w:tcPr>
            <w:tcW w:w="545" w:type="dxa"/>
            <w:vMerge/>
            <w:tcBorders>
              <w:left w:val="single" w:sz="4" w:space="0" w:color="auto"/>
              <w:bottom w:val="single" w:sz="4" w:space="0" w:color="auto"/>
              <w:right w:val="single" w:sz="4" w:space="0" w:color="auto"/>
            </w:tcBorders>
          </w:tcPr>
          <w:p w:rsidR="00010330" w:rsidRPr="001555A0" w:rsidRDefault="00010330" w:rsidP="004B6F3F">
            <w:pPr>
              <w:pStyle w:val="Tabletext"/>
              <w:rPr>
                <w:lang w:eastAsia="ja-JP"/>
              </w:rPr>
            </w:pPr>
          </w:p>
        </w:tc>
        <w:tc>
          <w:tcPr>
            <w:tcW w:w="510" w:type="dxa"/>
            <w:tcBorders>
              <w:left w:val="single" w:sz="4" w:space="0" w:color="auto"/>
              <w:bottom w:val="single" w:sz="4" w:space="0" w:color="auto"/>
              <w:right w:val="single" w:sz="4" w:space="0" w:color="auto"/>
            </w:tcBorders>
            <w:vAlign w:val="center"/>
          </w:tcPr>
          <w:p w:rsidR="00010330" w:rsidRPr="001555A0" w:rsidRDefault="00010330" w:rsidP="004B6F3F">
            <w:pPr>
              <w:pStyle w:val="Tabletext"/>
              <w:jc w:val="center"/>
              <w:rPr>
                <w:lang w:eastAsia="ja-JP"/>
              </w:rPr>
            </w:pPr>
          </w:p>
        </w:tc>
        <w:tc>
          <w:tcPr>
            <w:tcW w:w="948" w:type="dxa"/>
            <w:tcBorders>
              <w:left w:val="single" w:sz="4" w:space="0" w:color="auto"/>
              <w:bottom w:val="single" w:sz="4" w:space="0" w:color="auto"/>
              <w:right w:val="single" w:sz="4" w:space="0" w:color="auto"/>
            </w:tcBorders>
            <w:vAlign w:val="center"/>
          </w:tcPr>
          <w:p w:rsidR="00010330" w:rsidRPr="001555A0" w:rsidRDefault="00010330" w:rsidP="009834B0">
            <w:pPr>
              <w:pStyle w:val="Tabletext"/>
              <w:jc w:val="center"/>
              <w:rPr>
                <w:lang w:eastAsia="ja-JP"/>
              </w:rPr>
            </w:pPr>
          </w:p>
        </w:tc>
        <w:tc>
          <w:tcPr>
            <w:tcW w:w="1016" w:type="dxa"/>
            <w:tcBorders>
              <w:left w:val="single" w:sz="4" w:space="0" w:color="auto"/>
              <w:bottom w:val="single" w:sz="4" w:space="0" w:color="auto"/>
              <w:right w:val="single" w:sz="4" w:space="0" w:color="auto"/>
            </w:tcBorders>
            <w:vAlign w:val="center"/>
          </w:tcPr>
          <w:p w:rsidR="00010330" w:rsidRPr="001555A0" w:rsidRDefault="00BC6708" w:rsidP="009834B0">
            <w:pPr>
              <w:pStyle w:val="Tabletext"/>
              <w:jc w:val="center"/>
              <w:rPr>
                <w:lang w:eastAsia="ja-JP"/>
              </w:rPr>
            </w:pPr>
            <w:r>
              <w:rPr>
                <w:lang w:eastAsia="ja-JP"/>
              </w:rPr>
              <w:t>᷈</w:t>
            </w:r>
          </w:p>
        </w:tc>
        <w:tc>
          <w:tcPr>
            <w:tcW w:w="859" w:type="dxa"/>
            <w:tcBorders>
              <w:left w:val="single" w:sz="4" w:space="0" w:color="auto"/>
              <w:bottom w:val="single" w:sz="4" w:space="0" w:color="auto"/>
              <w:right w:val="single" w:sz="4" w:space="0" w:color="auto"/>
            </w:tcBorders>
            <w:vAlign w:val="center"/>
          </w:tcPr>
          <w:p w:rsidR="00010330" w:rsidRPr="001555A0" w:rsidRDefault="00BC6708" w:rsidP="00BC6708">
            <w:pPr>
              <w:pStyle w:val="Tabletext"/>
              <w:jc w:val="center"/>
              <w:rPr>
                <w:lang w:eastAsia="ja-JP"/>
              </w:rPr>
            </w:pPr>
            <w:r>
              <w:rPr>
                <w:lang w:eastAsia="ja-JP"/>
              </w:rPr>
              <w:t>᷈</w:t>
            </w:r>
          </w:p>
        </w:tc>
        <w:tc>
          <w:tcPr>
            <w:tcW w:w="847" w:type="dxa"/>
            <w:tcBorders>
              <w:top w:val="single" w:sz="4" w:space="0" w:color="auto"/>
              <w:left w:val="single" w:sz="4" w:space="0" w:color="auto"/>
              <w:bottom w:val="single" w:sz="4" w:space="0" w:color="auto"/>
              <w:right w:val="single" w:sz="4" w:space="0" w:color="auto"/>
            </w:tcBorders>
            <w:vAlign w:val="center"/>
          </w:tcPr>
          <w:p w:rsidR="00010330" w:rsidRPr="001555A0" w:rsidRDefault="00BC6708" w:rsidP="00BC6708">
            <w:pPr>
              <w:pStyle w:val="Tabletext"/>
              <w:jc w:val="center"/>
              <w:rPr>
                <w:lang w:eastAsia="ja-JP"/>
              </w:rPr>
            </w:pPr>
            <w:r>
              <w:rPr>
                <w:lang w:eastAsia="ja-JP"/>
              </w:rPr>
              <w:t>᷈</w:t>
            </w:r>
          </w:p>
        </w:tc>
        <w:tc>
          <w:tcPr>
            <w:tcW w:w="568" w:type="dxa"/>
            <w:tcBorders>
              <w:top w:val="single" w:sz="4" w:space="0" w:color="auto"/>
              <w:left w:val="single" w:sz="4" w:space="0" w:color="auto"/>
              <w:bottom w:val="single" w:sz="4" w:space="0" w:color="auto"/>
              <w:right w:val="single" w:sz="4" w:space="0" w:color="auto"/>
            </w:tcBorders>
            <w:vAlign w:val="center"/>
          </w:tcPr>
          <w:p w:rsidR="00010330" w:rsidRPr="001555A0" w:rsidRDefault="00010330" w:rsidP="004B6F3F">
            <w:pPr>
              <w:pStyle w:val="Tabletext"/>
              <w:jc w:val="center"/>
              <w:rPr>
                <w:lang w:eastAsia="ja-JP"/>
              </w:rPr>
            </w:pPr>
          </w:p>
        </w:tc>
        <w:tc>
          <w:tcPr>
            <w:tcW w:w="536" w:type="dxa"/>
            <w:tcBorders>
              <w:top w:val="single" w:sz="4" w:space="0" w:color="auto"/>
              <w:left w:val="single" w:sz="4" w:space="0" w:color="auto"/>
              <w:bottom w:val="single" w:sz="4" w:space="0" w:color="auto"/>
              <w:right w:val="single" w:sz="4" w:space="0" w:color="auto"/>
            </w:tcBorders>
            <w:vAlign w:val="center"/>
          </w:tcPr>
          <w:p w:rsidR="00010330" w:rsidRPr="001555A0" w:rsidRDefault="00010330" w:rsidP="004B6F3F">
            <w:pPr>
              <w:pStyle w:val="Tabletext"/>
              <w:jc w:val="center"/>
              <w:rPr>
                <w:lang w:eastAsia="ja-JP"/>
              </w:rPr>
            </w:pPr>
          </w:p>
        </w:tc>
        <w:tc>
          <w:tcPr>
            <w:tcW w:w="526" w:type="dxa"/>
            <w:tcBorders>
              <w:top w:val="single" w:sz="4" w:space="0" w:color="auto"/>
              <w:left w:val="single" w:sz="4" w:space="0" w:color="auto"/>
              <w:bottom w:val="single" w:sz="4" w:space="0" w:color="auto"/>
              <w:right w:val="single" w:sz="4" w:space="0" w:color="auto"/>
            </w:tcBorders>
            <w:vAlign w:val="center"/>
          </w:tcPr>
          <w:p w:rsidR="00010330" w:rsidRPr="001555A0" w:rsidRDefault="00010330" w:rsidP="004B6F3F">
            <w:pPr>
              <w:pStyle w:val="Tabletext"/>
              <w:jc w:val="center"/>
              <w:rPr>
                <w:lang w:eastAsia="ja-JP"/>
              </w:rPr>
            </w:pPr>
          </w:p>
        </w:tc>
        <w:tc>
          <w:tcPr>
            <w:tcW w:w="422" w:type="dxa"/>
            <w:tcBorders>
              <w:top w:val="single" w:sz="4" w:space="0" w:color="auto"/>
              <w:left w:val="single" w:sz="4" w:space="0" w:color="auto"/>
              <w:bottom w:val="single" w:sz="4" w:space="0" w:color="auto"/>
              <w:right w:val="single" w:sz="4" w:space="0" w:color="auto"/>
            </w:tcBorders>
            <w:vAlign w:val="center"/>
          </w:tcPr>
          <w:p w:rsidR="00010330" w:rsidRPr="001555A0" w:rsidRDefault="00010330" w:rsidP="004B6F3F">
            <w:pPr>
              <w:pStyle w:val="Tabletext"/>
              <w:jc w:val="center"/>
              <w:rPr>
                <w:lang w:eastAsia="ja-JP"/>
              </w:rPr>
            </w:pPr>
          </w:p>
        </w:tc>
      </w:tr>
      <w:tr w:rsidR="00010330" w:rsidRPr="00F145C5" w:rsidTr="004B6F3F">
        <w:trPr>
          <w:cantSplit/>
          <w:jc w:val="center"/>
        </w:trPr>
        <w:tc>
          <w:tcPr>
            <w:tcW w:w="1287" w:type="dxa"/>
            <w:vMerge/>
            <w:tcBorders>
              <w:left w:val="single" w:sz="4" w:space="0" w:color="auto"/>
              <w:right w:val="single" w:sz="4" w:space="0" w:color="auto"/>
            </w:tcBorders>
            <w:vAlign w:val="center"/>
          </w:tcPr>
          <w:p w:rsidR="00010330" w:rsidRPr="001555A0" w:rsidRDefault="00010330" w:rsidP="00AB4218">
            <w:pPr>
              <w:pStyle w:val="Tabletext"/>
              <w:jc w:val="left"/>
              <w:rPr>
                <w:lang w:eastAsia="ko-KR"/>
              </w:rPr>
            </w:pPr>
          </w:p>
        </w:tc>
        <w:tc>
          <w:tcPr>
            <w:tcW w:w="1575" w:type="dxa"/>
            <w:tcBorders>
              <w:top w:val="single" w:sz="4" w:space="0" w:color="auto"/>
              <w:left w:val="single" w:sz="4" w:space="0" w:color="auto"/>
              <w:bottom w:val="single" w:sz="4" w:space="0" w:color="auto"/>
              <w:right w:val="single" w:sz="4" w:space="0" w:color="auto"/>
            </w:tcBorders>
          </w:tcPr>
          <w:p w:rsidR="00010330" w:rsidRPr="00F145C5" w:rsidRDefault="00010330" w:rsidP="00AB4218">
            <w:pPr>
              <w:pStyle w:val="Tabletext"/>
              <w:jc w:val="left"/>
              <w:rPr>
                <w:lang w:val="en-US" w:eastAsia="ja-JP"/>
              </w:rPr>
            </w:pPr>
            <w:r w:rsidRPr="00F145C5">
              <w:rPr>
                <w:lang w:val="en-US" w:eastAsia="ko-KR"/>
              </w:rPr>
              <w:t>Reservation</w:t>
            </w:r>
            <w:r w:rsidRPr="00F145C5">
              <w:rPr>
                <w:lang w:val="en-US" w:eastAsia="ja-JP"/>
              </w:rPr>
              <w:br/>
            </w:r>
            <w:r w:rsidRPr="00F145C5">
              <w:rPr>
                <w:i/>
                <w:lang w:val="en-US" w:eastAsia="ko-KR"/>
              </w:rPr>
              <w:t>s</w:t>
            </w:r>
            <w:r w:rsidRPr="00F145C5">
              <w:rPr>
                <w:lang w:val="en-US" w:eastAsia="ja-JP"/>
              </w:rPr>
              <w:t xml:space="preserve"> = 2</w:t>
            </w:r>
          </w:p>
        </w:tc>
        <w:tc>
          <w:tcPr>
            <w:tcW w:w="545" w:type="dxa"/>
            <w:tcBorders>
              <w:top w:val="single" w:sz="4" w:space="0" w:color="auto"/>
              <w:left w:val="single" w:sz="4" w:space="0" w:color="auto"/>
              <w:bottom w:val="single" w:sz="4" w:space="0" w:color="auto"/>
              <w:right w:val="single" w:sz="4" w:space="0" w:color="auto"/>
            </w:tcBorders>
          </w:tcPr>
          <w:p w:rsidR="00010330" w:rsidRPr="00F145C5" w:rsidRDefault="00010330" w:rsidP="004B6F3F">
            <w:pPr>
              <w:pStyle w:val="Tabletext"/>
              <w:rPr>
                <w:lang w:val="en-US" w:eastAsia="ko-KR"/>
              </w:rPr>
            </w:pPr>
          </w:p>
        </w:tc>
        <w:tc>
          <w:tcPr>
            <w:tcW w:w="510" w:type="dxa"/>
            <w:tcBorders>
              <w:top w:val="single" w:sz="4" w:space="0" w:color="auto"/>
              <w:left w:val="single" w:sz="4" w:space="0" w:color="auto"/>
              <w:bottom w:val="single" w:sz="4" w:space="0" w:color="auto"/>
              <w:right w:val="single" w:sz="4" w:space="0" w:color="auto"/>
            </w:tcBorders>
            <w:vAlign w:val="center"/>
          </w:tcPr>
          <w:p w:rsidR="00010330" w:rsidRPr="00F145C5" w:rsidRDefault="00010330" w:rsidP="004B6F3F">
            <w:pPr>
              <w:pStyle w:val="Tabletext"/>
              <w:jc w:val="center"/>
              <w:rPr>
                <w:lang w:val="en-US" w:eastAsia="ko-KR"/>
              </w:rPr>
            </w:pPr>
          </w:p>
        </w:tc>
        <w:tc>
          <w:tcPr>
            <w:tcW w:w="948" w:type="dxa"/>
            <w:tcBorders>
              <w:top w:val="single" w:sz="4" w:space="0" w:color="auto"/>
              <w:left w:val="single" w:sz="4" w:space="0" w:color="auto"/>
              <w:bottom w:val="single" w:sz="4" w:space="0" w:color="auto"/>
              <w:right w:val="single" w:sz="4" w:space="0" w:color="auto"/>
            </w:tcBorders>
            <w:vAlign w:val="center"/>
          </w:tcPr>
          <w:p w:rsidR="00010330" w:rsidRPr="00F145C5" w:rsidRDefault="00010330" w:rsidP="004B6F3F">
            <w:pPr>
              <w:pStyle w:val="Tabletext"/>
              <w:jc w:val="center"/>
              <w:rPr>
                <w:lang w:val="en-US" w:eastAsia="ko-KR"/>
              </w:rPr>
            </w:pPr>
          </w:p>
        </w:tc>
        <w:tc>
          <w:tcPr>
            <w:tcW w:w="1016" w:type="dxa"/>
            <w:tcBorders>
              <w:top w:val="single" w:sz="4" w:space="0" w:color="auto"/>
              <w:left w:val="single" w:sz="4" w:space="0" w:color="auto"/>
              <w:bottom w:val="single" w:sz="4" w:space="0" w:color="auto"/>
              <w:right w:val="single" w:sz="4" w:space="0" w:color="auto"/>
            </w:tcBorders>
            <w:vAlign w:val="center"/>
          </w:tcPr>
          <w:p w:rsidR="00010330" w:rsidRPr="00F145C5" w:rsidRDefault="00010330" w:rsidP="004B6F3F">
            <w:pPr>
              <w:pStyle w:val="Tabletext"/>
              <w:jc w:val="center"/>
              <w:rPr>
                <w:lang w:val="en-US" w:eastAsia="ko-KR"/>
              </w:rPr>
            </w:pPr>
          </w:p>
        </w:tc>
        <w:tc>
          <w:tcPr>
            <w:tcW w:w="859" w:type="dxa"/>
            <w:tcBorders>
              <w:top w:val="single" w:sz="4" w:space="0" w:color="auto"/>
              <w:left w:val="single" w:sz="4" w:space="0" w:color="auto"/>
              <w:bottom w:val="single" w:sz="4" w:space="0" w:color="auto"/>
              <w:right w:val="single" w:sz="4" w:space="0" w:color="auto"/>
            </w:tcBorders>
            <w:vAlign w:val="center"/>
          </w:tcPr>
          <w:p w:rsidR="00010330" w:rsidRPr="00F145C5" w:rsidRDefault="00010330" w:rsidP="004B6F3F">
            <w:pPr>
              <w:pStyle w:val="Tabletext"/>
              <w:jc w:val="center"/>
              <w:rPr>
                <w:lang w:val="en-US" w:eastAsia="ko-KR"/>
              </w:rPr>
            </w:pPr>
          </w:p>
        </w:tc>
        <w:tc>
          <w:tcPr>
            <w:tcW w:w="847" w:type="dxa"/>
            <w:tcBorders>
              <w:top w:val="single" w:sz="4" w:space="0" w:color="auto"/>
              <w:left w:val="single" w:sz="4" w:space="0" w:color="auto"/>
              <w:bottom w:val="single" w:sz="4" w:space="0" w:color="auto"/>
              <w:right w:val="single" w:sz="4" w:space="0" w:color="auto"/>
            </w:tcBorders>
            <w:vAlign w:val="center"/>
          </w:tcPr>
          <w:p w:rsidR="00010330" w:rsidRPr="00F145C5" w:rsidRDefault="00010330" w:rsidP="004B6F3F">
            <w:pPr>
              <w:pStyle w:val="Tabletext"/>
              <w:jc w:val="center"/>
              <w:rPr>
                <w:lang w:val="en-US" w:eastAsia="ko-KR"/>
              </w:rPr>
            </w:pPr>
          </w:p>
        </w:tc>
        <w:tc>
          <w:tcPr>
            <w:tcW w:w="568" w:type="dxa"/>
            <w:tcBorders>
              <w:top w:val="single" w:sz="4" w:space="0" w:color="auto"/>
              <w:left w:val="single" w:sz="4" w:space="0" w:color="auto"/>
              <w:bottom w:val="single" w:sz="4" w:space="0" w:color="auto"/>
              <w:right w:val="single" w:sz="4" w:space="0" w:color="auto"/>
            </w:tcBorders>
            <w:vAlign w:val="center"/>
          </w:tcPr>
          <w:p w:rsidR="00010330" w:rsidRPr="00F145C5" w:rsidRDefault="00010330" w:rsidP="004B6F3F">
            <w:pPr>
              <w:pStyle w:val="Tabletext"/>
              <w:jc w:val="center"/>
              <w:rPr>
                <w:lang w:val="en-US" w:eastAsia="ko-KR"/>
              </w:rPr>
            </w:pPr>
          </w:p>
        </w:tc>
        <w:tc>
          <w:tcPr>
            <w:tcW w:w="536" w:type="dxa"/>
            <w:tcBorders>
              <w:top w:val="single" w:sz="4" w:space="0" w:color="auto"/>
              <w:left w:val="single" w:sz="4" w:space="0" w:color="auto"/>
              <w:bottom w:val="single" w:sz="4" w:space="0" w:color="auto"/>
              <w:right w:val="single" w:sz="4" w:space="0" w:color="auto"/>
            </w:tcBorders>
            <w:vAlign w:val="center"/>
          </w:tcPr>
          <w:p w:rsidR="00010330" w:rsidRPr="00F145C5" w:rsidRDefault="00010330" w:rsidP="004B6F3F">
            <w:pPr>
              <w:pStyle w:val="Tabletext"/>
              <w:jc w:val="center"/>
              <w:rPr>
                <w:lang w:val="en-US" w:eastAsia="ko-KR"/>
              </w:rPr>
            </w:pPr>
          </w:p>
        </w:tc>
        <w:tc>
          <w:tcPr>
            <w:tcW w:w="526" w:type="dxa"/>
            <w:tcBorders>
              <w:top w:val="single" w:sz="4" w:space="0" w:color="auto"/>
              <w:left w:val="single" w:sz="4" w:space="0" w:color="auto"/>
              <w:bottom w:val="single" w:sz="4" w:space="0" w:color="auto"/>
              <w:right w:val="single" w:sz="4" w:space="0" w:color="auto"/>
            </w:tcBorders>
            <w:vAlign w:val="center"/>
          </w:tcPr>
          <w:p w:rsidR="00010330" w:rsidRPr="00F145C5" w:rsidRDefault="00010330" w:rsidP="004B6F3F">
            <w:pPr>
              <w:pStyle w:val="Tabletext"/>
              <w:jc w:val="center"/>
              <w:rPr>
                <w:lang w:val="en-US" w:eastAsia="ko-KR"/>
              </w:rPr>
            </w:pPr>
          </w:p>
        </w:tc>
        <w:tc>
          <w:tcPr>
            <w:tcW w:w="422" w:type="dxa"/>
            <w:tcBorders>
              <w:top w:val="single" w:sz="4" w:space="0" w:color="auto"/>
              <w:left w:val="single" w:sz="4" w:space="0" w:color="auto"/>
              <w:bottom w:val="single" w:sz="4" w:space="0" w:color="auto"/>
              <w:right w:val="single" w:sz="4" w:space="0" w:color="auto"/>
            </w:tcBorders>
            <w:vAlign w:val="center"/>
          </w:tcPr>
          <w:p w:rsidR="00010330" w:rsidRPr="00F145C5" w:rsidRDefault="00010330" w:rsidP="004B6F3F">
            <w:pPr>
              <w:pStyle w:val="Tabletext"/>
              <w:jc w:val="center"/>
              <w:rPr>
                <w:lang w:val="en-US" w:eastAsia="ko-KR"/>
              </w:rPr>
            </w:pPr>
          </w:p>
        </w:tc>
      </w:tr>
    </w:tbl>
    <w:p w:rsidR="00010330" w:rsidRDefault="00010330" w:rsidP="00010330">
      <w:pPr>
        <w:pStyle w:val="Tablefin"/>
        <w:rPr>
          <w:rFonts w:eastAsia="Batang"/>
          <w:lang w:eastAsia="ko-KR"/>
        </w:rPr>
      </w:pPr>
    </w:p>
    <w:p w:rsidR="00010330" w:rsidRPr="00C84C9C" w:rsidRDefault="00010330" w:rsidP="00010330">
      <w:pPr>
        <w:tabs>
          <w:tab w:val="left" w:pos="0"/>
        </w:tabs>
        <w:rPr>
          <w:lang w:val="en-US" w:eastAsia="ko-KR"/>
        </w:rPr>
      </w:pPr>
      <w:r w:rsidRPr="00C84C9C">
        <w:rPr>
          <w:i/>
          <w:lang w:val="en-US" w:eastAsia="ko-KR"/>
        </w:rPr>
        <w:t xml:space="preserve">User density </w:t>
      </w:r>
      <w:r w:rsidRPr="00C84C9C">
        <w:rPr>
          <w:lang w:val="en-US" w:eastAsia="ja-JP"/>
        </w:rPr>
        <w:t>(users/km</w:t>
      </w:r>
      <w:r w:rsidRPr="00C84C9C">
        <w:rPr>
          <w:vertAlign w:val="superscript"/>
          <w:lang w:val="en-US" w:eastAsia="ja-JP"/>
        </w:rPr>
        <w:t>2</w:t>
      </w:r>
      <w:r>
        <w:rPr>
          <w:lang w:val="en-US" w:eastAsia="ja-JP"/>
        </w:rPr>
        <w:t>)</w:t>
      </w:r>
      <w:r w:rsidRPr="00C84C9C">
        <w:rPr>
          <w:lang w:val="en-US" w:eastAsia="ja-JP"/>
        </w:rPr>
        <w:t xml:space="preserve"> </w:t>
      </w:r>
      <w:r w:rsidRPr="00C84C9C">
        <w:rPr>
          <w:lang w:val="en-US" w:eastAsia="ko-KR"/>
        </w:rPr>
        <w:t xml:space="preserve">of a certain service category </w:t>
      </w:r>
      <w:r w:rsidRPr="00C84C9C">
        <w:rPr>
          <w:lang w:val="en-US" w:eastAsia="ja-JP"/>
        </w:rPr>
        <w:t>is</w:t>
      </w:r>
      <w:r w:rsidRPr="00C84C9C">
        <w:rPr>
          <w:lang w:val="en-US" w:eastAsia="ko-KR"/>
        </w:rPr>
        <w:t xml:space="preserve"> the summation of the user densities of each service ma</w:t>
      </w:r>
      <w:r>
        <w:rPr>
          <w:lang w:val="en-US" w:eastAsia="ko-KR"/>
        </w:rPr>
        <w:t>pped into the service category.</w:t>
      </w:r>
    </w:p>
    <w:p w:rsidR="00010330" w:rsidRPr="003F696C" w:rsidRDefault="00010330" w:rsidP="00AB4218">
      <w:pPr>
        <w:rPr>
          <w:lang w:val="en-US" w:eastAsia="ko-KR"/>
        </w:rPr>
      </w:pPr>
      <w:r w:rsidRPr="003F696C">
        <w:rPr>
          <w:lang w:val="en-US" w:eastAsia="ko-KR"/>
        </w:rPr>
        <w:t>Mathematical expression is as follows</w:t>
      </w:r>
      <w:r>
        <w:rPr>
          <w:lang w:val="en-US" w:eastAsia="ko-KR"/>
        </w:rPr>
        <w:t>:</w:t>
      </w:r>
    </w:p>
    <w:p w:rsidR="00010330" w:rsidRPr="003F696C" w:rsidRDefault="00010330" w:rsidP="00010330">
      <w:pPr>
        <w:pStyle w:val="Equation"/>
        <w:rPr>
          <w:lang w:val="en-US" w:eastAsia="ko-KR"/>
        </w:rPr>
      </w:pPr>
      <w:r w:rsidRPr="003F696C">
        <w:rPr>
          <w:lang w:val="en-US" w:eastAsia="ko-KR"/>
        </w:rPr>
        <w:tab/>
      </w:r>
      <w:r w:rsidRPr="003F696C">
        <w:rPr>
          <w:lang w:val="en-US" w:eastAsia="ko-KR"/>
        </w:rPr>
        <w:tab/>
      </w:r>
      <w:r w:rsidR="00666FE3" w:rsidRPr="00AB4218">
        <w:rPr>
          <w:position w:val="-32"/>
        </w:rPr>
        <w:object w:dxaOrig="1800" w:dyaOrig="580">
          <v:shape id="_x0000_i1029" type="#_x0000_t75" style="width:91pt;height:28.8pt" o:ole="">
            <v:imagedata r:id="rId22" o:title=""/>
          </v:shape>
          <o:OLEObject Type="Embed" ProgID="Equation.3" ShapeID="_x0000_i1029" DrawAspect="Content" ObjectID="_1532060734" r:id="rId23"/>
        </w:object>
      </w:r>
      <w:r w:rsidRPr="003F696C">
        <w:rPr>
          <w:lang w:val="en-US" w:eastAsia="ko-KR"/>
        </w:rPr>
        <w:tab/>
        <w:t>(1)</w:t>
      </w:r>
    </w:p>
    <w:p w:rsidR="00010330" w:rsidRPr="003F696C" w:rsidRDefault="00010330" w:rsidP="00AB4218">
      <w:pPr>
        <w:rPr>
          <w:lang w:val="en-US" w:eastAsia="ja-JP"/>
        </w:rPr>
      </w:pPr>
      <w:r w:rsidRPr="003F696C">
        <w:rPr>
          <w:lang w:val="en-US" w:eastAsia="ko-KR"/>
        </w:rPr>
        <w:t xml:space="preserve">where </w:t>
      </w:r>
      <w:proofErr w:type="spellStart"/>
      <w:r w:rsidRPr="003F696C">
        <w:rPr>
          <w:i/>
          <w:lang w:val="en-US" w:eastAsia="ja-JP"/>
        </w:rPr>
        <w:t>U</w:t>
      </w:r>
      <w:r w:rsidRPr="003F696C">
        <w:rPr>
          <w:i/>
          <w:vertAlign w:val="subscript"/>
          <w:lang w:val="en-US" w:eastAsia="ja-JP"/>
        </w:rPr>
        <w:t>m,t,</w:t>
      </w:r>
      <w:r w:rsidRPr="003F696C">
        <w:rPr>
          <w:i/>
          <w:vertAlign w:val="subscript"/>
          <w:lang w:val="en-US" w:eastAsia="ko-KR"/>
        </w:rPr>
        <w:t>n</w:t>
      </w:r>
      <w:proofErr w:type="spellEnd"/>
      <w:r w:rsidRPr="003F696C">
        <w:rPr>
          <w:lang w:val="en-US" w:eastAsia="ko-KR"/>
        </w:rPr>
        <w:t xml:space="preserve"> and </w:t>
      </w:r>
      <w:proofErr w:type="spellStart"/>
      <w:r w:rsidRPr="003F696C">
        <w:rPr>
          <w:i/>
          <w:lang w:val="en-US" w:eastAsia="ja-JP"/>
        </w:rPr>
        <w:t>U</w:t>
      </w:r>
      <w:r w:rsidRPr="003F696C">
        <w:rPr>
          <w:i/>
          <w:vertAlign w:val="subscript"/>
          <w:lang w:val="en-US" w:eastAsia="ja-JP"/>
        </w:rPr>
        <w:t>m,t,</w:t>
      </w:r>
      <w:r w:rsidRPr="003F696C">
        <w:rPr>
          <w:i/>
          <w:vertAlign w:val="subscript"/>
          <w:lang w:val="en-US" w:eastAsia="ko-KR"/>
        </w:rPr>
        <w:t>s</w:t>
      </w:r>
      <w:proofErr w:type="spellEnd"/>
      <w:r w:rsidRPr="003F696C">
        <w:rPr>
          <w:lang w:val="en-US" w:eastAsia="ko-KR"/>
        </w:rPr>
        <w:t xml:space="preserve"> denote </w:t>
      </w:r>
      <w:r w:rsidRPr="003F696C">
        <w:rPr>
          <w:lang w:val="en-US" w:eastAsia="ja-JP"/>
        </w:rPr>
        <w:t>the user density</w:t>
      </w:r>
      <w:r w:rsidRPr="003F696C">
        <w:rPr>
          <w:lang w:val="en-US" w:eastAsia="ko-KR"/>
        </w:rPr>
        <w:t xml:space="preserve"> of service category </w:t>
      </w:r>
      <w:r w:rsidRPr="003F696C">
        <w:rPr>
          <w:i/>
          <w:lang w:val="en-US" w:eastAsia="ko-KR"/>
        </w:rPr>
        <w:t>n</w:t>
      </w:r>
      <w:r w:rsidRPr="003F696C">
        <w:rPr>
          <w:lang w:val="en-US" w:eastAsia="ko-KR"/>
        </w:rPr>
        <w:t xml:space="preserve"> and </w:t>
      </w:r>
      <w:r w:rsidRPr="003F696C">
        <w:rPr>
          <w:lang w:val="en-US" w:eastAsia="ja-JP"/>
        </w:rPr>
        <w:t>the user density</w:t>
      </w:r>
      <w:r w:rsidRPr="003F696C">
        <w:rPr>
          <w:lang w:val="en-US" w:eastAsia="ko-KR"/>
        </w:rPr>
        <w:t xml:space="preserve"> of service </w:t>
      </w:r>
      <w:r w:rsidRPr="003F696C">
        <w:rPr>
          <w:i/>
          <w:lang w:val="en-US" w:eastAsia="ko-KR"/>
        </w:rPr>
        <w:t>s</w:t>
      </w:r>
      <w:r w:rsidRPr="003F696C">
        <w:rPr>
          <w:lang w:val="en-US" w:eastAsia="ko-KR"/>
        </w:rPr>
        <w:t xml:space="preserve"> inside service category </w:t>
      </w:r>
      <w:r w:rsidRPr="003F696C">
        <w:rPr>
          <w:i/>
          <w:lang w:val="en-US" w:eastAsia="ko-KR"/>
        </w:rPr>
        <w:t>n</w:t>
      </w:r>
      <w:r>
        <w:rPr>
          <w:lang w:val="en-US" w:eastAsia="ko-KR"/>
        </w:rPr>
        <w:t>, respectively.</w:t>
      </w:r>
    </w:p>
    <w:p w:rsidR="00010330" w:rsidRPr="003F696C" w:rsidRDefault="00010330" w:rsidP="00010330">
      <w:pPr>
        <w:rPr>
          <w:lang w:val="en-US" w:eastAsia="ko-KR"/>
        </w:rPr>
      </w:pPr>
      <w:r w:rsidRPr="000B39F6">
        <w:rPr>
          <w:i/>
          <w:lang w:val="en-US" w:eastAsia="ja-JP"/>
        </w:rPr>
        <w:t xml:space="preserve">Session arrival rate per user </w:t>
      </w:r>
      <w:r w:rsidRPr="000B39F6">
        <w:rPr>
          <w:lang w:val="en-US" w:eastAsia="ja-JP"/>
        </w:rPr>
        <w:t>(sessions/(s</w:t>
      </w:r>
      <w:r>
        <w:rPr>
          <w:lang w:val="en-US" w:eastAsia="ja-JP"/>
        </w:rPr>
        <w:t xml:space="preserve"> </w:t>
      </w:r>
      <w:r>
        <w:rPr>
          <w:lang w:val="en-US" w:eastAsia="ja-JP"/>
        </w:rPr>
        <w:sym w:font="Symbol" w:char="F0D7"/>
      </w:r>
      <w:r>
        <w:rPr>
          <w:lang w:val="en-US" w:eastAsia="ja-JP"/>
        </w:rPr>
        <w:t xml:space="preserve"> </w:t>
      </w:r>
      <w:r w:rsidRPr="000B39F6">
        <w:rPr>
          <w:lang w:val="en-US" w:eastAsia="ja-JP"/>
        </w:rPr>
        <w:t>user)</w:t>
      </w:r>
      <w:r>
        <w:rPr>
          <w:lang w:val="en-US" w:eastAsia="ja-JP"/>
        </w:rPr>
        <w:t>)</w:t>
      </w:r>
      <w:r w:rsidRPr="000B39F6">
        <w:rPr>
          <w:lang w:val="en-US" w:eastAsia="ja-JP"/>
        </w:rPr>
        <w:t xml:space="preserve"> of a certain service category is </w:t>
      </w:r>
      <w:r w:rsidRPr="000B39F6">
        <w:rPr>
          <w:lang w:val="en-US" w:eastAsia="ko-KR"/>
        </w:rPr>
        <w:t xml:space="preserve">the weighted average of </w:t>
      </w:r>
      <w:r w:rsidRPr="000B39F6">
        <w:rPr>
          <w:lang w:val="en-US" w:eastAsia="ja-JP"/>
        </w:rPr>
        <w:t xml:space="preserve">session arrival rate per user of each service </w:t>
      </w:r>
      <w:r w:rsidRPr="000B39F6">
        <w:rPr>
          <w:lang w:val="en-US" w:eastAsia="ko-KR"/>
        </w:rPr>
        <w:t>mapped to th</w:t>
      </w:r>
      <w:r w:rsidRPr="000B39F6">
        <w:rPr>
          <w:lang w:val="en-US" w:eastAsia="ja-JP"/>
        </w:rPr>
        <w:t>is</w:t>
      </w:r>
      <w:r w:rsidRPr="000B39F6">
        <w:rPr>
          <w:lang w:val="en-US" w:eastAsia="ko-KR"/>
        </w:rPr>
        <w:t xml:space="preserve"> service category. </w:t>
      </w:r>
      <w:r w:rsidRPr="003F696C">
        <w:rPr>
          <w:lang w:val="en-US" w:eastAsia="ko-KR"/>
        </w:rPr>
        <w:t>The weight</w:t>
      </w:r>
      <w:r w:rsidRPr="003F696C">
        <w:rPr>
          <w:lang w:val="en-US" w:eastAsia="ja-JP"/>
        </w:rPr>
        <w:t xml:space="preserve"> </w:t>
      </w:r>
      <w:r w:rsidRPr="003F696C">
        <w:rPr>
          <w:lang w:val="en-US" w:eastAsia="ko-KR"/>
        </w:rPr>
        <w:t xml:space="preserve">of each service is </w:t>
      </w:r>
      <w:r>
        <w:rPr>
          <w:lang w:val="en-US" w:eastAsia="ja-JP"/>
        </w:rPr>
        <w:t>the user density.</w:t>
      </w:r>
    </w:p>
    <w:p w:rsidR="00010330" w:rsidRPr="003F696C" w:rsidRDefault="00010330" w:rsidP="00010330">
      <w:pPr>
        <w:rPr>
          <w:lang w:val="en-US" w:eastAsia="ko-KR"/>
        </w:rPr>
      </w:pPr>
      <w:r w:rsidRPr="003F696C">
        <w:rPr>
          <w:lang w:val="en-US" w:eastAsia="ko-KR"/>
        </w:rPr>
        <w:t>Mathematical expression is as follows:</w:t>
      </w:r>
    </w:p>
    <w:p w:rsidR="00010330" w:rsidRPr="003F696C" w:rsidRDefault="00010330" w:rsidP="00010330">
      <w:pPr>
        <w:pStyle w:val="Equation"/>
        <w:rPr>
          <w:lang w:val="en-US" w:eastAsia="ja-JP"/>
        </w:rPr>
      </w:pPr>
      <w:r w:rsidRPr="003F696C">
        <w:rPr>
          <w:lang w:val="en-US"/>
        </w:rPr>
        <w:tab/>
      </w:r>
      <w:r w:rsidRPr="003F696C">
        <w:rPr>
          <w:lang w:val="en-US"/>
        </w:rPr>
        <w:tab/>
      </w:r>
      <w:r w:rsidR="00666FE3" w:rsidRPr="00AB4218">
        <w:rPr>
          <w:position w:val="-32"/>
        </w:rPr>
        <w:object w:dxaOrig="2380" w:dyaOrig="940">
          <v:shape id="_x0000_i1030" type="#_x0000_t75" style="width:119.25pt;height:47.25pt" o:ole="">
            <v:imagedata r:id="rId24" o:title=""/>
          </v:shape>
          <o:OLEObject Type="Embed" ProgID="Equation.3" ShapeID="_x0000_i1030" DrawAspect="Content" ObjectID="_1532060735" r:id="rId25"/>
        </w:object>
      </w:r>
      <w:r w:rsidRPr="003F696C">
        <w:rPr>
          <w:lang w:val="en-US" w:eastAsia="ja-JP"/>
        </w:rPr>
        <w:tab/>
      </w:r>
      <w:r w:rsidRPr="003F696C">
        <w:rPr>
          <w:lang w:val="en-US" w:eastAsia="ko-KR"/>
        </w:rPr>
        <w:t>(2)</w:t>
      </w:r>
    </w:p>
    <w:p w:rsidR="00010330" w:rsidRPr="003F696C" w:rsidRDefault="00010330" w:rsidP="00AB4218">
      <w:pPr>
        <w:rPr>
          <w:lang w:val="en-US" w:eastAsia="ko-KR"/>
        </w:rPr>
      </w:pPr>
      <w:r w:rsidRPr="003F696C">
        <w:rPr>
          <w:lang w:val="en-US" w:eastAsia="ko-KR"/>
        </w:rPr>
        <w:t xml:space="preserve">where </w:t>
      </w:r>
      <w:proofErr w:type="spellStart"/>
      <w:r w:rsidRPr="003F696C">
        <w:rPr>
          <w:i/>
          <w:lang w:val="en-US" w:eastAsia="ko-KR"/>
        </w:rPr>
        <w:t>Q</w:t>
      </w:r>
      <w:r w:rsidRPr="003F696C">
        <w:rPr>
          <w:i/>
          <w:vertAlign w:val="subscript"/>
          <w:lang w:val="en-US" w:eastAsia="ja-JP"/>
        </w:rPr>
        <w:t>m,t,n</w:t>
      </w:r>
      <w:proofErr w:type="spellEnd"/>
      <w:r w:rsidRPr="003F696C">
        <w:rPr>
          <w:lang w:val="en-US" w:eastAsia="ko-KR"/>
        </w:rPr>
        <w:t xml:space="preserve"> and </w:t>
      </w:r>
      <w:proofErr w:type="spellStart"/>
      <w:r w:rsidRPr="003F696C">
        <w:rPr>
          <w:i/>
          <w:lang w:val="en-US" w:eastAsia="ko-KR"/>
        </w:rPr>
        <w:t>Q</w:t>
      </w:r>
      <w:r w:rsidRPr="003F696C">
        <w:rPr>
          <w:i/>
          <w:vertAlign w:val="subscript"/>
          <w:lang w:val="en-US" w:eastAsia="ja-JP"/>
        </w:rPr>
        <w:t>m,t,s</w:t>
      </w:r>
      <w:proofErr w:type="spellEnd"/>
      <w:r w:rsidRPr="003F696C">
        <w:rPr>
          <w:lang w:val="en-US" w:eastAsia="ko-KR"/>
        </w:rPr>
        <w:t xml:space="preserve"> denote </w:t>
      </w:r>
      <w:r w:rsidRPr="003F696C">
        <w:rPr>
          <w:lang w:val="en-US" w:eastAsia="ja-JP"/>
        </w:rPr>
        <w:t xml:space="preserve">the </w:t>
      </w:r>
      <w:r w:rsidRPr="003F696C">
        <w:rPr>
          <w:lang w:val="en-US" w:eastAsia="ko-KR"/>
        </w:rPr>
        <w:t xml:space="preserve">session arrival rate per user of service category </w:t>
      </w:r>
      <w:r w:rsidRPr="003F696C">
        <w:rPr>
          <w:i/>
          <w:lang w:val="en-US" w:eastAsia="ko-KR"/>
        </w:rPr>
        <w:t>n</w:t>
      </w:r>
      <w:r w:rsidRPr="003F696C">
        <w:rPr>
          <w:lang w:val="en-US" w:eastAsia="ko-KR"/>
        </w:rPr>
        <w:t xml:space="preserve"> and </w:t>
      </w:r>
      <w:r w:rsidRPr="003F696C">
        <w:rPr>
          <w:lang w:val="en-US" w:eastAsia="ja-JP"/>
        </w:rPr>
        <w:t xml:space="preserve">the </w:t>
      </w:r>
      <w:r w:rsidRPr="003F696C">
        <w:rPr>
          <w:lang w:val="en-US" w:eastAsia="ko-KR"/>
        </w:rPr>
        <w:t xml:space="preserve">session arrival rate per user of service </w:t>
      </w:r>
      <w:r w:rsidRPr="003F696C">
        <w:rPr>
          <w:i/>
          <w:lang w:val="en-US" w:eastAsia="ko-KR"/>
        </w:rPr>
        <w:t>s</w:t>
      </w:r>
      <w:r w:rsidRPr="003F696C">
        <w:rPr>
          <w:lang w:val="en-US" w:eastAsia="ko-KR"/>
        </w:rPr>
        <w:t xml:space="preserve"> inside service category </w:t>
      </w:r>
      <w:r w:rsidRPr="003F696C">
        <w:rPr>
          <w:i/>
          <w:lang w:val="en-US" w:eastAsia="ko-KR"/>
        </w:rPr>
        <w:t>n</w:t>
      </w:r>
      <w:r>
        <w:rPr>
          <w:lang w:val="en-US" w:eastAsia="ko-KR"/>
        </w:rPr>
        <w:t>, respectively.</w:t>
      </w:r>
    </w:p>
    <w:p w:rsidR="00010330" w:rsidRPr="003F696C" w:rsidRDefault="00010330" w:rsidP="00010330">
      <w:pPr>
        <w:rPr>
          <w:lang w:val="en-US" w:eastAsia="ko-KR"/>
        </w:rPr>
      </w:pPr>
      <w:r w:rsidRPr="000B39F6">
        <w:rPr>
          <w:i/>
          <w:lang w:val="en-US" w:eastAsia="ko-KR"/>
        </w:rPr>
        <w:t>Average session duration</w:t>
      </w:r>
      <w:r w:rsidRPr="000B39F6">
        <w:rPr>
          <w:lang w:val="en-US" w:eastAsia="ko-KR"/>
        </w:rPr>
        <w:t xml:space="preserve"> </w:t>
      </w:r>
      <w:r w:rsidRPr="000B39F6">
        <w:rPr>
          <w:lang w:val="en-US" w:eastAsia="ja-JP"/>
        </w:rPr>
        <w:t>(s/session</w:t>
      </w:r>
      <w:r>
        <w:rPr>
          <w:lang w:val="en-US" w:eastAsia="ja-JP"/>
        </w:rPr>
        <w:t>)</w:t>
      </w:r>
      <w:r w:rsidRPr="000B39F6">
        <w:rPr>
          <w:lang w:val="en-US" w:eastAsia="ja-JP"/>
        </w:rPr>
        <w:t xml:space="preserve"> of a certain service category is</w:t>
      </w:r>
      <w:r w:rsidRPr="000B39F6">
        <w:rPr>
          <w:lang w:val="en-US" w:eastAsia="ko-KR"/>
        </w:rPr>
        <w:t xml:space="preserve"> the weighted average of average se</w:t>
      </w:r>
      <w:r w:rsidRPr="000B39F6">
        <w:rPr>
          <w:lang w:val="en-US" w:eastAsia="ja-JP"/>
        </w:rPr>
        <w:t>ssion</w:t>
      </w:r>
      <w:r w:rsidRPr="000B39F6">
        <w:rPr>
          <w:lang w:val="en-US" w:eastAsia="ko-KR"/>
        </w:rPr>
        <w:t xml:space="preserve"> duration of each service mapped to th</w:t>
      </w:r>
      <w:r w:rsidRPr="000B39F6">
        <w:rPr>
          <w:lang w:val="en-US" w:eastAsia="ja-JP"/>
        </w:rPr>
        <w:t>is</w:t>
      </w:r>
      <w:r w:rsidRPr="000B39F6">
        <w:rPr>
          <w:lang w:val="en-US" w:eastAsia="ko-KR"/>
        </w:rPr>
        <w:t xml:space="preserve"> service category.</w:t>
      </w:r>
      <w:r w:rsidRPr="000B39F6">
        <w:rPr>
          <w:lang w:val="en-US" w:eastAsia="ja-JP"/>
        </w:rPr>
        <w:t xml:space="preserve"> </w:t>
      </w:r>
      <w:r w:rsidRPr="003F696C">
        <w:rPr>
          <w:lang w:val="en-US" w:eastAsia="ja-JP"/>
        </w:rPr>
        <w:t>The weight is the session arrival rate per area. We distinguish the time unit “second” for the session duration from the time unit “s” for the simple time interval.</w:t>
      </w:r>
    </w:p>
    <w:p w:rsidR="00010330" w:rsidRPr="003F696C" w:rsidRDefault="00010330" w:rsidP="00010330">
      <w:pPr>
        <w:rPr>
          <w:lang w:val="en-US" w:eastAsia="ja-JP"/>
        </w:rPr>
      </w:pPr>
      <w:r w:rsidRPr="003F696C">
        <w:rPr>
          <w:lang w:val="en-US" w:eastAsia="ko-KR"/>
        </w:rPr>
        <w:lastRenderedPageBreak/>
        <w:t>Mathematical expression is as follows</w:t>
      </w:r>
      <w:r w:rsidRPr="003F696C">
        <w:rPr>
          <w:lang w:val="en-US" w:eastAsia="ja-JP"/>
        </w:rPr>
        <w:t>:</w:t>
      </w:r>
    </w:p>
    <w:p w:rsidR="00010330" w:rsidRPr="004E4FF8" w:rsidRDefault="00010330" w:rsidP="00010330">
      <w:pPr>
        <w:pStyle w:val="Equation"/>
        <w:rPr>
          <w:lang w:val="en-US" w:eastAsia="ja-JP"/>
        </w:rPr>
      </w:pPr>
      <w:r w:rsidRPr="003F696C">
        <w:rPr>
          <w:lang w:val="en-US" w:eastAsia="ko-KR"/>
        </w:rPr>
        <w:tab/>
      </w:r>
      <w:r w:rsidRPr="003F696C">
        <w:rPr>
          <w:lang w:val="en-US" w:eastAsia="ko-KR"/>
        </w:rPr>
        <w:tab/>
      </w:r>
      <w:r w:rsidR="00666FE3" w:rsidRPr="00AB4218">
        <w:rPr>
          <w:position w:val="-32"/>
        </w:rPr>
        <w:object w:dxaOrig="2280" w:dyaOrig="580">
          <v:shape id="_x0000_i1031" type="#_x0000_t75" style="width:114.05pt;height:28.8pt" o:ole="">
            <v:imagedata r:id="rId26" o:title=""/>
          </v:shape>
          <o:OLEObject Type="Embed" ProgID="Equation.3" ShapeID="_x0000_i1031" DrawAspect="Content" ObjectID="_1532060736" r:id="rId27"/>
        </w:object>
      </w:r>
      <w:r w:rsidRPr="004E4FF8">
        <w:rPr>
          <w:lang w:val="en-US" w:eastAsia="ja-JP"/>
        </w:rPr>
        <w:tab/>
      </w:r>
      <w:r w:rsidRPr="004E4FF8">
        <w:rPr>
          <w:lang w:val="en-US" w:eastAsia="ko-KR"/>
        </w:rPr>
        <w:t>(3)</w:t>
      </w:r>
    </w:p>
    <w:p w:rsidR="00010330" w:rsidRDefault="00010330" w:rsidP="00010330">
      <w:pPr>
        <w:pStyle w:val="Equationlegend"/>
        <w:rPr>
          <w:lang w:eastAsia="ja-JP"/>
        </w:rPr>
      </w:pPr>
      <w:r w:rsidRPr="001555A0">
        <w:rPr>
          <w:lang w:eastAsia="ja-JP"/>
        </w:rPr>
        <w:t>where</w:t>
      </w:r>
      <w:r>
        <w:rPr>
          <w:lang w:eastAsia="ja-JP"/>
        </w:rPr>
        <w:t>:</w:t>
      </w:r>
    </w:p>
    <w:p w:rsidR="00010330" w:rsidRPr="001555A0" w:rsidRDefault="00010330" w:rsidP="00010330">
      <w:pPr>
        <w:pStyle w:val="Equation"/>
        <w:rPr>
          <w:lang w:eastAsia="ja-JP"/>
        </w:rPr>
      </w:pPr>
      <w:r>
        <w:tab/>
      </w:r>
      <w:r>
        <w:tab/>
      </w:r>
      <w:r w:rsidR="00666FE3" w:rsidRPr="00AB4218">
        <w:rPr>
          <w:position w:val="-32"/>
        </w:rPr>
        <w:object w:dxaOrig="2079" w:dyaOrig="740">
          <v:shape id="_x0000_i1032" type="#_x0000_t75" style="width:103.7pt;height:37.45pt" o:ole="">
            <v:imagedata r:id="rId28" o:title=""/>
          </v:shape>
          <o:OLEObject Type="Embed" ProgID="Equation.3" ShapeID="_x0000_i1032" DrawAspect="Content" ObjectID="_1532060737" r:id="rId29"/>
        </w:object>
      </w:r>
    </w:p>
    <w:p w:rsidR="00010330" w:rsidRPr="004E4FF8" w:rsidRDefault="00010330" w:rsidP="00010330">
      <w:pPr>
        <w:spacing w:before="240"/>
        <w:rPr>
          <w:lang w:val="en-US" w:eastAsia="ko-KR"/>
        </w:rPr>
      </w:pPr>
      <w:r w:rsidRPr="000B39F6">
        <w:rPr>
          <w:lang w:val="en-US" w:eastAsia="ko-KR"/>
        </w:rPr>
        <w:t xml:space="preserve">where </w:t>
      </w:r>
      <w:r>
        <w:rPr>
          <w:lang w:val="en-US" w:eastAsia="ko-KR"/>
        </w:rPr>
        <w:sym w:font="Symbol" w:char="F06D"/>
      </w:r>
      <w:proofErr w:type="spellStart"/>
      <w:r w:rsidRPr="00F145C5">
        <w:rPr>
          <w:i/>
          <w:szCs w:val="24"/>
          <w:vertAlign w:val="subscript"/>
          <w:lang w:val="en-US" w:eastAsia="ko-KR"/>
        </w:rPr>
        <w:t>m,t,n</w:t>
      </w:r>
      <w:proofErr w:type="spellEnd"/>
      <w:r>
        <w:rPr>
          <w:lang w:val="en-US" w:eastAsia="ko-KR"/>
        </w:rPr>
        <w:t xml:space="preserve"> </w:t>
      </w:r>
      <w:r w:rsidRPr="000B39F6">
        <w:rPr>
          <w:lang w:val="en-US" w:eastAsia="ko-KR"/>
        </w:rPr>
        <w:t xml:space="preserve">and </w:t>
      </w:r>
      <w:r>
        <w:rPr>
          <w:lang w:val="en-US" w:eastAsia="ko-KR"/>
        </w:rPr>
        <w:sym w:font="Symbol" w:char="F06D"/>
      </w:r>
      <w:proofErr w:type="spellStart"/>
      <w:r w:rsidRPr="00F145C5">
        <w:rPr>
          <w:i/>
          <w:szCs w:val="24"/>
          <w:vertAlign w:val="subscript"/>
          <w:lang w:val="en-US" w:eastAsia="ko-KR"/>
        </w:rPr>
        <w:t>m,t,</w:t>
      </w:r>
      <w:r>
        <w:rPr>
          <w:i/>
          <w:szCs w:val="24"/>
          <w:vertAlign w:val="subscript"/>
          <w:lang w:val="en-US" w:eastAsia="ko-KR"/>
        </w:rPr>
        <w:t>s</w:t>
      </w:r>
      <w:proofErr w:type="spellEnd"/>
      <w:r w:rsidRPr="00F145C5">
        <w:rPr>
          <w:lang w:val="en-US"/>
        </w:rPr>
        <w:t xml:space="preserve"> </w:t>
      </w:r>
      <w:r w:rsidRPr="000B39F6">
        <w:rPr>
          <w:lang w:val="en-US" w:eastAsia="ko-KR"/>
        </w:rPr>
        <w:t xml:space="preserve">denote </w:t>
      </w:r>
      <w:r w:rsidRPr="000B39F6">
        <w:rPr>
          <w:lang w:val="en-US" w:eastAsia="ja-JP"/>
        </w:rPr>
        <w:t xml:space="preserve">the average session duration </w:t>
      </w:r>
      <w:r w:rsidRPr="000B39F6">
        <w:rPr>
          <w:lang w:val="en-US" w:eastAsia="ko-KR"/>
        </w:rPr>
        <w:t xml:space="preserve">of service category </w:t>
      </w:r>
      <w:r w:rsidRPr="000B39F6">
        <w:rPr>
          <w:i/>
          <w:lang w:val="en-US" w:eastAsia="ko-KR"/>
        </w:rPr>
        <w:t>n</w:t>
      </w:r>
      <w:r w:rsidRPr="000B39F6">
        <w:rPr>
          <w:lang w:val="en-US" w:eastAsia="ko-KR"/>
        </w:rPr>
        <w:t xml:space="preserve"> and </w:t>
      </w:r>
      <w:r w:rsidRPr="000B39F6">
        <w:rPr>
          <w:lang w:val="en-US" w:eastAsia="ja-JP"/>
        </w:rPr>
        <w:t>the ave</w:t>
      </w:r>
      <w:r w:rsidRPr="004E4FF8">
        <w:rPr>
          <w:lang w:val="en-US" w:eastAsia="ja-JP"/>
        </w:rPr>
        <w:t>rage session duration</w:t>
      </w:r>
      <w:r w:rsidRPr="004E4FF8">
        <w:rPr>
          <w:lang w:val="en-US" w:eastAsia="ko-KR"/>
        </w:rPr>
        <w:t xml:space="preserve"> of service </w:t>
      </w:r>
      <w:r w:rsidRPr="004E4FF8">
        <w:rPr>
          <w:i/>
          <w:lang w:val="en-US" w:eastAsia="ko-KR"/>
        </w:rPr>
        <w:t>s</w:t>
      </w:r>
      <w:r w:rsidRPr="004E4FF8">
        <w:rPr>
          <w:lang w:val="en-US" w:eastAsia="ko-KR"/>
        </w:rPr>
        <w:t xml:space="preserve"> inside service category </w:t>
      </w:r>
      <w:r w:rsidRPr="004E4FF8">
        <w:rPr>
          <w:i/>
          <w:lang w:val="en-US" w:eastAsia="ko-KR"/>
        </w:rPr>
        <w:t>n</w:t>
      </w:r>
      <w:r w:rsidRPr="004E4FF8">
        <w:rPr>
          <w:lang w:val="en-US" w:eastAsia="ko-KR"/>
        </w:rPr>
        <w:t xml:space="preserve">, respectively. </w:t>
      </w:r>
    </w:p>
    <w:p w:rsidR="00010330" w:rsidRPr="003F696C" w:rsidRDefault="00010330" w:rsidP="00010330">
      <w:pPr>
        <w:rPr>
          <w:lang w:val="en-US" w:eastAsia="ja-JP"/>
        </w:rPr>
      </w:pPr>
      <w:r w:rsidRPr="004E4FF8">
        <w:rPr>
          <w:i/>
          <w:lang w:val="en-US" w:eastAsia="ja-JP"/>
        </w:rPr>
        <w:t>M</w:t>
      </w:r>
      <w:r w:rsidRPr="004E4FF8">
        <w:rPr>
          <w:i/>
          <w:lang w:val="en-US" w:eastAsia="ko-KR"/>
        </w:rPr>
        <w:t>ean service bit rate</w:t>
      </w:r>
      <w:r w:rsidRPr="004E4FF8">
        <w:rPr>
          <w:lang w:val="en-US" w:eastAsia="ko-KR"/>
        </w:rPr>
        <w:t xml:space="preserve"> </w:t>
      </w:r>
      <w:r w:rsidRPr="004E4FF8">
        <w:rPr>
          <w:lang w:val="en-US" w:eastAsia="ja-JP"/>
        </w:rPr>
        <w:t>(bit/s</w:t>
      </w:r>
      <w:r>
        <w:rPr>
          <w:lang w:val="en-US" w:eastAsia="ja-JP"/>
        </w:rPr>
        <w:t>)</w:t>
      </w:r>
      <w:r w:rsidRPr="004E4FF8">
        <w:rPr>
          <w:lang w:val="en-US" w:eastAsia="ja-JP"/>
        </w:rPr>
        <w:t xml:space="preserve"> of a certain service category </w:t>
      </w:r>
      <w:r w:rsidRPr="004E4FF8">
        <w:rPr>
          <w:lang w:val="en-US" w:eastAsia="ko-KR"/>
        </w:rPr>
        <w:t xml:space="preserve">is the weighted average of the mean service bit rates of </w:t>
      </w:r>
      <w:r w:rsidRPr="004E4FF8">
        <w:rPr>
          <w:lang w:val="en-US" w:eastAsia="ja-JP"/>
        </w:rPr>
        <w:t xml:space="preserve">each </w:t>
      </w:r>
      <w:r w:rsidRPr="004E4FF8">
        <w:rPr>
          <w:lang w:val="en-US" w:eastAsia="ko-KR"/>
        </w:rPr>
        <w:t>service mapped to th</w:t>
      </w:r>
      <w:r w:rsidRPr="004E4FF8">
        <w:rPr>
          <w:lang w:val="en-US" w:eastAsia="ja-JP"/>
        </w:rPr>
        <w:t xml:space="preserve">is </w:t>
      </w:r>
      <w:r w:rsidRPr="004E4FF8">
        <w:rPr>
          <w:lang w:val="en-US" w:eastAsia="ko-KR"/>
        </w:rPr>
        <w:t>service category</w:t>
      </w:r>
      <w:r w:rsidRPr="004E4FF8">
        <w:rPr>
          <w:lang w:val="en-US" w:eastAsia="ja-JP"/>
        </w:rPr>
        <w:t xml:space="preserve">. </w:t>
      </w:r>
      <w:r w:rsidRPr="003F696C">
        <w:rPr>
          <w:lang w:val="en-US" w:eastAsia="ja-JP"/>
        </w:rPr>
        <w:t>The weight is the traffic volume (sum of the average durations of all sessions that arrive during a unit time) per area.</w:t>
      </w:r>
    </w:p>
    <w:p w:rsidR="00010330" w:rsidRPr="003F696C" w:rsidRDefault="00010330" w:rsidP="00010330">
      <w:pPr>
        <w:rPr>
          <w:lang w:val="en-US" w:eastAsia="ja-JP"/>
        </w:rPr>
      </w:pPr>
      <w:r w:rsidRPr="003F696C">
        <w:rPr>
          <w:lang w:val="en-US" w:eastAsia="ko-KR"/>
        </w:rPr>
        <w:t>Mathematical expression is as follows</w:t>
      </w:r>
      <w:r w:rsidRPr="003F696C">
        <w:rPr>
          <w:lang w:val="en-US" w:eastAsia="ja-JP"/>
        </w:rPr>
        <w:t>:</w:t>
      </w:r>
    </w:p>
    <w:p w:rsidR="00010330" w:rsidRPr="004E4FF8" w:rsidRDefault="00010330" w:rsidP="00010330">
      <w:pPr>
        <w:pStyle w:val="Equation"/>
        <w:rPr>
          <w:lang w:val="en-US" w:eastAsia="ja-JP"/>
        </w:rPr>
      </w:pPr>
      <w:r w:rsidRPr="003F696C">
        <w:rPr>
          <w:lang w:val="en-US" w:eastAsia="ko-KR"/>
        </w:rPr>
        <w:tab/>
      </w:r>
      <w:r w:rsidRPr="003F696C">
        <w:rPr>
          <w:lang w:val="en-US" w:eastAsia="ko-KR"/>
        </w:rPr>
        <w:tab/>
      </w:r>
      <w:r w:rsidR="00666FE3" w:rsidRPr="00AB4218">
        <w:rPr>
          <w:position w:val="-32"/>
        </w:rPr>
        <w:object w:dxaOrig="2220" w:dyaOrig="600">
          <v:shape id="_x0000_i1033" type="#_x0000_t75" style="width:111.15pt;height:31.1pt" o:ole="">
            <v:imagedata r:id="rId30" o:title=""/>
          </v:shape>
          <o:OLEObject Type="Embed" ProgID="Equation.3" ShapeID="_x0000_i1033" DrawAspect="Content" ObjectID="_1532060738" r:id="rId31"/>
        </w:object>
      </w:r>
      <w:r w:rsidRPr="004E4FF8">
        <w:rPr>
          <w:lang w:val="en-US" w:eastAsia="ja-JP"/>
        </w:rPr>
        <w:tab/>
      </w:r>
      <w:r w:rsidRPr="004E4FF8">
        <w:rPr>
          <w:lang w:val="en-US" w:eastAsia="ko-KR"/>
        </w:rPr>
        <w:t>(</w:t>
      </w:r>
      <w:r>
        <w:rPr>
          <w:lang w:val="en-US" w:eastAsia="ko-KR"/>
        </w:rPr>
        <w:t>4</w:t>
      </w:r>
      <w:r w:rsidRPr="004E4FF8">
        <w:rPr>
          <w:lang w:val="en-US" w:eastAsia="ko-KR"/>
        </w:rPr>
        <w:t>)</w:t>
      </w:r>
    </w:p>
    <w:p w:rsidR="00010330" w:rsidRDefault="00010330" w:rsidP="00010330">
      <w:pPr>
        <w:pStyle w:val="Equationlegend"/>
        <w:rPr>
          <w:lang w:eastAsia="ja-JP"/>
        </w:rPr>
      </w:pPr>
      <w:r w:rsidRPr="004E4FF8">
        <w:rPr>
          <w:lang w:eastAsia="ja-JP"/>
        </w:rPr>
        <w:t>where</w:t>
      </w:r>
      <w:r>
        <w:rPr>
          <w:lang w:eastAsia="ja-JP"/>
        </w:rPr>
        <w:t>:</w:t>
      </w:r>
    </w:p>
    <w:p w:rsidR="00010330" w:rsidRPr="004E4FF8" w:rsidRDefault="00010330" w:rsidP="00010330">
      <w:pPr>
        <w:pStyle w:val="Equation"/>
        <w:rPr>
          <w:lang w:eastAsia="ja-JP"/>
        </w:rPr>
      </w:pPr>
      <w:r>
        <w:tab/>
      </w:r>
      <w:r>
        <w:tab/>
      </w:r>
      <w:r w:rsidR="00666FE3" w:rsidRPr="00AB4218">
        <w:rPr>
          <w:position w:val="-32"/>
        </w:rPr>
        <w:object w:dxaOrig="2640" w:dyaOrig="740">
          <v:shape id="_x0000_i1034" type="#_x0000_t75" style="width:132.5pt;height:37.45pt" o:ole="">
            <v:imagedata r:id="rId32" o:title=""/>
          </v:shape>
          <o:OLEObject Type="Embed" ProgID="Equation.3" ShapeID="_x0000_i1034" DrawAspect="Content" ObjectID="_1532060739" r:id="rId33"/>
        </w:object>
      </w:r>
    </w:p>
    <w:p w:rsidR="00010330" w:rsidRPr="004E4FF8" w:rsidRDefault="00010330" w:rsidP="00AB4218">
      <w:pPr>
        <w:rPr>
          <w:lang w:val="en-US" w:eastAsia="ko-KR"/>
        </w:rPr>
      </w:pPr>
      <w:r w:rsidRPr="004E4FF8">
        <w:rPr>
          <w:lang w:val="en-US" w:eastAsia="ko-KR"/>
        </w:rPr>
        <w:t xml:space="preserve">where </w:t>
      </w:r>
      <w:proofErr w:type="spellStart"/>
      <w:r w:rsidRPr="004E4FF8">
        <w:rPr>
          <w:i/>
          <w:lang w:val="en-US" w:eastAsia="ko-KR"/>
        </w:rPr>
        <w:t>r</w:t>
      </w:r>
      <w:r w:rsidRPr="004E4FF8">
        <w:rPr>
          <w:i/>
          <w:vertAlign w:val="subscript"/>
          <w:lang w:val="en-US" w:eastAsia="ko-KR"/>
        </w:rPr>
        <w:t>m,t,n</w:t>
      </w:r>
      <w:proofErr w:type="spellEnd"/>
      <w:r w:rsidRPr="00666FE3">
        <w:rPr>
          <w:lang w:val="en-US"/>
        </w:rPr>
        <w:t xml:space="preserve"> </w:t>
      </w:r>
      <w:r w:rsidRPr="004E4FF8">
        <w:rPr>
          <w:lang w:val="en-US" w:eastAsia="ko-KR"/>
        </w:rPr>
        <w:t xml:space="preserve">and </w:t>
      </w:r>
      <w:proofErr w:type="spellStart"/>
      <w:r w:rsidRPr="004E4FF8">
        <w:rPr>
          <w:i/>
          <w:lang w:val="en-US" w:eastAsia="ko-KR"/>
        </w:rPr>
        <w:t>r</w:t>
      </w:r>
      <w:r w:rsidRPr="004E4FF8">
        <w:rPr>
          <w:i/>
          <w:vertAlign w:val="subscript"/>
          <w:lang w:val="en-US" w:eastAsia="ko-KR"/>
        </w:rPr>
        <w:t>m,t,s</w:t>
      </w:r>
      <w:proofErr w:type="spellEnd"/>
      <w:r w:rsidRPr="004E4FF8">
        <w:rPr>
          <w:lang w:val="en-US" w:eastAsia="ko-KR"/>
        </w:rPr>
        <w:t xml:space="preserve"> denote </w:t>
      </w:r>
      <w:r w:rsidRPr="004E4FF8">
        <w:rPr>
          <w:lang w:val="en-US" w:eastAsia="ja-JP"/>
        </w:rPr>
        <w:t xml:space="preserve">the service data rate </w:t>
      </w:r>
      <w:r w:rsidRPr="004E4FF8">
        <w:rPr>
          <w:lang w:val="en-US" w:eastAsia="ko-KR"/>
        </w:rPr>
        <w:t xml:space="preserve">of service category </w:t>
      </w:r>
      <w:r w:rsidRPr="004E4FF8">
        <w:rPr>
          <w:i/>
          <w:lang w:val="en-US" w:eastAsia="ko-KR"/>
        </w:rPr>
        <w:t>n</w:t>
      </w:r>
      <w:r w:rsidRPr="004E4FF8">
        <w:rPr>
          <w:lang w:val="en-US" w:eastAsia="ko-KR"/>
        </w:rPr>
        <w:t xml:space="preserve"> and </w:t>
      </w:r>
      <w:r w:rsidRPr="004E4FF8">
        <w:rPr>
          <w:lang w:val="en-US" w:eastAsia="ja-JP"/>
        </w:rPr>
        <w:t>the service data rate</w:t>
      </w:r>
      <w:r w:rsidRPr="004E4FF8">
        <w:rPr>
          <w:lang w:val="en-US" w:eastAsia="ko-KR"/>
        </w:rPr>
        <w:t xml:space="preserve"> of service </w:t>
      </w:r>
      <w:r w:rsidRPr="004E4FF8">
        <w:rPr>
          <w:i/>
          <w:lang w:val="en-US" w:eastAsia="ko-KR"/>
        </w:rPr>
        <w:t>s</w:t>
      </w:r>
      <w:r w:rsidRPr="004E4FF8">
        <w:rPr>
          <w:lang w:val="en-US" w:eastAsia="ko-KR"/>
        </w:rPr>
        <w:t xml:space="preserve"> inside service category </w:t>
      </w:r>
      <w:r w:rsidRPr="004E4FF8">
        <w:rPr>
          <w:i/>
          <w:lang w:val="en-US" w:eastAsia="ko-KR"/>
        </w:rPr>
        <w:t>n</w:t>
      </w:r>
      <w:r>
        <w:rPr>
          <w:lang w:val="en-US" w:eastAsia="ko-KR"/>
        </w:rPr>
        <w:t>, respectively.</w:t>
      </w:r>
    </w:p>
    <w:p w:rsidR="00010330" w:rsidRPr="003F696C" w:rsidRDefault="00010330" w:rsidP="00010330">
      <w:pPr>
        <w:rPr>
          <w:lang w:val="en-US" w:eastAsia="ko-KR"/>
        </w:rPr>
      </w:pPr>
      <w:r w:rsidRPr="003F696C">
        <w:rPr>
          <w:i/>
          <w:lang w:val="en-US" w:eastAsia="ja-JP"/>
        </w:rPr>
        <w:t>M</w:t>
      </w:r>
      <w:r w:rsidRPr="003F696C">
        <w:rPr>
          <w:i/>
          <w:lang w:val="en-US" w:eastAsia="ko-KR"/>
        </w:rPr>
        <w:t>obility ratio</w:t>
      </w:r>
      <w:r w:rsidRPr="003F696C">
        <w:rPr>
          <w:lang w:val="en-US" w:eastAsia="ko-KR"/>
        </w:rPr>
        <w:t xml:space="preserve"> of a </w:t>
      </w:r>
      <w:r w:rsidRPr="003F696C">
        <w:rPr>
          <w:lang w:val="en-US" w:eastAsia="ja-JP"/>
        </w:rPr>
        <w:t xml:space="preserve">certain </w:t>
      </w:r>
      <w:r w:rsidRPr="003F696C">
        <w:rPr>
          <w:lang w:val="en-US" w:eastAsia="ko-KR"/>
        </w:rPr>
        <w:t xml:space="preserve">service category </w:t>
      </w:r>
      <w:r w:rsidRPr="003F696C">
        <w:rPr>
          <w:lang w:val="en-US" w:eastAsia="ja-JP"/>
        </w:rPr>
        <w:t xml:space="preserve">is </w:t>
      </w:r>
      <w:r w:rsidRPr="003F696C">
        <w:rPr>
          <w:lang w:val="en-US" w:eastAsia="ko-KR"/>
        </w:rPr>
        <w:t xml:space="preserve">the weighted average of each mobility ratio for a user of a service category of each service mapped to the service category. It is assumed that the mobility ratio is not time dependent. The weighting of each service is calculated as ratio of </w:t>
      </w:r>
      <w:r w:rsidRPr="003F696C">
        <w:rPr>
          <w:lang w:val="en-US" w:eastAsia="ja-JP"/>
        </w:rPr>
        <w:t>offered traffic</w:t>
      </w:r>
      <w:r w:rsidRPr="003F696C">
        <w:rPr>
          <w:lang w:val="en-US" w:eastAsia="ko-KR"/>
        </w:rPr>
        <w:t xml:space="preserve"> of a service to total </w:t>
      </w:r>
      <w:r w:rsidRPr="003F696C">
        <w:rPr>
          <w:lang w:val="en-US" w:eastAsia="ja-JP"/>
        </w:rPr>
        <w:t>offered traffic</w:t>
      </w:r>
      <w:r w:rsidRPr="003F696C">
        <w:rPr>
          <w:lang w:val="en-US" w:eastAsia="ko-KR"/>
        </w:rPr>
        <w:t xml:space="preserve"> of the service category in the service environment.</w:t>
      </w:r>
    </w:p>
    <w:p w:rsidR="00010330" w:rsidRPr="003F696C" w:rsidRDefault="00010330" w:rsidP="00AB4218">
      <w:pPr>
        <w:rPr>
          <w:lang w:val="en-US" w:eastAsia="ko-KR"/>
        </w:rPr>
      </w:pPr>
      <w:r w:rsidRPr="003F696C">
        <w:rPr>
          <w:lang w:val="en-US" w:eastAsia="ko-KR"/>
        </w:rPr>
        <w:t>Mathematical expression is as follows:</w:t>
      </w:r>
    </w:p>
    <w:p w:rsidR="00010330" w:rsidRPr="003F696C" w:rsidRDefault="00010330" w:rsidP="00010330">
      <w:pPr>
        <w:pStyle w:val="Equation"/>
        <w:rPr>
          <w:lang w:val="en-US" w:eastAsia="ko-KR"/>
        </w:rPr>
      </w:pPr>
      <w:r w:rsidRPr="003F696C">
        <w:rPr>
          <w:lang w:val="en-US" w:eastAsia="ko-KR"/>
        </w:rPr>
        <w:tab/>
      </w:r>
      <w:r w:rsidRPr="003F696C">
        <w:rPr>
          <w:lang w:val="en-US" w:eastAsia="ko-KR"/>
        </w:rPr>
        <w:tab/>
      </w:r>
      <w:r w:rsidR="00666FE3" w:rsidRPr="00AB4218">
        <w:rPr>
          <w:position w:val="-32"/>
        </w:rPr>
        <w:object w:dxaOrig="4400" w:dyaOrig="600">
          <v:shape id="_x0000_i1035" type="#_x0000_t75" style="width:220.6pt;height:31.1pt" o:ole="">
            <v:imagedata r:id="rId34" o:title=""/>
          </v:shape>
          <o:OLEObject Type="Embed" ProgID="Equation.3" ShapeID="_x0000_i1035" DrawAspect="Content" ObjectID="_1532060740" r:id="rId35"/>
        </w:object>
      </w:r>
      <w:r w:rsidRPr="003F696C">
        <w:rPr>
          <w:lang w:val="en-US" w:eastAsia="ko-KR"/>
        </w:rPr>
        <w:tab/>
        <w:t>(5)</w:t>
      </w:r>
    </w:p>
    <w:p w:rsidR="00010330" w:rsidRPr="003F696C" w:rsidRDefault="00010330" w:rsidP="00AB4218">
      <w:pPr>
        <w:rPr>
          <w:lang w:val="en-US" w:eastAsia="ko-KR"/>
        </w:rPr>
      </w:pPr>
      <w:r w:rsidRPr="0085604C">
        <w:rPr>
          <w:lang w:val="en-US" w:eastAsia="ko-KR"/>
        </w:rPr>
        <w:t xml:space="preserve">where </w:t>
      </w:r>
      <w:proofErr w:type="spellStart"/>
      <w:r w:rsidRPr="0085604C">
        <w:rPr>
          <w:i/>
          <w:lang w:val="en-US" w:eastAsia="ko-KR"/>
        </w:rPr>
        <w:t>MR_market</w:t>
      </w:r>
      <w:r w:rsidRPr="0085604C">
        <w:rPr>
          <w:i/>
          <w:vertAlign w:val="subscript"/>
          <w:lang w:val="en-US" w:eastAsia="ko-KR"/>
        </w:rPr>
        <w:t>m,t,n</w:t>
      </w:r>
      <w:proofErr w:type="spellEnd"/>
      <w:r w:rsidRPr="0085604C">
        <w:rPr>
          <w:lang w:val="en-US" w:eastAsia="ko-KR"/>
        </w:rPr>
        <w:t xml:space="preserve"> and </w:t>
      </w:r>
      <w:proofErr w:type="spellStart"/>
      <w:r w:rsidRPr="0085604C">
        <w:rPr>
          <w:i/>
          <w:lang w:val="en-US" w:eastAsia="ko-KR"/>
        </w:rPr>
        <w:t>MR_market</w:t>
      </w:r>
      <w:r w:rsidRPr="0085604C">
        <w:rPr>
          <w:i/>
          <w:vertAlign w:val="subscript"/>
          <w:lang w:val="en-US" w:eastAsia="ko-KR"/>
        </w:rPr>
        <w:t>m,s</w:t>
      </w:r>
      <w:proofErr w:type="spellEnd"/>
      <w:r w:rsidRPr="0085604C">
        <w:rPr>
          <w:lang w:val="en-US"/>
        </w:rPr>
        <w:t xml:space="preserve"> </w:t>
      </w:r>
      <w:r w:rsidRPr="0085604C">
        <w:rPr>
          <w:lang w:val="en-US" w:eastAsia="ko-KR"/>
        </w:rPr>
        <w:t xml:space="preserve">denote </w:t>
      </w:r>
      <w:r w:rsidRPr="0085604C">
        <w:rPr>
          <w:lang w:val="en-US" w:eastAsia="ja-JP"/>
        </w:rPr>
        <w:t xml:space="preserve">the mobility ratio </w:t>
      </w:r>
      <w:r w:rsidRPr="0085604C">
        <w:rPr>
          <w:lang w:val="en-US" w:eastAsia="ko-KR"/>
        </w:rPr>
        <w:t xml:space="preserve">of service category </w:t>
      </w:r>
      <w:r w:rsidRPr="0085604C">
        <w:rPr>
          <w:i/>
          <w:lang w:val="en-US" w:eastAsia="ko-KR"/>
        </w:rPr>
        <w:t>n</w:t>
      </w:r>
      <w:r w:rsidRPr="0085604C">
        <w:rPr>
          <w:lang w:val="en-US" w:eastAsia="ko-KR"/>
        </w:rPr>
        <w:t xml:space="preserve"> and </w:t>
      </w:r>
      <w:r w:rsidRPr="0085604C">
        <w:rPr>
          <w:lang w:val="en-US" w:eastAsia="ja-JP"/>
        </w:rPr>
        <w:t>the mobility ratio</w:t>
      </w:r>
      <w:r w:rsidRPr="0085604C">
        <w:rPr>
          <w:lang w:val="en-US" w:eastAsia="ko-KR"/>
        </w:rPr>
        <w:t xml:space="preserve"> of service </w:t>
      </w:r>
      <w:r w:rsidRPr="0085604C">
        <w:rPr>
          <w:i/>
          <w:lang w:val="en-US" w:eastAsia="ko-KR"/>
        </w:rPr>
        <w:t>s</w:t>
      </w:r>
      <w:r w:rsidRPr="0085604C">
        <w:rPr>
          <w:lang w:val="en-US" w:eastAsia="ko-KR"/>
        </w:rPr>
        <w:t xml:space="preserve"> inside service category </w:t>
      </w:r>
      <w:r w:rsidRPr="0085604C">
        <w:rPr>
          <w:i/>
          <w:lang w:val="en-US" w:eastAsia="ko-KR"/>
        </w:rPr>
        <w:t>n</w:t>
      </w:r>
      <w:r w:rsidRPr="0085604C">
        <w:rPr>
          <w:lang w:val="en-US" w:eastAsia="ko-KR"/>
        </w:rPr>
        <w:t xml:space="preserve">, respectively. </w:t>
      </w:r>
      <w:r w:rsidRPr="003F696C">
        <w:rPr>
          <w:lang w:val="en-US" w:eastAsia="ko-KR"/>
        </w:rPr>
        <w:t>Note that this equation can be</w:t>
      </w:r>
      <w:r>
        <w:rPr>
          <w:lang w:val="en-US" w:eastAsia="ko-KR"/>
        </w:rPr>
        <w:t xml:space="preserve"> applied in all mobility cases.</w:t>
      </w:r>
    </w:p>
    <w:p w:rsidR="00010330" w:rsidRPr="003F696C" w:rsidRDefault="00010330" w:rsidP="00010330">
      <w:pPr>
        <w:rPr>
          <w:lang w:val="en-US" w:eastAsia="ko-KR"/>
        </w:rPr>
      </w:pPr>
      <w:r w:rsidRPr="006629FF">
        <w:rPr>
          <w:lang w:val="en-US" w:eastAsia="ko-KR"/>
        </w:rPr>
        <w:t xml:space="preserve">The market study mobility ratios </w:t>
      </w:r>
      <w:proofErr w:type="spellStart"/>
      <w:r w:rsidRPr="006629FF">
        <w:rPr>
          <w:i/>
          <w:lang w:val="en-US" w:eastAsia="ko-KR"/>
        </w:rPr>
        <w:t>MR_market</w:t>
      </w:r>
      <w:proofErr w:type="spellEnd"/>
      <w:r w:rsidRPr="006629FF">
        <w:rPr>
          <w:lang w:val="en-US" w:eastAsia="ko-KR"/>
        </w:rPr>
        <w:t xml:space="preserve"> obtained above for stationary (</w:t>
      </w:r>
      <w:proofErr w:type="spellStart"/>
      <w:r w:rsidRPr="006629FF">
        <w:rPr>
          <w:i/>
          <w:lang w:val="en-US" w:eastAsia="ko-KR"/>
        </w:rPr>
        <w:t>sm</w:t>
      </w:r>
      <w:proofErr w:type="spellEnd"/>
      <w:r w:rsidRPr="006629FF">
        <w:rPr>
          <w:lang w:val="en-US" w:eastAsia="ko-KR"/>
        </w:rPr>
        <w:t>), low (</w:t>
      </w:r>
      <w:r w:rsidRPr="006629FF">
        <w:rPr>
          <w:i/>
          <w:lang w:val="en-US" w:eastAsia="ko-KR"/>
        </w:rPr>
        <w:t>lm</w:t>
      </w:r>
      <w:r w:rsidRPr="006629FF">
        <w:rPr>
          <w:lang w:val="en-US" w:eastAsia="ko-KR"/>
        </w:rPr>
        <w:t>), high (</w:t>
      </w:r>
      <w:proofErr w:type="spellStart"/>
      <w:r w:rsidRPr="006629FF">
        <w:rPr>
          <w:i/>
          <w:lang w:val="en-US" w:eastAsia="ko-KR"/>
        </w:rPr>
        <w:t>hm</w:t>
      </w:r>
      <w:proofErr w:type="spellEnd"/>
      <w:r w:rsidRPr="006629FF">
        <w:rPr>
          <w:lang w:val="en-US" w:eastAsia="ko-KR"/>
        </w:rPr>
        <w:t>) and super-high mobility (</w:t>
      </w:r>
      <w:proofErr w:type="spellStart"/>
      <w:r w:rsidRPr="006629FF">
        <w:rPr>
          <w:i/>
          <w:lang w:val="en-US" w:eastAsia="ko-KR"/>
        </w:rPr>
        <w:t>shm</w:t>
      </w:r>
      <w:proofErr w:type="spellEnd"/>
      <w:r w:rsidRPr="006629FF">
        <w:rPr>
          <w:lang w:val="en-US" w:eastAsia="ko-KR"/>
        </w:rPr>
        <w:t xml:space="preserve">) need to be mapped into the methodology mobility ratios </w:t>
      </w:r>
      <w:r w:rsidRPr="006629FF">
        <w:rPr>
          <w:i/>
          <w:lang w:val="en-US" w:eastAsia="ko-KR"/>
        </w:rPr>
        <w:t>MR</w:t>
      </w:r>
      <w:r w:rsidRPr="006629FF">
        <w:rPr>
          <w:lang w:val="en-US" w:eastAsia="ko-KR"/>
        </w:rPr>
        <w:t xml:space="preserve"> for stationary/pedestrian (</w:t>
      </w:r>
      <w:proofErr w:type="spellStart"/>
      <w:r w:rsidRPr="006629FF">
        <w:rPr>
          <w:i/>
          <w:lang w:val="en-US" w:eastAsia="ko-KR"/>
        </w:rPr>
        <w:t>sm</w:t>
      </w:r>
      <w:proofErr w:type="spellEnd"/>
      <w:r w:rsidRPr="006629FF">
        <w:rPr>
          <w:lang w:val="en-US" w:eastAsia="ko-KR"/>
        </w:rPr>
        <w:t>), low (</w:t>
      </w:r>
      <w:r w:rsidRPr="006629FF">
        <w:rPr>
          <w:i/>
          <w:lang w:val="en-US" w:eastAsia="ko-KR"/>
        </w:rPr>
        <w:t>lm</w:t>
      </w:r>
      <w:r w:rsidRPr="006629FF">
        <w:rPr>
          <w:lang w:val="en-US" w:eastAsia="ko-KR"/>
        </w:rPr>
        <w:t>) and high mobility (</w:t>
      </w:r>
      <w:proofErr w:type="spellStart"/>
      <w:r w:rsidRPr="006629FF">
        <w:rPr>
          <w:i/>
          <w:lang w:val="en-US" w:eastAsia="ko-KR"/>
        </w:rPr>
        <w:t>hm</w:t>
      </w:r>
      <w:proofErr w:type="spellEnd"/>
      <w:r w:rsidRPr="006629FF">
        <w:rPr>
          <w:lang w:val="en-US" w:eastAsia="ko-KR"/>
        </w:rPr>
        <w:t xml:space="preserve">), which are used in the in traffic distribution in </w:t>
      </w:r>
      <w:r>
        <w:rPr>
          <w:lang w:val="en-US" w:eastAsia="ko-KR"/>
        </w:rPr>
        <w:t>§ 3</w:t>
      </w:r>
      <w:r w:rsidRPr="006629FF">
        <w:rPr>
          <w:lang w:val="en-US" w:eastAsia="ko-KR"/>
        </w:rPr>
        <w:t xml:space="preserve">.6. The mapping is done according to </w:t>
      </w:r>
      <w:r>
        <w:rPr>
          <w:lang w:val="en-US" w:eastAsia="ko-KR"/>
        </w:rPr>
        <w:t>§ 3</w:t>
      </w:r>
      <w:r w:rsidRPr="006629FF">
        <w:rPr>
          <w:lang w:val="en-US" w:eastAsia="ko-KR"/>
        </w:rPr>
        <w:t xml:space="preserve">.4.1.3 with </w:t>
      </w:r>
      <w:proofErr w:type="spellStart"/>
      <w:r w:rsidRPr="006629FF">
        <w:rPr>
          <w:i/>
          <w:lang w:val="en-US"/>
        </w:rPr>
        <w:t>J</w:t>
      </w:r>
      <w:r w:rsidRPr="006629FF">
        <w:rPr>
          <w:i/>
          <w:vertAlign w:val="subscript"/>
          <w:lang w:val="en-US" w:eastAsia="ja-JP"/>
        </w:rPr>
        <w:t>m</w:t>
      </w:r>
      <w:proofErr w:type="spellEnd"/>
      <w:r w:rsidRPr="006629FF">
        <w:rPr>
          <w:i/>
          <w:lang w:val="en-US" w:eastAsia="ko-KR"/>
        </w:rPr>
        <w:t xml:space="preserve"> </w:t>
      </w:r>
      <w:r w:rsidRPr="006629FF">
        <w:rPr>
          <w:lang w:val="en-US" w:eastAsia="ko-KR"/>
        </w:rPr>
        <w:t xml:space="preserve">-factors given in Table 4. </w:t>
      </w:r>
      <w:r w:rsidRPr="003F696C">
        <w:rPr>
          <w:lang w:val="en-US" w:eastAsia="ko-KR"/>
        </w:rPr>
        <w:t>Mobility ratio for stationary mobility is obtained from:</w:t>
      </w:r>
    </w:p>
    <w:p w:rsidR="00010330" w:rsidRPr="003F696C" w:rsidRDefault="00010330" w:rsidP="00010330">
      <w:pPr>
        <w:pStyle w:val="Equation"/>
        <w:rPr>
          <w:lang w:val="en-US"/>
        </w:rPr>
      </w:pPr>
      <w:r w:rsidRPr="003F696C">
        <w:rPr>
          <w:lang w:val="en-US"/>
        </w:rPr>
        <w:tab/>
      </w:r>
      <w:r w:rsidRPr="003F696C">
        <w:rPr>
          <w:lang w:val="en-US"/>
        </w:rPr>
        <w:tab/>
      </w:r>
      <w:proofErr w:type="spellStart"/>
      <w:r w:rsidRPr="003F696C">
        <w:rPr>
          <w:i/>
          <w:lang w:val="en-US"/>
        </w:rPr>
        <w:t>MR_sm</w:t>
      </w:r>
      <w:r w:rsidRPr="003F696C">
        <w:rPr>
          <w:i/>
          <w:vertAlign w:val="subscript"/>
          <w:lang w:val="en-US"/>
        </w:rPr>
        <w:t>m,t,n</w:t>
      </w:r>
      <w:proofErr w:type="spellEnd"/>
      <w:r w:rsidRPr="003F696C">
        <w:rPr>
          <w:i/>
          <w:lang w:val="en-US"/>
        </w:rPr>
        <w:t xml:space="preserve"> = </w:t>
      </w:r>
      <w:proofErr w:type="spellStart"/>
      <w:r w:rsidRPr="003F696C">
        <w:rPr>
          <w:i/>
          <w:lang w:val="en-US"/>
        </w:rPr>
        <w:t>MR_market_sm</w:t>
      </w:r>
      <w:r w:rsidRPr="003F696C">
        <w:rPr>
          <w:i/>
          <w:vertAlign w:val="subscript"/>
          <w:lang w:val="en-US"/>
        </w:rPr>
        <w:t>m,t,n</w:t>
      </w:r>
      <w:proofErr w:type="spellEnd"/>
      <w:r w:rsidRPr="003F696C">
        <w:rPr>
          <w:i/>
          <w:lang w:val="en-US"/>
        </w:rPr>
        <w:t xml:space="preserve"> + </w:t>
      </w:r>
      <w:proofErr w:type="spellStart"/>
      <w:r w:rsidRPr="003F696C">
        <w:rPr>
          <w:i/>
          <w:lang w:val="en-US"/>
        </w:rPr>
        <w:t>MR_market_lm</w:t>
      </w:r>
      <w:r w:rsidRPr="003F696C">
        <w:rPr>
          <w:i/>
          <w:vertAlign w:val="subscript"/>
          <w:lang w:val="en-US"/>
        </w:rPr>
        <w:t>m,t,n</w:t>
      </w:r>
      <w:proofErr w:type="spellEnd"/>
      <w:r w:rsidRPr="003F696C">
        <w:rPr>
          <w:lang w:val="en-US"/>
        </w:rPr>
        <w:tab/>
        <w:t>(</w:t>
      </w:r>
      <w:r>
        <w:rPr>
          <w:lang w:val="en-US"/>
        </w:rPr>
        <w:t>6</w:t>
      </w:r>
      <w:r w:rsidRPr="003F696C">
        <w:rPr>
          <w:lang w:val="en-US"/>
        </w:rPr>
        <w:t>)</w:t>
      </w:r>
    </w:p>
    <w:p w:rsidR="00010330" w:rsidRPr="003F696C" w:rsidRDefault="00010330" w:rsidP="00AB4218">
      <w:pPr>
        <w:rPr>
          <w:lang w:val="en-US" w:eastAsia="ko-KR"/>
        </w:rPr>
      </w:pPr>
      <w:r w:rsidRPr="003F696C">
        <w:rPr>
          <w:lang w:val="en-US" w:eastAsia="ko-KR"/>
        </w:rPr>
        <w:t>Mobility ratio for low mobility is as follows:</w:t>
      </w:r>
    </w:p>
    <w:p w:rsidR="00010330" w:rsidRPr="003F696C" w:rsidRDefault="00010330" w:rsidP="00010330">
      <w:pPr>
        <w:pStyle w:val="Equation"/>
        <w:rPr>
          <w:lang w:val="en-US"/>
        </w:rPr>
      </w:pPr>
      <w:r w:rsidRPr="003F696C">
        <w:rPr>
          <w:lang w:val="en-US"/>
        </w:rPr>
        <w:tab/>
      </w:r>
      <w:r w:rsidRPr="003F696C">
        <w:rPr>
          <w:lang w:val="en-US"/>
        </w:rPr>
        <w:tab/>
      </w:r>
      <w:proofErr w:type="spellStart"/>
      <w:r w:rsidRPr="003F696C">
        <w:rPr>
          <w:i/>
          <w:lang w:val="en-US"/>
        </w:rPr>
        <w:t>MR_lm</w:t>
      </w:r>
      <w:r w:rsidRPr="003F696C">
        <w:rPr>
          <w:i/>
          <w:vertAlign w:val="subscript"/>
          <w:lang w:val="en-US"/>
        </w:rPr>
        <w:t>m,t,n</w:t>
      </w:r>
      <w:proofErr w:type="spellEnd"/>
      <w:r w:rsidRPr="003F696C">
        <w:rPr>
          <w:i/>
          <w:lang w:val="en-US"/>
        </w:rPr>
        <w:t xml:space="preserve"> = </w:t>
      </w:r>
      <w:proofErr w:type="spellStart"/>
      <w:r w:rsidRPr="003F696C">
        <w:rPr>
          <w:i/>
          <w:lang w:val="en-US"/>
        </w:rPr>
        <w:t>J</w:t>
      </w:r>
      <w:r w:rsidRPr="003F696C">
        <w:rPr>
          <w:i/>
          <w:vertAlign w:val="subscript"/>
          <w:lang w:val="en-US"/>
        </w:rPr>
        <w:t>m</w:t>
      </w:r>
      <w:proofErr w:type="spellEnd"/>
      <w:r w:rsidRPr="003F696C">
        <w:rPr>
          <w:i/>
          <w:lang w:val="en-US"/>
        </w:rPr>
        <w:t xml:space="preserve"> </w:t>
      </w:r>
      <w:r w:rsidRPr="001555A0">
        <w:rPr>
          <w:i/>
        </w:rPr>
        <w:sym w:font="Symbol" w:char="F0D7"/>
      </w:r>
      <w:r w:rsidRPr="003F696C">
        <w:rPr>
          <w:i/>
          <w:lang w:val="en-US"/>
        </w:rPr>
        <w:t xml:space="preserve"> </w:t>
      </w:r>
      <w:proofErr w:type="spellStart"/>
      <w:r w:rsidRPr="003F696C">
        <w:rPr>
          <w:i/>
          <w:lang w:val="en-US"/>
        </w:rPr>
        <w:t>MR_market_hm</w:t>
      </w:r>
      <w:r w:rsidRPr="003F696C">
        <w:rPr>
          <w:i/>
          <w:vertAlign w:val="subscript"/>
          <w:lang w:val="en-US"/>
        </w:rPr>
        <w:t>m,t,n</w:t>
      </w:r>
      <w:proofErr w:type="spellEnd"/>
      <w:r w:rsidRPr="003F696C">
        <w:rPr>
          <w:lang w:val="en-US"/>
        </w:rPr>
        <w:tab/>
        <w:t>(7)</w:t>
      </w:r>
    </w:p>
    <w:p w:rsidR="00010330" w:rsidRPr="003F696C" w:rsidRDefault="00010330" w:rsidP="00010330">
      <w:pPr>
        <w:rPr>
          <w:lang w:val="en-US" w:eastAsia="ko-KR"/>
        </w:rPr>
      </w:pPr>
      <w:r w:rsidRPr="003F696C">
        <w:rPr>
          <w:lang w:val="en-US" w:eastAsia="ko-KR"/>
        </w:rPr>
        <w:t>Mobility ratio for high mobility is as follows:</w:t>
      </w:r>
    </w:p>
    <w:p w:rsidR="00010330" w:rsidRPr="003F696C" w:rsidRDefault="00010330" w:rsidP="00010330">
      <w:pPr>
        <w:pStyle w:val="Equation"/>
        <w:rPr>
          <w:lang w:val="en-US"/>
        </w:rPr>
      </w:pPr>
      <w:r w:rsidRPr="003F696C">
        <w:rPr>
          <w:lang w:val="en-US"/>
        </w:rPr>
        <w:tab/>
      </w:r>
      <w:r w:rsidRPr="003F696C">
        <w:rPr>
          <w:lang w:val="en-US"/>
        </w:rPr>
        <w:tab/>
      </w:r>
      <w:proofErr w:type="spellStart"/>
      <w:r w:rsidRPr="003F696C">
        <w:rPr>
          <w:i/>
          <w:lang w:val="en-US"/>
        </w:rPr>
        <w:t>MR_hm</w:t>
      </w:r>
      <w:r w:rsidRPr="003F696C">
        <w:rPr>
          <w:i/>
          <w:vertAlign w:val="subscript"/>
          <w:lang w:val="en-US"/>
        </w:rPr>
        <w:t>m,t,n</w:t>
      </w:r>
      <w:proofErr w:type="spellEnd"/>
      <w:r w:rsidRPr="003F696C">
        <w:rPr>
          <w:i/>
          <w:lang w:val="en-US"/>
        </w:rPr>
        <w:t xml:space="preserve"> = </w:t>
      </w:r>
      <w:r w:rsidRPr="003F696C">
        <w:rPr>
          <w:lang w:val="en-US"/>
        </w:rPr>
        <w:t xml:space="preserve">(1 </w:t>
      </w:r>
      <w:r w:rsidRPr="003F696C">
        <w:rPr>
          <w:i/>
          <w:lang w:val="en-US"/>
        </w:rPr>
        <w:t xml:space="preserve">– </w:t>
      </w:r>
      <w:proofErr w:type="spellStart"/>
      <w:r w:rsidRPr="003F696C">
        <w:rPr>
          <w:i/>
          <w:lang w:val="en-US"/>
        </w:rPr>
        <w:t>J</w:t>
      </w:r>
      <w:r w:rsidRPr="003F696C">
        <w:rPr>
          <w:i/>
          <w:vertAlign w:val="subscript"/>
          <w:lang w:val="en-US"/>
        </w:rPr>
        <w:t>m</w:t>
      </w:r>
      <w:proofErr w:type="spellEnd"/>
      <w:r w:rsidRPr="003F696C">
        <w:rPr>
          <w:lang w:val="en-US"/>
        </w:rPr>
        <w:t>)</w:t>
      </w:r>
      <w:r w:rsidRPr="003F696C">
        <w:rPr>
          <w:i/>
          <w:lang w:val="en-US"/>
        </w:rPr>
        <w:t xml:space="preserve"> </w:t>
      </w:r>
      <w:r w:rsidRPr="001555A0">
        <w:rPr>
          <w:i/>
        </w:rPr>
        <w:sym w:font="Symbol" w:char="F0D7"/>
      </w:r>
      <w:r w:rsidRPr="003F696C">
        <w:rPr>
          <w:i/>
          <w:lang w:val="en-US"/>
        </w:rPr>
        <w:t xml:space="preserve"> </w:t>
      </w:r>
      <w:proofErr w:type="spellStart"/>
      <w:r w:rsidRPr="003F696C">
        <w:rPr>
          <w:i/>
          <w:lang w:val="en-US"/>
        </w:rPr>
        <w:t>MR_market_hm</w:t>
      </w:r>
      <w:r w:rsidRPr="003F696C">
        <w:rPr>
          <w:i/>
          <w:vertAlign w:val="subscript"/>
          <w:lang w:val="en-US"/>
        </w:rPr>
        <w:t>m,t,n</w:t>
      </w:r>
      <w:proofErr w:type="spellEnd"/>
      <w:r w:rsidRPr="003F696C">
        <w:rPr>
          <w:i/>
          <w:lang w:val="en-US"/>
        </w:rPr>
        <w:t xml:space="preserve"> + </w:t>
      </w:r>
      <w:proofErr w:type="spellStart"/>
      <w:r w:rsidRPr="003F696C">
        <w:rPr>
          <w:i/>
          <w:lang w:val="en-US"/>
        </w:rPr>
        <w:t>MR_market_shm</w:t>
      </w:r>
      <w:r w:rsidRPr="003F696C">
        <w:rPr>
          <w:i/>
          <w:vertAlign w:val="subscript"/>
          <w:lang w:val="en-US"/>
        </w:rPr>
        <w:t>m,t,n</w:t>
      </w:r>
      <w:proofErr w:type="spellEnd"/>
      <w:r w:rsidRPr="003F696C">
        <w:rPr>
          <w:i/>
          <w:lang w:val="en-US"/>
        </w:rPr>
        <w:t xml:space="preserve"> </w:t>
      </w:r>
      <w:r w:rsidRPr="003F696C">
        <w:rPr>
          <w:lang w:val="en-US"/>
        </w:rPr>
        <w:tab/>
        <w:t>(8)</w:t>
      </w:r>
    </w:p>
    <w:p w:rsidR="00010330" w:rsidRPr="003F696C" w:rsidRDefault="00010330" w:rsidP="00010330">
      <w:pPr>
        <w:pStyle w:val="TableNo"/>
        <w:rPr>
          <w:lang w:val="en-US"/>
        </w:rPr>
      </w:pPr>
      <w:r w:rsidRPr="003F696C">
        <w:rPr>
          <w:lang w:val="en-US"/>
        </w:rPr>
        <w:lastRenderedPageBreak/>
        <w:t>TABLE 14</w:t>
      </w:r>
    </w:p>
    <w:p w:rsidR="00010330" w:rsidRPr="003F696C" w:rsidRDefault="00010330" w:rsidP="00010330">
      <w:pPr>
        <w:pStyle w:val="Tabletitle"/>
        <w:rPr>
          <w:lang w:val="en-US" w:eastAsia="ko-KR"/>
        </w:rPr>
      </w:pPr>
      <w:r w:rsidRPr="003F696C">
        <w:rPr>
          <w:lang w:val="en-US" w:eastAsia="ko-KR"/>
        </w:rPr>
        <w:t>Market data for service category in a service environment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735"/>
        <w:gridCol w:w="1219"/>
        <w:gridCol w:w="1139"/>
        <w:gridCol w:w="1139"/>
        <w:gridCol w:w="1139"/>
        <w:gridCol w:w="1139"/>
        <w:gridCol w:w="1129"/>
      </w:tblGrid>
      <w:tr w:rsidR="00010330" w:rsidRPr="001555A0" w:rsidTr="004B6F3F">
        <w:trPr>
          <w:jc w:val="center"/>
        </w:trPr>
        <w:tc>
          <w:tcPr>
            <w:tcW w:w="2735" w:type="dxa"/>
            <w:vMerge w:val="restart"/>
            <w:vAlign w:val="center"/>
          </w:tcPr>
          <w:p w:rsidR="00010330" w:rsidRPr="001555A0" w:rsidRDefault="00010330" w:rsidP="004B6F3F">
            <w:pPr>
              <w:pStyle w:val="Tablehead"/>
            </w:pPr>
            <w:r w:rsidRPr="001555A0">
              <w:t xml:space="preserve">Service </w:t>
            </w:r>
            <w:proofErr w:type="spellStart"/>
            <w:r w:rsidRPr="001555A0">
              <w:t>category</w:t>
            </w:r>
            <w:proofErr w:type="spellEnd"/>
          </w:p>
        </w:tc>
        <w:tc>
          <w:tcPr>
            <w:tcW w:w="6904" w:type="dxa"/>
            <w:gridSpan w:val="6"/>
          </w:tcPr>
          <w:p w:rsidR="00010330" w:rsidRPr="001555A0" w:rsidRDefault="00010330" w:rsidP="004B6F3F">
            <w:pPr>
              <w:pStyle w:val="Tablehead"/>
            </w:pPr>
            <w:r w:rsidRPr="001555A0">
              <w:t xml:space="preserve">Service </w:t>
            </w:r>
            <w:proofErr w:type="spellStart"/>
            <w:r w:rsidRPr="001555A0">
              <w:t>environment</w:t>
            </w:r>
            <w:proofErr w:type="spellEnd"/>
          </w:p>
        </w:tc>
      </w:tr>
      <w:tr w:rsidR="00010330" w:rsidRPr="001555A0" w:rsidTr="004B6F3F">
        <w:trPr>
          <w:jc w:val="center"/>
        </w:trPr>
        <w:tc>
          <w:tcPr>
            <w:tcW w:w="2735" w:type="dxa"/>
            <w:vMerge/>
          </w:tcPr>
          <w:p w:rsidR="00010330" w:rsidRPr="001555A0" w:rsidRDefault="00010330" w:rsidP="004B6F3F">
            <w:pPr>
              <w:pStyle w:val="Tablehead"/>
            </w:pPr>
          </w:p>
        </w:tc>
        <w:tc>
          <w:tcPr>
            <w:tcW w:w="1219" w:type="dxa"/>
          </w:tcPr>
          <w:p w:rsidR="00010330" w:rsidRPr="001555A0" w:rsidRDefault="00010330" w:rsidP="004B6F3F">
            <w:pPr>
              <w:pStyle w:val="Tablehead"/>
            </w:pPr>
            <w:r w:rsidRPr="001555A0">
              <w:t>SE1</w:t>
            </w:r>
          </w:p>
        </w:tc>
        <w:tc>
          <w:tcPr>
            <w:tcW w:w="1139" w:type="dxa"/>
          </w:tcPr>
          <w:p w:rsidR="00010330" w:rsidRPr="001555A0" w:rsidRDefault="00010330" w:rsidP="004B6F3F">
            <w:pPr>
              <w:pStyle w:val="Tablehead"/>
            </w:pPr>
            <w:r w:rsidRPr="001555A0">
              <w:t>SE2</w:t>
            </w:r>
          </w:p>
        </w:tc>
        <w:tc>
          <w:tcPr>
            <w:tcW w:w="1139" w:type="dxa"/>
          </w:tcPr>
          <w:p w:rsidR="00010330" w:rsidRPr="001555A0" w:rsidRDefault="00010330" w:rsidP="004B6F3F">
            <w:pPr>
              <w:pStyle w:val="Tablehead"/>
            </w:pPr>
            <w:r w:rsidRPr="001555A0">
              <w:t>SE3</w:t>
            </w:r>
          </w:p>
        </w:tc>
        <w:tc>
          <w:tcPr>
            <w:tcW w:w="1139" w:type="dxa"/>
          </w:tcPr>
          <w:p w:rsidR="00010330" w:rsidRPr="001555A0" w:rsidRDefault="00010330" w:rsidP="004B6F3F">
            <w:pPr>
              <w:pStyle w:val="Tablehead"/>
            </w:pPr>
            <w:r w:rsidRPr="001555A0">
              <w:t>SE4</w:t>
            </w:r>
          </w:p>
        </w:tc>
        <w:tc>
          <w:tcPr>
            <w:tcW w:w="1139" w:type="dxa"/>
          </w:tcPr>
          <w:p w:rsidR="00010330" w:rsidRPr="001555A0" w:rsidRDefault="00010330" w:rsidP="004B6F3F">
            <w:pPr>
              <w:pStyle w:val="Tablehead"/>
            </w:pPr>
            <w:r w:rsidRPr="001555A0">
              <w:t>SE5</w:t>
            </w:r>
          </w:p>
        </w:tc>
        <w:tc>
          <w:tcPr>
            <w:tcW w:w="1129" w:type="dxa"/>
          </w:tcPr>
          <w:p w:rsidR="00010330" w:rsidRPr="001555A0" w:rsidRDefault="00010330" w:rsidP="004B6F3F">
            <w:pPr>
              <w:pStyle w:val="Tablehead"/>
            </w:pPr>
            <w:r w:rsidRPr="001555A0">
              <w:t>SE6</w:t>
            </w:r>
          </w:p>
        </w:tc>
      </w:tr>
      <w:tr w:rsidR="00010330" w:rsidRPr="003201F5" w:rsidTr="004B6F3F">
        <w:trPr>
          <w:jc w:val="center"/>
        </w:trPr>
        <w:tc>
          <w:tcPr>
            <w:tcW w:w="2735" w:type="dxa"/>
          </w:tcPr>
          <w:p w:rsidR="00010330" w:rsidRPr="001555A0" w:rsidRDefault="00010330" w:rsidP="004B6F3F">
            <w:pPr>
              <w:pStyle w:val="Tabletext"/>
              <w:jc w:val="center"/>
            </w:pPr>
            <w:r w:rsidRPr="001555A0">
              <w:t>SC1</w:t>
            </w:r>
          </w:p>
        </w:tc>
        <w:tc>
          <w:tcPr>
            <w:tcW w:w="1219" w:type="dxa"/>
          </w:tcPr>
          <w:p w:rsidR="00010330" w:rsidRPr="00627844" w:rsidRDefault="00010330" w:rsidP="004B6F3F">
            <w:pPr>
              <w:pStyle w:val="Tabletext"/>
              <w:jc w:val="center"/>
            </w:pPr>
            <w:r w:rsidRPr="00627844">
              <w:rPr>
                <w:i/>
                <w:iCs/>
              </w:rPr>
              <w:t>U</w:t>
            </w:r>
            <w:r w:rsidRPr="00627844">
              <w:rPr>
                <w:vertAlign w:val="subscript"/>
              </w:rPr>
              <w:t>1,</w:t>
            </w:r>
            <w:r w:rsidRPr="00627844">
              <w:rPr>
                <w:i/>
                <w:iCs/>
                <w:vertAlign w:val="subscript"/>
              </w:rPr>
              <w:t>t</w:t>
            </w:r>
            <w:r w:rsidRPr="00627844">
              <w:rPr>
                <w:vertAlign w:val="subscript"/>
              </w:rPr>
              <w:t>,1</w:t>
            </w:r>
            <w:r w:rsidRPr="00627844">
              <w:br/>
            </w:r>
            <w:r w:rsidRPr="00627844">
              <w:rPr>
                <w:i/>
                <w:iCs/>
              </w:rPr>
              <w:t>Q</w:t>
            </w:r>
            <w:r w:rsidRPr="00627844">
              <w:rPr>
                <w:vertAlign w:val="subscript"/>
              </w:rPr>
              <w:t>1,</w:t>
            </w:r>
            <w:r w:rsidRPr="00627844">
              <w:rPr>
                <w:i/>
                <w:iCs/>
                <w:vertAlign w:val="subscript"/>
              </w:rPr>
              <w:t>t</w:t>
            </w:r>
            <w:r w:rsidRPr="00627844">
              <w:rPr>
                <w:vertAlign w:val="subscript"/>
              </w:rPr>
              <w:t>,1</w:t>
            </w:r>
            <w:r w:rsidRPr="00627844">
              <w:br/>
            </w:r>
            <w:r w:rsidRPr="001555A0">
              <w:t>μ</w:t>
            </w:r>
            <w:r w:rsidRPr="00627844">
              <w:rPr>
                <w:vertAlign w:val="subscript"/>
              </w:rPr>
              <w:t>1,</w:t>
            </w:r>
            <w:r w:rsidRPr="00627844">
              <w:rPr>
                <w:i/>
                <w:iCs/>
                <w:vertAlign w:val="subscript"/>
              </w:rPr>
              <w:t>t</w:t>
            </w:r>
            <w:r w:rsidRPr="00627844">
              <w:rPr>
                <w:vertAlign w:val="subscript"/>
              </w:rPr>
              <w:t>,1</w:t>
            </w:r>
            <w:r w:rsidRPr="00627844">
              <w:br/>
            </w:r>
            <w:r w:rsidRPr="00627844">
              <w:rPr>
                <w:i/>
                <w:iCs/>
              </w:rPr>
              <w:t>r</w:t>
            </w:r>
            <w:r w:rsidRPr="00627844">
              <w:rPr>
                <w:vertAlign w:val="subscript"/>
              </w:rPr>
              <w:t>1,</w:t>
            </w:r>
            <w:r w:rsidRPr="00627844">
              <w:rPr>
                <w:i/>
                <w:iCs/>
                <w:vertAlign w:val="subscript"/>
              </w:rPr>
              <w:t>t</w:t>
            </w:r>
            <w:r w:rsidRPr="00627844">
              <w:rPr>
                <w:vertAlign w:val="subscript"/>
              </w:rPr>
              <w:t>,1</w:t>
            </w:r>
            <w:r w:rsidRPr="00627844">
              <w:br/>
            </w:r>
            <w:r w:rsidRPr="00627844">
              <w:rPr>
                <w:i/>
                <w:iCs/>
              </w:rPr>
              <w:t>MR</w:t>
            </w:r>
            <w:r w:rsidRPr="00627844">
              <w:rPr>
                <w:vertAlign w:val="subscript"/>
              </w:rPr>
              <w:t>1,</w:t>
            </w:r>
            <w:r w:rsidRPr="00627844">
              <w:rPr>
                <w:i/>
                <w:iCs/>
                <w:vertAlign w:val="subscript"/>
              </w:rPr>
              <w:t>t</w:t>
            </w:r>
            <w:r w:rsidRPr="00627844">
              <w:rPr>
                <w:vertAlign w:val="subscript"/>
              </w:rPr>
              <w:t>,1</w:t>
            </w:r>
          </w:p>
        </w:tc>
        <w:tc>
          <w:tcPr>
            <w:tcW w:w="1139" w:type="dxa"/>
          </w:tcPr>
          <w:p w:rsidR="00010330" w:rsidRPr="00627844" w:rsidRDefault="00010330" w:rsidP="004B6F3F">
            <w:pPr>
              <w:pStyle w:val="Tabletext"/>
              <w:jc w:val="center"/>
            </w:pPr>
            <w:r w:rsidRPr="00627844">
              <w:rPr>
                <w:i/>
                <w:iCs/>
              </w:rPr>
              <w:t>U</w:t>
            </w:r>
            <w:r w:rsidRPr="00627844">
              <w:rPr>
                <w:vertAlign w:val="subscript"/>
              </w:rPr>
              <w:t>2,</w:t>
            </w:r>
            <w:r w:rsidRPr="00627844">
              <w:rPr>
                <w:i/>
                <w:iCs/>
                <w:vertAlign w:val="subscript"/>
              </w:rPr>
              <w:t>t</w:t>
            </w:r>
            <w:r w:rsidRPr="00627844">
              <w:rPr>
                <w:vertAlign w:val="subscript"/>
              </w:rPr>
              <w:t>,1</w:t>
            </w:r>
            <w:r w:rsidRPr="00627844">
              <w:br/>
            </w:r>
            <w:r w:rsidRPr="00627844">
              <w:rPr>
                <w:i/>
                <w:iCs/>
              </w:rPr>
              <w:t>Q</w:t>
            </w:r>
            <w:r w:rsidRPr="00627844">
              <w:rPr>
                <w:vertAlign w:val="subscript"/>
              </w:rPr>
              <w:t>2,</w:t>
            </w:r>
            <w:r w:rsidRPr="00627844">
              <w:rPr>
                <w:i/>
                <w:iCs/>
                <w:vertAlign w:val="subscript"/>
              </w:rPr>
              <w:t>t</w:t>
            </w:r>
            <w:r w:rsidRPr="00627844">
              <w:rPr>
                <w:vertAlign w:val="subscript"/>
              </w:rPr>
              <w:t>,1</w:t>
            </w:r>
            <w:r w:rsidRPr="00627844">
              <w:br/>
            </w:r>
            <w:r w:rsidRPr="001555A0">
              <w:t>μ</w:t>
            </w:r>
            <w:r w:rsidRPr="00627844">
              <w:rPr>
                <w:vertAlign w:val="subscript"/>
              </w:rPr>
              <w:t>2,</w:t>
            </w:r>
            <w:r w:rsidRPr="00627844">
              <w:rPr>
                <w:i/>
                <w:iCs/>
                <w:vertAlign w:val="subscript"/>
              </w:rPr>
              <w:t>t</w:t>
            </w:r>
            <w:r w:rsidRPr="00627844">
              <w:rPr>
                <w:vertAlign w:val="subscript"/>
              </w:rPr>
              <w:t>,1</w:t>
            </w:r>
            <w:r w:rsidRPr="00627844">
              <w:br/>
            </w:r>
            <w:r w:rsidRPr="00627844">
              <w:rPr>
                <w:i/>
                <w:iCs/>
              </w:rPr>
              <w:t>r</w:t>
            </w:r>
            <w:r w:rsidRPr="00627844">
              <w:rPr>
                <w:vertAlign w:val="subscript"/>
              </w:rPr>
              <w:t>2,</w:t>
            </w:r>
            <w:r w:rsidRPr="00627844">
              <w:rPr>
                <w:i/>
                <w:iCs/>
                <w:vertAlign w:val="subscript"/>
              </w:rPr>
              <w:t>t</w:t>
            </w:r>
            <w:r w:rsidRPr="00627844">
              <w:rPr>
                <w:vertAlign w:val="subscript"/>
              </w:rPr>
              <w:t>,1</w:t>
            </w:r>
            <w:r w:rsidRPr="00627844">
              <w:br/>
            </w:r>
            <w:r w:rsidRPr="00627844">
              <w:rPr>
                <w:i/>
                <w:iCs/>
              </w:rPr>
              <w:t>MR</w:t>
            </w:r>
            <w:r w:rsidRPr="00627844">
              <w:rPr>
                <w:vertAlign w:val="subscript"/>
              </w:rPr>
              <w:t>2,</w:t>
            </w:r>
            <w:r w:rsidRPr="00627844">
              <w:rPr>
                <w:i/>
                <w:iCs/>
                <w:vertAlign w:val="subscript"/>
              </w:rPr>
              <w:t>t</w:t>
            </w:r>
            <w:r w:rsidRPr="00627844">
              <w:rPr>
                <w:vertAlign w:val="subscript"/>
              </w:rPr>
              <w:t>,1</w:t>
            </w:r>
          </w:p>
        </w:tc>
        <w:tc>
          <w:tcPr>
            <w:tcW w:w="1139" w:type="dxa"/>
          </w:tcPr>
          <w:p w:rsidR="00010330" w:rsidRPr="009B11DE" w:rsidRDefault="00010330" w:rsidP="004B6F3F">
            <w:pPr>
              <w:pStyle w:val="Tabletext"/>
              <w:jc w:val="center"/>
            </w:pPr>
            <w:r>
              <w:t>...</w:t>
            </w:r>
          </w:p>
        </w:tc>
        <w:tc>
          <w:tcPr>
            <w:tcW w:w="1139" w:type="dxa"/>
          </w:tcPr>
          <w:p w:rsidR="00010330" w:rsidRPr="001555A0" w:rsidRDefault="00010330" w:rsidP="004B6F3F">
            <w:pPr>
              <w:pStyle w:val="Tabletext"/>
              <w:jc w:val="center"/>
            </w:pPr>
            <w:r>
              <w:t>...</w:t>
            </w:r>
          </w:p>
        </w:tc>
        <w:tc>
          <w:tcPr>
            <w:tcW w:w="1139" w:type="dxa"/>
          </w:tcPr>
          <w:p w:rsidR="00010330" w:rsidRPr="001555A0" w:rsidRDefault="00010330" w:rsidP="004B6F3F">
            <w:pPr>
              <w:pStyle w:val="Tabletext"/>
              <w:jc w:val="center"/>
            </w:pPr>
            <w:r>
              <w:t>...</w:t>
            </w:r>
          </w:p>
        </w:tc>
        <w:tc>
          <w:tcPr>
            <w:tcW w:w="1129" w:type="dxa"/>
          </w:tcPr>
          <w:p w:rsidR="00010330" w:rsidRPr="00627844" w:rsidRDefault="00010330" w:rsidP="004B6F3F">
            <w:pPr>
              <w:pStyle w:val="Tabletext"/>
              <w:jc w:val="center"/>
            </w:pPr>
            <w:r w:rsidRPr="00627844">
              <w:rPr>
                <w:i/>
                <w:iCs/>
              </w:rPr>
              <w:t>U</w:t>
            </w:r>
            <w:r w:rsidRPr="00627844">
              <w:rPr>
                <w:vertAlign w:val="subscript"/>
              </w:rPr>
              <w:t>6,</w:t>
            </w:r>
            <w:r w:rsidRPr="00627844">
              <w:rPr>
                <w:i/>
                <w:iCs/>
                <w:vertAlign w:val="subscript"/>
              </w:rPr>
              <w:t>t</w:t>
            </w:r>
            <w:r w:rsidRPr="00627844">
              <w:rPr>
                <w:vertAlign w:val="subscript"/>
              </w:rPr>
              <w:t>,1</w:t>
            </w:r>
            <w:r w:rsidRPr="00627844">
              <w:br/>
            </w:r>
            <w:r w:rsidRPr="00627844">
              <w:rPr>
                <w:i/>
                <w:iCs/>
              </w:rPr>
              <w:t>Q</w:t>
            </w:r>
            <w:r w:rsidRPr="00627844">
              <w:rPr>
                <w:vertAlign w:val="subscript"/>
              </w:rPr>
              <w:t>6,</w:t>
            </w:r>
            <w:r w:rsidRPr="00627844">
              <w:rPr>
                <w:i/>
                <w:iCs/>
                <w:vertAlign w:val="subscript"/>
              </w:rPr>
              <w:t>t</w:t>
            </w:r>
            <w:r w:rsidRPr="00627844">
              <w:rPr>
                <w:vertAlign w:val="subscript"/>
              </w:rPr>
              <w:t>,1</w:t>
            </w:r>
            <w:r w:rsidRPr="00627844">
              <w:br/>
            </w:r>
            <w:r w:rsidRPr="001555A0">
              <w:t>μ</w:t>
            </w:r>
            <w:r w:rsidRPr="00627844">
              <w:rPr>
                <w:vertAlign w:val="subscript"/>
              </w:rPr>
              <w:t>6,</w:t>
            </w:r>
            <w:r w:rsidRPr="00627844">
              <w:rPr>
                <w:i/>
                <w:iCs/>
                <w:vertAlign w:val="subscript"/>
              </w:rPr>
              <w:t>t,</w:t>
            </w:r>
            <w:r w:rsidRPr="00627844">
              <w:rPr>
                <w:vertAlign w:val="subscript"/>
              </w:rPr>
              <w:t>1</w:t>
            </w:r>
            <w:r w:rsidRPr="00627844">
              <w:br/>
            </w:r>
            <w:r w:rsidRPr="00627844">
              <w:rPr>
                <w:i/>
                <w:iCs/>
              </w:rPr>
              <w:t>r</w:t>
            </w:r>
            <w:r w:rsidRPr="00627844">
              <w:rPr>
                <w:vertAlign w:val="subscript"/>
              </w:rPr>
              <w:t>6,</w:t>
            </w:r>
            <w:r w:rsidRPr="00627844">
              <w:rPr>
                <w:i/>
                <w:iCs/>
                <w:vertAlign w:val="subscript"/>
              </w:rPr>
              <w:t>t</w:t>
            </w:r>
            <w:r w:rsidRPr="00627844">
              <w:rPr>
                <w:vertAlign w:val="subscript"/>
              </w:rPr>
              <w:t>,1</w:t>
            </w:r>
            <w:r w:rsidRPr="00627844">
              <w:br/>
            </w:r>
            <w:r w:rsidRPr="00627844">
              <w:rPr>
                <w:i/>
                <w:iCs/>
              </w:rPr>
              <w:t>MR</w:t>
            </w:r>
            <w:r w:rsidRPr="00627844">
              <w:rPr>
                <w:vertAlign w:val="subscript"/>
              </w:rPr>
              <w:t>6,</w:t>
            </w:r>
            <w:r w:rsidRPr="00627844">
              <w:rPr>
                <w:i/>
                <w:iCs/>
                <w:vertAlign w:val="subscript"/>
              </w:rPr>
              <w:t>t</w:t>
            </w:r>
            <w:r w:rsidRPr="00627844">
              <w:rPr>
                <w:vertAlign w:val="subscript"/>
              </w:rPr>
              <w:t>,1</w:t>
            </w:r>
          </w:p>
        </w:tc>
      </w:tr>
      <w:tr w:rsidR="00010330" w:rsidRPr="001555A0" w:rsidTr="004B6F3F">
        <w:trPr>
          <w:jc w:val="center"/>
        </w:trPr>
        <w:tc>
          <w:tcPr>
            <w:tcW w:w="2735" w:type="dxa"/>
          </w:tcPr>
          <w:p w:rsidR="00010330" w:rsidRPr="001555A0" w:rsidRDefault="00010330" w:rsidP="004B6F3F">
            <w:pPr>
              <w:pStyle w:val="Tabletext"/>
              <w:jc w:val="center"/>
            </w:pPr>
            <w:r w:rsidRPr="001555A0">
              <w:t>SC2</w:t>
            </w:r>
          </w:p>
        </w:tc>
        <w:tc>
          <w:tcPr>
            <w:tcW w:w="1219" w:type="dxa"/>
          </w:tcPr>
          <w:p w:rsidR="00010330" w:rsidRPr="00627844" w:rsidRDefault="00010330" w:rsidP="004B6F3F">
            <w:pPr>
              <w:pStyle w:val="Tabletext"/>
              <w:jc w:val="center"/>
            </w:pPr>
            <w:r w:rsidRPr="00627844">
              <w:rPr>
                <w:i/>
                <w:iCs/>
              </w:rPr>
              <w:t>U</w:t>
            </w:r>
            <w:r w:rsidRPr="00627844">
              <w:rPr>
                <w:vertAlign w:val="subscript"/>
              </w:rPr>
              <w:t>1,</w:t>
            </w:r>
            <w:r w:rsidRPr="00627844">
              <w:rPr>
                <w:i/>
                <w:iCs/>
                <w:vertAlign w:val="subscript"/>
              </w:rPr>
              <w:t>t</w:t>
            </w:r>
            <w:r w:rsidRPr="00627844">
              <w:rPr>
                <w:vertAlign w:val="subscript"/>
              </w:rPr>
              <w:t>,2</w:t>
            </w:r>
            <w:r w:rsidRPr="00627844">
              <w:br/>
            </w:r>
            <w:r w:rsidRPr="00627844">
              <w:rPr>
                <w:i/>
                <w:iCs/>
              </w:rPr>
              <w:t>Q</w:t>
            </w:r>
            <w:r w:rsidRPr="00627844">
              <w:rPr>
                <w:vertAlign w:val="subscript"/>
              </w:rPr>
              <w:t>1,</w:t>
            </w:r>
            <w:r w:rsidRPr="00627844">
              <w:rPr>
                <w:i/>
                <w:iCs/>
                <w:vertAlign w:val="subscript"/>
              </w:rPr>
              <w:t>t</w:t>
            </w:r>
            <w:r w:rsidRPr="00627844">
              <w:rPr>
                <w:vertAlign w:val="subscript"/>
              </w:rPr>
              <w:t>,2</w:t>
            </w:r>
            <w:r w:rsidRPr="00627844">
              <w:rPr>
                <w:vertAlign w:val="subscript"/>
              </w:rPr>
              <w:br/>
            </w:r>
            <w:r w:rsidRPr="001555A0">
              <w:t>μ</w:t>
            </w:r>
            <w:r w:rsidRPr="00627844">
              <w:rPr>
                <w:vertAlign w:val="subscript"/>
              </w:rPr>
              <w:t>1,</w:t>
            </w:r>
            <w:r w:rsidRPr="00627844">
              <w:rPr>
                <w:i/>
                <w:iCs/>
                <w:vertAlign w:val="subscript"/>
              </w:rPr>
              <w:t>t</w:t>
            </w:r>
            <w:r w:rsidRPr="00627844">
              <w:rPr>
                <w:vertAlign w:val="subscript"/>
              </w:rPr>
              <w:t>,2</w:t>
            </w:r>
            <w:r w:rsidRPr="00627844">
              <w:br/>
            </w:r>
            <w:r w:rsidRPr="00627844">
              <w:rPr>
                <w:i/>
                <w:iCs/>
              </w:rPr>
              <w:t>R</w:t>
            </w:r>
            <w:r w:rsidRPr="00627844">
              <w:rPr>
                <w:vertAlign w:val="subscript"/>
              </w:rPr>
              <w:t>1,</w:t>
            </w:r>
            <w:r w:rsidRPr="00627844">
              <w:rPr>
                <w:i/>
                <w:iCs/>
                <w:vertAlign w:val="subscript"/>
              </w:rPr>
              <w:t>t</w:t>
            </w:r>
            <w:r w:rsidRPr="00627844">
              <w:rPr>
                <w:vertAlign w:val="subscript"/>
              </w:rPr>
              <w:t>,2</w:t>
            </w:r>
            <w:r w:rsidRPr="00627844">
              <w:br/>
            </w:r>
            <w:r w:rsidRPr="00627844">
              <w:rPr>
                <w:i/>
                <w:iCs/>
              </w:rPr>
              <w:t>MR</w:t>
            </w:r>
            <w:r w:rsidRPr="00627844">
              <w:rPr>
                <w:vertAlign w:val="subscript"/>
              </w:rPr>
              <w:t>1,</w:t>
            </w:r>
            <w:r w:rsidRPr="00627844">
              <w:rPr>
                <w:i/>
                <w:iCs/>
                <w:vertAlign w:val="subscript"/>
              </w:rPr>
              <w:t>t</w:t>
            </w:r>
            <w:r w:rsidRPr="00627844">
              <w:rPr>
                <w:vertAlign w:val="subscript"/>
              </w:rPr>
              <w:t>,2</w:t>
            </w:r>
          </w:p>
        </w:tc>
        <w:tc>
          <w:tcPr>
            <w:tcW w:w="1139" w:type="dxa"/>
          </w:tcPr>
          <w:p w:rsidR="00010330" w:rsidRPr="001555A0" w:rsidRDefault="00010330" w:rsidP="004B6F3F">
            <w:pPr>
              <w:pStyle w:val="Tabletext"/>
              <w:jc w:val="center"/>
            </w:pPr>
            <w:r>
              <w:t>...</w:t>
            </w:r>
          </w:p>
        </w:tc>
        <w:tc>
          <w:tcPr>
            <w:tcW w:w="1139" w:type="dxa"/>
          </w:tcPr>
          <w:p w:rsidR="00010330" w:rsidRPr="001555A0" w:rsidRDefault="00010330" w:rsidP="004B6F3F">
            <w:pPr>
              <w:pStyle w:val="Tabletext"/>
              <w:jc w:val="center"/>
            </w:pPr>
            <w:r>
              <w:t>...</w:t>
            </w:r>
          </w:p>
        </w:tc>
        <w:tc>
          <w:tcPr>
            <w:tcW w:w="1139" w:type="dxa"/>
          </w:tcPr>
          <w:p w:rsidR="00010330" w:rsidRPr="001555A0" w:rsidRDefault="00010330" w:rsidP="004B6F3F">
            <w:pPr>
              <w:pStyle w:val="Tabletext"/>
              <w:jc w:val="center"/>
            </w:pPr>
            <w:r>
              <w:t>...</w:t>
            </w:r>
          </w:p>
        </w:tc>
        <w:tc>
          <w:tcPr>
            <w:tcW w:w="1139" w:type="dxa"/>
          </w:tcPr>
          <w:p w:rsidR="00010330" w:rsidRPr="001555A0" w:rsidRDefault="00010330" w:rsidP="004B6F3F">
            <w:pPr>
              <w:pStyle w:val="Tabletext"/>
              <w:jc w:val="center"/>
            </w:pPr>
            <w:r>
              <w:t>...</w:t>
            </w:r>
          </w:p>
        </w:tc>
        <w:tc>
          <w:tcPr>
            <w:tcW w:w="1129" w:type="dxa"/>
          </w:tcPr>
          <w:p w:rsidR="00010330" w:rsidRPr="001555A0" w:rsidRDefault="00010330" w:rsidP="004B6F3F">
            <w:pPr>
              <w:pStyle w:val="Tabletext"/>
              <w:jc w:val="center"/>
            </w:pPr>
            <w:r>
              <w:t>...</w:t>
            </w:r>
          </w:p>
        </w:tc>
      </w:tr>
      <w:tr w:rsidR="00010330" w:rsidRPr="001555A0" w:rsidTr="004B6F3F">
        <w:trPr>
          <w:jc w:val="center"/>
        </w:trPr>
        <w:tc>
          <w:tcPr>
            <w:tcW w:w="2735" w:type="dxa"/>
          </w:tcPr>
          <w:p w:rsidR="00010330" w:rsidRPr="001555A0" w:rsidRDefault="00010330" w:rsidP="004B6F3F">
            <w:pPr>
              <w:pStyle w:val="Tabletext"/>
              <w:jc w:val="center"/>
            </w:pPr>
            <w:r w:rsidRPr="001555A0">
              <w:t>SC3</w:t>
            </w:r>
          </w:p>
        </w:tc>
        <w:tc>
          <w:tcPr>
            <w:tcW w:w="1219" w:type="dxa"/>
          </w:tcPr>
          <w:p w:rsidR="00010330" w:rsidRPr="001555A0" w:rsidRDefault="00010330" w:rsidP="004B6F3F">
            <w:pPr>
              <w:pStyle w:val="Tabletext"/>
              <w:jc w:val="center"/>
            </w:pPr>
            <w:r>
              <w:t>...</w:t>
            </w:r>
          </w:p>
        </w:tc>
        <w:tc>
          <w:tcPr>
            <w:tcW w:w="1139" w:type="dxa"/>
          </w:tcPr>
          <w:p w:rsidR="00010330" w:rsidRPr="001555A0" w:rsidRDefault="00010330" w:rsidP="004B6F3F">
            <w:pPr>
              <w:pStyle w:val="Tabletext"/>
              <w:jc w:val="center"/>
            </w:pPr>
            <w:r>
              <w:t>...</w:t>
            </w:r>
          </w:p>
        </w:tc>
        <w:tc>
          <w:tcPr>
            <w:tcW w:w="1139" w:type="dxa"/>
          </w:tcPr>
          <w:p w:rsidR="00010330" w:rsidRPr="001555A0" w:rsidRDefault="00010330" w:rsidP="004B6F3F">
            <w:pPr>
              <w:pStyle w:val="Tabletext"/>
              <w:jc w:val="center"/>
            </w:pPr>
            <w:r>
              <w:t>...</w:t>
            </w:r>
          </w:p>
        </w:tc>
        <w:tc>
          <w:tcPr>
            <w:tcW w:w="1139" w:type="dxa"/>
          </w:tcPr>
          <w:p w:rsidR="00010330" w:rsidRPr="001555A0" w:rsidRDefault="00010330" w:rsidP="004B6F3F">
            <w:pPr>
              <w:pStyle w:val="Tabletext"/>
              <w:jc w:val="center"/>
            </w:pPr>
            <w:r>
              <w:t>...</w:t>
            </w:r>
          </w:p>
        </w:tc>
        <w:tc>
          <w:tcPr>
            <w:tcW w:w="1139" w:type="dxa"/>
          </w:tcPr>
          <w:p w:rsidR="00010330" w:rsidRPr="001555A0" w:rsidRDefault="00010330" w:rsidP="004B6F3F">
            <w:pPr>
              <w:pStyle w:val="Tabletext"/>
              <w:jc w:val="center"/>
            </w:pPr>
            <w:r>
              <w:t>...</w:t>
            </w:r>
          </w:p>
        </w:tc>
        <w:tc>
          <w:tcPr>
            <w:tcW w:w="1129" w:type="dxa"/>
          </w:tcPr>
          <w:p w:rsidR="00010330" w:rsidRPr="001555A0" w:rsidRDefault="00010330" w:rsidP="004B6F3F">
            <w:pPr>
              <w:pStyle w:val="Tabletext"/>
              <w:jc w:val="center"/>
            </w:pPr>
            <w:r>
              <w:t>...</w:t>
            </w:r>
          </w:p>
        </w:tc>
      </w:tr>
      <w:tr w:rsidR="00010330" w:rsidRPr="001555A0" w:rsidTr="004B6F3F">
        <w:trPr>
          <w:jc w:val="center"/>
        </w:trPr>
        <w:tc>
          <w:tcPr>
            <w:tcW w:w="2735" w:type="dxa"/>
          </w:tcPr>
          <w:p w:rsidR="00010330" w:rsidRPr="001555A0" w:rsidRDefault="00010330" w:rsidP="004B6F3F">
            <w:pPr>
              <w:pStyle w:val="Tabletext"/>
              <w:jc w:val="center"/>
            </w:pPr>
            <w:r>
              <w:t>...</w:t>
            </w:r>
          </w:p>
        </w:tc>
        <w:tc>
          <w:tcPr>
            <w:tcW w:w="1219" w:type="dxa"/>
          </w:tcPr>
          <w:p w:rsidR="00010330" w:rsidRPr="001555A0" w:rsidRDefault="00010330" w:rsidP="004B6F3F">
            <w:pPr>
              <w:pStyle w:val="Tabletext"/>
              <w:jc w:val="center"/>
            </w:pPr>
            <w:r>
              <w:t>...</w:t>
            </w:r>
          </w:p>
        </w:tc>
        <w:tc>
          <w:tcPr>
            <w:tcW w:w="1139" w:type="dxa"/>
          </w:tcPr>
          <w:p w:rsidR="00010330" w:rsidRPr="001555A0" w:rsidRDefault="00010330" w:rsidP="004B6F3F">
            <w:pPr>
              <w:pStyle w:val="Tabletext"/>
              <w:jc w:val="center"/>
            </w:pPr>
            <w:r>
              <w:t>...</w:t>
            </w:r>
          </w:p>
        </w:tc>
        <w:tc>
          <w:tcPr>
            <w:tcW w:w="1139" w:type="dxa"/>
          </w:tcPr>
          <w:p w:rsidR="00010330" w:rsidRPr="001555A0" w:rsidRDefault="00010330" w:rsidP="004B6F3F">
            <w:pPr>
              <w:pStyle w:val="Tabletext"/>
              <w:jc w:val="center"/>
            </w:pPr>
            <w:r>
              <w:t>...</w:t>
            </w:r>
          </w:p>
        </w:tc>
        <w:tc>
          <w:tcPr>
            <w:tcW w:w="1139" w:type="dxa"/>
          </w:tcPr>
          <w:p w:rsidR="00010330" w:rsidRPr="001555A0" w:rsidRDefault="00010330" w:rsidP="004B6F3F">
            <w:pPr>
              <w:pStyle w:val="Tabletext"/>
              <w:jc w:val="center"/>
            </w:pPr>
            <w:r>
              <w:t>...</w:t>
            </w:r>
          </w:p>
        </w:tc>
        <w:tc>
          <w:tcPr>
            <w:tcW w:w="1139" w:type="dxa"/>
          </w:tcPr>
          <w:p w:rsidR="00010330" w:rsidRPr="001555A0" w:rsidRDefault="00010330" w:rsidP="004B6F3F">
            <w:pPr>
              <w:pStyle w:val="Tabletext"/>
              <w:jc w:val="center"/>
            </w:pPr>
            <w:r>
              <w:t>...</w:t>
            </w:r>
          </w:p>
        </w:tc>
        <w:tc>
          <w:tcPr>
            <w:tcW w:w="1129" w:type="dxa"/>
          </w:tcPr>
          <w:p w:rsidR="00010330" w:rsidRPr="001555A0" w:rsidRDefault="00010330" w:rsidP="004B6F3F">
            <w:pPr>
              <w:pStyle w:val="Tabletext"/>
              <w:jc w:val="center"/>
            </w:pPr>
            <w:r>
              <w:t>...</w:t>
            </w:r>
          </w:p>
        </w:tc>
      </w:tr>
    </w:tbl>
    <w:p w:rsidR="00010330" w:rsidRDefault="00010330" w:rsidP="00010330">
      <w:pPr>
        <w:pStyle w:val="Tablefin"/>
      </w:pPr>
    </w:p>
    <w:p w:rsidR="00010330" w:rsidRPr="006629FF" w:rsidRDefault="00010330" w:rsidP="00010330">
      <w:pPr>
        <w:pStyle w:val="Heading2"/>
        <w:rPr>
          <w:lang w:val="en-US"/>
        </w:rPr>
      </w:pPr>
      <w:r>
        <w:rPr>
          <w:lang w:val="en-US"/>
        </w:rPr>
        <w:t>3</w:t>
      </w:r>
      <w:r w:rsidRPr="006629FF">
        <w:rPr>
          <w:lang w:val="en-US"/>
        </w:rPr>
        <w:t>.6</w:t>
      </w:r>
      <w:r w:rsidRPr="006629FF">
        <w:rPr>
          <w:lang w:val="en-US"/>
        </w:rPr>
        <w:tab/>
        <w:t>Distribution of traffic among radio access techniques and among radio environments within each RATG</w:t>
      </w:r>
    </w:p>
    <w:p w:rsidR="00010330" w:rsidRPr="003F696C" w:rsidRDefault="00010330" w:rsidP="00010330">
      <w:pPr>
        <w:rPr>
          <w:lang w:val="en-US" w:eastAsia="ja-JP"/>
        </w:rPr>
      </w:pPr>
      <w:r w:rsidRPr="003F696C">
        <w:rPr>
          <w:lang w:val="en-US" w:eastAsia="ja-JP"/>
        </w:rPr>
        <w:t xml:space="preserve">The traffic obtained for each service environment, time interval and service category will be distributed to possible RATGs and radio environments. This corresponds to the Step 4 in the generic flow chart of the methodology </w:t>
      </w:r>
      <w:r w:rsidR="00DF097F">
        <w:rPr>
          <w:lang w:val="en-US" w:eastAsia="ja-JP"/>
        </w:rPr>
        <w:t xml:space="preserve">represented in </w:t>
      </w:r>
      <w:r w:rsidRPr="003F696C">
        <w:rPr>
          <w:lang w:val="en-US" w:eastAsia="ja-JP"/>
        </w:rPr>
        <w:t>Fig.</w:t>
      </w:r>
      <w:r w:rsidRPr="003F696C">
        <w:rPr>
          <w:lang w:val="en-US" w:eastAsia="ko-KR"/>
        </w:rPr>
        <w:t> </w:t>
      </w:r>
      <w:r>
        <w:rPr>
          <w:lang w:val="en-US" w:eastAsia="ja-JP"/>
        </w:rPr>
        <w:t>1</w:t>
      </w:r>
      <w:r w:rsidRPr="003F696C">
        <w:rPr>
          <w:lang w:val="en-US" w:eastAsia="ja-JP"/>
        </w:rPr>
        <w:t>.</w:t>
      </w:r>
    </w:p>
    <w:p w:rsidR="00010330" w:rsidRPr="003F696C" w:rsidRDefault="00010330" w:rsidP="00010330">
      <w:pPr>
        <w:rPr>
          <w:lang w:val="en-US" w:eastAsia="ja-JP"/>
        </w:rPr>
      </w:pPr>
      <w:r w:rsidRPr="003F696C">
        <w:rPr>
          <w:lang w:val="en-US"/>
        </w:rPr>
        <w:t xml:space="preserve">Each service environment is supported by one or more RATGs. Therefore, traffic per </w:t>
      </w:r>
      <w:r>
        <w:rPr>
          <w:lang w:val="en-US"/>
        </w:rPr>
        <w:t>SE</w:t>
      </w:r>
      <w:r w:rsidRPr="003F696C">
        <w:rPr>
          <w:lang w:val="en-US"/>
        </w:rPr>
        <w:t xml:space="preserve"> can further be distributed to traffic per RATG</w:t>
      </w:r>
      <w:r w:rsidRPr="003F696C">
        <w:rPr>
          <w:lang w:val="en-US" w:eastAsia="ja-JP"/>
        </w:rPr>
        <w:t>s</w:t>
      </w:r>
      <w:r w:rsidRPr="003F696C">
        <w:rPr>
          <w:lang w:val="en-US"/>
        </w:rPr>
        <w:t>.</w:t>
      </w:r>
    </w:p>
    <w:p w:rsidR="00010330" w:rsidRPr="003F696C" w:rsidRDefault="00010330" w:rsidP="00010330">
      <w:pPr>
        <w:rPr>
          <w:lang w:val="en-US" w:eastAsia="ja-JP"/>
        </w:rPr>
      </w:pPr>
      <w:r w:rsidRPr="003F696C">
        <w:rPr>
          <w:lang w:val="en-US" w:eastAsia="ja-JP"/>
        </w:rPr>
        <w:t xml:space="preserve">The following inputs are used for the traffic distribution: </w:t>
      </w:r>
    </w:p>
    <w:p w:rsidR="00010330" w:rsidRPr="006629FF" w:rsidRDefault="00010330" w:rsidP="00010330">
      <w:pPr>
        <w:pStyle w:val="enumlev1"/>
        <w:rPr>
          <w:lang w:val="en-US" w:eastAsia="ja-JP"/>
        </w:rPr>
      </w:pPr>
      <w:r w:rsidRPr="006629FF">
        <w:rPr>
          <w:lang w:val="en-US" w:eastAsia="ja-JP"/>
        </w:rPr>
        <w:t>–</w:t>
      </w:r>
      <w:r w:rsidRPr="006629FF">
        <w:rPr>
          <w:lang w:val="en-US" w:eastAsia="ja-JP"/>
        </w:rPr>
        <w:tab/>
        <w:t xml:space="preserve">The traffic values by </w:t>
      </w:r>
      <w:r>
        <w:rPr>
          <w:lang w:val="en-US" w:eastAsia="ja-JP"/>
        </w:rPr>
        <w:t>SC</w:t>
      </w:r>
      <w:r w:rsidRPr="006629FF">
        <w:rPr>
          <w:lang w:val="en-US" w:eastAsia="ja-JP"/>
        </w:rPr>
        <w:t xml:space="preserve"> and </w:t>
      </w:r>
      <w:r>
        <w:rPr>
          <w:lang w:val="en-US" w:eastAsia="ja-JP"/>
        </w:rPr>
        <w:t>SE</w:t>
      </w:r>
      <w:r w:rsidRPr="006629FF">
        <w:rPr>
          <w:lang w:val="en-US" w:eastAsia="ja-JP"/>
        </w:rPr>
        <w:t xml:space="preserve"> that are obtained as the outcome of Step 3 of Fig.</w:t>
      </w:r>
      <w:r w:rsidRPr="006629FF">
        <w:rPr>
          <w:lang w:val="en-US" w:eastAsia="ko-KR"/>
        </w:rPr>
        <w:t> </w:t>
      </w:r>
      <w:r>
        <w:rPr>
          <w:lang w:val="en-US" w:eastAsia="ja-JP"/>
        </w:rPr>
        <w:t>1</w:t>
      </w:r>
      <w:r w:rsidRPr="006629FF">
        <w:rPr>
          <w:lang w:val="en-US" w:eastAsia="ja-JP"/>
        </w:rPr>
        <w:t>, see Table 14.</w:t>
      </w:r>
    </w:p>
    <w:p w:rsidR="00010330" w:rsidRPr="006629FF" w:rsidRDefault="00010330" w:rsidP="00010330">
      <w:pPr>
        <w:pStyle w:val="enumlev1"/>
        <w:rPr>
          <w:lang w:val="en-US" w:eastAsia="ja-JP"/>
        </w:rPr>
      </w:pPr>
      <w:r w:rsidRPr="006629FF">
        <w:rPr>
          <w:lang w:val="en-US" w:eastAsia="ja-JP"/>
        </w:rPr>
        <w:t>–</w:t>
      </w:r>
      <w:r w:rsidRPr="006629FF">
        <w:rPr>
          <w:lang w:val="en-US" w:eastAsia="ja-JP"/>
        </w:rPr>
        <w:tab/>
        <w:t>Service environment definition matrix according to Step 1 of Fig.</w:t>
      </w:r>
      <w:r w:rsidRPr="006629FF">
        <w:rPr>
          <w:lang w:val="en-US" w:eastAsia="ko-KR"/>
        </w:rPr>
        <w:t> </w:t>
      </w:r>
      <w:r>
        <w:rPr>
          <w:lang w:val="en-US" w:eastAsia="ja-JP"/>
        </w:rPr>
        <w:t>1</w:t>
      </w:r>
      <w:r w:rsidRPr="006629FF">
        <w:rPr>
          <w:lang w:val="en-US" w:eastAsia="ja-JP"/>
        </w:rPr>
        <w:t xml:space="preserve"> including feasible </w:t>
      </w:r>
      <w:r>
        <w:rPr>
          <w:lang w:val="en-US" w:eastAsia="ja-JP"/>
        </w:rPr>
        <w:t>RE</w:t>
      </w:r>
      <w:r w:rsidRPr="006629FF">
        <w:rPr>
          <w:lang w:val="en-US" w:eastAsia="ja-JP"/>
        </w:rPr>
        <w:t xml:space="preserve">s and population coverage percentages for each </w:t>
      </w:r>
      <w:r>
        <w:rPr>
          <w:lang w:val="en-US" w:eastAsia="ja-JP"/>
        </w:rPr>
        <w:t>SE</w:t>
      </w:r>
      <w:r w:rsidRPr="006629FF">
        <w:rPr>
          <w:lang w:val="en-US" w:eastAsia="ja-JP"/>
        </w:rPr>
        <w:t>, see Table</w:t>
      </w:r>
      <w:r>
        <w:rPr>
          <w:lang w:val="en-US" w:eastAsia="ja-JP"/>
        </w:rPr>
        <w:t> 9.</w:t>
      </w:r>
    </w:p>
    <w:p w:rsidR="00010330" w:rsidRPr="006629FF" w:rsidRDefault="00010330" w:rsidP="00010330">
      <w:pPr>
        <w:pStyle w:val="enumlev1"/>
        <w:rPr>
          <w:lang w:val="en-US" w:eastAsia="ja-JP"/>
        </w:rPr>
      </w:pPr>
      <w:r w:rsidRPr="006629FF">
        <w:rPr>
          <w:lang w:val="en-US" w:eastAsia="ja-JP"/>
        </w:rPr>
        <w:t>–</w:t>
      </w:r>
      <w:r w:rsidRPr="006629FF">
        <w:rPr>
          <w:lang w:val="en-US" w:eastAsia="ja-JP"/>
        </w:rPr>
        <w:tab/>
        <w:t>RATG definition matrixes according to Step 1 of Fig.</w:t>
      </w:r>
      <w:r w:rsidRPr="006629FF">
        <w:rPr>
          <w:lang w:val="en-US" w:eastAsia="ko-KR"/>
        </w:rPr>
        <w:t> </w:t>
      </w:r>
      <w:r>
        <w:rPr>
          <w:lang w:val="en-US" w:eastAsia="ja-JP"/>
        </w:rPr>
        <w:t>1</w:t>
      </w:r>
      <w:r w:rsidRPr="006629FF">
        <w:rPr>
          <w:lang w:val="en-US" w:eastAsia="ja-JP"/>
        </w:rPr>
        <w:t>, see Table</w:t>
      </w:r>
      <w:r>
        <w:rPr>
          <w:lang w:val="en-US" w:eastAsia="ja-JP"/>
        </w:rPr>
        <w:t>s</w:t>
      </w:r>
      <w:r w:rsidRPr="006629FF">
        <w:rPr>
          <w:lang w:val="en-US" w:eastAsia="ja-JP"/>
        </w:rPr>
        <w:t xml:space="preserve"> 10a</w:t>
      </w:r>
      <w:r>
        <w:rPr>
          <w:lang w:val="en-US" w:eastAsia="ja-JP"/>
        </w:rPr>
        <w:t xml:space="preserve"> to 10</w:t>
      </w:r>
      <w:r w:rsidRPr="006629FF">
        <w:rPr>
          <w:lang w:val="en-US" w:eastAsia="ja-JP"/>
        </w:rPr>
        <w:t>d.</w:t>
      </w:r>
    </w:p>
    <w:p w:rsidR="00010330" w:rsidRPr="00BF1E05" w:rsidRDefault="00010330" w:rsidP="00010330">
      <w:pPr>
        <w:pStyle w:val="enumlev1"/>
        <w:rPr>
          <w:lang w:val="en-US" w:eastAsia="ja-JP"/>
        </w:rPr>
      </w:pPr>
      <w:r w:rsidRPr="00BF1E05">
        <w:rPr>
          <w:lang w:val="en-US" w:eastAsia="ja-JP"/>
        </w:rPr>
        <w:t>–</w:t>
      </w:r>
      <w:r w:rsidRPr="00BF1E05">
        <w:rPr>
          <w:lang w:val="en-US" w:eastAsia="ja-JP"/>
        </w:rPr>
        <w:tab/>
        <w:t>Distribution ratios among available RATGs, see Table 16.</w:t>
      </w:r>
    </w:p>
    <w:p w:rsidR="00010330" w:rsidRPr="001E2CAB" w:rsidRDefault="00010330" w:rsidP="00010330">
      <w:pPr>
        <w:rPr>
          <w:lang w:val="en-US" w:eastAsia="ja-JP"/>
        </w:rPr>
      </w:pPr>
      <w:r w:rsidRPr="003F696C">
        <w:rPr>
          <w:lang w:val="en-US"/>
        </w:rPr>
        <w:t xml:space="preserve">As output the process generates offered traffic of each service category </w:t>
      </w:r>
      <w:r w:rsidRPr="003F696C">
        <w:rPr>
          <w:i/>
          <w:lang w:val="en-US"/>
        </w:rPr>
        <w:t>n</w:t>
      </w:r>
      <w:r w:rsidRPr="003F696C">
        <w:rPr>
          <w:lang w:val="en-US"/>
        </w:rPr>
        <w:t xml:space="preserve"> in each </w:t>
      </w:r>
      <w:r>
        <w:rPr>
          <w:lang w:val="en-US"/>
        </w:rPr>
        <w:t>SE</w:t>
      </w:r>
      <w:r w:rsidRPr="003F696C">
        <w:rPr>
          <w:lang w:val="en-US"/>
        </w:rPr>
        <w:t xml:space="preserve"> </w:t>
      </w:r>
      <w:r w:rsidRPr="003F696C">
        <w:rPr>
          <w:i/>
          <w:lang w:val="en-US"/>
        </w:rPr>
        <w:t>m</w:t>
      </w:r>
      <w:r w:rsidRPr="003F696C">
        <w:rPr>
          <w:lang w:val="en-US"/>
        </w:rPr>
        <w:t xml:space="preserve"> and time interval </w:t>
      </w:r>
      <w:r w:rsidRPr="003F696C">
        <w:rPr>
          <w:i/>
          <w:lang w:val="en-US"/>
        </w:rPr>
        <w:t>t</w:t>
      </w:r>
      <w:r w:rsidRPr="003F696C">
        <w:rPr>
          <w:lang w:val="en-US"/>
        </w:rPr>
        <w:t xml:space="preserve"> divided into RATGs and </w:t>
      </w:r>
      <w:proofErr w:type="spellStart"/>
      <w:r>
        <w:rPr>
          <w:lang w:val="en-US"/>
        </w:rPr>
        <w:t>RE</w:t>
      </w:r>
      <w:r w:rsidRPr="003F696C">
        <w:rPr>
          <w:lang w:val="en-US"/>
        </w:rPr>
        <w:t>s.</w:t>
      </w:r>
      <w:proofErr w:type="spellEnd"/>
      <w:r w:rsidRPr="003F696C">
        <w:rPr>
          <w:lang w:val="en-US"/>
        </w:rPr>
        <w:t xml:space="preserve"> </w:t>
      </w:r>
      <w:r w:rsidRPr="006629FF">
        <w:rPr>
          <w:lang w:val="en-US"/>
        </w:rPr>
        <w:t xml:space="preserve">If the </w:t>
      </w:r>
      <w:r>
        <w:rPr>
          <w:lang w:val="en-US"/>
        </w:rPr>
        <w:t>SC</w:t>
      </w:r>
      <w:r w:rsidRPr="006629FF">
        <w:rPr>
          <w:lang w:val="en-US"/>
        </w:rPr>
        <w:t xml:space="preserve"> is served using reservation based scheduling (circuit switched), the output will be given as mean session arrival rate</w:t>
      </w:r>
      <w:r w:rsidRPr="006629FF">
        <w:rPr>
          <w:lang w:val="en-US" w:eastAsia="ja-JP"/>
        </w:rPr>
        <w:t xml:space="preserve"> and mean service bit rate</w:t>
      </w:r>
      <w:r w:rsidRPr="006629FF">
        <w:rPr>
          <w:lang w:val="en-US"/>
        </w:rPr>
        <w:t xml:space="preserve"> of </w:t>
      </w:r>
      <w:r>
        <w:rPr>
          <w:lang w:val="en-US"/>
        </w:rPr>
        <w:t>SC</w:t>
      </w:r>
      <w:r w:rsidRPr="006629FF">
        <w:rPr>
          <w:lang w:val="en-US"/>
        </w:rPr>
        <w:t xml:space="preserve"> </w:t>
      </w:r>
      <w:r w:rsidRPr="006629FF">
        <w:rPr>
          <w:i/>
          <w:lang w:val="en-US"/>
        </w:rPr>
        <w:t>n</w:t>
      </w:r>
      <w:r w:rsidRPr="006629FF">
        <w:rPr>
          <w:lang w:val="en-US"/>
        </w:rPr>
        <w:t xml:space="preserve"> in </w:t>
      </w:r>
      <w:r>
        <w:rPr>
          <w:lang w:val="en-US"/>
        </w:rPr>
        <w:t>SE</w:t>
      </w:r>
      <w:r w:rsidRPr="006629FF">
        <w:rPr>
          <w:lang w:val="en-US"/>
        </w:rPr>
        <w:t xml:space="preserve"> </w:t>
      </w:r>
      <w:r w:rsidRPr="006629FF">
        <w:rPr>
          <w:i/>
          <w:lang w:val="en-US"/>
        </w:rPr>
        <w:t xml:space="preserve">m </w:t>
      </w:r>
      <w:r w:rsidRPr="006629FF">
        <w:rPr>
          <w:lang w:val="en-US"/>
        </w:rPr>
        <w:t xml:space="preserve">and time interval </w:t>
      </w:r>
      <w:r w:rsidRPr="006629FF">
        <w:rPr>
          <w:i/>
          <w:lang w:val="en-US"/>
        </w:rPr>
        <w:t>t</w:t>
      </w:r>
      <w:r w:rsidRPr="006629FF">
        <w:rPr>
          <w:lang w:val="en-US"/>
        </w:rPr>
        <w:t xml:space="preserve"> per cell or sector of RATG </w:t>
      </w:r>
      <w:r w:rsidRPr="006629FF">
        <w:rPr>
          <w:i/>
          <w:lang w:val="en-US"/>
        </w:rPr>
        <w:t xml:space="preserve">rat </w:t>
      </w:r>
      <w:r w:rsidRPr="006629FF">
        <w:rPr>
          <w:lang w:val="en-US"/>
        </w:rPr>
        <w:t xml:space="preserve">and </w:t>
      </w:r>
      <w:r>
        <w:rPr>
          <w:lang w:val="en-US"/>
        </w:rPr>
        <w:t>RE</w:t>
      </w:r>
      <w:r w:rsidRPr="006629FF">
        <w:rPr>
          <w:lang w:val="en-US"/>
        </w:rPr>
        <w:t xml:space="preserve"> </w:t>
      </w:r>
      <w:r w:rsidRPr="006629FF">
        <w:rPr>
          <w:i/>
          <w:lang w:val="en-US"/>
        </w:rPr>
        <w:t>p</w:t>
      </w:r>
      <w:r w:rsidRPr="006629FF">
        <w:rPr>
          <w:lang w:val="en-US"/>
        </w:rPr>
        <w:t xml:space="preserve">. </w:t>
      </w:r>
      <w:r w:rsidRPr="006629FF">
        <w:rPr>
          <w:lang w:val="en-US" w:eastAsia="ja-JP"/>
        </w:rPr>
        <w:t xml:space="preserve">These values are calculated in </w:t>
      </w:r>
      <w:r>
        <w:rPr>
          <w:lang w:val="en-US" w:eastAsia="ja-JP"/>
        </w:rPr>
        <w:t>§ 3</w:t>
      </w:r>
      <w:r w:rsidRPr="006629FF">
        <w:rPr>
          <w:lang w:val="en-US" w:eastAsia="ja-JP"/>
        </w:rPr>
        <w:t xml:space="preserve">.6.3.1. </w:t>
      </w:r>
      <w:r w:rsidRPr="001E2CAB">
        <w:rPr>
          <w:lang w:val="en-US"/>
        </w:rPr>
        <w:t xml:space="preserve">If the </w:t>
      </w:r>
      <w:r>
        <w:rPr>
          <w:lang w:val="en-US"/>
        </w:rPr>
        <w:t>SC</w:t>
      </w:r>
      <w:r w:rsidRPr="001E2CAB">
        <w:rPr>
          <w:lang w:val="en-US"/>
        </w:rPr>
        <w:t xml:space="preserve"> is served using packet based scheduling, the output will be given as aggregate bit rate of </w:t>
      </w:r>
      <w:r>
        <w:rPr>
          <w:lang w:val="en-US"/>
        </w:rPr>
        <w:t>SC</w:t>
      </w:r>
      <w:r w:rsidRPr="001E2CAB">
        <w:rPr>
          <w:lang w:val="en-US"/>
        </w:rPr>
        <w:t xml:space="preserve"> </w:t>
      </w:r>
      <w:r w:rsidRPr="001E2CAB">
        <w:rPr>
          <w:i/>
          <w:lang w:val="en-US"/>
        </w:rPr>
        <w:t>n</w:t>
      </w:r>
      <w:r w:rsidRPr="001E2CAB">
        <w:rPr>
          <w:lang w:val="en-US"/>
        </w:rPr>
        <w:t xml:space="preserve"> in </w:t>
      </w:r>
      <w:r>
        <w:rPr>
          <w:lang w:val="en-US"/>
        </w:rPr>
        <w:t>SE</w:t>
      </w:r>
      <w:r w:rsidRPr="001E2CAB">
        <w:rPr>
          <w:lang w:val="en-US"/>
        </w:rPr>
        <w:t xml:space="preserve"> </w:t>
      </w:r>
      <w:r w:rsidRPr="001E2CAB">
        <w:rPr>
          <w:i/>
          <w:lang w:val="en-US"/>
        </w:rPr>
        <w:t xml:space="preserve">m </w:t>
      </w:r>
      <w:r w:rsidRPr="001E2CAB">
        <w:rPr>
          <w:lang w:val="en-US"/>
        </w:rPr>
        <w:t xml:space="preserve">and time interval </w:t>
      </w:r>
      <w:r w:rsidRPr="001E2CAB">
        <w:rPr>
          <w:i/>
          <w:lang w:val="en-US"/>
        </w:rPr>
        <w:t>t</w:t>
      </w:r>
      <w:r w:rsidRPr="001E2CAB">
        <w:rPr>
          <w:lang w:val="en-US"/>
        </w:rPr>
        <w:t xml:space="preserve"> per cell or sector of RATG </w:t>
      </w:r>
      <w:r w:rsidRPr="001E2CAB">
        <w:rPr>
          <w:i/>
          <w:lang w:val="en-US"/>
        </w:rPr>
        <w:t>rat</w:t>
      </w:r>
      <w:r w:rsidRPr="001E2CAB">
        <w:rPr>
          <w:lang w:val="en-US"/>
        </w:rPr>
        <w:t xml:space="preserve"> and </w:t>
      </w:r>
      <w:r>
        <w:rPr>
          <w:lang w:val="en-US"/>
        </w:rPr>
        <w:t>RE</w:t>
      </w:r>
      <w:r w:rsidRPr="001E2CAB">
        <w:rPr>
          <w:lang w:val="en-US"/>
        </w:rPr>
        <w:t xml:space="preserve"> </w:t>
      </w:r>
      <w:r w:rsidRPr="001E2CAB">
        <w:rPr>
          <w:i/>
          <w:lang w:val="en-US"/>
        </w:rPr>
        <w:t>p</w:t>
      </w:r>
      <w:r w:rsidRPr="001E2CAB">
        <w:rPr>
          <w:lang w:val="en-US"/>
        </w:rPr>
        <w:t>.</w:t>
      </w:r>
      <w:r w:rsidRPr="001E2CAB">
        <w:rPr>
          <w:lang w:val="en-US" w:eastAsia="ja-JP"/>
        </w:rPr>
        <w:t xml:space="preserve"> This value is calculated in </w:t>
      </w:r>
      <w:r>
        <w:rPr>
          <w:lang w:val="en-US" w:eastAsia="ja-JP"/>
        </w:rPr>
        <w:t>§ 3</w:t>
      </w:r>
      <w:r w:rsidRPr="001E2CAB">
        <w:rPr>
          <w:lang w:val="en-US" w:eastAsia="ja-JP"/>
        </w:rPr>
        <w:t>.6.3.2.</w:t>
      </w:r>
    </w:p>
    <w:p w:rsidR="00010330" w:rsidRPr="003F696C" w:rsidRDefault="00010330" w:rsidP="00010330">
      <w:pPr>
        <w:pStyle w:val="Heading3"/>
        <w:rPr>
          <w:lang w:val="en-US"/>
        </w:rPr>
      </w:pPr>
      <w:r>
        <w:rPr>
          <w:lang w:val="en-US"/>
        </w:rPr>
        <w:t>3</w:t>
      </w:r>
      <w:r w:rsidRPr="003F696C">
        <w:rPr>
          <w:lang w:val="en-US"/>
        </w:rPr>
        <w:t>.</w:t>
      </w:r>
      <w:r w:rsidRPr="003F696C">
        <w:rPr>
          <w:lang w:val="en-US" w:eastAsia="ja-JP"/>
        </w:rPr>
        <w:t>6</w:t>
      </w:r>
      <w:r w:rsidRPr="003F696C">
        <w:rPr>
          <w:lang w:val="en-US"/>
        </w:rPr>
        <w:t>.1</w:t>
      </w:r>
      <w:r w:rsidRPr="003F696C">
        <w:rPr>
          <w:lang w:val="en-US"/>
        </w:rPr>
        <w:tab/>
        <w:t>Distribution ratios</w:t>
      </w:r>
    </w:p>
    <w:p w:rsidR="00010330" w:rsidRPr="003F696C" w:rsidRDefault="00010330" w:rsidP="00010330">
      <w:pPr>
        <w:rPr>
          <w:lang w:val="en-US"/>
        </w:rPr>
      </w:pPr>
      <w:r w:rsidRPr="003F696C">
        <w:rPr>
          <w:lang w:val="en-US"/>
        </w:rPr>
        <w:t xml:space="preserve">The session arrival rates are distributed into RATGs and </w:t>
      </w:r>
      <w:r>
        <w:rPr>
          <w:lang w:val="en-US"/>
        </w:rPr>
        <w:t>RE</w:t>
      </w:r>
      <w:r w:rsidRPr="003F696C">
        <w:rPr>
          <w:lang w:val="en-US"/>
        </w:rPr>
        <w:t xml:space="preserve">s with the distribution ratios </w:t>
      </w:r>
      <w:r w:rsidRPr="001555A0">
        <w:rPr>
          <w:lang w:eastAsia="ja-JP"/>
        </w:rPr>
        <w:sym w:font="Symbol" w:char="F078"/>
      </w:r>
      <w:proofErr w:type="spellStart"/>
      <w:r w:rsidRPr="003F696C">
        <w:rPr>
          <w:i/>
          <w:vertAlign w:val="subscript"/>
          <w:lang w:val="en-US" w:eastAsia="ja-JP"/>
        </w:rPr>
        <w:t>m,t,n,rat,p</w:t>
      </w:r>
      <w:proofErr w:type="spellEnd"/>
      <w:r w:rsidRPr="003F696C">
        <w:rPr>
          <w:lang w:val="en-US"/>
        </w:rPr>
        <w:t xml:space="preserve">. Distribution ratios are derived separately for different </w:t>
      </w:r>
      <w:r>
        <w:rPr>
          <w:lang w:val="en-US"/>
        </w:rPr>
        <w:t>SC</w:t>
      </w:r>
      <w:r w:rsidRPr="003F696C">
        <w:rPr>
          <w:lang w:val="en-US"/>
        </w:rPr>
        <w:t xml:space="preserve">s in different </w:t>
      </w:r>
      <w:r>
        <w:rPr>
          <w:lang w:val="en-US"/>
        </w:rPr>
        <w:t>SE</w:t>
      </w:r>
      <w:r w:rsidRPr="003F696C">
        <w:rPr>
          <w:lang w:val="en-US"/>
        </w:rPr>
        <w:t>s and time intervals for uplink and downlink traffic due t</w:t>
      </w:r>
      <w:r>
        <w:rPr>
          <w:lang w:val="en-US"/>
        </w:rPr>
        <w:t>o the different traffic values.</w:t>
      </w:r>
    </w:p>
    <w:p w:rsidR="00010330" w:rsidRPr="003F696C" w:rsidRDefault="00010330" w:rsidP="00010330">
      <w:pPr>
        <w:rPr>
          <w:lang w:val="en-US"/>
        </w:rPr>
      </w:pPr>
      <w:r w:rsidRPr="003F696C">
        <w:rPr>
          <w:lang w:val="en-US"/>
        </w:rPr>
        <w:lastRenderedPageBreak/>
        <w:t>T</w:t>
      </w:r>
      <w:r w:rsidRPr="003F696C">
        <w:rPr>
          <w:lang w:val="en-US" w:eastAsia="ja-JP"/>
        </w:rPr>
        <w:t xml:space="preserve">he following rules are used for the derivation of the </w:t>
      </w:r>
      <w:r w:rsidRPr="001555A0">
        <w:rPr>
          <w:lang w:eastAsia="ja-JP"/>
        </w:rPr>
        <w:sym w:font="Symbol" w:char="F078"/>
      </w:r>
      <w:proofErr w:type="spellStart"/>
      <w:r w:rsidRPr="003F696C">
        <w:rPr>
          <w:i/>
          <w:vertAlign w:val="subscript"/>
          <w:lang w:val="en-US" w:eastAsia="ja-JP"/>
        </w:rPr>
        <w:t>m,t,n,rat,p</w:t>
      </w:r>
      <w:proofErr w:type="spellEnd"/>
      <w:r w:rsidRPr="003F696C">
        <w:rPr>
          <w:lang w:val="en-US"/>
        </w:rPr>
        <w:t xml:space="preserve"> factors</w:t>
      </w:r>
      <w:r w:rsidRPr="003F696C">
        <w:rPr>
          <w:lang w:val="en-US" w:eastAsia="ja-JP"/>
        </w:rPr>
        <w:t>. The rules obey the inputs defined in the previous section.</w:t>
      </w:r>
    </w:p>
    <w:p w:rsidR="00010330" w:rsidRPr="003F696C" w:rsidRDefault="00010330" w:rsidP="00010330">
      <w:pPr>
        <w:rPr>
          <w:lang w:val="en-US"/>
        </w:rPr>
      </w:pPr>
      <w:r w:rsidRPr="003F696C">
        <w:rPr>
          <w:lang w:val="en-US"/>
        </w:rPr>
        <w:t xml:space="preserve">The distribution ratios are determined in </w:t>
      </w:r>
      <w:r>
        <w:rPr>
          <w:lang w:val="en-US" w:eastAsia="ja-JP"/>
        </w:rPr>
        <w:t>three</w:t>
      </w:r>
      <w:r>
        <w:rPr>
          <w:lang w:val="en-US"/>
        </w:rPr>
        <w:t xml:space="preserve"> phases.</w:t>
      </w:r>
    </w:p>
    <w:p w:rsidR="00010330" w:rsidRPr="003F696C" w:rsidRDefault="00010330" w:rsidP="00010330">
      <w:pPr>
        <w:rPr>
          <w:lang w:val="en-US"/>
        </w:rPr>
      </w:pPr>
      <w:r w:rsidRPr="003F696C">
        <w:rPr>
          <w:i/>
          <w:lang w:val="en-US"/>
        </w:rPr>
        <w:t>Phase 1</w:t>
      </w:r>
      <w:r w:rsidRPr="003F696C">
        <w:rPr>
          <w:lang w:val="en-US"/>
        </w:rPr>
        <w:t xml:space="preserve"> determines which combination of RATG and </w:t>
      </w:r>
      <w:r>
        <w:rPr>
          <w:lang w:val="en-US"/>
        </w:rPr>
        <w:t>RE</w:t>
      </w:r>
      <w:r w:rsidRPr="003F696C">
        <w:rPr>
          <w:lang w:val="en-US"/>
        </w:rPr>
        <w:t xml:space="preserve"> cannot support a given service category in a given </w:t>
      </w:r>
      <w:r>
        <w:rPr>
          <w:lang w:val="en-US"/>
        </w:rPr>
        <w:t>SE</w:t>
      </w:r>
      <w:r w:rsidRPr="003F696C">
        <w:rPr>
          <w:lang w:val="en-US"/>
        </w:rPr>
        <w:t>. The corresponding distribution ratios are set to 0 while possible combinations are set to 1. Phase 1 sets the distribution ratios to zero for:</w:t>
      </w:r>
    </w:p>
    <w:p w:rsidR="00010330" w:rsidRPr="001E2CAB" w:rsidRDefault="00010330" w:rsidP="00010330">
      <w:pPr>
        <w:pStyle w:val="enumlev1"/>
        <w:rPr>
          <w:lang w:val="en-US"/>
        </w:rPr>
      </w:pPr>
      <w:r>
        <w:rPr>
          <w:lang w:val="en-US"/>
        </w:rPr>
        <w:t>–</w:t>
      </w:r>
      <w:r w:rsidRPr="001E2CAB">
        <w:rPr>
          <w:lang w:val="en-US"/>
        </w:rPr>
        <w:tab/>
        <w:t>RATG4 for unicast service categories;</w:t>
      </w:r>
    </w:p>
    <w:p w:rsidR="00010330" w:rsidRPr="001E2CAB" w:rsidRDefault="00010330" w:rsidP="00010330">
      <w:pPr>
        <w:pStyle w:val="enumlev1"/>
        <w:rPr>
          <w:lang w:val="en-US"/>
        </w:rPr>
      </w:pPr>
      <w:r w:rsidRPr="001E2CAB">
        <w:rPr>
          <w:lang w:val="en-US"/>
        </w:rPr>
        <w:t>–</w:t>
      </w:r>
      <w:r w:rsidRPr="001E2CAB">
        <w:rPr>
          <w:lang w:val="en-US"/>
        </w:rPr>
        <w:tab/>
      </w:r>
      <w:r>
        <w:rPr>
          <w:lang w:val="en-US"/>
        </w:rPr>
        <w:t>RE</w:t>
      </w:r>
      <w:r w:rsidRPr="001E2CAB">
        <w:rPr>
          <w:lang w:val="en-US"/>
        </w:rPr>
        <w:t xml:space="preserve">s that do not exist in the considered service environment from the service environment definitions in Table </w:t>
      </w:r>
      <w:r w:rsidRPr="001E2CAB">
        <w:rPr>
          <w:lang w:val="en-US" w:eastAsia="ja-JP"/>
        </w:rPr>
        <w:t>9</w:t>
      </w:r>
      <w:r w:rsidRPr="001E2CAB">
        <w:rPr>
          <w:lang w:val="en-US"/>
        </w:rPr>
        <w:t>;</w:t>
      </w:r>
    </w:p>
    <w:p w:rsidR="00010330" w:rsidRPr="001E2CAB" w:rsidRDefault="00010330" w:rsidP="00010330">
      <w:pPr>
        <w:pStyle w:val="enumlev1"/>
        <w:rPr>
          <w:lang w:val="en-US"/>
        </w:rPr>
      </w:pPr>
      <w:r w:rsidRPr="001E2CAB">
        <w:rPr>
          <w:lang w:val="en-US"/>
        </w:rPr>
        <w:t>–</w:t>
      </w:r>
      <w:r w:rsidRPr="001E2CAB">
        <w:rPr>
          <w:lang w:val="en-US"/>
        </w:rPr>
        <w:tab/>
      </w:r>
      <w:r>
        <w:rPr>
          <w:lang w:val="en-US"/>
        </w:rPr>
        <w:t>RE</w:t>
      </w:r>
      <w:r w:rsidRPr="001E2CAB">
        <w:rPr>
          <w:lang w:val="en-US"/>
        </w:rPr>
        <w:t>s that are not supported by the given RATG from the RATG definitions Table</w:t>
      </w:r>
      <w:r>
        <w:rPr>
          <w:lang w:val="en-US"/>
        </w:rPr>
        <w:t>s</w:t>
      </w:r>
      <w:r w:rsidRPr="001E2CAB">
        <w:rPr>
          <w:lang w:val="en-US"/>
        </w:rPr>
        <w:t xml:space="preserve"> </w:t>
      </w:r>
      <w:r w:rsidRPr="001E2CAB">
        <w:rPr>
          <w:lang w:val="en-US" w:eastAsia="ja-JP"/>
        </w:rPr>
        <w:t>10a</w:t>
      </w:r>
      <w:r>
        <w:rPr>
          <w:lang w:val="en-US" w:eastAsia="ja-JP"/>
        </w:rPr>
        <w:t xml:space="preserve"> to 10</w:t>
      </w:r>
      <w:r w:rsidRPr="001E2CAB">
        <w:rPr>
          <w:lang w:val="en-US" w:eastAsia="ja-JP"/>
        </w:rPr>
        <w:t>d</w:t>
      </w:r>
      <w:r w:rsidRPr="001E2CAB">
        <w:rPr>
          <w:lang w:val="en-US"/>
        </w:rPr>
        <w:t>;</w:t>
      </w:r>
    </w:p>
    <w:p w:rsidR="00010330" w:rsidRPr="001E2CAB" w:rsidRDefault="00010330" w:rsidP="00010330">
      <w:pPr>
        <w:pStyle w:val="enumlev1"/>
        <w:rPr>
          <w:lang w:val="en-US"/>
        </w:rPr>
      </w:pPr>
      <w:r w:rsidRPr="001E2CAB">
        <w:rPr>
          <w:lang w:val="en-US"/>
        </w:rPr>
        <w:t>–</w:t>
      </w:r>
      <w:r w:rsidRPr="001E2CAB">
        <w:rPr>
          <w:lang w:val="en-US"/>
        </w:rPr>
        <w:tab/>
        <w:t xml:space="preserve">combination of RATG and </w:t>
      </w:r>
      <w:r>
        <w:rPr>
          <w:lang w:val="en-US"/>
        </w:rPr>
        <w:t>RE</w:t>
      </w:r>
      <w:r w:rsidRPr="001E2CAB">
        <w:rPr>
          <w:lang w:val="en-US"/>
        </w:rPr>
        <w:t xml:space="preserve"> for which the application data </w:t>
      </w:r>
      <w:r w:rsidRPr="001E2CAB">
        <w:rPr>
          <w:lang w:val="en-US" w:eastAsia="ja-JP"/>
        </w:rPr>
        <w:t>rate from RATG definitions Tables 10a</w:t>
      </w:r>
      <w:r>
        <w:rPr>
          <w:lang w:val="en-US" w:eastAsia="ja-JP"/>
        </w:rPr>
        <w:t xml:space="preserve"> to 10</w:t>
      </w:r>
      <w:r w:rsidRPr="001E2CAB">
        <w:rPr>
          <w:lang w:val="en-US" w:eastAsia="ja-JP"/>
        </w:rPr>
        <w:t xml:space="preserve">d </w:t>
      </w:r>
      <w:r w:rsidRPr="001E2CAB">
        <w:rPr>
          <w:lang w:val="en-US"/>
        </w:rPr>
        <w:t xml:space="preserve">is smaller than the required data rate of a particular </w:t>
      </w:r>
      <w:r>
        <w:rPr>
          <w:lang w:val="en-US"/>
        </w:rPr>
        <w:t>SC</w:t>
      </w:r>
      <w:r w:rsidRPr="001E2CAB">
        <w:rPr>
          <w:lang w:val="en-US"/>
        </w:rPr>
        <w:t xml:space="preserve">, which is obtained from </w:t>
      </w:r>
      <w:r>
        <w:rPr>
          <w:lang w:val="en-US"/>
        </w:rPr>
        <w:t>SC</w:t>
      </w:r>
      <w:r w:rsidRPr="001E2CAB">
        <w:rPr>
          <w:lang w:val="en-US"/>
        </w:rPr>
        <w:t xml:space="preserve"> definitions from Table 1</w:t>
      </w:r>
      <w:r w:rsidRPr="001E2CAB">
        <w:rPr>
          <w:lang w:val="en-US" w:eastAsia="ja-JP"/>
        </w:rPr>
        <w:t>4;</w:t>
      </w:r>
    </w:p>
    <w:p w:rsidR="00010330" w:rsidRPr="001E2CAB" w:rsidRDefault="00010330" w:rsidP="00010330">
      <w:pPr>
        <w:pStyle w:val="enumlev1"/>
        <w:rPr>
          <w:lang w:val="en-US"/>
        </w:rPr>
      </w:pPr>
      <w:r w:rsidRPr="001E2CAB">
        <w:rPr>
          <w:lang w:val="en-US"/>
        </w:rPr>
        <w:t>–</w:t>
      </w:r>
      <w:r w:rsidRPr="001E2CAB">
        <w:rPr>
          <w:lang w:val="en-US"/>
        </w:rPr>
        <w:tab/>
        <w:t xml:space="preserve">for macro cell </w:t>
      </w:r>
      <w:r>
        <w:rPr>
          <w:lang w:val="en-US"/>
        </w:rPr>
        <w:t>RE</w:t>
      </w:r>
      <w:r w:rsidRPr="001E2CAB">
        <w:rPr>
          <w:lang w:val="en-US"/>
        </w:rPr>
        <w:t xml:space="preserve"> for those RATGs that do not support the entire range of velocities associated with the high mobility class from Table</w:t>
      </w:r>
      <w:r>
        <w:rPr>
          <w:lang w:val="en-US"/>
        </w:rPr>
        <w:t>s</w:t>
      </w:r>
      <w:r w:rsidRPr="001E2CAB">
        <w:rPr>
          <w:lang w:val="en-US"/>
        </w:rPr>
        <w:t xml:space="preserve"> </w:t>
      </w:r>
      <w:r w:rsidRPr="001E2CAB">
        <w:rPr>
          <w:lang w:val="en-US" w:eastAsia="ja-JP"/>
        </w:rPr>
        <w:t>10</w:t>
      </w:r>
      <w:r w:rsidRPr="001E2CAB">
        <w:rPr>
          <w:lang w:val="en-US"/>
        </w:rPr>
        <w:t xml:space="preserve">a to </w:t>
      </w:r>
      <w:r w:rsidRPr="001E2CAB">
        <w:rPr>
          <w:lang w:val="en-US" w:eastAsia="ja-JP"/>
        </w:rPr>
        <w:t>10d.</w:t>
      </w:r>
    </w:p>
    <w:p w:rsidR="00010330" w:rsidRPr="003F696C" w:rsidRDefault="00010330" w:rsidP="00010330">
      <w:pPr>
        <w:rPr>
          <w:lang w:val="en-US"/>
        </w:rPr>
      </w:pPr>
      <w:r w:rsidRPr="003F696C">
        <w:rPr>
          <w:lang w:val="en-US"/>
        </w:rPr>
        <w:t xml:space="preserve">The output of </w:t>
      </w:r>
      <w:r>
        <w:rPr>
          <w:lang w:val="en-US"/>
        </w:rPr>
        <w:t>P</w:t>
      </w:r>
      <w:r w:rsidRPr="003F696C">
        <w:rPr>
          <w:lang w:val="en-US"/>
        </w:rPr>
        <w:t xml:space="preserve">hase 1 is a table of the combination possibilities that have been set to zero or one. Table </w:t>
      </w:r>
      <w:r w:rsidRPr="003F696C">
        <w:rPr>
          <w:lang w:val="en-US" w:eastAsia="ja-JP"/>
        </w:rPr>
        <w:t>15</w:t>
      </w:r>
      <w:r w:rsidRPr="003F696C">
        <w:rPr>
          <w:lang w:val="en-US"/>
        </w:rPr>
        <w:t xml:space="preserve"> gives an example that is limited to 3 </w:t>
      </w:r>
      <w:r>
        <w:rPr>
          <w:lang w:val="en-US"/>
        </w:rPr>
        <w:t>SE</w:t>
      </w:r>
      <w:r w:rsidRPr="003F696C">
        <w:rPr>
          <w:lang w:val="en-US"/>
        </w:rPr>
        <w:t xml:space="preserve">s and 6 </w:t>
      </w:r>
      <w:r>
        <w:rPr>
          <w:lang w:val="en-US"/>
        </w:rPr>
        <w:t>SC</w:t>
      </w:r>
      <w:r w:rsidRPr="003F696C">
        <w:rPr>
          <w:lang w:val="en-US"/>
        </w:rPr>
        <w:t>s</w:t>
      </w:r>
      <w:r w:rsidRPr="003F696C">
        <w:rPr>
          <w:lang w:val="en-US" w:eastAsia="ja-JP"/>
        </w:rPr>
        <w:t xml:space="preserve"> in one RATG and one time interval</w:t>
      </w:r>
      <w:r w:rsidRPr="003F696C">
        <w:rPr>
          <w:lang w:val="en-US"/>
        </w:rPr>
        <w:t xml:space="preserve">. The full table would contain all </w:t>
      </w:r>
      <w:r w:rsidRPr="003F696C">
        <w:rPr>
          <w:lang w:val="en-US" w:eastAsia="ja-JP"/>
        </w:rPr>
        <w:t xml:space="preserve">six </w:t>
      </w:r>
      <w:r>
        <w:rPr>
          <w:lang w:val="en-US"/>
        </w:rPr>
        <w:t>SE</w:t>
      </w:r>
      <w:r w:rsidRPr="003F696C">
        <w:rPr>
          <w:lang w:val="en-US"/>
        </w:rPr>
        <w:t>s and 20 </w:t>
      </w:r>
      <w:r>
        <w:rPr>
          <w:lang w:val="en-US"/>
        </w:rPr>
        <w:t>SC</w:t>
      </w:r>
      <w:r w:rsidRPr="003F696C">
        <w:rPr>
          <w:lang w:val="en-US"/>
        </w:rPr>
        <w:t>s.</w:t>
      </w:r>
    </w:p>
    <w:p w:rsidR="00010330" w:rsidRPr="003F696C" w:rsidRDefault="00010330" w:rsidP="00AB4218">
      <w:pPr>
        <w:pStyle w:val="TableNo"/>
        <w:rPr>
          <w:lang w:val="en-US"/>
        </w:rPr>
      </w:pPr>
      <w:r w:rsidRPr="003F696C">
        <w:rPr>
          <w:lang w:val="en-US"/>
        </w:rPr>
        <w:t>TABLE 15</w:t>
      </w:r>
    </w:p>
    <w:p w:rsidR="00010330" w:rsidRPr="00B92C5F" w:rsidRDefault="00010330" w:rsidP="00010330">
      <w:pPr>
        <w:pStyle w:val="Tabletitle"/>
        <w:rPr>
          <w:lang w:val="en-US"/>
        </w:rPr>
      </w:pPr>
      <w:r w:rsidRPr="00B92C5F">
        <w:rPr>
          <w:lang w:val="en-US"/>
        </w:rPr>
        <w:t xml:space="preserve">Example of possible combinations of </w:t>
      </w:r>
      <w:r>
        <w:rPr>
          <w:lang w:val="en-US"/>
        </w:rPr>
        <w:t>SC</w:t>
      </w:r>
      <w:r w:rsidRPr="00B92C5F">
        <w:rPr>
          <w:lang w:val="en-US"/>
        </w:rPr>
        <w:t xml:space="preserve">, </w:t>
      </w:r>
      <w:r>
        <w:rPr>
          <w:lang w:val="en-US"/>
        </w:rPr>
        <w:t xml:space="preserve">SE </w:t>
      </w:r>
      <w:r w:rsidRPr="00B92C5F">
        <w:rPr>
          <w:lang w:val="en-US"/>
        </w:rPr>
        <w:t xml:space="preserve">and </w:t>
      </w:r>
      <w:r>
        <w:rPr>
          <w:lang w:val="en-US"/>
        </w:rPr>
        <w:t xml:space="preserve">RE </w:t>
      </w:r>
      <w:r w:rsidRPr="00B92C5F">
        <w:rPr>
          <w:lang w:val="en-US"/>
        </w:rPr>
        <w:t>for one RATG and time interval</w:t>
      </w:r>
      <w:r>
        <w:rPr>
          <w:lang w:val="en-US"/>
        </w:rPr>
        <w:br/>
      </w:r>
      <w:r w:rsidRPr="00B92C5F">
        <w:rPr>
          <w:lang w:val="en-US"/>
        </w:rPr>
        <w:t>after Phase 1</w:t>
      </w:r>
      <w:r>
        <w:rPr>
          <w:lang w:val="en-US"/>
        </w:rPr>
        <w:t xml:space="preserve"> </w:t>
      </w:r>
      <w:r w:rsidRPr="00B92C5F">
        <w:rPr>
          <w:lang w:val="en-US"/>
        </w:rPr>
        <w:t>of the traffic distribution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197"/>
        <w:gridCol w:w="783"/>
        <w:gridCol w:w="738"/>
        <w:gridCol w:w="583"/>
        <w:gridCol w:w="710"/>
        <w:gridCol w:w="783"/>
        <w:gridCol w:w="738"/>
        <w:gridCol w:w="583"/>
        <w:gridCol w:w="710"/>
        <w:gridCol w:w="783"/>
        <w:gridCol w:w="738"/>
        <w:gridCol w:w="583"/>
        <w:gridCol w:w="710"/>
      </w:tblGrid>
      <w:tr w:rsidR="00010330" w:rsidRPr="00AB4218" w:rsidTr="00AB4218">
        <w:trPr>
          <w:jc w:val="center"/>
        </w:trPr>
        <w:tc>
          <w:tcPr>
            <w:tcW w:w="1197" w:type="dxa"/>
            <w:vMerge w:val="restart"/>
            <w:shd w:val="clear" w:color="auto" w:fill="auto"/>
            <w:vAlign w:val="center"/>
          </w:tcPr>
          <w:p w:rsidR="00010330" w:rsidRPr="00AB4218" w:rsidRDefault="00010330" w:rsidP="00AB4218">
            <w:pPr>
              <w:pStyle w:val="Tablehead"/>
              <w:rPr>
                <w:rFonts w:eastAsia="Arial Unicode MS"/>
                <w:sz w:val="20"/>
              </w:rPr>
            </w:pPr>
            <w:r w:rsidRPr="00AB4218">
              <w:rPr>
                <w:sz w:val="20"/>
              </w:rPr>
              <w:t xml:space="preserve">Service </w:t>
            </w:r>
            <w:proofErr w:type="spellStart"/>
            <w:r w:rsidRPr="00AB4218">
              <w:rPr>
                <w:sz w:val="20"/>
              </w:rPr>
              <w:t>category</w:t>
            </w:r>
            <w:proofErr w:type="spellEnd"/>
          </w:p>
        </w:tc>
        <w:tc>
          <w:tcPr>
            <w:tcW w:w="2814" w:type="dxa"/>
            <w:gridSpan w:val="4"/>
            <w:shd w:val="clear" w:color="auto" w:fill="auto"/>
            <w:noWrap/>
            <w:vAlign w:val="bottom"/>
          </w:tcPr>
          <w:p w:rsidR="00010330" w:rsidRPr="00AB4218" w:rsidRDefault="00010330" w:rsidP="00AB4218">
            <w:pPr>
              <w:pStyle w:val="Tablehead"/>
              <w:rPr>
                <w:rFonts w:eastAsia="Arial Unicode MS"/>
                <w:sz w:val="20"/>
              </w:rPr>
            </w:pPr>
            <w:r w:rsidRPr="00AB4218">
              <w:rPr>
                <w:sz w:val="20"/>
              </w:rPr>
              <w:t>SE1</w:t>
            </w:r>
          </w:p>
        </w:tc>
        <w:tc>
          <w:tcPr>
            <w:tcW w:w="2814" w:type="dxa"/>
            <w:gridSpan w:val="4"/>
            <w:shd w:val="clear" w:color="auto" w:fill="auto"/>
            <w:noWrap/>
            <w:vAlign w:val="bottom"/>
          </w:tcPr>
          <w:p w:rsidR="00010330" w:rsidRPr="00AB4218" w:rsidRDefault="00010330" w:rsidP="00AB4218">
            <w:pPr>
              <w:pStyle w:val="Tablehead"/>
              <w:rPr>
                <w:rFonts w:eastAsia="Arial Unicode MS"/>
                <w:sz w:val="20"/>
              </w:rPr>
            </w:pPr>
            <w:r w:rsidRPr="00AB4218">
              <w:rPr>
                <w:sz w:val="20"/>
              </w:rPr>
              <w:t>SE2</w:t>
            </w:r>
          </w:p>
        </w:tc>
        <w:tc>
          <w:tcPr>
            <w:tcW w:w="2814" w:type="dxa"/>
            <w:gridSpan w:val="4"/>
            <w:shd w:val="clear" w:color="auto" w:fill="auto"/>
            <w:noWrap/>
            <w:vAlign w:val="bottom"/>
          </w:tcPr>
          <w:p w:rsidR="00010330" w:rsidRPr="00AB4218" w:rsidRDefault="00010330" w:rsidP="00AB4218">
            <w:pPr>
              <w:pStyle w:val="Tablehead"/>
              <w:rPr>
                <w:rFonts w:eastAsia="Arial Unicode MS"/>
                <w:sz w:val="20"/>
              </w:rPr>
            </w:pPr>
            <w:r w:rsidRPr="00AB4218">
              <w:rPr>
                <w:sz w:val="20"/>
              </w:rPr>
              <w:t>SE3</w:t>
            </w:r>
          </w:p>
        </w:tc>
      </w:tr>
      <w:tr w:rsidR="00010330" w:rsidRPr="00AB4218" w:rsidTr="00AB4218">
        <w:trPr>
          <w:jc w:val="center"/>
        </w:trPr>
        <w:tc>
          <w:tcPr>
            <w:tcW w:w="1197" w:type="dxa"/>
            <w:vMerge/>
            <w:shd w:val="clear" w:color="auto" w:fill="auto"/>
            <w:vAlign w:val="center"/>
          </w:tcPr>
          <w:p w:rsidR="00010330" w:rsidRPr="00AB4218" w:rsidRDefault="00010330" w:rsidP="00AB4218">
            <w:pPr>
              <w:pStyle w:val="Tablehead"/>
              <w:rPr>
                <w:rFonts w:eastAsia="Arial Unicode MS"/>
                <w:sz w:val="20"/>
              </w:rPr>
            </w:pPr>
          </w:p>
        </w:tc>
        <w:tc>
          <w:tcPr>
            <w:tcW w:w="783" w:type="dxa"/>
            <w:shd w:val="clear" w:color="auto" w:fill="auto"/>
            <w:vAlign w:val="center"/>
          </w:tcPr>
          <w:p w:rsidR="00010330" w:rsidRPr="00AB4218" w:rsidRDefault="00010330" w:rsidP="00AB4218">
            <w:pPr>
              <w:pStyle w:val="Tablehead"/>
              <w:rPr>
                <w:rFonts w:eastAsia="Arial Unicode MS"/>
                <w:sz w:val="20"/>
              </w:rPr>
            </w:pPr>
            <w:r w:rsidRPr="00AB4218">
              <w:rPr>
                <w:sz w:val="20"/>
              </w:rPr>
              <w:t>Macro</w:t>
            </w:r>
          </w:p>
        </w:tc>
        <w:tc>
          <w:tcPr>
            <w:tcW w:w="738" w:type="dxa"/>
            <w:shd w:val="clear" w:color="auto" w:fill="auto"/>
            <w:vAlign w:val="center"/>
          </w:tcPr>
          <w:p w:rsidR="00010330" w:rsidRPr="00AB4218" w:rsidRDefault="00010330" w:rsidP="00AB4218">
            <w:pPr>
              <w:pStyle w:val="Tablehead"/>
              <w:rPr>
                <w:rFonts w:eastAsia="Arial Unicode MS"/>
                <w:sz w:val="20"/>
              </w:rPr>
            </w:pPr>
            <w:r w:rsidRPr="00AB4218">
              <w:rPr>
                <w:sz w:val="20"/>
              </w:rPr>
              <w:t>Micro</w:t>
            </w:r>
          </w:p>
        </w:tc>
        <w:tc>
          <w:tcPr>
            <w:tcW w:w="583" w:type="dxa"/>
            <w:shd w:val="clear" w:color="auto" w:fill="auto"/>
            <w:vAlign w:val="center"/>
          </w:tcPr>
          <w:p w:rsidR="00010330" w:rsidRPr="00AB4218" w:rsidRDefault="00010330" w:rsidP="00AB4218">
            <w:pPr>
              <w:pStyle w:val="Tablehead"/>
              <w:rPr>
                <w:rFonts w:eastAsia="Arial Unicode MS"/>
                <w:sz w:val="20"/>
              </w:rPr>
            </w:pPr>
            <w:r w:rsidRPr="00AB4218">
              <w:rPr>
                <w:sz w:val="20"/>
              </w:rPr>
              <w:t>Pico</w:t>
            </w:r>
          </w:p>
        </w:tc>
        <w:tc>
          <w:tcPr>
            <w:tcW w:w="710" w:type="dxa"/>
            <w:shd w:val="clear" w:color="auto" w:fill="auto"/>
            <w:vAlign w:val="center"/>
          </w:tcPr>
          <w:p w:rsidR="00010330" w:rsidRPr="00AB4218" w:rsidRDefault="00010330" w:rsidP="00AB4218">
            <w:pPr>
              <w:pStyle w:val="Tablehead"/>
              <w:rPr>
                <w:rFonts w:eastAsia="Arial Unicode MS"/>
                <w:sz w:val="20"/>
              </w:rPr>
            </w:pPr>
            <w:r w:rsidRPr="00AB4218">
              <w:rPr>
                <w:sz w:val="20"/>
              </w:rPr>
              <w:t>Hot spot</w:t>
            </w:r>
          </w:p>
        </w:tc>
        <w:tc>
          <w:tcPr>
            <w:tcW w:w="783" w:type="dxa"/>
            <w:shd w:val="clear" w:color="auto" w:fill="auto"/>
            <w:vAlign w:val="center"/>
          </w:tcPr>
          <w:p w:rsidR="00010330" w:rsidRPr="00AB4218" w:rsidRDefault="00010330" w:rsidP="00AB4218">
            <w:pPr>
              <w:pStyle w:val="Tablehead"/>
              <w:rPr>
                <w:rFonts w:eastAsia="Arial Unicode MS"/>
                <w:sz w:val="20"/>
              </w:rPr>
            </w:pPr>
            <w:r w:rsidRPr="00AB4218">
              <w:rPr>
                <w:sz w:val="20"/>
              </w:rPr>
              <w:t>Macro</w:t>
            </w:r>
          </w:p>
        </w:tc>
        <w:tc>
          <w:tcPr>
            <w:tcW w:w="738" w:type="dxa"/>
            <w:shd w:val="clear" w:color="auto" w:fill="auto"/>
            <w:vAlign w:val="center"/>
          </w:tcPr>
          <w:p w:rsidR="00010330" w:rsidRPr="00AB4218" w:rsidRDefault="00010330" w:rsidP="00AB4218">
            <w:pPr>
              <w:pStyle w:val="Tablehead"/>
              <w:rPr>
                <w:rFonts w:eastAsia="Arial Unicode MS"/>
                <w:sz w:val="20"/>
              </w:rPr>
            </w:pPr>
            <w:r w:rsidRPr="00AB4218">
              <w:rPr>
                <w:sz w:val="20"/>
              </w:rPr>
              <w:t>Micro</w:t>
            </w:r>
          </w:p>
        </w:tc>
        <w:tc>
          <w:tcPr>
            <w:tcW w:w="583" w:type="dxa"/>
            <w:shd w:val="clear" w:color="auto" w:fill="auto"/>
            <w:vAlign w:val="center"/>
          </w:tcPr>
          <w:p w:rsidR="00010330" w:rsidRPr="00AB4218" w:rsidRDefault="00010330" w:rsidP="00AB4218">
            <w:pPr>
              <w:pStyle w:val="Tablehead"/>
              <w:rPr>
                <w:rFonts w:eastAsia="Arial Unicode MS"/>
                <w:sz w:val="20"/>
              </w:rPr>
            </w:pPr>
            <w:r w:rsidRPr="00AB4218">
              <w:rPr>
                <w:sz w:val="20"/>
              </w:rPr>
              <w:t>Pico</w:t>
            </w:r>
          </w:p>
        </w:tc>
        <w:tc>
          <w:tcPr>
            <w:tcW w:w="710" w:type="dxa"/>
            <w:shd w:val="clear" w:color="auto" w:fill="auto"/>
            <w:vAlign w:val="center"/>
          </w:tcPr>
          <w:p w:rsidR="00010330" w:rsidRPr="00AB4218" w:rsidRDefault="00010330" w:rsidP="00AB4218">
            <w:pPr>
              <w:pStyle w:val="Tablehead"/>
              <w:rPr>
                <w:rFonts w:eastAsia="Arial Unicode MS"/>
                <w:sz w:val="20"/>
              </w:rPr>
            </w:pPr>
            <w:r w:rsidRPr="00AB4218">
              <w:rPr>
                <w:sz w:val="20"/>
              </w:rPr>
              <w:t>Hot spot</w:t>
            </w:r>
          </w:p>
        </w:tc>
        <w:tc>
          <w:tcPr>
            <w:tcW w:w="783" w:type="dxa"/>
            <w:shd w:val="clear" w:color="auto" w:fill="auto"/>
            <w:vAlign w:val="center"/>
          </w:tcPr>
          <w:p w:rsidR="00010330" w:rsidRPr="00AB4218" w:rsidRDefault="00010330" w:rsidP="00AB4218">
            <w:pPr>
              <w:pStyle w:val="Tablehead"/>
              <w:rPr>
                <w:rFonts w:eastAsia="Arial Unicode MS"/>
                <w:sz w:val="20"/>
              </w:rPr>
            </w:pPr>
            <w:r w:rsidRPr="00AB4218">
              <w:rPr>
                <w:sz w:val="20"/>
              </w:rPr>
              <w:t>Macro</w:t>
            </w:r>
          </w:p>
        </w:tc>
        <w:tc>
          <w:tcPr>
            <w:tcW w:w="738" w:type="dxa"/>
            <w:shd w:val="clear" w:color="auto" w:fill="auto"/>
            <w:vAlign w:val="center"/>
          </w:tcPr>
          <w:p w:rsidR="00010330" w:rsidRPr="00AB4218" w:rsidRDefault="00010330" w:rsidP="00AB4218">
            <w:pPr>
              <w:pStyle w:val="Tablehead"/>
              <w:rPr>
                <w:rFonts w:eastAsia="Arial Unicode MS"/>
                <w:sz w:val="20"/>
              </w:rPr>
            </w:pPr>
            <w:r w:rsidRPr="00AB4218">
              <w:rPr>
                <w:sz w:val="20"/>
              </w:rPr>
              <w:t>Micro</w:t>
            </w:r>
          </w:p>
        </w:tc>
        <w:tc>
          <w:tcPr>
            <w:tcW w:w="583" w:type="dxa"/>
            <w:shd w:val="clear" w:color="auto" w:fill="auto"/>
            <w:vAlign w:val="center"/>
          </w:tcPr>
          <w:p w:rsidR="00010330" w:rsidRPr="00AB4218" w:rsidRDefault="00010330" w:rsidP="00AB4218">
            <w:pPr>
              <w:pStyle w:val="Tablehead"/>
              <w:rPr>
                <w:rFonts w:eastAsia="Arial Unicode MS"/>
                <w:sz w:val="20"/>
              </w:rPr>
            </w:pPr>
            <w:r w:rsidRPr="00AB4218">
              <w:rPr>
                <w:sz w:val="20"/>
              </w:rPr>
              <w:t>Pico</w:t>
            </w:r>
          </w:p>
        </w:tc>
        <w:tc>
          <w:tcPr>
            <w:tcW w:w="710" w:type="dxa"/>
            <w:shd w:val="clear" w:color="auto" w:fill="auto"/>
            <w:vAlign w:val="center"/>
          </w:tcPr>
          <w:p w:rsidR="00010330" w:rsidRPr="00AB4218" w:rsidRDefault="00010330" w:rsidP="00AB4218">
            <w:pPr>
              <w:pStyle w:val="Tablehead"/>
              <w:rPr>
                <w:rFonts w:eastAsia="Arial Unicode MS"/>
                <w:sz w:val="20"/>
              </w:rPr>
            </w:pPr>
            <w:r w:rsidRPr="00AB4218">
              <w:rPr>
                <w:sz w:val="20"/>
              </w:rPr>
              <w:t>Hot spot</w:t>
            </w:r>
          </w:p>
        </w:tc>
      </w:tr>
      <w:tr w:rsidR="00010330" w:rsidRPr="00AB4218" w:rsidTr="00AB4218">
        <w:trPr>
          <w:jc w:val="center"/>
        </w:trPr>
        <w:tc>
          <w:tcPr>
            <w:tcW w:w="1197" w:type="dxa"/>
            <w:shd w:val="clear" w:color="auto" w:fill="auto"/>
            <w:noWrap/>
            <w:vAlign w:val="bottom"/>
          </w:tcPr>
          <w:p w:rsidR="00010330" w:rsidRPr="00AB4218" w:rsidRDefault="00010330" w:rsidP="00AB4218">
            <w:pPr>
              <w:pStyle w:val="Tabletext"/>
              <w:jc w:val="center"/>
              <w:rPr>
                <w:rFonts w:eastAsia="Arial Unicode MS"/>
                <w:sz w:val="20"/>
                <w:lang w:val="en-US"/>
              </w:rPr>
            </w:pPr>
            <w:r w:rsidRPr="00AB4218">
              <w:rPr>
                <w:sz w:val="20"/>
                <w:lang w:val="en-US"/>
              </w:rPr>
              <w:t>SC</w:t>
            </w:r>
            <w:r w:rsidRPr="00AB4218">
              <w:rPr>
                <w:sz w:val="20"/>
                <w:vertAlign w:val="subscript"/>
                <w:lang w:val="en-US"/>
              </w:rPr>
              <w:t>1</w:t>
            </w:r>
          </w:p>
        </w:tc>
        <w:tc>
          <w:tcPr>
            <w:tcW w:w="783" w:type="dxa"/>
            <w:shd w:val="clear" w:color="auto" w:fill="auto"/>
            <w:noWrap/>
            <w:vAlign w:val="bottom"/>
          </w:tcPr>
          <w:p w:rsidR="00010330" w:rsidRPr="00AB4218" w:rsidRDefault="00010330" w:rsidP="00AB4218">
            <w:pPr>
              <w:pStyle w:val="Tabletext"/>
              <w:jc w:val="center"/>
              <w:rPr>
                <w:rFonts w:eastAsia="Arial Unicode MS"/>
                <w:sz w:val="20"/>
                <w:lang w:val="en-US"/>
              </w:rPr>
            </w:pPr>
            <w:r w:rsidRPr="00AB4218">
              <w:rPr>
                <w:rFonts w:eastAsia="Arial Unicode MS"/>
                <w:sz w:val="20"/>
                <w:lang w:val="en-US"/>
              </w:rPr>
              <w:t>1</w:t>
            </w:r>
          </w:p>
        </w:tc>
        <w:tc>
          <w:tcPr>
            <w:tcW w:w="738" w:type="dxa"/>
            <w:shd w:val="clear" w:color="auto" w:fill="auto"/>
            <w:noWrap/>
            <w:vAlign w:val="bottom"/>
          </w:tcPr>
          <w:p w:rsidR="00010330" w:rsidRPr="00AB4218" w:rsidRDefault="00010330" w:rsidP="00AB4218">
            <w:pPr>
              <w:pStyle w:val="Tabletext"/>
              <w:jc w:val="center"/>
              <w:rPr>
                <w:rFonts w:eastAsia="Arial Unicode MS"/>
                <w:sz w:val="20"/>
                <w:lang w:val="en-US"/>
              </w:rPr>
            </w:pPr>
            <w:r w:rsidRPr="00AB4218">
              <w:rPr>
                <w:rFonts w:eastAsia="Arial Unicode MS"/>
                <w:sz w:val="20"/>
                <w:lang w:val="en-US"/>
              </w:rPr>
              <w:t>1</w:t>
            </w:r>
          </w:p>
        </w:tc>
        <w:tc>
          <w:tcPr>
            <w:tcW w:w="583" w:type="dxa"/>
            <w:shd w:val="clear" w:color="auto" w:fill="auto"/>
            <w:noWrap/>
            <w:vAlign w:val="bottom"/>
          </w:tcPr>
          <w:p w:rsidR="00010330" w:rsidRPr="00AB4218" w:rsidRDefault="00010330" w:rsidP="00AB4218">
            <w:pPr>
              <w:pStyle w:val="Tabletext"/>
              <w:jc w:val="center"/>
              <w:rPr>
                <w:rFonts w:eastAsia="Arial Unicode MS"/>
                <w:sz w:val="20"/>
                <w:lang w:val="en-US"/>
              </w:rPr>
            </w:pPr>
            <w:r w:rsidRPr="00AB4218">
              <w:rPr>
                <w:rFonts w:eastAsia="Arial Unicode MS"/>
                <w:sz w:val="20"/>
                <w:lang w:val="en-US"/>
              </w:rPr>
              <w:t>1</w:t>
            </w:r>
          </w:p>
        </w:tc>
        <w:tc>
          <w:tcPr>
            <w:tcW w:w="710" w:type="dxa"/>
            <w:shd w:val="clear" w:color="auto" w:fill="auto"/>
            <w:noWrap/>
            <w:vAlign w:val="bottom"/>
          </w:tcPr>
          <w:p w:rsidR="00010330" w:rsidRPr="00AB4218" w:rsidRDefault="00010330" w:rsidP="00AB4218">
            <w:pPr>
              <w:pStyle w:val="Tabletext"/>
              <w:jc w:val="center"/>
              <w:rPr>
                <w:rFonts w:eastAsia="Arial Unicode MS"/>
                <w:sz w:val="20"/>
                <w:lang w:val="en-US"/>
              </w:rPr>
            </w:pPr>
            <w:r w:rsidRPr="00AB4218">
              <w:rPr>
                <w:sz w:val="20"/>
                <w:lang w:val="en-US"/>
              </w:rPr>
              <w:t>0</w:t>
            </w:r>
          </w:p>
        </w:tc>
        <w:tc>
          <w:tcPr>
            <w:tcW w:w="783" w:type="dxa"/>
            <w:shd w:val="clear" w:color="auto" w:fill="auto"/>
            <w:noWrap/>
            <w:vAlign w:val="bottom"/>
          </w:tcPr>
          <w:p w:rsidR="00010330" w:rsidRPr="00AB4218" w:rsidRDefault="00010330" w:rsidP="00AB4218">
            <w:pPr>
              <w:pStyle w:val="Tabletext"/>
              <w:jc w:val="center"/>
              <w:rPr>
                <w:rFonts w:eastAsia="Arial Unicode MS"/>
                <w:sz w:val="20"/>
                <w:lang w:val="en-US"/>
              </w:rPr>
            </w:pPr>
            <w:r w:rsidRPr="00AB4218">
              <w:rPr>
                <w:rFonts w:eastAsia="Arial Unicode MS"/>
                <w:sz w:val="20"/>
                <w:lang w:val="en-US"/>
              </w:rPr>
              <w:t>1</w:t>
            </w:r>
          </w:p>
        </w:tc>
        <w:tc>
          <w:tcPr>
            <w:tcW w:w="738" w:type="dxa"/>
            <w:shd w:val="clear" w:color="auto" w:fill="auto"/>
            <w:noWrap/>
            <w:vAlign w:val="bottom"/>
          </w:tcPr>
          <w:p w:rsidR="00010330" w:rsidRPr="00AB4218" w:rsidRDefault="00010330" w:rsidP="00AB4218">
            <w:pPr>
              <w:pStyle w:val="Tabletext"/>
              <w:jc w:val="center"/>
              <w:rPr>
                <w:rFonts w:eastAsia="Arial Unicode MS"/>
                <w:sz w:val="20"/>
                <w:lang w:val="en-US"/>
              </w:rPr>
            </w:pPr>
            <w:r w:rsidRPr="00AB4218">
              <w:rPr>
                <w:rFonts w:eastAsia="Arial Unicode MS"/>
                <w:sz w:val="20"/>
                <w:lang w:val="en-US"/>
              </w:rPr>
              <w:t>1</w:t>
            </w:r>
          </w:p>
        </w:tc>
        <w:tc>
          <w:tcPr>
            <w:tcW w:w="583" w:type="dxa"/>
            <w:shd w:val="clear" w:color="auto" w:fill="auto"/>
            <w:noWrap/>
            <w:vAlign w:val="bottom"/>
          </w:tcPr>
          <w:p w:rsidR="00010330" w:rsidRPr="00AB4218" w:rsidRDefault="00010330" w:rsidP="00AB4218">
            <w:pPr>
              <w:pStyle w:val="Tabletext"/>
              <w:jc w:val="center"/>
              <w:rPr>
                <w:rFonts w:eastAsia="Arial Unicode MS"/>
                <w:sz w:val="20"/>
                <w:lang w:val="en-US"/>
              </w:rPr>
            </w:pPr>
            <w:r w:rsidRPr="00AB4218">
              <w:rPr>
                <w:rFonts w:eastAsia="Arial Unicode MS"/>
                <w:sz w:val="20"/>
                <w:lang w:val="en-US"/>
              </w:rPr>
              <w:t>1</w:t>
            </w:r>
          </w:p>
        </w:tc>
        <w:tc>
          <w:tcPr>
            <w:tcW w:w="710" w:type="dxa"/>
            <w:shd w:val="clear" w:color="auto" w:fill="auto"/>
            <w:noWrap/>
            <w:vAlign w:val="bottom"/>
          </w:tcPr>
          <w:p w:rsidR="00010330" w:rsidRPr="00AB4218" w:rsidRDefault="00010330" w:rsidP="00AB4218">
            <w:pPr>
              <w:pStyle w:val="Tabletext"/>
              <w:jc w:val="center"/>
              <w:rPr>
                <w:rFonts w:eastAsia="Arial Unicode MS"/>
                <w:sz w:val="20"/>
              </w:rPr>
            </w:pPr>
            <w:r w:rsidRPr="00AB4218">
              <w:rPr>
                <w:sz w:val="20"/>
              </w:rPr>
              <w:t>0</w:t>
            </w:r>
          </w:p>
        </w:tc>
        <w:tc>
          <w:tcPr>
            <w:tcW w:w="783" w:type="dxa"/>
            <w:shd w:val="clear" w:color="auto" w:fill="auto"/>
            <w:noWrap/>
            <w:vAlign w:val="bottom"/>
          </w:tcPr>
          <w:p w:rsidR="00010330" w:rsidRPr="00AB4218" w:rsidRDefault="00010330" w:rsidP="00AB4218">
            <w:pPr>
              <w:pStyle w:val="Tabletext"/>
              <w:jc w:val="center"/>
              <w:rPr>
                <w:rFonts w:eastAsia="Arial Unicode MS"/>
                <w:sz w:val="20"/>
              </w:rPr>
            </w:pPr>
            <w:r w:rsidRPr="00AB4218">
              <w:rPr>
                <w:rFonts w:eastAsia="Arial Unicode MS"/>
                <w:sz w:val="20"/>
              </w:rPr>
              <w:t>1</w:t>
            </w:r>
          </w:p>
        </w:tc>
        <w:tc>
          <w:tcPr>
            <w:tcW w:w="738" w:type="dxa"/>
            <w:shd w:val="clear" w:color="auto" w:fill="auto"/>
            <w:noWrap/>
            <w:vAlign w:val="bottom"/>
          </w:tcPr>
          <w:p w:rsidR="00010330" w:rsidRPr="00AB4218" w:rsidRDefault="00010330" w:rsidP="00AB4218">
            <w:pPr>
              <w:pStyle w:val="Tabletext"/>
              <w:jc w:val="center"/>
              <w:rPr>
                <w:rFonts w:eastAsia="Arial Unicode MS"/>
                <w:sz w:val="20"/>
              </w:rPr>
            </w:pPr>
            <w:r w:rsidRPr="00AB4218">
              <w:rPr>
                <w:rFonts w:eastAsia="Arial Unicode MS"/>
                <w:sz w:val="20"/>
              </w:rPr>
              <w:t>1</w:t>
            </w:r>
          </w:p>
        </w:tc>
        <w:tc>
          <w:tcPr>
            <w:tcW w:w="583" w:type="dxa"/>
            <w:shd w:val="clear" w:color="auto" w:fill="auto"/>
            <w:noWrap/>
            <w:vAlign w:val="bottom"/>
          </w:tcPr>
          <w:p w:rsidR="00010330" w:rsidRPr="00AB4218" w:rsidRDefault="00010330" w:rsidP="00AB4218">
            <w:pPr>
              <w:pStyle w:val="Tabletext"/>
              <w:jc w:val="center"/>
              <w:rPr>
                <w:rFonts w:eastAsia="Arial Unicode MS"/>
                <w:sz w:val="20"/>
              </w:rPr>
            </w:pPr>
            <w:r w:rsidRPr="00AB4218">
              <w:rPr>
                <w:rFonts w:eastAsia="Arial Unicode MS"/>
                <w:sz w:val="20"/>
              </w:rPr>
              <w:t>1</w:t>
            </w:r>
          </w:p>
        </w:tc>
        <w:tc>
          <w:tcPr>
            <w:tcW w:w="710" w:type="dxa"/>
            <w:shd w:val="clear" w:color="auto" w:fill="auto"/>
            <w:noWrap/>
            <w:vAlign w:val="bottom"/>
          </w:tcPr>
          <w:p w:rsidR="00010330" w:rsidRPr="00AB4218" w:rsidRDefault="00010330" w:rsidP="00AB4218">
            <w:pPr>
              <w:pStyle w:val="Tabletext"/>
              <w:jc w:val="center"/>
              <w:rPr>
                <w:rFonts w:eastAsia="Arial Unicode MS"/>
                <w:sz w:val="20"/>
              </w:rPr>
            </w:pPr>
            <w:r w:rsidRPr="00AB4218">
              <w:rPr>
                <w:sz w:val="20"/>
              </w:rPr>
              <w:t>0</w:t>
            </w:r>
          </w:p>
        </w:tc>
      </w:tr>
      <w:tr w:rsidR="00010330" w:rsidRPr="00AB4218" w:rsidTr="00AB4218">
        <w:trPr>
          <w:jc w:val="center"/>
        </w:trPr>
        <w:tc>
          <w:tcPr>
            <w:tcW w:w="1197" w:type="dxa"/>
            <w:shd w:val="clear" w:color="auto" w:fill="auto"/>
            <w:noWrap/>
            <w:vAlign w:val="bottom"/>
          </w:tcPr>
          <w:p w:rsidR="00010330" w:rsidRPr="00AB4218" w:rsidRDefault="00010330" w:rsidP="00AB4218">
            <w:pPr>
              <w:pStyle w:val="Tabletext"/>
              <w:jc w:val="center"/>
              <w:rPr>
                <w:rFonts w:eastAsia="Arial Unicode MS"/>
                <w:sz w:val="20"/>
              </w:rPr>
            </w:pPr>
            <w:r w:rsidRPr="00AB4218">
              <w:rPr>
                <w:sz w:val="20"/>
              </w:rPr>
              <w:t>SC</w:t>
            </w:r>
            <w:r w:rsidRPr="00AB4218">
              <w:rPr>
                <w:sz w:val="20"/>
                <w:vertAlign w:val="subscript"/>
              </w:rPr>
              <w:t>2</w:t>
            </w:r>
          </w:p>
        </w:tc>
        <w:tc>
          <w:tcPr>
            <w:tcW w:w="783" w:type="dxa"/>
            <w:shd w:val="clear" w:color="auto" w:fill="auto"/>
            <w:noWrap/>
            <w:vAlign w:val="bottom"/>
          </w:tcPr>
          <w:p w:rsidR="00010330" w:rsidRPr="00AB4218" w:rsidRDefault="00010330" w:rsidP="00AB4218">
            <w:pPr>
              <w:pStyle w:val="Tabletext"/>
              <w:jc w:val="center"/>
              <w:rPr>
                <w:rFonts w:eastAsia="Arial Unicode MS"/>
                <w:sz w:val="20"/>
              </w:rPr>
            </w:pPr>
            <w:r w:rsidRPr="00AB4218">
              <w:rPr>
                <w:sz w:val="20"/>
              </w:rPr>
              <w:t>0</w:t>
            </w:r>
          </w:p>
        </w:tc>
        <w:tc>
          <w:tcPr>
            <w:tcW w:w="738" w:type="dxa"/>
            <w:shd w:val="clear" w:color="auto" w:fill="auto"/>
            <w:noWrap/>
            <w:vAlign w:val="bottom"/>
          </w:tcPr>
          <w:p w:rsidR="00010330" w:rsidRPr="00AB4218" w:rsidRDefault="00010330" w:rsidP="00AB4218">
            <w:pPr>
              <w:pStyle w:val="Tabletext"/>
              <w:jc w:val="center"/>
              <w:rPr>
                <w:rFonts w:eastAsia="Arial Unicode MS"/>
                <w:sz w:val="20"/>
              </w:rPr>
            </w:pPr>
            <w:r w:rsidRPr="00AB4218">
              <w:rPr>
                <w:sz w:val="20"/>
              </w:rPr>
              <w:t>0</w:t>
            </w:r>
          </w:p>
        </w:tc>
        <w:tc>
          <w:tcPr>
            <w:tcW w:w="583" w:type="dxa"/>
            <w:shd w:val="clear" w:color="auto" w:fill="auto"/>
            <w:noWrap/>
            <w:vAlign w:val="bottom"/>
          </w:tcPr>
          <w:p w:rsidR="00010330" w:rsidRPr="00AB4218" w:rsidRDefault="00010330" w:rsidP="00AB4218">
            <w:pPr>
              <w:pStyle w:val="Tabletext"/>
              <w:jc w:val="center"/>
              <w:rPr>
                <w:rFonts w:eastAsia="Arial Unicode MS"/>
                <w:sz w:val="20"/>
              </w:rPr>
            </w:pPr>
            <w:r w:rsidRPr="00AB4218">
              <w:rPr>
                <w:rFonts w:eastAsia="Arial Unicode MS"/>
                <w:sz w:val="20"/>
              </w:rPr>
              <w:t>1</w:t>
            </w:r>
          </w:p>
        </w:tc>
        <w:tc>
          <w:tcPr>
            <w:tcW w:w="710" w:type="dxa"/>
            <w:shd w:val="clear" w:color="auto" w:fill="auto"/>
            <w:noWrap/>
            <w:vAlign w:val="bottom"/>
          </w:tcPr>
          <w:p w:rsidR="00010330" w:rsidRPr="00AB4218" w:rsidRDefault="00010330" w:rsidP="00AB4218">
            <w:pPr>
              <w:pStyle w:val="Tabletext"/>
              <w:jc w:val="center"/>
              <w:rPr>
                <w:rFonts w:eastAsia="Arial Unicode MS"/>
                <w:sz w:val="20"/>
              </w:rPr>
            </w:pPr>
            <w:r w:rsidRPr="00AB4218">
              <w:rPr>
                <w:sz w:val="20"/>
              </w:rPr>
              <w:t>0</w:t>
            </w:r>
          </w:p>
        </w:tc>
        <w:tc>
          <w:tcPr>
            <w:tcW w:w="783" w:type="dxa"/>
            <w:shd w:val="clear" w:color="auto" w:fill="auto"/>
            <w:noWrap/>
            <w:vAlign w:val="bottom"/>
          </w:tcPr>
          <w:p w:rsidR="00010330" w:rsidRPr="00AB4218" w:rsidRDefault="00010330" w:rsidP="00AB4218">
            <w:pPr>
              <w:pStyle w:val="Tabletext"/>
              <w:jc w:val="center"/>
              <w:rPr>
                <w:rFonts w:eastAsia="Arial Unicode MS"/>
                <w:sz w:val="20"/>
              </w:rPr>
            </w:pPr>
            <w:r w:rsidRPr="00AB4218">
              <w:rPr>
                <w:sz w:val="20"/>
              </w:rPr>
              <w:t>0</w:t>
            </w:r>
          </w:p>
        </w:tc>
        <w:tc>
          <w:tcPr>
            <w:tcW w:w="738" w:type="dxa"/>
            <w:shd w:val="clear" w:color="auto" w:fill="auto"/>
            <w:noWrap/>
            <w:vAlign w:val="bottom"/>
          </w:tcPr>
          <w:p w:rsidR="00010330" w:rsidRPr="00AB4218" w:rsidRDefault="00010330" w:rsidP="00AB4218">
            <w:pPr>
              <w:pStyle w:val="Tabletext"/>
              <w:jc w:val="center"/>
              <w:rPr>
                <w:rFonts w:eastAsia="Arial Unicode MS"/>
                <w:sz w:val="20"/>
              </w:rPr>
            </w:pPr>
            <w:r w:rsidRPr="00AB4218">
              <w:rPr>
                <w:sz w:val="20"/>
              </w:rPr>
              <w:t>0</w:t>
            </w:r>
          </w:p>
        </w:tc>
        <w:tc>
          <w:tcPr>
            <w:tcW w:w="583" w:type="dxa"/>
            <w:shd w:val="clear" w:color="auto" w:fill="auto"/>
            <w:noWrap/>
            <w:vAlign w:val="bottom"/>
          </w:tcPr>
          <w:p w:rsidR="00010330" w:rsidRPr="00AB4218" w:rsidRDefault="00010330" w:rsidP="00AB4218">
            <w:pPr>
              <w:pStyle w:val="Tabletext"/>
              <w:jc w:val="center"/>
              <w:rPr>
                <w:rFonts w:eastAsia="Arial Unicode MS"/>
                <w:sz w:val="20"/>
              </w:rPr>
            </w:pPr>
            <w:r w:rsidRPr="00AB4218">
              <w:rPr>
                <w:rFonts w:eastAsia="Arial Unicode MS"/>
                <w:sz w:val="20"/>
              </w:rPr>
              <w:t>1</w:t>
            </w:r>
          </w:p>
        </w:tc>
        <w:tc>
          <w:tcPr>
            <w:tcW w:w="710" w:type="dxa"/>
            <w:shd w:val="clear" w:color="auto" w:fill="auto"/>
            <w:noWrap/>
            <w:vAlign w:val="bottom"/>
          </w:tcPr>
          <w:p w:rsidR="00010330" w:rsidRPr="00AB4218" w:rsidRDefault="00010330" w:rsidP="00AB4218">
            <w:pPr>
              <w:pStyle w:val="Tabletext"/>
              <w:jc w:val="center"/>
              <w:rPr>
                <w:rFonts w:eastAsia="Arial Unicode MS"/>
                <w:sz w:val="20"/>
              </w:rPr>
            </w:pPr>
            <w:r w:rsidRPr="00AB4218">
              <w:rPr>
                <w:sz w:val="20"/>
              </w:rPr>
              <w:t>0</w:t>
            </w:r>
          </w:p>
        </w:tc>
        <w:tc>
          <w:tcPr>
            <w:tcW w:w="783" w:type="dxa"/>
            <w:shd w:val="clear" w:color="auto" w:fill="auto"/>
            <w:noWrap/>
            <w:vAlign w:val="bottom"/>
          </w:tcPr>
          <w:p w:rsidR="00010330" w:rsidRPr="00AB4218" w:rsidRDefault="00010330" w:rsidP="00AB4218">
            <w:pPr>
              <w:pStyle w:val="Tabletext"/>
              <w:jc w:val="center"/>
              <w:rPr>
                <w:rFonts w:eastAsia="Arial Unicode MS"/>
                <w:sz w:val="20"/>
              </w:rPr>
            </w:pPr>
            <w:r w:rsidRPr="00AB4218">
              <w:rPr>
                <w:sz w:val="20"/>
              </w:rPr>
              <w:t>0</w:t>
            </w:r>
          </w:p>
        </w:tc>
        <w:tc>
          <w:tcPr>
            <w:tcW w:w="738" w:type="dxa"/>
            <w:shd w:val="clear" w:color="auto" w:fill="auto"/>
            <w:noWrap/>
            <w:vAlign w:val="bottom"/>
          </w:tcPr>
          <w:p w:rsidR="00010330" w:rsidRPr="00AB4218" w:rsidRDefault="00010330" w:rsidP="00AB4218">
            <w:pPr>
              <w:pStyle w:val="Tabletext"/>
              <w:jc w:val="center"/>
              <w:rPr>
                <w:rFonts w:eastAsia="Arial Unicode MS"/>
                <w:sz w:val="20"/>
              </w:rPr>
            </w:pPr>
            <w:r w:rsidRPr="00AB4218">
              <w:rPr>
                <w:sz w:val="20"/>
              </w:rPr>
              <w:t>0</w:t>
            </w:r>
          </w:p>
        </w:tc>
        <w:tc>
          <w:tcPr>
            <w:tcW w:w="583" w:type="dxa"/>
            <w:shd w:val="clear" w:color="auto" w:fill="auto"/>
            <w:noWrap/>
            <w:vAlign w:val="bottom"/>
          </w:tcPr>
          <w:p w:rsidR="00010330" w:rsidRPr="00AB4218" w:rsidRDefault="00010330" w:rsidP="00AB4218">
            <w:pPr>
              <w:pStyle w:val="Tabletext"/>
              <w:jc w:val="center"/>
              <w:rPr>
                <w:rFonts w:eastAsia="Arial Unicode MS"/>
                <w:sz w:val="20"/>
              </w:rPr>
            </w:pPr>
            <w:r w:rsidRPr="00AB4218">
              <w:rPr>
                <w:rFonts w:eastAsia="Arial Unicode MS"/>
                <w:sz w:val="20"/>
              </w:rPr>
              <w:t>1</w:t>
            </w:r>
          </w:p>
        </w:tc>
        <w:tc>
          <w:tcPr>
            <w:tcW w:w="710" w:type="dxa"/>
            <w:shd w:val="clear" w:color="auto" w:fill="auto"/>
            <w:noWrap/>
            <w:vAlign w:val="bottom"/>
          </w:tcPr>
          <w:p w:rsidR="00010330" w:rsidRPr="00AB4218" w:rsidRDefault="00010330" w:rsidP="00AB4218">
            <w:pPr>
              <w:pStyle w:val="Tabletext"/>
              <w:jc w:val="center"/>
              <w:rPr>
                <w:rFonts w:eastAsia="Arial Unicode MS"/>
                <w:sz w:val="20"/>
              </w:rPr>
            </w:pPr>
            <w:r w:rsidRPr="00AB4218">
              <w:rPr>
                <w:sz w:val="20"/>
              </w:rPr>
              <w:t>0</w:t>
            </w:r>
          </w:p>
        </w:tc>
      </w:tr>
      <w:tr w:rsidR="00010330" w:rsidRPr="00AB4218" w:rsidTr="00AB4218">
        <w:trPr>
          <w:jc w:val="center"/>
        </w:trPr>
        <w:tc>
          <w:tcPr>
            <w:tcW w:w="1197" w:type="dxa"/>
            <w:shd w:val="clear" w:color="auto" w:fill="auto"/>
            <w:noWrap/>
            <w:vAlign w:val="bottom"/>
          </w:tcPr>
          <w:p w:rsidR="00010330" w:rsidRPr="00AB4218" w:rsidRDefault="00010330" w:rsidP="00AB4218">
            <w:pPr>
              <w:pStyle w:val="Tabletext"/>
              <w:jc w:val="center"/>
              <w:rPr>
                <w:rFonts w:eastAsia="Arial Unicode MS"/>
                <w:sz w:val="20"/>
              </w:rPr>
            </w:pPr>
            <w:r w:rsidRPr="00AB4218">
              <w:rPr>
                <w:sz w:val="20"/>
              </w:rPr>
              <w:t>SC</w:t>
            </w:r>
            <w:r w:rsidRPr="00AB4218">
              <w:rPr>
                <w:sz w:val="20"/>
                <w:vertAlign w:val="subscript"/>
              </w:rPr>
              <w:t>3</w:t>
            </w:r>
          </w:p>
        </w:tc>
        <w:tc>
          <w:tcPr>
            <w:tcW w:w="783" w:type="dxa"/>
            <w:shd w:val="clear" w:color="auto" w:fill="auto"/>
            <w:noWrap/>
            <w:vAlign w:val="bottom"/>
          </w:tcPr>
          <w:p w:rsidR="00010330" w:rsidRPr="00AB4218" w:rsidRDefault="00010330" w:rsidP="00AB4218">
            <w:pPr>
              <w:pStyle w:val="Tabletext"/>
              <w:jc w:val="center"/>
              <w:rPr>
                <w:rFonts w:eastAsia="Arial Unicode MS"/>
                <w:sz w:val="20"/>
              </w:rPr>
            </w:pPr>
            <w:r w:rsidRPr="00AB4218">
              <w:rPr>
                <w:sz w:val="20"/>
              </w:rPr>
              <w:t>0</w:t>
            </w:r>
          </w:p>
        </w:tc>
        <w:tc>
          <w:tcPr>
            <w:tcW w:w="738" w:type="dxa"/>
            <w:shd w:val="clear" w:color="auto" w:fill="auto"/>
            <w:noWrap/>
            <w:vAlign w:val="bottom"/>
          </w:tcPr>
          <w:p w:rsidR="00010330" w:rsidRPr="00AB4218" w:rsidRDefault="00010330" w:rsidP="00AB4218">
            <w:pPr>
              <w:pStyle w:val="Tabletext"/>
              <w:jc w:val="center"/>
              <w:rPr>
                <w:rFonts w:eastAsia="Arial Unicode MS"/>
                <w:sz w:val="20"/>
              </w:rPr>
            </w:pPr>
            <w:r w:rsidRPr="00AB4218">
              <w:rPr>
                <w:sz w:val="20"/>
              </w:rPr>
              <w:t>0</w:t>
            </w:r>
          </w:p>
        </w:tc>
        <w:tc>
          <w:tcPr>
            <w:tcW w:w="583" w:type="dxa"/>
            <w:shd w:val="clear" w:color="auto" w:fill="auto"/>
            <w:noWrap/>
            <w:vAlign w:val="bottom"/>
          </w:tcPr>
          <w:p w:rsidR="00010330" w:rsidRPr="00AB4218" w:rsidRDefault="00010330" w:rsidP="00AB4218">
            <w:pPr>
              <w:pStyle w:val="Tabletext"/>
              <w:jc w:val="center"/>
              <w:rPr>
                <w:rFonts w:eastAsia="Arial Unicode MS"/>
                <w:sz w:val="20"/>
              </w:rPr>
            </w:pPr>
            <w:r w:rsidRPr="00AB4218">
              <w:rPr>
                <w:sz w:val="20"/>
              </w:rPr>
              <w:t>0</w:t>
            </w:r>
          </w:p>
        </w:tc>
        <w:tc>
          <w:tcPr>
            <w:tcW w:w="710" w:type="dxa"/>
            <w:shd w:val="clear" w:color="auto" w:fill="auto"/>
            <w:noWrap/>
            <w:vAlign w:val="bottom"/>
          </w:tcPr>
          <w:p w:rsidR="00010330" w:rsidRPr="00AB4218" w:rsidRDefault="00010330" w:rsidP="00AB4218">
            <w:pPr>
              <w:pStyle w:val="Tabletext"/>
              <w:jc w:val="center"/>
              <w:rPr>
                <w:rFonts w:eastAsia="Arial Unicode MS"/>
                <w:sz w:val="20"/>
              </w:rPr>
            </w:pPr>
            <w:r w:rsidRPr="00AB4218">
              <w:rPr>
                <w:sz w:val="20"/>
              </w:rPr>
              <w:t>0</w:t>
            </w:r>
          </w:p>
        </w:tc>
        <w:tc>
          <w:tcPr>
            <w:tcW w:w="783" w:type="dxa"/>
            <w:shd w:val="clear" w:color="auto" w:fill="auto"/>
            <w:noWrap/>
            <w:vAlign w:val="bottom"/>
          </w:tcPr>
          <w:p w:rsidR="00010330" w:rsidRPr="00AB4218" w:rsidRDefault="00010330" w:rsidP="00AB4218">
            <w:pPr>
              <w:pStyle w:val="Tabletext"/>
              <w:jc w:val="center"/>
              <w:rPr>
                <w:rFonts w:eastAsia="Arial Unicode MS"/>
                <w:sz w:val="20"/>
              </w:rPr>
            </w:pPr>
            <w:r w:rsidRPr="00AB4218">
              <w:rPr>
                <w:sz w:val="20"/>
              </w:rPr>
              <w:t>0</w:t>
            </w:r>
          </w:p>
        </w:tc>
        <w:tc>
          <w:tcPr>
            <w:tcW w:w="738" w:type="dxa"/>
            <w:shd w:val="clear" w:color="auto" w:fill="auto"/>
            <w:noWrap/>
            <w:vAlign w:val="bottom"/>
          </w:tcPr>
          <w:p w:rsidR="00010330" w:rsidRPr="00AB4218" w:rsidRDefault="00010330" w:rsidP="00AB4218">
            <w:pPr>
              <w:pStyle w:val="Tabletext"/>
              <w:jc w:val="center"/>
              <w:rPr>
                <w:rFonts w:eastAsia="Arial Unicode MS"/>
                <w:sz w:val="20"/>
              </w:rPr>
            </w:pPr>
            <w:r w:rsidRPr="00AB4218">
              <w:rPr>
                <w:sz w:val="20"/>
              </w:rPr>
              <w:t>0</w:t>
            </w:r>
          </w:p>
        </w:tc>
        <w:tc>
          <w:tcPr>
            <w:tcW w:w="583" w:type="dxa"/>
            <w:shd w:val="clear" w:color="auto" w:fill="auto"/>
            <w:noWrap/>
            <w:vAlign w:val="bottom"/>
          </w:tcPr>
          <w:p w:rsidR="00010330" w:rsidRPr="00AB4218" w:rsidRDefault="00010330" w:rsidP="00AB4218">
            <w:pPr>
              <w:pStyle w:val="Tabletext"/>
              <w:jc w:val="center"/>
              <w:rPr>
                <w:rFonts w:eastAsia="Arial Unicode MS"/>
                <w:sz w:val="20"/>
              </w:rPr>
            </w:pPr>
            <w:r w:rsidRPr="00AB4218">
              <w:rPr>
                <w:sz w:val="20"/>
              </w:rPr>
              <w:t>0</w:t>
            </w:r>
          </w:p>
        </w:tc>
        <w:tc>
          <w:tcPr>
            <w:tcW w:w="710" w:type="dxa"/>
            <w:shd w:val="clear" w:color="auto" w:fill="auto"/>
            <w:noWrap/>
            <w:vAlign w:val="bottom"/>
          </w:tcPr>
          <w:p w:rsidR="00010330" w:rsidRPr="00AB4218" w:rsidRDefault="00010330" w:rsidP="00AB4218">
            <w:pPr>
              <w:pStyle w:val="Tabletext"/>
              <w:jc w:val="center"/>
              <w:rPr>
                <w:rFonts w:eastAsia="Arial Unicode MS"/>
                <w:sz w:val="20"/>
              </w:rPr>
            </w:pPr>
            <w:r w:rsidRPr="00AB4218">
              <w:rPr>
                <w:sz w:val="20"/>
              </w:rPr>
              <w:t>0</w:t>
            </w:r>
          </w:p>
        </w:tc>
        <w:tc>
          <w:tcPr>
            <w:tcW w:w="783" w:type="dxa"/>
            <w:shd w:val="clear" w:color="auto" w:fill="auto"/>
            <w:noWrap/>
            <w:vAlign w:val="bottom"/>
          </w:tcPr>
          <w:p w:rsidR="00010330" w:rsidRPr="00AB4218" w:rsidRDefault="00010330" w:rsidP="00AB4218">
            <w:pPr>
              <w:pStyle w:val="Tabletext"/>
              <w:jc w:val="center"/>
              <w:rPr>
                <w:rFonts w:eastAsia="Arial Unicode MS"/>
                <w:sz w:val="20"/>
              </w:rPr>
            </w:pPr>
            <w:r w:rsidRPr="00AB4218">
              <w:rPr>
                <w:sz w:val="20"/>
              </w:rPr>
              <w:t>0</w:t>
            </w:r>
          </w:p>
        </w:tc>
        <w:tc>
          <w:tcPr>
            <w:tcW w:w="738" w:type="dxa"/>
            <w:shd w:val="clear" w:color="auto" w:fill="auto"/>
            <w:noWrap/>
            <w:vAlign w:val="bottom"/>
          </w:tcPr>
          <w:p w:rsidR="00010330" w:rsidRPr="00AB4218" w:rsidRDefault="00010330" w:rsidP="00AB4218">
            <w:pPr>
              <w:pStyle w:val="Tabletext"/>
              <w:jc w:val="center"/>
              <w:rPr>
                <w:rFonts w:eastAsia="Arial Unicode MS"/>
                <w:sz w:val="20"/>
              </w:rPr>
            </w:pPr>
            <w:r w:rsidRPr="00AB4218">
              <w:rPr>
                <w:sz w:val="20"/>
              </w:rPr>
              <w:t>0</w:t>
            </w:r>
          </w:p>
        </w:tc>
        <w:tc>
          <w:tcPr>
            <w:tcW w:w="583" w:type="dxa"/>
            <w:shd w:val="clear" w:color="auto" w:fill="auto"/>
            <w:noWrap/>
            <w:vAlign w:val="bottom"/>
          </w:tcPr>
          <w:p w:rsidR="00010330" w:rsidRPr="00AB4218" w:rsidRDefault="00010330" w:rsidP="00AB4218">
            <w:pPr>
              <w:pStyle w:val="Tabletext"/>
              <w:jc w:val="center"/>
              <w:rPr>
                <w:rFonts w:eastAsia="Arial Unicode MS"/>
                <w:sz w:val="20"/>
              </w:rPr>
            </w:pPr>
            <w:r w:rsidRPr="00AB4218">
              <w:rPr>
                <w:sz w:val="20"/>
              </w:rPr>
              <w:t>0</w:t>
            </w:r>
          </w:p>
        </w:tc>
        <w:tc>
          <w:tcPr>
            <w:tcW w:w="710" w:type="dxa"/>
            <w:shd w:val="clear" w:color="auto" w:fill="auto"/>
            <w:noWrap/>
            <w:vAlign w:val="bottom"/>
          </w:tcPr>
          <w:p w:rsidR="00010330" w:rsidRPr="00AB4218" w:rsidRDefault="00010330" w:rsidP="00AB4218">
            <w:pPr>
              <w:pStyle w:val="Tabletext"/>
              <w:jc w:val="center"/>
              <w:rPr>
                <w:rFonts w:eastAsia="Arial Unicode MS"/>
                <w:sz w:val="20"/>
              </w:rPr>
            </w:pPr>
            <w:r w:rsidRPr="00AB4218">
              <w:rPr>
                <w:sz w:val="20"/>
              </w:rPr>
              <w:t>0</w:t>
            </w:r>
          </w:p>
        </w:tc>
      </w:tr>
      <w:tr w:rsidR="00010330" w:rsidRPr="00AB4218" w:rsidTr="00AB4218">
        <w:trPr>
          <w:jc w:val="center"/>
        </w:trPr>
        <w:tc>
          <w:tcPr>
            <w:tcW w:w="1197" w:type="dxa"/>
            <w:shd w:val="clear" w:color="auto" w:fill="auto"/>
            <w:noWrap/>
            <w:vAlign w:val="bottom"/>
          </w:tcPr>
          <w:p w:rsidR="00010330" w:rsidRPr="00AB4218" w:rsidRDefault="00010330" w:rsidP="00AB4218">
            <w:pPr>
              <w:pStyle w:val="Tabletext"/>
              <w:jc w:val="center"/>
              <w:rPr>
                <w:rFonts w:eastAsia="Arial Unicode MS"/>
                <w:sz w:val="20"/>
              </w:rPr>
            </w:pPr>
            <w:r w:rsidRPr="00AB4218">
              <w:rPr>
                <w:sz w:val="20"/>
              </w:rPr>
              <w:t>SC</w:t>
            </w:r>
            <w:r w:rsidRPr="00AB4218">
              <w:rPr>
                <w:sz w:val="20"/>
                <w:vertAlign w:val="subscript"/>
              </w:rPr>
              <w:t>4</w:t>
            </w:r>
          </w:p>
        </w:tc>
        <w:tc>
          <w:tcPr>
            <w:tcW w:w="783" w:type="dxa"/>
            <w:shd w:val="clear" w:color="auto" w:fill="auto"/>
            <w:noWrap/>
            <w:vAlign w:val="bottom"/>
          </w:tcPr>
          <w:p w:rsidR="00010330" w:rsidRPr="00AB4218" w:rsidRDefault="00010330" w:rsidP="00AB4218">
            <w:pPr>
              <w:pStyle w:val="Tabletext"/>
              <w:jc w:val="center"/>
              <w:rPr>
                <w:rFonts w:eastAsia="Arial Unicode MS"/>
                <w:sz w:val="20"/>
              </w:rPr>
            </w:pPr>
            <w:r w:rsidRPr="00AB4218">
              <w:rPr>
                <w:sz w:val="20"/>
              </w:rPr>
              <w:t>0</w:t>
            </w:r>
          </w:p>
        </w:tc>
        <w:tc>
          <w:tcPr>
            <w:tcW w:w="738" w:type="dxa"/>
            <w:shd w:val="clear" w:color="auto" w:fill="auto"/>
            <w:noWrap/>
            <w:vAlign w:val="bottom"/>
          </w:tcPr>
          <w:p w:rsidR="00010330" w:rsidRPr="00AB4218" w:rsidRDefault="00010330" w:rsidP="00AB4218">
            <w:pPr>
              <w:pStyle w:val="Tabletext"/>
              <w:jc w:val="center"/>
              <w:rPr>
                <w:rFonts w:eastAsia="Arial Unicode MS"/>
                <w:sz w:val="20"/>
              </w:rPr>
            </w:pPr>
            <w:r w:rsidRPr="00AB4218">
              <w:rPr>
                <w:sz w:val="20"/>
              </w:rPr>
              <w:t>0</w:t>
            </w:r>
          </w:p>
        </w:tc>
        <w:tc>
          <w:tcPr>
            <w:tcW w:w="583" w:type="dxa"/>
            <w:shd w:val="clear" w:color="auto" w:fill="auto"/>
            <w:noWrap/>
            <w:vAlign w:val="bottom"/>
          </w:tcPr>
          <w:p w:rsidR="00010330" w:rsidRPr="00AB4218" w:rsidRDefault="00010330" w:rsidP="00AB4218">
            <w:pPr>
              <w:pStyle w:val="Tabletext"/>
              <w:jc w:val="center"/>
              <w:rPr>
                <w:rFonts w:eastAsia="Arial Unicode MS"/>
                <w:sz w:val="20"/>
              </w:rPr>
            </w:pPr>
            <w:r w:rsidRPr="00AB4218">
              <w:rPr>
                <w:sz w:val="20"/>
              </w:rPr>
              <w:t>0</w:t>
            </w:r>
          </w:p>
        </w:tc>
        <w:tc>
          <w:tcPr>
            <w:tcW w:w="710" w:type="dxa"/>
            <w:shd w:val="clear" w:color="auto" w:fill="auto"/>
            <w:noWrap/>
            <w:vAlign w:val="bottom"/>
          </w:tcPr>
          <w:p w:rsidR="00010330" w:rsidRPr="00AB4218" w:rsidRDefault="00010330" w:rsidP="00AB4218">
            <w:pPr>
              <w:pStyle w:val="Tabletext"/>
              <w:jc w:val="center"/>
              <w:rPr>
                <w:rFonts w:eastAsia="Arial Unicode MS"/>
                <w:sz w:val="20"/>
              </w:rPr>
            </w:pPr>
            <w:r w:rsidRPr="00AB4218">
              <w:rPr>
                <w:sz w:val="20"/>
              </w:rPr>
              <w:t>0</w:t>
            </w:r>
          </w:p>
        </w:tc>
        <w:tc>
          <w:tcPr>
            <w:tcW w:w="783" w:type="dxa"/>
            <w:shd w:val="clear" w:color="auto" w:fill="auto"/>
            <w:noWrap/>
            <w:vAlign w:val="bottom"/>
          </w:tcPr>
          <w:p w:rsidR="00010330" w:rsidRPr="00AB4218" w:rsidRDefault="00010330" w:rsidP="00AB4218">
            <w:pPr>
              <w:pStyle w:val="Tabletext"/>
              <w:jc w:val="center"/>
              <w:rPr>
                <w:rFonts w:eastAsia="Arial Unicode MS"/>
                <w:sz w:val="20"/>
              </w:rPr>
            </w:pPr>
            <w:r w:rsidRPr="00AB4218">
              <w:rPr>
                <w:sz w:val="20"/>
              </w:rPr>
              <w:t>0</w:t>
            </w:r>
          </w:p>
        </w:tc>
        <w:tc>
          <w:tcPr>
            <w:tcW w:w="738" w:type="dxa"/>
            <w:shd w:val="clear" w:color="auto" w:fill="auto"/>
            <w:noWrap/>
            <w:vAlign w:val="bottom"/>
          </w:tcPr>
          <w:p w:rsidR="00010330" w:rsidRPr="00AB4218" w:rsidRDefault="00010330" w:rsidP="00AB4218">
            <w:pPr>
              <w:pStyle w:val="Tabletext"/>
              <w:jc w:val="center"/>
              <w:rPr>
                <w:rFonts w:eastAsia="Arial Unicode MS"/>
                <w:sz w:val="20"/>
              </w:rPr>
            </w:pPr>
            <w:r w:rsidRPr="00AB4218">
              <w:rPr>
                <w:sz w:val="20"/>
              </w:rPr>
              <w:t>0</w:t>
            </w:r>
          </w:p>
        </w:tc>
        <w:tc>
          <w:tcPr>
            <w:tcW w:w="583" w:type="dxa"/>
            <w:shd w:val="clear" w:color="auto" w:fill="auto"/>
            <w:noWrap/>
            <w:vAlign w:val="bottom"/>
          </w:tcPr>
          <w:p w:rsidR="00010330" w:rsidRPr="00AB4218" w:rsidRDefault="00010330" w:rsidP="00AB4218">
            <w:pPr>
              <w:pStyle w:val="Tabletext"/>
              <w:jc w:val="center"/>
              <w:rPr>
                <w:rFonts w:eastAsia="Arial Unicode MS"/>
                <w:sz w:val="20"/>
              </w:rPr>
            </w:pPr>
            <w:r w:rsidRPr="00AB4218">
              <w:rPr>
                <w:sz w:val="20"/>
              </w:rPr>
              <w:t>0</w:t>
            </w:r>
          </w:p>
        </w:tc>
        <w:tc>
          <w:tcPr>
            <w:tcW w:w="710" w:type="dxa"/>
            <w:shd w:val="clear" w:color="auto" w:fill="auto"/>
            <w:noWrap/>
            <w:vAlign w:val="bottom"/>
          </w:tcPr>
          <w:p w:rsidR="00010330" w:rsidRPr="00AB4218" w:rsidRDefault="00010330" w:rsidP="00AB4218">
            <w:pPr>
              <w:pStyle w:val="Tabletext"/>
              <w:jc w:val="center"/>
              <w:rPr>
                <w:rFonts w:eastAsia="Arial Unicode MS"/>
                <w:sz w:val="20"/>
              </w:rPr>
            </w:pPr>
            <w:r w:rsidRPr="00AB4218">
              <w:rPr>
                <w:sz w:val="20"/>
              </w:rPr>
              <w:t>0</w:t>
            </w:r>
          </w:p>
        </w:tc>
        <w:tc>
          <w:tcPr>
            <w:tcW w:w="783" w:type="dxa"/>
            <w:shd w:val="clear" w:color="auto" w:fill="auto"/>
            <w:noWrap/>
            <w:vAlign w:val="bottom"/>
          </w:tcPr>
          <w:p w:rsidR="00010330" w:rsidRPr="00AB4218" w:rsidRDefault="00010330" w:rsidP="00AB4218">
            <w:pPr>
              <w:pStyle w:val="Tabletext"/>
              <w:jc w:val="center"/>
              <w:rPr>
                <w:rFonts w:eastAsia="Arial Unicode MS"/>
                <w:sz w:val="20"/>
              </w:rPr>
            </w:pPr>
            <w:r w:rsidRPr="00AB4218">
              <w:rPr>
                <w:sz w:val="20"/>
              </w:rPr>
              <w:t>0</w:t>
            </w:r>
          </w:p>
        </w:tc>
        <w:tc>
          <w:tcPr>
            <w:tcW w:w="738" w:type="dxa"/>
            <w:shd w:val="clear" w:color="auto" w:fill="auto"/>
            <w:noWrap/>
            <w:vAlign w:val="bottom"/>
          </w:tcPr>
          <w:p w:rsidR="00010330" w:rsidRPr="00AB4218" w:rsidRDefault="00010330" w:rsidP="00AB4218">
            <w:pPr>
              <w:pStyle w:val="Tabletext"/>
              <w:jc w:val="center"/>
              <w:rPr>
                <w:rFonts w:eastAsia="Arial Unicode MS"/>
                <w:sz w:val="20"/>
              </w:rPr>
            </w:pPr>
            <w:r w:rsidRPr="00AB4218">
              <w:rPr>
                <w:sz w:val="20"/>
              </w:rPr>
              <w:t>0</w:t>
            </w:r>
          </w:p>
        </w:tc>
        <w:tc>
          <w:tcPr>
            <w:tcW w:w="583" w:type="dxa"/>
            <w:shd w:val="clear" w:color="auto" w:fill="auto"/>
            <w:noWrap/>
            <w:vAlign w:val="bottom"/>
          </w:tcPr>
          <w:p w:rsidR="00010330" w:rsidRPr="00AB4218" w:rsidRDefault="00010330" w:rsidP="00AB4218">
            <w:pPr>
              <w:pStyle w:val="Tabletext"/>
              <w:jc w:val="center"/>
              <w:rPr>
                <w:rFonts w:eastAsia="Arial Unicode MS"/>
                <w:sz w:val="20"/>
              </w:rPr>
            </w:pPr>
            <w:r w:rsidRPr="00AB4218">
              <w:rPr>
                <w:sz w:val="20"/>
              </w:rPr>
              <w:t>0</w:t>
            </w:r>
          </w:p>
        </w:tc>
        <w:tc>
          <w:tcPr>
            <w:tcW w:w="710" w:type="dxa"/>
            <w:shd w:val="clear" w:color="auto" w:fill="auto"/>
            <w:noWrap/>
            <w:vAlign w:val="bottom"/>
          </w:tcPr>
          <w:p w:rsidR="00010330" w:rsidRPr="00AB4218" w:rsidRDefault="00010330" w:rsidP="00AB4218">
            <w:pPr>
              <w:pStyle w:val="Tabletext"/>
              <w:jc w:val="center"/>
              <w:rPr>
                <w:rFonts w:eastAsia="Arial Unicode MS"/>
                <w:sz w:val="20"/>
              </w:rPr>
            </w:pPr>
            <w:r w:rsidRPr="00AB4218">
              <w:rPr>
                <w:sz w:val="20"/>
              </w:rPr>
              <w:t>0</w:t>
            </w:r>
          </w:p>
        </w:tc>
      </w:tr>
      <w:tr w:rsidR="00010330" w:rsidRPr="00AB4218" w:rsidTr="00AB4218">
        <w:trPr>
          <w:jc w:val="center"/>
        </w:trPr>
        <w:tc>
          <w:tcPr>
            <w:tcW w:w="1197" w:type="dxa"/>
            <w:shd w:val="clear" w:color="auto" w:fill="auto"/>
            <w:noWrap/>
            <w:vAlign w:val="bottom"/>
          </w:tcPr>
          <w:p w:rsidR="00010330" w:rsidRPr="00AB4218" w:rsidRDefault="00010330" w:rsidP="00AB4218">
            <w:pPr>
              <w:pStyle w:val="Tabletext"/>
              <w:jc w:val="center"/>
              <w:rPr>
                <w:rFonts w:eastAsia="Arial Unicode MS"/>
                <w:sz w:val="20"/>
              </w:rPr>
            </w:pPr>
            <w:r w:rsidRPr="00AB4218">
              <w:rPr>
                <w:sz w:val="20"/>
              </w:rPr>
              <w:t>SC</w:t>
            </w:r>
            <w:r w:rsidRPr="00AB4218">
              <w:rPr>
                <w:sz w:val="20"/>
                <w:vertAlign w:val="subscript"/>
              </w:rPr>
              <w:t>5</w:t>
            </w:r>
          </w:p>
        </w:tc>
        <w:tc>
          <w:tcPr>
            <w:tcW w:w="783" w:type="dxa"/>
            <w:shd w:val="clear" w:color="auto" w:fill="auto"/>
            <w:noWrap/>
            <w:vAlign w:val="bottom"/>
          </w:tcPr>
          <w:p w:rsidR="00010330" w:rsidRPr="00AB4218" w:rsidRDefault="00010330" w:rsidP="00AB4218">
            <w:pPr>
              <w:pStyle w:val="Tabletext"/>
              <w:jc w:val="center"/>
              <w:rPr>
                <w:rFonts w:eastAsia="Arial Unicode MS"/>
                <w:sz w:val="20"/>
              </w:rPr>
            </w:pPr>
            <w:r w:rsidRPr="00AB4218">
              <w:rPr>
                <w:sz w:val="20"/>
              </w:rPr>
              <w:t>0</w:t>
            </w:r>
          </w:p>
        </w:tc>
        <w:tc>
          <w:tcPr>
            <w:tcW w:w="738" w:type="dxa"/>
            <w:shd w:val="clear" w:color="auto" w:fill="auto"/>
            <w:noWrap/>
            <w:vAlign w:val="bottom"/>
          </w:tcPr>
          <w:p w:rsidR="00010330" w:rsidRPr="00AB4218" w:rsidRDefault="00010330" w:rsidP="00AB4218">
            <w:pPr>
              <w:pStyle w:val="Tabletext"/>
              <w:jc w:val="center"/>
              <w:rPr>
                <w:rFonts w:eastAsia="Arial Unicode MS"/>
                <w:sz w:val="20"/>
              </w:rPr>
            </w:pPr>
            <w:r w:rsidRPr="00AB4218">
              <w:rPr>
                <w:rFonts w:eastAsia="Arial Unicode MS"/>
                <w:sz w:val="20"/>
              </w:rPr>
              <w:t>1</w:t>
            </w:r>
          </w:p>
        </w:tc>
        <w:tc>
          <w:tcPr>
            <w:tcW w:w="583" w:type="dxa"/>
            <w:shd w:val="clear" w:color="auto" w:fill="auto"/>
            <w:noWrap/>
            <w:vAlign w:val="bottom"/>
          </w:tcPr>
          <w:p w:rsidR="00010330" w:rsidRPr="00AB4218" w:rsidRDefault="00010330" w:rsidP="00AB4218">
            <w:pPr>
              <w:pStyle w:val="Tabletext"/>
              <w:jc w:val="center"/>
              <w:rPr>
                <w:rFonts w:eastAsia="Arial Unicode MS"/>
                <w:sz w:val="20"/>
              </w:rPr>
            </w:pPr>
            <w:r w:rsidRPr="00AB4218">
              <w:rPr>
                <w:rFonts w:eastAsia="Arial Unicode MS"/>
                <w:sz w:val="20"/>
              </w:rPr>
              <w:t>1</w:t>
            </w:r>
          </w:p>
        </w:tc>
        <w:tc>
          <w:tcPr>
            <w:tcW w:w="710" w:type="dxa"/>
            <w:shd w:val="clear" w:color="auto" w:fill="auto"/>
            <w:noWrap/>
            <w:vAlign w:val="bottom"/>
          </w:tcPr>
          <w:p w:rsidR="00010330" w:rsidRPr="00AB4218" w:rsidRDefault="00010330" w:rsidP="00AB4218">
            <w:pPr>
              <w:pStyle w:val="Tabletext"/>
              <w:jc w:val="center"/>
              <w:rPr>
                <w:rFonts w:eastAsia="Arial Unicode MS"/>
                <w:sz w:val="20"/>
              </w:rPr>
            </w:pPr>
            <w:r w:rsidRPr="00AB4218">
              <w:rPr>
                <w:sz w:val="20"/>
              </w:rPr>
              <w:t>0</w:t>
            </w:r>
          </w:p>
        </w:tc>
        <w:tc>
          <w:tcPr>
            <w:tcW w:w="783" w:type="dxa"/>
            <w:shd w:val="clear" w:color="auto" w:fill="auto"/>
            <w:noWrap/>
            <w:vAlign w:val="bottom"/>
          </w:tcPr>
          <w:p w:rsidR="00010330" w:rsidRPr="00AB4218" w:rsidRDefault="00010330" w:rsidP="00AB4218">
            <w:pPr>
              <w:pStyle w:val="Tabletext"/>
              <w:jc w:val="center"/>
              <w:rPr>
                <w:rFonts w:eastAsia="Arial Unicode MS"/>
                <w:sz w:val="20"/>
              </w:rPr>
            </w:pPr>
            <w:r w:rsidRPr="00AB4218">
              <w:rPr>
                <w:sz w:val="20"/>
              </w:rPr>
              <w:t>0</w:t>
            </w:r>
          </w:p>
        </w:tc>
        <w:tc>
          <w:tcPr>
            <w:tcW w:w="738" w:type="dxa"/>
            <w:shd w:val="clear" w:color="auto" w:fill="auto"/>
            <w:noWrap/>
            <w:vAlign w:val="bottom"/>
          </w:tcPr>
          <w:p w:rsidR="00010330" w:rsidRPr="00AB4218" w:rsidRDefault="00010330" w:rsidP="00AB4218">
            <w:pPr>
              <w:pStyle w:val="Tabletext"/>
              <w:jc w:val="center"/>
              <w:rPr>
                <w:rFonts w:eastAsia="Arial Unicode MS"/>
                <w:sz w:val="20"/>
              </w:rPr>
            </w:pPr>
            <w:r w:rsidRPr="00AB4218">
              <w:rPr>
                <w:rFonts w:eastAsia="Arial Unicode MS"/>
                <w:sz w:val="20"/>
              </w:rPr>
              <w:t>1</w:t>
            </w:r>
          </w:p>
        </w:tc>
        <w:tc>
          <w:tcPr>
            <w:tcW w:w="583" w:type="dxa"/>
            <w:shd w:val="clear" w:color="auto" w:fill="auto"/>
            <w:noWrap/>
            <w:vAlign w:val="bottom"/>
          </w:tcPr>
          <w:p w:rsidR="00010330" w:rsidRPr="00AB4218" w:rsidRDefault="00010330" w:rsidP="00AB4218">
            <w:pPr>
              <w:pStyle w:val="Tabletext"/>
              <w:jc w:val="center"/>
              <w:rPr>
                <w:rFonts w:eastAsia="Arial Unicode MS"/>
                <w:sz w:val="20"/>
              </w:rPr>
            </w:pPr>
            <w:r w:rsidRPr="00AB4218">
              <w:rPr>
                <w:rFonts w:eastAsia="Arial Unicode MS"/>
                <w:sz w:val="20"/>
              </w:rPr>
              <w:t>1</w:t>
            </w:r>
          </w:p>
        </w:tc>
        <w:tc>
          <w:tcPr>
            <w:tcW w:w="710" w:type="dxa"/>
            <w:shd w:val="clear" w:color="auto" w:fill="auto"/>
            <w:noWrap/>
            <w:vAlign w:val="bottom"/>
          </w:tcPr>
          <w:p w:rsidR="00010330" w:rsidRPr="00AB4218" w:rsidRDefault="00010330" w:rsidP="00AB4218">
            <w:pPr>
              <w:pStyle w:val="Tabletext"/>
              <w:jc w:val="center"/>
              <w:rPr>
                <w:rFonts w:eastAsia="Arial Unicode MS"/>
                <w:sz w:val="20"/>
              </w:rPr>
            </w:pPr>
            <w:r w:rsidRPr="00AB4218">
              <w:rPr>
                <w:sz w:val="20"/>
              </w:rPr>
              <w:t>0</w:t>
            </w:r>
          </w:p>
        </w:tc>
        <w:tc>
          <w:tcPr>
            <w:tcW w:w="783" w:type="dxa"/>
            <w:shd w:val="clear" w:color="auto" w:fill="auto"/>
            <w:noWrap/>
            <w:vAlign w:val="bottom"/>
          </w:tcPr>
          <w:p w:rsidR="00010330" w:rsidRPr="00AB4218" w:rsidRDefault="00010330" w:rsidP="00AB4218">
            <w:pPr>
              <w:pStyle w:val="Tabletext"/>
              <w:jc w:val="center"/>
              <w:rPr>
                <w:rFonts w:eastAsia="Arial Unicode MS"/>
                <w:sz w:val="20"/>
              </w:rPr>
            </w:pPr>
            <w:r w:rsidRPr="00AB4218">
              <w:rPr>
                <w:sz w:val="20"/>
              </w:rPr>
              <w:t>0</w:t>
            </w:r>
          </w:p>
        </w:tc>
        <w:tc>
          <w:tcPr>
            <w:tcW w:w="738" w:type="dxa"/>
            <w:shd w:val="clear" w:color="auto" w:fill="auto"/>
            <w:noWrap/>
            <w:vAlign w:val="bottom"/>
          </w:tcPr>
          <w:p w:rsidR="00010330" w:rsidRPr="00AB4218" w:rsidRDefault="00010330" w:rsidP="00AB4218">
            <w:pPr>
              <w:pStyle w:val="Tabletext"/>
              <w:jc w:val="center"/>
              <w:rPr>
                <w:rFonts w:eastAsia="Arial Unicode MS"/>
                <w:sz w:val="20"/>
              </w:rPr>
            </w:pPr>
            <w:r w:rsidRPr="00AB4218">
              <w:rPr>
                <w:rFonts w:eastAsia="Arial Unicode MS"/>
                <w:sz w:val="20"/>
              </w:rPr>
              <w:t>1</w:t>
            </w:r>
          </w:p>
        </w:tc>
        <w:tc>
          <w:tcPr>
            <w:tcW w:w="583" w:type="dxa"/>
            <w:shd w:val="clear" w:color="auto" w:fill="auto"/>
            <w:noWrap/>
            <w:vAlign w:val="bottom"/>
          </w:tcPr>
          <w:p w:rsidR="00010330" w:rsidRPr="00AB4218" w:rsidRDefault="00010330" w:rsidP="00AB4218">
            <w:pPr>
              <w:pStyle w:val="Tabletext"/>
              <w:jc w:val="center"/>
              <w:rPr>
                <w:rFonts w:eastAsia="Arial Unicode MS"/>
                <w:sz w:val="20"/>
              </w:rPr>
            </w:pPr>
            <w:r w:rsidRPr="00AB4218">
              <w:rPr>
                <w:rFonts w:eastAsia="Arial Unicode MS"/>
                <w:sz w:val="20"/>
              </w:rPr>
              <w:t>1</w:t>
            </w:r>
          </w:p>
        </w:tc>
        <w:tc>
          <w:tcPr>
            <w:tcW w:w="710" w:type="dxa"/>
            <w:shd w:val="clear" w:color="auto" w:fill="auto"/>
            <w:noWrap/>
            <w:vAlign w:val="bottom"/>
          </w:tcPr>
          <w:p w:rsidR="00010330" w:rsidRPr="00AB4218" w:rsidRDefault="00010330" w:rsidP="00AB4218">
            <w:pPr>
              <w:pStyle w:val="Tabletext"/>
              <w:jc w:val="center"/>
              <w:rPr>
                <w:rFonts w:eastAsia="Arial Unicode MS"/>
                <w:sz w:val="20"/>
              </w:rPr>
            </w:pPr>
            <w:r w:rsidRPr="00AB4218">
              <w:rPr>
                <w:sz w:val="20"/>
              </w:rPr>
              <w:t>0</w:t>
            </w:r>
          </w:p>
        </w:tc>
      </w:tr>
      <w:tr w:rsidR="00010330" w:rsidRPr="00AB4218" w:rsidTr="00AB4218">
        <w:trPr>
          <w:jc w:val="center"/>
        </w:trPr>
        <w:tc>
          <w:tcPr>
            <w:tcW w:w="1197" w:type="dxa"/>
            <w:shd w:val="clear" w:color="auto" w:fill="auto"/>
            <w:noWrap/>
            <w:vAlign w:val="bottom"/>
          </w:tcPr>
          <w:p w:rsidR="00010330" w:rsidRPr="00AB4218" w:rsidRDefault="00010330" w:rsidP="00AB4218">
            <w:pPr>
              <w:pStyle w:val="Tabletext"/>
              <w:jc w:val="center"/>
              <w:rPr>
                <w:rFonts w:eastAsia="Arial Unicode MS"/>
                <w:sz w:val="20"/>
              </w:rPr>
            </w:pPr>
            <w:r w:rsidRPr="00AB4218">
              <w:rPr>
                <w:sz w:val="20"/>
              </w:rPr>
              <w:t>SC</w:t>
            </w:r>
            <w:r w:rsidRPr="00AB4218">
              <w:rPr>
                <w:sz w:val="20"/>
                <w:vertAlign w:val="subscript"/>
              </w:rPr>
              <w:t>6</w:t>
            </w:r>
          </w:p>
        </w:tc>
        <w:tc>
          <w:tcPr>
            <w:tcW w:w="783" w:type="dxa"/>
            <w:shd w:val="clear" w:color="auto" w:fill="auto"/>
            <w:noWrap/>
            <w:vAlign w:val="bottom"/>
          </w:tcPr>
          <w:p w:rsidR="00010330" w:rsidRPr="00AB4218" w:rsidRDefault="00010330" w:rsidP="00AB4218">
            <w:pPr>
              <w:pStyle w:val="Tabletext"/>
              <w:jc w:val="center"/>
              <w:rPr>
                <w:rFonts w:eastAsia="Arial Unicode MS"/>
                <w:sz w:val="20"/>
              </w:rPr>
            </w:pPr>
            <w:r w:rsidRPr="00AB4218">
              <w:rPr>
                <w:sz w:val="20"/>
              </w:rPr>
              <w:t>0</w:t>
            </w:r>
          </w:p>
        </w:tc>
        <w:tc>
          <w:tcPr>
            <w:tcW w:w="738" w:type="dxa"/>
            <w:shd w:val="clear" w:color="auto" w:fill="auto"/>
            <w:noWrap/>
            <w:vAlign w:val="bottom"/>
          </w:tcPr>
          <w:p w:rsidR="00010330" w:rsidRPr="00AB4218" w:rsidRDefault="00010330" w:rsidP="00AB4218">
            <w:pPr>
              <w:pStyle w:val="Tabletext"/>
              <w:jc w:val="center"/>
              <w:rPr>
                <w:rFonts w:eastAsia="Arial Unicode MS"/>
                <w:sz w:val="20"/>
              </w:rPr>
            </w:pPr>
            <w:r w:rsidRPr="00AB4218">
              <w:rPr>
                <w:sz w:val="20"/>
              </w:rPr>
              <w:t>0</w:t>
            </w:r>
          </w:p>
        </w:tc>
        <w:tc>
          <w:tcPr>
            <w:tcW w:w="583" w:type="dxa"/>
            <w:shd w:val="clear" w:color="auto" w:fill="auto"/>
            <w:noWrap/>
            <w:vAlign w:val="bottom"/>
          </w:tcPr>
          <w:p w:rsidR="00010330" w:rsidRPr="00AB4218" w:rsidRDefault="00010330" w:rsidP="00AB4218">
            <w:pPr>
              <w:pStyle w:val="Tabletext"/>
              <w:jc w:val="center"/>
              <w:rPr>
                <w:rFonts w:eastAsia="Arial Unicode MS"/>
                <w:sz w:val="20"/>
              </w:rPr>
            </w:pPr>
            <w:r w:rsidRPr="00AB4218">
              <w:rPr>
                <w:sz w:val="20"/>
              </w:rPr>
              <w:t>0</w:t>
            </w:r>
          </w:p>
        </w:tc>
        <w:tc>
          <w:tcPr>
            <w:tcW w:w="710" w:type="dxa"/>
            <w:shd w:val="clear" w:color="auto" w:fill="auto"/>
            <w:noWrap/>
            <w:vAlign w:val="bottom"/>
          </w:tcPr>
          <w:p w:rsidR="00010330" w:rsidRPr="00AB4218" w:rsidRDefault="00010330" w:rsidP="00AB4218">
            <w:pPr>
              <w:pStyle w:val="Tabletext"/>
              <w:jc w:val="center"/>
              <w:rPr>
                <w:rFonts w:eastAsia="Arial Unicode MS"/>
                <w:sz w:val="20"/>
              </w:rPr>
            </w:pPr>
            <w:r w:rsidRPr="00AB4218">
              <w:rPr>
                <w:sz w:val="20"/>
              </w:rPr>
              <w:t>0</w:t>
            </w:r>
          </w:p>
        </w:tc>
        <w:tc>
          <w:tcPr>
            <w:tcW w:w="783" w:type="dxa"/>
            <w:shd w:val="clear" w:color="auto" w:fill="auto"/>
            <w:noWrap/>
            <w:vAlign w:val="bottom"/>
          </w:tcPr>
          <w:p w:rsidR="00010330" w:rsidRPr="00AB4218" w:rsidRDefault="00010330" w:rsidP="00AB4218">
            <w:pPr>
              <w:pStyle w:val="Tabletext"/>
              <w:jc w:val="center"/>
              <w:rPr>
                <w:rFonts w:eastAsia="Arial Unicode MS"/>
                <w:sz w:val="20"/>
              </w:rPr>
            </w:pPr>
            <w:r w:rsidRPr="00AB4218">
              <w:rPr>
                <w:sz w:val="20"/>
              </w:rPr>
              <w:t>0</w:t>
            </w:r>
          </w:p>
        </w:tc>
        <w:tc>
          <w:tcPr>
            <w:tcW w:w="738" w:type="dxa"/>
            <w:shd w:val="clear" w:color="auto" w:fill="auto"/>
            <w:noWrap/>
            <w:vAlign w:val="bottom"/>
          </w:tcPr>
          <w:p w:rsidR="00010330" w:rsidRPr="00AB4218" w:rsidRDefault="00010330" w:rsidP="00AB4218">
            <w:pPr>
              <w:pStyle w:val="Tabletext"/>
              <w:jc w:val="center"/>
              <w:rPr>
                <w:rFonts w:eastAsia="Arial Unicode MS"/>
                <w:sz w:val="20"/>
              </w:rPr>
            </w:pPr>
            <w:r w:rsidRPr="00AB4218">
              <w:rPr>
                <w:sz w:val="20"/>
              </w:rPr>
              <w:t>0</w:t>
            </w:r>
          </w:p>
        </w:tc>
        <w:tc>
          <w:tcPr>
            <w:tcW w:w="583" w:type="dxa"/>
            <w:shd w:val="clear" w:color="auto" w:fill="auto"/>
            <w:noWrap/>
            <w:vAlign w:val="bottom"/>
          </w:tcPr>
          <w:p w:rsidR="00010330" w:rsidRPr="00AB4218" w:rsidRDefault="00010330" w:rsidP="00AB4218">
            <w:pPr>
              <w:pStyle w:val="Tabletext"/>
              <w:jc w:val="center"/>
              <w:rPr>
                <w:rFonts w:eastAsia="Arial Unicode MS"/>
                <w:sz w:val="20"/>
              </w:rPr>
            </w:pPr>
            <w:r w:rsidRPr="00AB4218">
              <w:rPr>
                <w:sz w:val="20"/>
              </w:rPr>
              <w:t>0</w:t>
            </w:r>
          </w:p>
        </w:tc>
        <w:tc>
          <w:tcPr>
            <w:tcW w:w="710" w:type="dxa"/>
            <w:shd w:val="clear" w:color="auto" w:fill="auto"/>
            <w:noWrap/>
            <w:vAlign w:val="bottom"/>
          </w:tcPr>
          <w:p w:rsidR="00010330" w:rsidRPr="00AB4218" w:rsidRDefault="00010330" w:rsidP="00AB4218">
            <w:pPr>
              <w:pStyle w:val="Tabletext"/>
              <w:jc w:val="center"/>
              <w:rPr>
                <w:rFonts w:eastAsia="Arial Unicode MS"/>
                <w:sz w:val="20"/>
              </w:rPr>
            </w:pPr>
            <w:r w:rsidRPr="00AB4218">
              <w:rPr>
                <w:sz w:val="20"/>
              </w:rPr>
              <w:t>0</w:t>
            </w:r>
          </w:p>
        </w:tc>
        <w:tc>
          <w:tcPr>
            <w:tcW w:w="783" w:type="dxa"/>
            <w:shd w:val="clear" w:color="auto" w:fill="auto"/>
            <w:noWrap/>
            <w:vAlign w:val="bottom"/>
          </w:tcPr>
          <w:p w:rsidR="00010330" w:rsidRPr="00AB4218" w:rsidRDefault="00010330" w:rsidP="00AB4218">
            <w:pPr>
              <w:pStyle w:val="Tabletext"/>
              <w:jc w:val="center"/>
              <w:rPr>
                <w:rFonts w:eastAsia="Arial Unicode MS"/>
                <w:sz w:val="20"/>
              </w:rPr>
            </w:pPr>
            <w:r w:rsidRPr="00AB4218">
              <w:rPr>
                <w:sz w:val="20"/>
              </w:rPr>
              <w:t>0</w:t>
            </w:r>
          </w:p>
        </w:tc>
        <w:tc>
          <w:tcPr>
            <w:tcW w:w="738" w:type="dxa"/>
            <w:shd w:val="clear" w:color="auto" w:fill="auto"/>
            <w:noWrap/>
            <w:vAlign w:val="bottom"/>
          </w:tcPr>
          <w:p w:rsidR="00010330" w:rsidRPr="00AB4218" w:rsidRDefault="00010330" w:rsidP="00AB4218">
            <w:pPr>
              <w:pStyle w:val="Tabletext"/>
              <w:jc w:val="center"/>
              <w:rPr>
                <w:rFonts w:eastAsia="Arial Unicode MS"/>
                <w:sz w:val="20"/>
              </w:rPr>
            </w:pPr>
            <w:r w:rsidRPr="00AB4218">
              <w:rPr>
                <w:sz w:val="20"/>
              </w:rPr>
              <w:t>0</w:t>
            </w:r>
          </w:p>
        </w:tc>
        <w:tc>
          <w:tcPr>
            <w:tcW w:w="583" w:type="dxa"/>
            <w:shd w:val="clear" w:color="auto" w:fill="auto"/>
            <w:noWrap/>
            <w:vAlign w:val="bottom"/>
          </w:tcPr>
          <w:p w:rsidR="00010330" w:rsidRPr="00AB4218" w:rsidRDefault="00010330" w:rsidP="00AB4218">
            <w:pPr>
              <w:pStyle w:val="Tabletext"/>
              <w:jc w:val="center"/>
              <w:rPr>
                <w:rFonts w:eastAsia="Arial Unicode MS"/>
                <w:sz w:val="20"/>
              </w:rPr>
            </w:pPr>
            <w:r w:rsidRPr="00AB4218">
              <w:rPr>
                <w:sz w:val="20"/>
              </w:rPr>
              <w:t>0</w:t>
            </w:r>
          </w:p>
        </w:tc>
        <w:tc>
          <w:tcPr>
            <w:tcW w:w="710" w:type="dxa"/>
            <w:shd w:val="clear" w:color="auto" w:fill="auto"/>
            <w:noWrap/>
            <w:vAlign w:val="bottom"/>
          </w:tcPr>
          <w:p w:rsidR="00010330" w:rsidRPr="00AB4218" w:rsidRDefault="00010330" w:rsidP="00AB4218">
            <w:pPr>
              <w:pStyle w:val="Tabletext"/>
              <w:jc w:val="center"/>
              <w:rPr>
                <w:rFonts w:eastAsia="Arial Unicode MS"/>
                <w:sz w:val="20"/>
              </w:rPr>
            </w:pPr>
            <w:r w:rsidRPr="00AB4218">
              <w:rPr>
                <w:sz w:val="20"/>
              </w:rPr>
              <w:t>0</w:t>
            </w:r>
          </w:p>
        </w:tc>
      </w:tr>
    </w:tbl>
    <w:p w:rsidR="00010330" w:rsidRDefault="00010330" w:rsidP="00010330">
      <w:pPr>
        <w:pStyle w:val="Tablefin"/>
      </w:pPr>
    </w:p>
    <w:p w:rsidR="00010330" w:rsidRPr="003F696C" w:rsidRDefault="00010330" w:rsidP="00010330">
      <w:pPr>
        <w:rPr>
          <w:lang w:val="en-US"/>
        </w:rPr>
      </w:pPr>
      <w:r w:rsidRPr="00B92C5F">
        <w:rPr>
          <w:i/>
          <w:lang w:val="en-US"/>
        </w:rPr>
        <w:t>Phase 2</w:t>
      </w:r>
      <w:r w:rsidRPr="00B92C5F">
        <w:rPr>
          <w:lang w:val="en-US"/>
        </w:rPr>
        <w:t xml:space="preserve"> distributes traffic between RATGs. </w:t>
      </w:r>
      <w:r w:rsidRPr="003F696C">
        <w:rPr>
          <w:lang w:val="en-US"/>
        </w:rPr>
        <w:t xml:space="preserve">The RATGs distribution ratio depends on the available RATGs in each </w:t>
      </w:r>
      <w:r>
        <w:rPr>
          <w:lang w:val="en-US"/>
        </w:rPr>
        <w:t>RE</w:t>
      </w:r>
      <w:r w:rsidRPr="003F696C">
        <w:rPr>
          <w:lang w:val="en-US"/>
        </w:rPr>
        <w:t xml:space="preserve"> and </w:t>
      </w:r>
      <w:r>
        <w:rPr>
          <w:lang w:val="en-US"/>
        </w:rPr>
        <w:t>SE</w:t>
      </w:r>
      <w:r w:rsidRPr="003F696C">
        <w:rPr>
          <w:lang w:val="en-US"/>
        </w:rPr>
        <w:t xml:space="preserve">. Phase 1 defines in </w:t>
      </w:r>
      <w:r w:rsidRPr="003F696C">
        <w:rPr>
          <w:lang w:val="en-US" w:eastAsia="ja-JP"/>
        </w:rPr>
        <w:t>Table 15</w:t>
      </w:r>
      <w:r w:rsidRPr="003F696C">
        <w:rPr>
          <w:lang w:val="en-US" w:eastAsia="ko-KR"/>
        </w:rPr>
        <w:t xml:space="preserve"> which RATGs are available in the given </w:t>
      </w:r>
      <w:r>
        <w:rPr>
          <w:lang w:val="en-US" w:eastAsia="ko-KR"/>
        </w:rPr>
        <w:t>SE</w:t>
      </w:r>
      <w:r w:rsidRPr="003F696C">
        <w:rPr>
          <w:lang w:val="en-US" w:eastAsia="ko-KR"/>
        </w:rPr>
        <w:t xml:space="preserve"> for each </w:t>
      </w:r>
      <w:r>
        <w:rPr>
          <w:lang w:val="en-US" w:eastAsia="ko-KR"/>
        </w:rPr>
        <w:t>RE</w:t>
      </w:r>
      <w:r w:rsidRPr="003F696C">
        <w:rPr>
          <w:lang w:val="en-US" w:eastAsia="ko-KR"/>
        </w:rPr>
        <w:t xml:space="preserve"> and </w:t>
      </w:r>
      <w:r>
        <w:rPr>
          <w:lang w:val="en-US" w:eastAsia="ko-KR"/>
        </w:rPr>
        <w:t>SC</w:t>
      </w:r>
      <w:r w:rsidRPr="003F696C">
        <w:rPr>
          <w:lang w:val="en-US" w:eastAsia="ko-KR"/>
        </w:rPr>
        <w:t xml:space="preserve">. </w:t>
      </w:r>
      <w:r w:rsidRPr="003F696C">
        <w:rPr>
          <w:lang w:val="en-US" w:eastAsia="ja-JP"/>
        </w:rPr>
        <w:t xml:space="preserve">Distribution among the available RATGs is performed with distribution values presented in Table 16 which are input parameter values to the methodology. For each combination of service category, radio environment, service environment and time interval, </w:t>
      </w:r>
      <w:r w:rsidRPr="003F696C">
        <w:rPr>
          <w:lang w:val="en-US"/>
        </w:rPr>
        <w:t xml:space="preserve">the RATG distribution ratios are read from Table 16 from the row which corresponds to the availability of RATGs for the given combination from Table 15. The values in Table 16 are example distribution values. </w:t>
      </w:r>
    </w:p>
    <w:p w:rsidR="00010330" w:rsidRPr="003F696C" w:rsidRDefault="00010330" w:rsidP="00010330">
      <w:pPr>
        <w:pStyle w:val="TableNo"/>
        <w:rPr>
          <w:lang w:val="en-US" w:eastAsia="ja-JP"/>
        </w:rPr>
      </w:pPr>
      <w:r w:rsidRPr="003F696C">
        <w:rPr>
          <w:lang w:val="en-US" w:eastAsia="ja-JP"/>
        </w:rPr>
        <w:lastRenderedPageBreak/>
        <w:t>TABLE 16</w:t>
      </w:r>
    </w:p>
    <w:p w:rsidR="00010330" w:rsidRPr="003F696C" w:rsidRDefault="00010330" w:rsidP="00010330">
      <w:pPr>
        <w:pStyle w:val="Tabletitle"/>
        <w:rPr>
          <w:lang w:val="en-US" w:eastAsia="ja-JP"/>
        </w:rPr>
      </w:pPr>
      <w:r w:rsidRPr="003F696C">
        <w:rPr>
          <w:lang w:val="en-US" w:eastAsia="ja-JP"/>
        </w:rPr>
        <w:t>Example of distribution ratios among available RATGs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835"/>
        <w:gridCol w:w="1134"/>
        <w:gridCol w:w="1134"/>
        <w:gridCol w:w="1134"/>
        <w:gridCol w:w="1134"/>
      </w:tblGrid>
      <w:tr w:rsidR="00010330" w:rsidRPr="001555A0" w:rsidTr="004B6F3F">
        <w:trPr>
          <w:trHeight w:val="434"/>
          <w:jc w:val="center"/>
        </w:trPr>
        <w:tc>
          <w:tcPr>
            <w:tcW w:w="2835" w:type="dxa"/>
            <w:vMerge w:val="restart"/>
            <w:vAlign w:val="center"/>
          </w:tcPr>
          <w:p w:rsidR="00010330" w:rsidRPr="001555A0" w:rsidRDefault="00010330" w:rsidP="004B6F3F">
            <w:pPr>
              <w:pStyle w:val="Tablehead"/>
            </w:pPr>
            <w:proofErr w:type="spellStart"/>
            <w:r w:rsidRPr="001555A0">
              <w:t>Available</w:t>
            </w:r>
            <w:proofErr w:type="spellEnd"/>
            <w:r w:rsidRPr="001555A0">
              <w:t xml:space="preserve"> </w:t>
            </w:r>
            <w:proofErr w:type="spellStart"/>
            <w:r w:rsidRPr="001555A0">
              <w:t>RATGs</w:t>
            </w:r>
            <w:proofErr w:type="spellEnd"/>
          </w:p>
        </w:tc>
        <w:tc>
          <w:tcPr>
            <w:tcW w:w="4536" w:type="dxa"/>
            <w:gridSpan w:val="4"/>
            <w:vAlign w:val="center"/>
          </w:tcPr>
          <w:p w:rsidR="00010330" w:rsidRPr="001555A0" w:rsidRDefault="00010330" w:rsidP="004B6F3F">
            <w:pPr>
              <w:pStyle w:val="Tablehead"/>
            </w:pPr>
            <w:r w:rsidRPr="001555A0">
              <w:t xml:space="preserve">Distribution ratio </w:t>
            </w:r>
            <w:r>
              <w:t>(</w:t>
            </w:r>
            <w:r w:rsidRPr="001555A0">
              <w:t>%</w:t>
            </w:r>
            <w:r>
              <w:t>)</w:t>
            </w:r>
          </w:p>
        </w:tc>
      </w:tr>
      <w:tr w:rsidR="00010330" w:rsidRPr="001555A0" w:rsidTr="004B6F3F">
        <w:trPr>
          <w:trHeight w:val="462"/>
          <w:jc w:val="center"/>
        </w:trPr>
        <w:tc>
          <w:tcPr>
            <w:tcW w:w="2835" w:type="dxa"/>
            <w:vMerge/>
            <w:vAlign w:val="center"/>
          </w:tcPr>
          <w:p w:rsidR="00010330" w:rsidRPr="001555A0" w:rsidRDefault="00010330" w:rsidP="004B6F3F">
            <w:pPr>
              <w:pStyle w:val="Tablehead"/>
            </w:pPr>
          </w:p>
        </w:tc>
        <w:tc>
          <w:tcPr>
            <w:tcW w:w="1134" w:type="dxa"/>
            <w:vAlign w:val="center"/>
          </w:tcPr>
          <w:p w:rsidR="00010330" w:rsidRPr="001555A0" w:rsidRDefault="00010330" w:rsidP="004B6F3F">
            <w:pPr>
              <w:pStyle w:val="Tablehead"/>
            </w:pPr>
            <w:r w:rsidRPr="001555A0">
              <w:t>RATG1</w:t>
            </w:r>
          </w:p>
        </w:tc>
        <w:tc>
          <w:tcPr>
            <w:tcW w:w="1134" w:type="dxa"/>
            <w:vAlign w:val="center"/>
          </w:tcPr>
          <w:p w:rsidR="00010330" w:rsidRPr="001555A0" w:rsidRDefault="00010330" w:rsidP="004B6F3F">
            <w:pPr>
              <w:pStyle w:val="Tablehead"/>
            </w:pPr>
            <w:r w:rsidRPr="001555A0">
              <w:t>RATG2</w:t>
            </w:r>
          </w:p>
        </w:tc>
        <w:tc>
          <w:tcPr>
            <w:tcW w:w="1134" w:type="dxa"/>
            <w:vAlign w:val="center"/>
          </w:tcPr>
          <w:p w:rsidR="00010330" w:rsidRPr="001555A0" w:rsidRDefault="00010330" w:rsidP="004B6F3F">
            <w:pPr>
              <w:pStyle w:val="Tablehead"/>
            </w:pPr>
            <w:r w:rsidRPr="001555A0">
              <w:t>RATG3</w:t>
            </w:r>
          </w:p>
        </w:tc>
        <w:tc>
          <w:tcPr>
            <w:tcW w:w="1134" w:type="dxa"/>
            <w:vAlign w:val="center"/>
          </w:tcPr>
          <w:p w:rsidR="00010330" w:rsidRPr="001555A0" w:rsidRDefault="00010330" w:rsidP="004B6F3F">
            <w:pPr>
              <w:pStyle w:val="Tablehead"/>
            </w:pPr>
            <w:r w:rsidRPr="001555A0">
              <w:t>RATG4</w:t>
            </w:r>
          </w:p>
        </w:tc>
      </w:tr>
      <w:tr w:rsidR="00010330" w:rsidRPr="001555A0" w:rsidTr="004B6F3F">
        <w:trPr>
          <w:jc w:val="center"/>
        </w:trPr>
        <w:tc>
          <w:tcPr>
            <w:tcW w:w="2835" w:type="dxa"/>
          </w:tcPr>
          <w:p w:rsidR="00010330" w:rsidRPr="001555A0" w:rsidRDefault="00010330" w:rsidP="00AB4218">
            <w:pPr>
              <w:pStyle w:val="Tabletext"/>
              <w:jc w:val="center"/>
            </w:pPr>
            <w:r w:rsidRPr="001555A0">
              <w:t>1</w:t>
            </w:r>
          </w:p>
        </w:tc>
        <w:tc>
          <w:tcPr>
            <w:tcW w:w="1134" w:type="dxa"/>
          </w:tcPr>
          <w:p w:rsidR="00010330" w:rsidRPr="001555A0" w:rsidRDefault="00010330" w:rsidP="00AB4218">
            <w:pPr>
              <w:pStyle w:val="Tabletext"/>
              <w:jc w:val="center"/>
            </w:pPr>
            <w:r w:rsidRPr="001555A0">
              <w:t>100</w:t>
            </w:r>
          </w:p>
        </w:tc>
        <w:tc>
          <w:tcPr>
            <w:tcW w:w="1134" w:type="dxa"/>
          </w:tcPr>
          <w:p w:rsidR="00010330" w:rsidRPr="001555A0" w:rsidRDefault="00010330" w:rsidP="00AB4218">
            <w:pPr>
              <w:pStyle w:val="Tabletext"/>
              <w:jc w:val="center"/>
            </w:pPr>
            <w:r>
              <w:t>–</w:t>
            </w:r>
          </w:p>
        </w:tc>
        <w:tc>
          <w:tcPr>
            <w:tcW w:w="1134" w:type="dxa"/>
          </w:tcPr>
          <w:p w:rsidR="00010330" w:rsidRPr="001555A0" w:rsidRDefault="00010330" w:rsidP="00AB4218">
            <w:pPr>
              <w:pStyle w:val="Tabletext"/>
              <w:jc w:val="center"/>
            </w:pPr>
            <w:r>
              <w:t>–</w:t>
            </w:r>
          </w:p>
        </w:tc>
        <w:tc>
          <w:tcPr>
            <w:tcW w:w="1134" w:type="dxa"/>
          </w:tcPr>
          <w:p w:rsidR="00010330" w:rsidRPr="001555A0" w:rsidRDefault="00010330" w:rsidP="00AB4218">
            <w:pPr>
              <w:pStyle w:val="Tabletext"/>
              <w:jc w:val="center"/>
            </w:pPr>
            <w:r>
              <w:t>–</w:t>
            </w:r>
          </w:p>
        </w:tc>
      </w:tr>
      <w:tr w:rsidR="00010330" w:rsidRPr="001555A0" w:rsidTr="004B6F3F">
        <w:trPr>
          <w:jc w:val="center"/>
        </w:trPr>
        <w:tc>
          <w:tcPr>
            <w:tcW w:w="2835" w:type="dxa"/>
          </w:tcPr>
          <w:p w:rsidR="00010330" w:rsidRPr="001555A0" w:rsidRDefault="00010330" w:rsidP="00AB4218">
            <w:pPr>
              <w:pStyle w:val="Tabletext"/>
              <w:jc w:val="center"/>
            </w:pPr>
            <w:r w:rsidRPr="001555A0">
              <w:t>2</w:t>
            </w:r>
          </w:p>
        </w:tc>
        <w:tc>
          <w:tcPr>
            <w:tcW w:w="1134" w:type="dxa"/>
          </w:tcPr>
          <w:p w:rsidR="00010330" w:rsidRPr="001555A0" w:rsidRDefault="00010330" w:rsidP="00AB4218">
            <w:pPr>
              <w:pStyle w:val="Tabletext"/>
              <w:jc w:val="center"/>
            </w:pPr>
            <w:r>
              <w:t>–</w:t>
            </w:r>
          </w:p>
        </w:tc>
        <w:tc>
          <w:tcPr>
            <w:tcW w:w="1134" w:type="dxa"/>
          </w:tcPr>
          <w:p w:rsidR="00010330" w:rsidRPr="001555A0" w:rsidRDefault="00010330" w:rsidP="00AB4218">
            <w:pPr>
              <w:pStyle w:val="Tabletext"/>
              <w:jc w:val="center"/>
            </w:pPr>
            <w:r w:rsidRPr="001555A0">
              <w:t>100</w:t>
            </w:r>
          </w:p>
        </w:tc>
        <w:tc>
          <w:tcPr>
            <w:tcW w:w="1134" w:type="dxa"/>
          </w:tcPr>
          <w:p w:rsidR="00010330" w:rsidRPr="001555A0" w:rsidRDefault="00010330" w:rsidP="00AB4218">
            <w:pPr>
              <w:pStyle w:val="Tabletext"/>
              <w:jc w:val="center"/>
            </w:pPr>
            <w:r>
              <w:t>–</w:t>
            </w:r>
          </w:p>
        </w:tc>
        <w:tc>
          <w:tcPr>
            <w:tcW w:w="1134" w:type="dxa"/>
          </w:tcPr>
          <w:p w:rsidR="00010330" w:rsidRPr="001555A0" w:rsidRDefault="00010330" w:rsidP="00AB4218">
            <w:pPr>
              <w:pStyle w:val="Tabletext"/>
              <w:jc w:val="center"/>
            </w:pPr>
            <w:r>
              <w:t>–</w:t>
            </w:r>
          </w:p>
        </w:tc>
      </w:tr>
      <w:tr w:rsidR="00010330" w:rsidRPr="001555A0" w:rsidTr="004B6F3F">
        <w:trPr>
          <w:jc w:val="center"/>
        </w:trPr>
        <w:tc>
          <w:tcPr>
            <w:tcW w:w="2835" w:type="dxa"/>
          </w:tcPr>
          <w:p w:rsidR="00010330" w:rsidRPr="001555A0" w:rsidRDefault="00010330" w:rsidP="00AB4218">
            <w:pPr>
              <w:pStyle w:val="Tabletext"/>
              <w:jc w:val="center"/>
            </w:pPr>
            <w:r w:rsidRPr="001555A0">
              <w:t>3</w:t>
            </w:r>
          </w:p>
        </w:tc>
        <w:tc>
          <w:tcPr>
            <w:tcW w:w="1134" w:type="dxa"/>
          </w:tcPr>
          <w:p w:rsidR="00010330" w:rsidRPr="001555A0" w:rsidRDefault="00010330" w:rsidP="00AB4218">
            <w:pPr>
              <w:pStyle w:val="Tabletext"/>
              <w:jc w:val="center"/>
            </w:pPr>
            <w:r>
              <w:t>–</w:t>
            </w:r>
          </w:p>
        </w:tc>
        <w:tc>
          <w:tcPr>
            <w:tcW w:w="1134" w:type="dxa"/>
          </w:tcPr>
          <w:p w:rsidR="00010330" w:rsidRPr="001555A0" w:rsidRDefault="00010330" w:rsidP="00AB4218">
            <w:pPr>
              <w:pStyle w:val="Tabletext"/>
              <w:jc w:val="center"/>
            </w:pPr>
            <w:r>
              <w:t>–</w:t>
            </w:r>
          </w:p>
        </w:tc>
        <w:tc>
          <w:tcPr>
            <w:tcW w:w="1134" w:type="dxa"/>
          </w:tcPr>
          <w:p w:rsidR="00010330" w:rsidRPr="001555A0" w:rsidRDefault="00010330" w:rsidP="00AB4218">
            <w:pPr>
              <w:pStyle w:val="Tabletext"/>
              <w:jc w:val="center"/>
            </w:pPr>
            <w:r w:rsidRPr="001555A0">
              <w:t>100</w:t>
            </w:r>
          </w:p>
        </w:tc>
        <w:tc>
          <w:tcPr>
            <w:tcW w:w="1134" w:type="dxa"/>
          </w:tcPr>
          <w:p w:rsidR="00010330" w:rsidRPr="001555A0" w:rsidRDefault="00010330" w:rsidP="00AB4218">
            <w:pPr>
              <w:pStyle w:val="Tabletext"/>
              <w:jc w:val="center"/>
            </w:pPr>
          </w:p>
        </w:tc>
      </w:tr>
      <w:tr w:rsidR="00010330" w:rsidRPr="001555A0" w:rsidTr="004B6F3F">
        <w:trPr>
          <w:jc w:val="center"/>
        </w:trPr>
        <w:tc>
          <w:tcPr>
            <w:tcW w:w="2835" w:type="dxa"/>
          </w:tcPr>
          <w:p w:rsidR="00010330" w:rsidRPr="001555A0" w:rsidRDefault="00010330" w:rsidP="00AB4218">
            <w:pPr>
              <w:pStyle w:val="Tabletext"/>
              <w:jc w:val="center"/>
            </w:pPr>
            <w:r w:rsidRPr="001555A0">
              <w:t>4</w:t>
            </w:r>
          </w:p>
        </w:tc>
        <w:tc>
          <w:tcPr>
            <w:tcW w:w="1134" w:type="dxa"/>
          </w:tcPr>
          <w:p w:rsidR="00010330" w:rsidRPr="001555A0" w:rsidRDefault="00010330" w:rsidP="00AB4218">
            <w:pPr>
              <w:pStyle w:val="Tabletext"/>
              <w:jc w:val="center"/>
            </w:pPr>
            <w:r>
              <w:t>–</w:t>
            </w:r>
          </w:p>
        </w:tc>
        <w:tc>
          <w:tcPr>
            <w:tcW w:w="1134" w:type="dxa"/>
          </w:tcPr>
          <w:p w:rsidR="00010330" w:rsidRPr="001555A0" w:rsidRDefault="00010330" w:rsidP="00AB4218">
            <w:pPr>
              <w:pStyle w:val="Tabletext"/>
              <w:jc w:val="center"/>
            </w:pPr>
            <w:r>
              <w:t>–</w:t>
            </w:r>
          </w:p>
        </w:tc>
        <w:tc>
          <w:tcPr>
            <w:tcW w:w="1134" w:type="dxa"/>
          </w:tcPr>
          <w:p w:rsidR="00010330" w:rsidRPr="001555A0" w:rsidRDefault="00010330" w:rsidP="00AB4218">
            <w:pPr>
              <w:pStyle w:val="Tabletext"/>
              <w:jc w:val="center"/>
            </w:pPr>
            <w:r>
              <w:t>–</w:t>
            </w:r>
          </w:p>
        </w:tc>
        <w:tc>
          <w:tcPr>
            <w:tcW w:w="1134" w:type="dxa"/>
          </w:tcPr>
          <w:p w:rsidR="00010330" w:rsidRPr="001555A0" w:rsidRDefault="00010330" w:rsidP="00AB4218">
            <w:pPr>
              <w:pStyle w:val="Tabletext"/>
              <w:jc w:val="center"/>
            </w:pPr>
            <w:r w:rsidRPr="001555A0">
              <w:t>100</w:t>
            </w:r>
          </w:p>
        </w:tc>
      </w:tr>
      <w:tr w:rsidR="00010330" w:rsidRPr="001555A0" w:rsidTr="004B6F3F">
        <w:trPr>
          <w:jc w:val="center"/>
        </w:trPr>
        <w:tc>
          <w:tcPr>
            <w:tcW w:w="2835" w:type="dxa"/>
          </w:tcPr>
          <w:p w:rsidR="00010330" w:rsidRPr="001555A0" w:rsidRDefault="00010330" w:rsidP="00AB4218">
            <w:pPr>
              <w:pStyle w:val="Tabletext"/>
              <w:jc w:val="center"/>
            </w:pPr>
            <w:r w:rsidRPr="001555A0">
              <w:t>1, 2</w:t>
            </w:r>
          </w:p>
        </w:tc>
        <w:tc>
          <w:tcPr>
            <w:tcW w:w="1134" w:type="dxa"/>
          </w:tcPr>
          <w:p w:rsidR="00010330" w:rsidRPr="001555A0" w:rsidRDefault="00010330" w:rsidP="00AB4218">
            <w:pPr>
              <w:pStyle w:val="Tabletext"/>
              <w:jc w:val="center"/>
            </w:pPr>
            <w:r w:rsidRPr="001555A0">
              <w:t>20</w:t>
            </w:r>
          </w:p>
        </w:tc>
        <w:tc>
          <w:tcPr>
            <w:tcW w:w="1134" w:type="dxa"/>
          </w:tcPr>
          <w:p w:rsidR="00010330" w:rsidRPr="001555A0" w:rsidRDefault="00010330" w:rsidP="00AB4218">
            <w:pPr>
              <w:pStyle w:val="Tabletext"/>
              <w:jc w:val="center"/>
            </w:pPr>
            <w:r w:rsidRPr="001555A0">
              <w:t>80</w:t>
            </w:r>
          </w:p>
        </w:tc>
        <w:tc>
          <w:tcPr>
            <w:tcW w:w="1134" w:type="dxa"/>
          </w:tcPr>
          <w:p w:rsidR="00010330" w:rsidRPr="001555A0" w:rsidRDefault="00010330" w:rsidP="00AB4218">
            <w:pPr>
              <w:pStyle w:val="Tabletext"/>
              <w:jc w:val="center"/>
            </w:pPr>
            <w:r>
              <w:t>–</w:t>
            </w:r>
          </w:p>
        </w:tc>
        <w:tc>
          <w:tcPr>
            <w:tcW w:w="1134" w:type="dxa"/>
          </w:tcPr>
          <w:p w:rsidR="00010330" w:rsidRPr="001555A0" w:rsidRDefault="00010330" w:rsidP="00AB4218">
            <w:pPr>
              <w:pStyle w:val="Tabletext"/>
              <w:jc w:val="center"/>
            </w:pPr>
          </w:p>
        </w:tc>
      </w:tr>
      <w:tr w:rsidR="00010330" w:rsidRPr="001555A0" w:rsidTr="004B6F3F">
        <w:trPr>
          <w:jc w:val="center"/>
        </w:trPr>
        <w:tc>
          <w:tcPr>
            <w:tcW w:w="2835" w:type="dxa"/>
          </w:tcPr>
          <w:p w:rsidR="00010330" w:rsidRPr="001555A0" w:rsidRDefault="00010330" w:rsidP="00AB4218">
            <w:pPr>
              <w:pStyle w:val="Tabletext"/>
              <w:jc w:val="center"/>
            </w:pPr>
            <w:r w:rsidRPr="001555A0">
              <w:t>1, 3</w:t>
            </w:r>
          </w:p>
        </w:tc>
        <w:tc>
          <w:tcPr>
            <w:tcW w:w="1134" w:type="dxa"/>
          </w:tcPr>
          <w:p w:rsidR="00010330" w:rsidRPr="001555A0" w:rsidRDefault="00010330" w:rsidP="00AB4218">
            <w:pPr>
              <w:pStyle w:val="Tabletext"/>
              <w:jc w:val="center"/>
            </w:pPr>
            <w:r w:rsidRPr="001555A0">
              <w:t>20</w:t>
            </w:r>
          </w:p>
        </w:tc>
        <w:tc>
          <w:tcPr>
            <w:tcW w:w="1134" w:type="dxa"/>
          </w:tcPr>
          <w:p w:rsidR="00010330" w:rsidRPr="001555A0" w:rsidRDefault="00010330" w:rsidP="00AB4218">
            <w:pPr>
              <w:pStyle w:val="Tabletext"/>
              <w:jc w:val="center"/>
            </w:pPr>
            <w:r>
              <w:t>–</w:t>
            </w:r>
          </w:p>
        </w:tc>
        <w:tc>
          <w:tcPr>
            <w:tcW w:w="1134" w:type="dxa"/>
          </w:tcPr>
          <w:p w:rsidR="00010330" w:rsidRPr="001555A0" w:rsidRDefault="00010330" w:rsidP="00AB4218">
            <w:pPr>
              <w:pStyle w:val="Tabletext"/>
              <w:jc w:val="center"/>
            </w:pPr>
            <w:r w:rsidRPr="001555A0">
              <w:t>80</w:t>
            </w:r>
          </w:p>
        </w:tc>
        <w:tc>
          <w:tcPr>
            <w:tcW w:w="1134" w:type="dxa"/>
          </w:tcPr>
          <w:p w:rsidR="00010330" w:rsidRPr="001555A0" w:rsidRDefault="00010330" w:rsidP="00AB4218">
            <w:pPr>
              <w:pStyle w:val="Tabletext"/>
              <w:jc w:val="center"/>
            </w:pPr>
          </w:p>
        </w:tc>
      </w:tr>
      <w:tr w:rsidR="00010330" w:rsidRPr="001555A0" w:rsidTr="004B6F3F">
        <w:trPr>
          <w:jc w:val="center"/>
        </w:trPr>
        <w:tc>
          <w:tcPr>
            <w:tcW w:w="2835" w:type="dxa"/>
          </w:tcPr>
          <w:p w:rsidR="00010330" w:rsidRPr="001555A0" w:rsidRDefault="00010330" w:rsidP="00AB4218">
            <w:pPr>
              <w:pStyle w:val="Tabletext"/>
              <w:jc w:val="center"/>
            </w:pPr>
            <w:r w:rsidRPr="001555A0">
              <w:t>1, 4</w:t>
            </w:r>
          </w:p>
        </w:tc>
        <w:tc>
          <w:tcPr>
            <w:tcW w:w="1134" w:type="dxa"/>
          </w:tcPr>
          <w:p w:rsidR="00010330" w:rsidRPr="001555A0" w:rsidRDefault="00010330" w:rsidP="00AB4218">
            <w:pPr>
              <w:pStyle w:val="Tabletext"/>
              <w:jc w:val="center"/>
            </w:pPr>
            <w:r w:rsidRPr="001555A0">
              <w:rPr>
                <w:lang w:eastAsia="ja-JP"/>
              </w:rPr>
              <w:t>1</w:t>
            </w:r>
            <w:r w:rsidRPr="001555A0">
              <w:t>0</w:t>
            </w:r>
          </w:p>
        </w:tc>
        <w:tc>
          <w:tcPr>
            <w:tcW w:w="1134" w:type="dxa"/>
          </w:tcPr>
          <w:p w:rsidR="00010330" w:rsidRPr="001555A0" w:rsidRDefault="00010330" w:rsidP="00AB4218">
            <w:pPr>
              <w:pStyle w:val="Tabletext"/>
              <w:jc w:val="center"/>
            </w:pPr>
            <w:r>
              <w:t>–</w:t>
            </w:r>
          </w:p>
        </w:tc>
        <w:tc>
          <w:tcPr>
            <w:tcW w:w="1134" w:type="dxa"/>
          </w:tcPr>
          <w:p w:rsidR="00010330" w:rsidRPr="001555A0" w:rsidRDefault="00010330" w:rsidP="00AB4218">
            <w:pPr>
              <w:pStyle w:val="Tabletext"/>
              <w:jc w:val="center"/>
            </w:pPr>
            <w:r>
              <w:t>–</w:t>
            </w:r>
          </w:p>
        </w:tc>
        <w:tc>
          <w:tcPr>
            <w:tcW w:w="1134" w:type="dxa"/>
          </w:tcPr>
          <w:p w:rsidR="00010330" w:rsidRPr="001555A0" w:rsidRDefault="00010330" w:rsidP="00AB4218">
            <w:pPr>
              <w:pStyle w:val="Tabletext"/>
              <w:jc w:val="center"/>
            </w:pPr>
            <w:r w:rsidRPr="001555A0">
              <w:rPr>
                <w:lang w:eastAsia="ja-JP"/>
              </w:rPr>
              <w:t>9</w:t>
            </w:r>
            <w:r w:rsidRPr="001555A0">
              <w:t>0</w:t>
            </w:r>
          </w:p>
        </w:tc>
      </w:tr>
      <w:tr w:rsidR="00010330" w:rsidRPr="001555A0" w:rsidTr="004B6F3F">
        <w:trPr>
          <w:jc w:val="center"/>
        </w:trPr>
        <w:tc>
          <w:tcPr>
            <w:tcW w:w="2835" w:type="dxa"/>
          </w:tcPr>
          <w:p w:rsidR="00010330" w:rsidRPr="001555A0" w:rsidRDefault="00010330" w:rsidP="00AB4218">
            <w:pPr>
              <w:pStyle w:val="Tabletext"/>
              <w:jc w:val="center"/>
            </w:pPr>
            <w:r w:rsidRPr="001555A0">
              <w:t>2, 3</w:t>
            </w:r>
          </w:p>
        </w:tc>
        <w:tc>
          <w:tcPr>
            <w:tcW w:w="1134" w:type="dxa"/>
          </w:tcPr>
          <w:p w:rsidR="00010330" w:rsidRPr="001555A0" w:rsidRDefault="00010330" w:rsidP="00AB4218">
            <w:pPr>
              <w:pStyle w:val="Tabletext"/>
              <w:jc w:val="center"/>
            </w:pPr>
            <w:r>
              <w:t>–</w:t>
            </w:r>
          </w:p>
        </w:tc>
        <w:tc>
          <w:tcPr>
            <w:tcW w:w="1134" w:type="dxa"/>
          </w:tcPr>
          <w:p w:rsidR="00010330" w:rsidRPr="001555A0" w:rsidRDefault="00010330" w:rsidP="00AB4218">
            <w:pPr>
              <w:pStyle w:val="Tabletext"/>
              <w:jc w:val="center"/>
            </w:pPr>
            <w:r w:rsidRPr="001555A0">
              <w:t>20</w:t>
            </w:r>
          </w:p>
        </w:tc>
        <w:tc>
          <w:tcPr>
            <w:tcW w:w="1134" w:type="dxa"/>
          </w:tcPr>
          <w:p w:rsidR="00010330" w:rsidRPr="001555A0" w:rsidRDefault="00010330" w:rsidP="00AB4218">
            <w:pPr>
              <w:pStyle w:val="Tabletext"/>
              <w:jc w:val="center"/>
            </w:pPr>
            <w:r w:rsidRPr="001555A0">
              <w:t>80</w:t>
            </w:r>
          </w:p>
        </w:tc>
        <w:tc>
          <w:tcPr>
            <w:tcW w:w="1134" w:type="dxa"/>
          </w:tcPr>
          <w:p w:rsidR="00010330" w:rsidRPr="001555A0" w:rsidRDefault="00010330" w:rsidP="00AB4218">
            <w:pPr>
              <w:pStyle w:val="Tabletext"/>
              <w:jc w:val="center"/>
            </w:pPr>
          </w:p>
        </w:tc>
      </w:tr>
      <w:tr w:rsidR="00010330" w:rsidRPr="001555A0" w:rsidTr="004B6F3F">
        <w:trPr>
          <w:jc w:val="center"/>
        </w:trPr>
        <w:tc>
          <w:tcPr>
            <w:tcW w:w="2835" w:type="dxa"/>
          </w:tcPr>
          <w:p w:rsidR="00010330" w:rsidRPr="001555A0" w:rsidRDefault="00010330" w:rsidP="00AB4218">
            <w:pPr>
              <w:pStyle w:val="Tabletext"/>
              <w:jc w:val="center"/>
            </w:pPr>
            <w:r w:rsidRPr="001555A0">
              <w:t>2, 4</w:t>
            </w:r>
          </w:p>
        </w:tc>
        <w:tc>
          <w:tcPr>
            <w:tcW w:w="1134" w:type="dxa"/>
          </w:tcPr>
          <w:p w:rsidR="00010330" w:rsidRPr="001555A0" w:rsidRDefault="00010330" w:rsidP="00AB4218">
            <w:pPr>
              <w:pStyle w:val="Tabletext"/>
              <w:jc w:val="center"/>
            </w:pPr>
            <w:r>
              <w:t>–</w:t>
            </w:r>
          </w:p>
        </w:tc>
        <w:tc>
          <w:tcPr>
            <w:tcW w:w="1134" w:type="dxa"/>
          </w:tcPr>
          <w:p w:rsidR="00010330" w:rsidRPr="001555A0" w:rsidRDefault="00010330" w:rsidP="00AB4218">
            <w:pPr>
              <w:pStyle w:val="Tabletext"/>
              <w:jc w:val="center"/>
            </w:pPr>
            <w:r w:rsidRPr="001555A0">
              <w:rPr>
                <w:lang w:eastAsia="ja-JP"/>
              </w:rPr>
              <w:t>1</w:t>
            </w:r>
            <w:r w:rsidRPr="001555A0">
              <w:t>0</w:t>
            </w:r>
          </w:p>
        </w:tc>
        <w:tc>
          <w:tcPr>
            <w:tcW w:w="1134" w:type="dxa"/>
          </w:tcPr>
          <w:p w:rsidR="00010330" w:rsidRPr="001555A0" w:rsidRDefault="00010330" w:rsidP="00AB4218">
            <w:pPr>
              <w:pStyle w:val="Tabletext"/>
              <w:jc w:val="center"/>
            </w:pPr>
            <w:r>
              <w:t>–</w:t>
            </w:r>
          </w:p>
        </w:tc>
        <w:tc>
          <w:tcPr>
            <w:tcW w:w="1134" w:type="dxa"/>
          </w:tcPr>
          <w:p w:rsidR="00010330" w:rsidRPr="001555A0" w:rsidRDefault="00010330" w:rsidP="00AB4218">
            <w:pPr>
              <w:pStyle w:val="Tabletext"/>
              <w:jc w:val="center"/>
            </w:pPr>
            <w:r w:rsidRPr="001555A0">
              <w:rPr>
                <w:lang w:eastAsia="ja-JP"/>
              </w:rPr>
              <w:t>9</w:t>
            </w:r>
            <w:r w:rsidRPr="001555A0">
              <w:t>0</w:t>
            </w:r>
          </w:p>
        </w:tc>
      </w:tr>
      <w:tr w:rsidR="00010330" w:rsidRPr="001555A0" w:rsidTr="004B6F3F">
        <w:trPr>
          <w:jc w:val="center"/>
        </w:trPr>
        <w:tc>
          <w:tcPr>
            <w:tcW w:w="2835" w:type="dxa"/>
          </w:tcPr>
          <w:p w:rsidR="00010330" w:rsidRPr="001555A0" w:rsidRDefault="00010330" w:rsidP="00AB4218">
            <w:pPr>
              <w:pStyle w:val="Tabletext"/>
              <w:jc w:val="center"/>
            </w:pPr>
            <w:r w:rsidRPr="001555A0">
              <w:t>3, 4</w:t>
            </w:r>
          </w:p>
        </w:tc>
        <w:tc>
          <w:tcPr>
            <w:tcW w:w="1134" w:type="dxa"/>
          </w:tcPr>
          <w:p w:rsidR="00010330" w:rsidRPr="001555A0" w:rsidRDefault="00010330" w:rsidP="00AB4218">
            <w:pPr>
              <w:pStyle w:val="Tabletext"/>
              <w:jc w:val="center"/>
            </w:pPr>
            <w:r>
              <w:t>–</w:t>
            </w:r>
          </w:p>
        </w:tc>
        <w:tc>
          <w:tcPr>
            <w:tcW w:w="1134" w:type="dxa"/>
          </w:tcPr>
          <w:p w:rsidR="00010330" w:rsidRPr="001555A0" w:rsidRDefault="00010330" w:rsidP="00AB4218">
            <w:pPr>
              <w:pStyle w:val="Tabletext"/>
              <w:jc w:val="center"/>
            </w:pPr>
            <w:r>
              <w:t>–</w:t>
            </w:r>
          </w:p>
        </w:tc>
        <w:tc>
          <w:tcPr>
            <w:tcW w:w="1134" w:type="dxa"/>
          </w:tcPr>
          <w:p w:rsidR="00010330" w:rsidRPr="001555A0" w:rsidRDefault="00010330" w:rsidP="00AB4218">
            <w:pPr>
              <w:pStyle w:val="Tabletext"/>
              <w:jc w:val="center"/>
            </w:pPr>
            <w:r w:rsidRPr="001555A0">
              <w:rPr>
                <w:lang w:eastAsia="ja-JP"/>
              </w:rPr>
              <w:t>1</w:t>
            </w:r>
            <w:r w:rsidRPr="001555A0">
              <w:t>0</w:t>
            </w:r>
          </w:p>
        </w:tc>
        <w:tc>
          <w:tcPr>
            <w:tcW w:w="1134" w:type="dxa"/>
          </w:tcPr>
          <w:p w:rsidR="00010330" w:rsidRPr="001555A0" w:rsidRDefault="00010330" w:rsidP="00AB4218">
            <w:pPr>
              <w:pStyle w:val="Tabletext"/>
              <w:jc w:val="center"/>
            </w:pPr>
            <w:r w:rsidRPr="001555A0">
              <w:rPr>
                <w:lang w:eastAsia="ja-JP"/>
              </w:rPr>
              <w:t>9</w:t>
            </w:r>
            <w:r w:rsidRPr="001555A0">
              <w:t>0</w:t>
            </w:r>
          </w:p>
        </w:tc>
      </w:tr>
      <w:tr w:rsidR="00010330" w:rsidRPr="001555A0" w:rsidTr="004B6F3F">
        <w:trPr>
          <w:jc w:val="center"/>
        </w:trPr>
        <w:tc>
          <w:tcPr>
            <w:tcW w:w="2835" w:type="dxa"/>
          </w:tcPr>
          <w:p w:rsidR="00010330" w:rsidRPr="001555A0" w:rsidRDefault="00010330" w:rsidP="00AB4218">
            <w:pPr>
              <w:pStyle w:val="Tabletext"/>
              <w:jc w:val="center"/>
            </w:pPr>
            <w:r w:rsidRPr="001555A0">
              <w:t>1, 2, 3</w:t>
            </w:r>
          </w:p>
        </w:tc>
        <w:tc>
          <w:tcPr>
            <w:tcW w:w="1134" w:type="dxa"/>
          </w:tcPr>
          <w:p w:rsidR="00010330" w:rsidRPr="001555A0" w:rsidRDefault="00010330" w:rsidP="00AB4218">
            <w:pPr>
              <w:pStyle w:val="Tabletext"/>
              <w:jc w:val="center"/>
            </w:pPr>
            <w:r w:rsidRPr="001555A0">
              <w:t>20</w:t>
            </w:r>
          </w:p>
        </w:tc>
        <w:tc>
          <w:tcPr>
            <w:tcW w:w="1134" w:type="dxa"/>
          </w:tcPr>
          <w:p w:rsidR="00010330" w:rsidRPr="001555A0" w:rsidRDefault="00010330" w:rsidP="00AB4218">
            <w:pPr>
              <w:pStyle w:val="Tabletext"/>
              <w:jc w:val="center"/>
            </w:pPr>
            <w:r w:rsidRPr="001555A0">
              <w:t>20</w:t>
            </w:r>
          </w:p>
        </w:tc>
        <w:tc>
          <w:tcPr>
            <w:tcW w:w="1134" w:type="dxa"/>
          </w:tcPr>
          <w:p w:rsidR="00010330" w:rsidRPr="001555A0" w:rsidRDefault="00010330" w:rsidP="00AB4218">
            <w:pPr>
              <w:pStyle w:val="Tabletext"/>
              <w:jc w:val="center"/>
            </w:pPr>
            <w:r w:rsidRPr="001555A0">
              <w:t>60</w:t>
            </w:r>
          </w:p>
        </w:tc>
        <w:tc>
          <w:tcPr>
            <w:tcW w:w="1134" w:type="dxa"/>
          </w:tcPr>
          <w:p w:rsidR="00010330" w:rsidRPr="001555A0" w:rsidRDefault="00010330" w:rsidP="00AB4218">
            <w:pPr>
              <w:pStyle w:val="Tabletext"/>
              <w:jc w:val="center"/>
            </w:pPr>
          </w:p>
        </w:tc>
      </w:tr>
      <w:tr w:rsidR="00010330" w:rsidRPr="001555A0" w:rsidTr="004B6F3F">
        <w:trPr>
          <w:jc w:val="center"/>
        </w:trPr>
        <w:tc>
          <w:tcPr>
            <w:tcW w:w="2835" w:type="dxa"/>
          </w:tcPr>
          <w:p w:rsidR="00010330" w:rsidRPr="001555A0" w:rsidRDefault="00010330" w:rsidP="00AB4218">
            <w:pPr>
              <w:pStyle w:val="Tabletext"/>
              <w:jc w:val="center"/>
            </w:pPr>
            <w:r w:rsidRPr="001555A0">
              <w:t>1, 2, 4</w:t>
            </w:r>
          </w:p>
        </w:tc>
        <w:tc>
          <w:tcPr>
            <w:tcW w:w="1134" w:type="dxa"/>
          </w:tcPr>
          <w:p w:rsidR="00010330" w:rsidRPr="001555A0" w:rsidRDefault="00010330" w:rsidP="00AB4218">
            <w:pPr>
              <w:pStyle w:val="Tabletext"/>
              <w:jc w:val="center"/>
            </w:pPr>
            <w:r w:rsidRPr="001555A0">
              <w:rPr>
                <w:lang w:eastAsia="ja-JP"/>
              </w:rPr>
              <w:t>1</w:t>
            </w:r>
            <w:r w:rsidRPr="001555A0">
              <w:t>0</w:t>
            </w:r>
          </w:p>
        </w:tc>
        <w:tc>
          <w:tcPr>
            <w:tcW w:w="1134" w:type="dxa"/>
          </w:tcPr>
          <w:p w:rsidR="00010330" w:rsidRPr="001555A0" w:rsidRDefault="00010330" w:rsidP="00AB4218">
            <w:pPr>
              <w:pStyle w:val="Tabletext"/>
              <w:jc w:val="center"/>
            </w:pPr>
            <w:r w:rsidRPr="001555A0">
              <w:rPr>
                <w:lang w:eastAsia="ja-JP"/>
              </w:rPr>
              <w:t>1</w:t>
            </w:r>
            <w:r w:rsidRPr="001555A0">
              <w:t>0</w:t>
            </w:r>
          </w:p>
        </w:tc>
        <w:tc>
          <w:tcPr>
            <w:tcW w:w="1134" w:type="dxa"/>
          </w:tcPr>
          <w:p w:rsidR="00010330" w:rsidRPr="001555A0" w:rsidRDefault="00010330" w:rsidP="00AB4218">
            <w:pPr>
              <w:pStyle w:val="Tabletext"/>
              <w:jc w:val="center"/>
            </w:pPr>
            <w:r>
              <w:t>–</w:t>
            </w:r>
          </w:p>
        </w:tc>
        <w:tc>
          <w:tcPr>
            <w:tcW w:w="1134" w:type="dxa"/>
          </w:tcPr>
          <w:p w:rsidR="00010330" w:rsidRPr="001555A0" w:rsidRDefault="00010330" w:rsidP="00AB4218">
            <w:pPr>
              <w:pStyle w:val="Tabletext"/>
              <w:jc w:val="center"/>
              <w:rPr>
                <w:lang w:eastAsia="ja-JP"/>
              </w:rPr>
            </w:pPr>
            <w:r w:rsidRPr="001555A0">
              <w:rPr>
                <w:lang w:eastAsia="ja-JP"/>
              </w:rPr>
              <w:t>80</w:t>
            </w:r>
          </w:p>
        </w:tc>
      </w:tr>
      <w:tr w:rsidR="00010330" w:rsidRPr="001555A0" w:rsidTr="004B6F3F">
        <w:trPr>
          <w:jc w:val="center"/>
        </w:trPr>
        <w:tc>
          <w:tcPr>
            <w:tcW w:w="2835" w:type="dxa"/>
          </w:tcPr>
          <w:p w:rsidR="00010330" w:rsidRPr="001555A0" w:rsidRDefault="00010330" w:rsidP="00AB4218">
            <w:pPr>
              <w:pStyle w:val="Tabletext"/>
              <w:jc w:val="center"/>
            </w:pPr>
            <w:r w:rsidRPr="001555A0">
              <w:t>1, 3, 4</w:t>
            </w:r>
          </w:p>
        </w:tc>
        <w:tc>
          <w:tcPr>
            <w:tcW w:w="1134" w:type="dxa"/>
          </w:tcPr>
          <w:p w:rsidR="00010330" w:rsidRPr="001555A0" w:rsidRDefault="00010330" w:rsidP="00AB4218">
            <w:pPr>
              <w:pStyle w:val="Tabletext"/>
              <w:jc w:val="center"/>
            </w:pPr>
            <w:r w:rsidRPr="001555A0">
              <w:rPr>
                <w:lang w:eastAsia="ja-JP"/>
              </w:rPr>
              <w:t>1</w:t>
            </w:r>
            <w:r w:rsidRPr="001555A0">
              <w:t>0</w:t>
            </w:r>
          </w:p>
        </w:tc>
        <w:tc>
          <w:tcPr>
            <w:tcW w:w="1134" w:type="dxa"/>
          </w:tcPr>
          <w:p w:rsidR="00010330" w:rsidRPr="001555A0" w:rsidRDefault="00010330" w:rsidP="00AB4218">
            <w:pPr>
              <w:pStyle w:val="Tabletext"/>
              <w:jc w:val="center"/>
            </w:pPr>
            <w:r>
              <w:t>–</w:t>
            </w:r>
          </w:p>
        </w:tc>
        <w:tc>
          <w:tcPr>
            <w:tcW w:w="1134" w:type="dxa"/>
          </w:tcPr>
          <w:p w:rsidR="00010330" w:rsidRPr="001555A0" w:rsidRDefault="00010330" w:rsidP="00AB4218">
            <w:pPr>
              <w:pStyle w:val="Tabletext"/>
              <w:jc w:val="center"/>
              <w:rPr>
                <w:lang w:eastAsia="ja-JP"/>
              </w:rPr>
            </w:pPr>
            <w:r w:rsidRPr="001555A0">
              <w:rPr>
                <w:lang w:eastAsia="ja-JP"/>
              </w:rPr>
              <w:t>10</w:t>
            </w:r>
          </w:p>
        </w:tc>
        <w:tc>
          <w:tcPr>
            <w:tcW w:w="1134" w:type="dxa"/>
          </w:tcPr>
          <w:p w:rsidR="00010330" w:rsidRPr="001555A0" w:rsidRDefault="00010330" w:rsidP="00AB4218">
            <w:pPr>
              <w:pStyle w:val="Tabletext"/>
              <w:jc w:val="center"/>
            </w:pPr>
            <w:r w:rsidRPr="001555A0">
              <w:rPr>
                <w:lang w:eastAsia="ja-JP"/>
              </w:rPr>
              <w:t>8</w:t>
            </w:r>
            <w:r w:rsidRPr="001555A0">
              <w:t>0</w:t>
            </w:r>
          </w:p>
        </w:tc>
      </w:tr>
      <w:tr w:rsidR="00010330" w:rsidRPr="001555A0" w:rsidTr="004B6F3F">
        <w:trPr>
          <w:jc w:val="center"/>
        </w:trPr>
        <w:tc>
          <w:tcPr>
            <w:tcW w:w="2835" w:type="dxa"/>
          </w:tcPr>
          <w:p w:rsidR="00010330" w:rsidRPr="001555A0" w:rsidRDefault="00010330" w:rsidP="00AB4218">
            <w:pPr>
              <w:pStyle w:val="Tabletext"/>
              <w:jc w:val="center"/>
            </w:pPr>
            <w:r w:rsidRPr="001555A0">
              <w:t>2, 3, 4</w:t>
            </w:r>
          </w:p>
        </w:tc>
        <w:tc>
          <w:tcPr>
            <w:tcW w:w="1134" w:type="dxa"/>
          </w:tcPr>
          <w:p w:rsidR="00010330" w:rsidRPr="001555A0" w:rsidRDefault="00010330" w:rsidP="00AB4218">
            <w:pPr>
              <w:pStyle w:val="Tabletext"/>
              <w:jc w:val="center"/>
            </w:pPr>
            <w:r>
              <w:t>–</w:t>
            </w:r>
          </w:p>
        </w:tc>
        <w:tc>
          <w:tcPr>
            <w:tcW w:w="1134" w:type="dxa"/>
          </w:tcPr>
          <w:p w:rsidR="00010330" w:rsidRPr="001555A0" w:rsidRDefault="00010330" w:rsidP="00AB4218">
            <w:pPr>
              <w:pStyle w:val="Tabletext"/>
              <w:jc w:val="center"/>
            </w:pPr>
            <w:r w:rsidRPr="001555A0">
              <w:rPr>
                <w:lang w:eastAsia="ja-JP"/>
              </w:rPr>
              <w:t>1</w:t>
            </w:r>
            <w:r w:rsidRPr="001555A0">
              <w:t>0</w:t>
            </w:r>
          </w:p>
        </w:tc>
        <w:tc>
          <w:tcPr>
            <w:tcW w:w="1134" w:type="dxa"/>
          </w:tcPr>
          <w:p w:rsidR="00010330" w:rsidRPr="001555A0" w:rsidRDefault="00010330" w:rsidP="00AB4218">
            <w:pPr>
              <w:pStyle w:val="Tabletext"/>
              <w:jc w:val="center"/>
            </w:pPr>
            <w:r w:rsidRPr="001555A0">
              <w:rPr>
                <w:lang w:eastAsia="ja-JP"/>
              </w:rPr>
              <w:t>1</w:t>
            </w:r>
            <w:r w:rsidRPr="001555A0">
              <w:t>0</w:t>
            </w:r>
          </w:p>
        </w:tc>
        <w:tc>
          <w:tcPr>
            <w:tcW w:w="1134" w:type="dxa"/>
          </w:tcPr>
          <w:p w:rsidR="00010330" w:rsidRPr="001555A0" w:rsidRDefault="00010330" w:rsidP="00AB4218">
            <w:pPr>
              <w:pStyle w:val="Tabletext"/>
              <w:jc w:val="center"/>
            </w:pPr>
            <w:r w:rsidRPr="001555A0">
              <w:rPr>
                <w:lang w:eastAsia="ja-JP"/>
              </w:rPr>
              <w:t>8</w:t>
            </w:r>
            <w:r w:rsidRPr="001555A0">
              <w:t>0</w:t>
            </w:r>
          </w:p>
        </w:tc>
      </w:tr>
      <w:tr w:rsidR="00010330" w:rsidRPr="001555A0" w:rsidTr="004B6F3F">
        <w:trPr>
          <w:jc w:val="center"/>
        </w:trPr>
        <w:tc>
          <w:tcPr>
            <w:tcW w:w="2835" w:type="dxa"/>
          </w:tcPr>
          <w:p w:rsidR="00010330" w:rsidRPr="001555A0" w:rsidRDefault="00010330" w:rsidP="00AB4218">
            <w:pPr>
              <w:pStyle w:val="Tabletext"/>
              <w:jc w:val="center"/>
            </w:pPr>
            <w:r w:rsidRPr="001555A0">
              <w:t>1, 2, 3, 4</w:t>
            </w:r>
          </w:p>
        </w:tc>
        <w:tc>
          <w:tcPr>
            <w:tcW w:w="1134" w:type="dxa"/>
          </w:tcPr>
          <w:p w:rsidR="00010330" w:rsidRPr="001555A0" w:rsidRDefault="00010330" w:rsidP="00AB4218">
            <w:pPr>
              <w:pStyle w:val="Tabletext"/>
              <w:jc w:val="center"/>
            </w:pPr>
            <w:r w:rsidRPr="001555A0">
              <w:rPr>
                <w:lang w:eastAsia="ja-JP"/>
              </w:rPr>
              <w:t>1</w:t>
            </w:r>
            <w:r w:rsidRPr="001555A0">
              <w:t>0</w:t>
            </w:r>
          </w:p>
        </w:tc>
        <w:tc>
          <w:tcPr>
            <w:tcW w:w="1134" w:type="dxa"/>
          </w:tcPr>
          <w:p w:rsidR="00010330" w:rsidRPr="001555A0" w:rsidRDefault="00010330" w:rsidP="00AB4218">
            <w:pPr>
              <w:pStyle w:val="Tabletext"/>
              <w:jc w:val="center"/>
            </w:pPr>
            <w:r w:rsidRPr="001555A0">
              <w:rPr>
                <w:lang w:eastAsia="ja-JP"/>
              </w:rPr>
              <w:t>1</w:t>
            </w:r>
            <w:r w:rsidRPr="001555A0">
              <w:t>0</w:t>
            </w:r>
          </w:p>
        </w:tc>
        <w:tc>
          <w:tcPr>
            <w:tcW w:w="1134" w:type="dxa"/>
          </w:tcPr>
          <w:p w:rsidR="00010330" w:rsidRPr="001555A0" w:rsidRDefault="00010330" w:rsidP="00AB4218">
            <w:pPr>
              <w:pStyle w:val="Tabletext"/>
              <w:jc w:val="center"/>
            </w:pPr>
            <w:r w:rsidRPr="001555A0">
              <w:rPr>
                <w:lang w:eastAsia="ja-JP"/>
              </w:rPr>
              <w:t>1</w:t>
            </w:r>
            <w:r w:rsidRPr="001555A0">
              <w:t>0</w:t>
            </w:r>
          </w:p>
        </w:tc>
        <w:tc>
          <w:tcPr>
            <w:tcW w:w="1134" w:type="dxa"/>
          </w:tcPr>
          <w:p w:rsidR="00010330" w:rsidRPr="001555A0" w:rsidRDefault="00010330" w:rsidP="00AB4218">
            <w:pPr>
              <w:pStyle w:val="Tabletext"/>
              <w:jc w:val="center"/>
            </w:pPr>
            <w:r w:rsidRPr="001555A0">
              <w:rPr>
                <w:lang w:eastAsia="ja-JP"/>
              </w:rPr>
              <w:t>7</w:t>
            </w:r>
            <w:r w:rsidRPr="001555A0">
              <w:t>0</w:t>
            </w:r>
          </w:p>
        </w:tc>
      </w:tr>
    </w:tbl>
    <w:p w:rsidR="00010330" w:rsidRDefault="00010330" w:rsidP="00010330">
      <w:pPr>
        <w:pStyle w:val="Tablefin"/>
      </w:pPr>
    </w:p>
    <w:p w:rsidR="00010330" w:rsidRPr="00B92C5F" w:rsidRDefault="00010330" w:rsidP="00010330">
      <w:pPr>
        <w:rPr>
          <w:lang w:val="en-US" w:eastAsia="ja-JP"/>
        </w:rPr>
      </w:pPr>
      <w:r w:rsidRPr="00B92C5F">
        <w:rPr>
          <w:i/>
          <w:lang w:val="en-US"/>
        </w:rPr>
        <w:t xml:space="preserve">Phase </w:t>
      </w:r>
      <w:r w:rsidRPr="00B92C5F">
        <w:rPr>
          <w:i/>
          <w:lang w:val="en-US" w:eastAsia="ja-JP"/>
        </w:rPr>
        <w:t>3</w:t>
      </w:r>
      <w:r w:rsidRPr="00B92C5F">
        <w:rPr>
          <w:lang w:val="en-US"/>
        </w:rPr>
        <w:t xml:space="preserve"> distributes the traffic among the radio environments based on mobility ratios and coverage percentages</w:t>
      </w:r>
      <w:r w:rsidRPr="00B92C5F">
        <w:rPr>
          <w:lang w:val="en-US" w:eastAsia="ja-JP"/>
        </w:rPr>
        <w:t>.</w:t>
      </w:r>
    </w:p>
    <w:p w:rsidR="00010330" w:rsidRPr="003F696C" w:rsidRDefault="00010330" w:rsidP="00010330">
      <w:pPr>
        <w:rPr>
          <w:lang w:val="en-US"/>
        </w:rPr>
      </w:pPr>
      <w:r w:rsidRPr="003F696C">
        <w:rPr>
          <w:lang w:val="en-US"/>
        </w:rPr>
        <w:t>The methodology defines the mobility classes stationary</w:t>
      </w:r>
      <w:r w:rsidRPr="003F696C">
        <w:rPr>
          <w:lang w:val="en-US" w:eastAsia="ja-JP"/>
        </w:rPr>
        <w:t>/pedestrian</w:t>
      </w:r>
      <w:r w:rsidRPr="003F696C">
        <w:rPr>
          <w:lang w:val="en-US"/>
        </w:rPr>
        <w:t>, low</w:t>
      </w:r>
      <w:r w:rsidRPr="003F696C">
        <w:rPr>
          <w:lang w:val="en-US" w:eastAsia="ja-JP"/>
        </w:rPr>
        <w:t xml:space="preserve"> and </w:t>
      </w:r>
      <w:r w:rsidRPr="003F696C">
        <w:rPr>
          <w:lang w:val="en-US"/>
        </w:rPr>
        <w:t>high. The mapping of mobility classes to radio environments is as follows:</w:t>
      </w:r>
    </w:p>
    <w:p w:rsidR="00010330" w:rsidRPr="003F696C" w:rsidRDefault="00010330" w:rsidP="00010330">
      <w:pPr>
        <w:pStyle w:val="enumlev1"/>
        <w:rPr>
          <w:lang w:val="en-US"/>
        </w:rPr>
      </w:pPr>
      <w:r w:rsidRPr="003F696C">
        <w:rPr>
          <w:lang w:val="en-US"/>
        </w:rPr>
        <w:tab/>
        <w:t xml:space="preserve">High mobility: </w:t>
      </w:r>
      <w:r w:rsidRPr="003F696C">
        <w:rPr>
          <w:lang w:val="en-US"/>
        </w:rPr>
        <w:tab/>
      </w:r>
      <w:r w:rsidRPr="003F696C">
        <w:rPr>
          <w:lang w:val="en-US"/>
        </w:rPr>
        <w:tab/>
      </w:r>
      <w:r>
        <w:rPr>
          <w:lang w:val="en-US"/>
        </w:rPr>
        <w:t>Macro only</w:t>
      </w:r>
    </w:p>
    <w:p w:rsidR="00010330" w:rsidRPr="003F696C" w:rsidRDefault="00010330" w:rsidP="00AB4218">
      <w:pPr>
        <w:pStyle w:val="enumlev1"/>
        <w:rPr>
          <w:lang w:val="en-US"/>
        </w:rPr>
      </w:pPr>
      <w:r w:rsidRPr="003F696C">
        <w:rPr>
          <w:lang w:val="en-US"/>
        </w:rPr>
        <w:tab/>
        <w:t xml:space="preserve">Low mobility: </w:t>
      </w:r>
      <w:r w:rsidRPr="003F696C">
        <w:rPr>
          <w:lang w:val="en-US"/>
        </w:rPr>
        <w:tab/>
      </w:r>
      <w:r w:rsidRPr="003F696C">
        <w:rPr>
          <w:lang w:val="en-US"/>
        </w:rPr>
        <w:tab/>
        <w:t>Micro and macro</w:t>
      </w:r>
    </w:p>
    <w:p w:rsidR="00010330" w:rsidRPr="00122BF2" w:rsidRDefault="00010330" w:rsidP="00AB4218">
      <w:pPr>
        <w:pStyle w:val="enumlev1"/>
        <w:rPr>
          <w:lang w:val="en-US" w:eastAsia="ja-JP"/>
        </w:rPr>
      </w:pPr>
      <w:r w:rsidRPr="003F696C">
        <w:rPr>
          <w:lang w:val="en-US"/>
        </w:rPr>
        <w:tab/>
      </w:r>
      <w:r w:rsidRPr="00122BF2">
        <w:rPr>
          <w:lang w:val="en-US"/>
        </w:rPr>
        <w:t>Stationary/pedes</w:t>
      </w:r>
      <w:r>
        <w:rPr>
          <w:lang w:val="en-US"/>
        </w:rPr>
        <w:t xml:space="preserve">trian: </w:t>
      </w:r>
      <w:r>
        <w:rPr>
          <w:lang w:val="en-US"/>
        </w:rPr>
        <w:tab/>
        <w:t>All radio environment.</w:t>
      </w:r>
    </w:p>
    <w:p w:rsidR="00010330" w:rsidRPr="003F696C" w:rsidRDefault="00010330" w:rsidP="00010330">
      <w:pPr>
        <w:rPr>
          <w:lang w:val="en-US"/>
        </w:rPr>
      </w:pPr>
      <w:r w:rsidRPr="00122BF2">
        <w:rPr>
          <w:lang w:val="en-US"/>
        </w:rPr>
        <w:t xml:space="preserve">This mapping of mobility classes to radio environments is assumed to be the same for all RATGs. </w:t>
      </w:r>
      <w:r w:rsidRPr="00122BF2">
        <w:rPr>
          <w:lang w:val="en-US" w:eastAsia="ja-JP"/>
        </w:rPr>
        <w:t>T</w:t>
      </w:r>
      <w:r w:rsidRPr="00122BF2">
        <w:rPr>
          <w:lang w:val="en-US"/>
        </w:rPr>
        <w:t>he velocity ranges for the mob</w:t>
      </w:r>
      <w:r w:rsidRPr="003F696C">
        <w:rPr>
          <w:lang w:val="en-US"/>
        </w:rPr>
        <w:t>ility classes and the parameter maximum supported velocity of each radio environment are chosen accordingly.</w:t>
      </w:r>
    </w:p>
    <w:p w:rsidR="00010330" w:rsidRPr="00472824" w:rsidRDefault="00010330" w:rsidP="00010330">
      <w:pPr>
        <w:rPr>
          <w:lang w:val="en-US"/>
        </w:rPr>
      </w:pPr>
      <w:r w:rsidRPr="003F696C">
        <w:rPr>
          <w:lang w:val="en-US"/>
        </w:rPr>
        <w:t xml:space="preserve">The traffic distribution follows the principle to use the radio environment with the lowest mobility support that just satisfies the requirements. The reason is that hot-spot cells and </w:t>
      </w:r>
      <w:proofErr w:type="spellStart"/>
      <w:r w:rsidRPr="003F696C">
        <w:rPr>
          <w:lang w:val="en-US"/>
        </w:rPr>
        <w:t>pico</w:t>
      </w:r>
      <w:proofErr w:type="spellEnd"/>
      <w:r w:rsidRPr="003F696C">
        <w:rPr>
          <w:lang w:val="en-US"/>
        </w:rPr>
        <w:t xml:space="preserve"> cells are generally offering higher capacity and are spectrally more efficient than micro cell and the same applies to the relation between micro cell and macro cells. </w:t>
      </w:r>
      <w:r w:rsidRPr="00472824">
        <w:rPr>
          <w:lang w:val="en-US"/>
        </w:rPr>
        <w:t xml:space="preserve">According to this principle alone, basically all stationary/pedestrian traffic would go to hot-spot and </w:t>
      </w:r>
      <w:proofErr w:type="spellStart"/>
      <w:r w:rsidRPr="00472824">
        <w:rPr>
          <w:lang w:val="en-US"/>
        </w:rPr>
        <w:t>pico</w:t>
      </w:r>
      <w:proofErr w:type="spellEnd"/>
      <w:r w:rsidRPr="00472824">
        <w:rPr>
          <w:lang w:val="en-US"/>
        </w:rPr>
        <w:t xml:space="preserve"> cells, all low mobility to micro cells and all high mobility to macro cells (always provided that the respective radio environments are available, otherwise traffic would go to the next radio environment with higher mobility support). However, in practice the total area of a particular service environment is only covered to a certain percentage </w:t>
      </w:r>
      <w:r w:rsidRPr="00472824">
        <w:rPr>
          <w:i/>
          <w:lang w:val="en-US"/>
        </w:rPr>
        <w:t>X</w:t>
      </w:r>
      <w:r w:rsidRPr="00472824">
        <w:rPr>
          <w:lang w:val="en-US"/>
        </w:rPr>
        <w:t xml:space="preserve"> by each radio e</w:t>
      </w:r>
      <w:r>
        <w:rPr>
          <w:lang w:val="en-US"/>
        </w:rPr>
        <w:t xml:space="preserve">nvironment, e.g. by </w:t>
      </w:r>
      <w:proofErr w:type="spellStart"/>
      <w:r>
        <w:rPr>
          <w:lang w:val="en-US"/>
        </w:rPr>
        <w:t>pico</w:t>
      </w:r>
      <w:proofErr w:type="spellEnd"/>
      <w:r>
        <w:rPr>
          <w:lang w:val="en-US"/>
        </w:rPr>
        <w:t xml:space="preserve"> cells.</w:t>
      </w:r>
    </w:p>
    <w:p w:rsidR="00010330" w:rsidRPr="00472824" w:rsidRDefault="00010330" w:rsidP="00010330">
      <w:pPr>
        <w:rPr>
          <w:lang w:val="en-US"/>
        </w:rPr>
      </w:pPr>
      <w:r w:rsidRPr="00472824">
        <w:rPr>
          <w:lang w:val="en-US" w:eastAsia="ja-JP"/>
        </w:rPr>
        <w:t xml:space="preserve">Table 9 defines the population </w:t>
      </w:r>
      <w:r w:rsidRPr="00472824">
        <w:rPr>
          <w:lang w:val="en-US"/>
        </w:rPr>
        <w:t xml:space="preserve">coverage percentage of each radio environment in each service environment. </w:t>
      </w:r>
      <w:r w:rsidRPr="003F696C">
        <w:rPr>
          <w:lang w:val="en-US"/>
        </w:rPr>
        <w:t xml:space="preserve">The population coverage percentages are independent of the RATG. </w:t>
      </w:r>
      <w:r>
        <w:rPr>
          <w:lang w:val="en-US"/>
        </w:rPr>
        <w:t>However, if a </w:t>
      </w:r>
      <w:r w:rsidRPr="00472824">
        <w:rPr>
          <w:lang w:val="en-US"/>
        </w:rPr>
        <w:t xml:space="preserve">particular RATG does not support a particular radio environment at all, then the corresponding </w:t>
      </w:r>
      <w:r w:rsidRPr="00472824">
        <w:rPr>
          <w:lang w:val="en-US"/>
        </w:rPr>
        <w:lastRenderedPageBreak/>
        <w:t>cell edge data rate of this RATG/radio environment combination shall be set to zero, so that the Phase 1 of the traffic distribution will force the corresponding distribution ratio to zero.</w:t>
      </w:r>
    </w:p>
    <w:p w:rsidR="00010330" w:rsidRPr="003F696C" w:rsidRDefault="00010330" w:rsidP="00010330">
      <w:pPr>
        <w:rPr>
          <w:lang w:val="en-US"/>
        </w:rPr>
      </w:pPr>
      <w:r w:rsidRPr="003F696C">
        <w:rPr>
          <w:lang w:val="en-US"/>
        </w:rPr>
        <w:t xml:space="preserve">The population coverage percentage puts a limit on the fraction of traffic in terms of traffic density that can be distributed to this radio environment. Using the population coverage percentage information </w:t>
      </w:r>
      <w:proofErr w:type="spellStart"/>
      <w:r w:rsidRPr="003F696C">
        <w:rPr>
          <w:i/>
          <w:lang w:val="en-US"/>
        </w:rPr>
        <w:t>X</w:t>
      </w:r>
      <w:r w:rsidRPr="003F696C">
        <w:rPr>
          <w:i/>
          <w:vertAlign w:val="subscript"/>
          <w:lang w:val="en-US"/>
        </w:rPr>
        <w:t>hs</w:t>
      </w:r>
      <w:proofErr w:type="spellEnd"/>
      <w:r w:rsidRPr="003F696C">
        <w:rPr>
          <w:lang w:val="en-US"/>
        </w:rPr>
        <w:t xml:space="preserve">, </w:t>
      </w:r>
      <w:proofErr w:type="spellStart"/>
      <w:r w:rsidRPr="003F696C">
        <w:rPr>
          <w:i/>
          <w:lang w:val="en-US"/>
        </w:rPr>
        <w:t>X</w:t>
      </w:r>
      <w:r w:rsidRPr="003F696C">
        <w:rPr>
          <w:i/>
          <w:vertAlign w:val="subscript"/>
          <w:lang w:val="en-US"/>
        </w:rPr>
        <w:t>pico</w:t>
      </w:r>
      <w:proofErr w:type="spellEnd"/>
      <w:r w:rsidRPr="003F696C">
        <w:rPr>
          <w:lang w:val="en-US"/>
        </w:rPr>
        <w:t xml:space="preserve">, </w:t>
      </w:r>
      <w:proofErr w:type="spellStart"/>
      <w:r w:rsidRPr="003F696C">
        <w:rPr>
          <w:i/>
          <w:lang w:val="en-US"/>
        </w:rPr>
        <w:t>X</w:t>
      </w:r>
      <w:r w:rsidRPr="003F696C">
        <w:rPr>
          <w:i/>
          <w:vertAlign w:val="subscript"/>
          <w:lang w:val="en-US"/>
        </w:rPr>
        <w:t>micro</w:t>
      </w:r>
      <w:proofErr w:type="spellEnd"/>
      <w:r w:rsidRPr="003F696C">
        <w:rPr>
          <w:lang w:val="en-US"/>
        </w:rPr>
        <w:t xml:space="preserve"> and </w:t>
      </w:r>
      <w:proofErr w:type="spellStart"/>
      <w:r w:rsidRPr="003F696C">
        <w:rPr>
          <w:i/>
          <w:lang w:val="en-US"/>
        </w:rPr>
        <w:t>X</w:t>
      </w:r>
      <w:r w:rsidRPr="003F696C">
        <w:rPr>
          <w:i/>
          <w:vertAlign w:val="subscript"/>
          <w:lang w:val="en-US"/>
        </w:rPr>
        <w:t>macro</w:t>
      </w:r>
      <w:proofErr w:type="spellEnd"/>
      <w:r w:rsidRPr="003F696C">
        <w:rPr>
          <w:lang w:val="en-US"/>
        </w:rPr>
        <w:t xml:space="preserve"> of the hot-spot, </w:t>
      </w:r>
      <w:proofErr w:type="spellStart"/>
      <w:r w:rsidRPr="003F696C">
        <w:rPr>
          <w:lang w:val="en-US"/>
        </w:rPr>
        <w:t>pico</w:t>
      </w:r>
      <w:proofErr w:type="spellEnd"/>
      <w:r w:rsidRPr="003F696C">
        <w:rPr>
          <w:lang w:val="en-US"/>
        </w:rPr>
        <w:t xml:space="preserve">, micro and macro radio environment, the algorithm distributes the following traffic proportions to the hot-spot, </w:t>
      </w:r>
      <w:proofErr w:type="spellStart"/>
      <w:r w:rsidRPr="003F696C">
        <w:rPr>
          <w:lang w:val="en-US"/>
        </w:rPr>
        <w:t>pico</w:t>
      </w:r>
      <w:proofErr w:type="spellEnd"/>
      <w:r w:rsidRPr="003F696C">
        <w:rPr>
          <w:lang w:val="en-US"/>
        </w:rPr>
        <w:t>, micro and macro radio environments:</w:t>
      </w:r>
    </w:p>
    <w:p w:rsidR="00010330" w:rsidRPr="003F696C" w:rsidRDefault="00010330" w:rsidP="00010330">
      <w:pPr>
        <w:pStyle w:val="Equation"/>
        <w:rPr>
          <w:lang w:val="en-US"/>
        </w:rPr>
      </w:pPr>
      <w:r w:rsidRPr="003F696C">
        <w:rPr>
          <w:lang w:val="en-US"/>
        </w:rPr>
        <w:tab/>
      </w:r>
      <w:r w:rsidRPr="003F696C">
        <w:rPr>
          <w:lang w:val="en-US"/>
        </w:rPr>
        <w:tab/>
      </w:r>
      <w:r w:rsidRPr="001555A0">
        <w:sym w:font="Symbol" w:char="F078"/>
      </w:r>
      <w:proofErr w:type="spellStart"/>
      <w:r w:rsidRPr="003F696C">
        <w:rPr>
          <w:i/>
          <w:vertAlign w:val="subscript"/>
          <w:lang w:val="en-US"/>
        </w:rPr>
        <w:t>pico</w:t>
      </w:r>
      <w:r w:rsidRPr="003F696C">
        <w:rPr>
          <w:vertAlign w:val="subscript"/>
          <w:lang w:val="en-US"/>
        </w:rPr>
        <w:t>&amp;</w:t>
      </w:r>
      <w:r w:rsidRPr="003F696C">
        <w:rPr>
          <w:i/>
          <w:vertAlign w:val="subscript"/>
          <w:lang w:val="en-US"/>
        </w:rPr>
        <w:t>hs</w:t>
      </w:r>
      <w:proofErr w:type="spellEnd"/>
      <w:r w:rsidRPr="003F696C">
        <w:rPr>
          <w:lang w:val="en-US"/>
        </w:rPr>
        <w:t xml:space="preserve"> = min(</w:t>
      </w:r>
      <w:proofErr w:type="spellStart"/>
      <w:r w:rsidRPr="003F696C">
        <w:rPr>
          <w:i/>
          <w:lang w:val="en-US"/>
        </w:rPr>
        <w:t>X</w:t>
      </w:r>
      <w:r w:rsidRPr="003F696C">
        <w:rPr>
          <w:i/>
          <w:vertAlign w:val="subscript"/>
          <w:lang w:val="en-US"/>
        </w:rPr>
        <w:t>pico</w:t>
      </w:r>
      <w:proofErr w:type="spellEnd"/>
      <w:r w:rsidRPr="003F696C">
        <w:rPr>
          <w:vertAlign w:val="subscript"/>
          <w:lang w:val="en-US"/>
        </w:rPr>
        <w:t xml:space="preserve"> </w:t>
      </w:r>
      <w:r w:rsidRPr="003F696C">
        <w:rPr>
          <w:lang w:val="en-US"/>
        </w:rPr>
        <w:t xml:space="preserve">+ </w:t>
      </w:r>
      <w:proofErr w:type="spellStart"/>
      <w:r w:rsidRPr="003F696C">
        <w:rPr>
          <w:i/>
          <w:lang w:val="en-US"/>
        </w:rPr>
        <w:t>X</w:t>
      </w:r>
      <w:r w:rsidRPr="003F696C">
        <w:rPr>
          <w:i/>
          <w:vertAlign w:val="subscript"/>
          <w:lang w:val="en-US"/>
        </w:rPr>
        <w:t>hs</w:t>
      </w:r>
      <w:proofErr w:type="spellEnd"/>
      <w:r w:rsidRPr="003F696C">
        <w:rPr>
          <w:lang w:val="en-US"/>
        </w:rPr>
        <w:t xml:space="preserve">, </w:t>
      </w:r>
      <w:proofErr w:type="spellStart"/>
      <w:r w:rsidRPr="003F696C">
        <w:rPr>
          <w:i/>
          <w:lang w:val="en-US"/>
        </w:rPr>
        <w:t>MR_sm</w:t>
      </w:r>
      <w:proofErr w:type="spellEnd"/>
      <w:r w:rsidRPr="003F696C">
        <w:rPr>
          <w:lang w:val="en-US"/>
        </w:rPr>
        <w:t>)</w:t>
      </w:r>
      <w:r w:rsidRPr="003F696C">
        <w:rPr>
          <w:lang w:val="en-US"/>
        </w:rPr>
        <w:tab/>
      </w:r>
      <w:r w:rsidRPr="003F696C">
        <w:rPr>
          <w:lang w:val="en-US" w:eastAsia="ko-KR"/>
        </w:rPr>
        <w:t>(9)</w:t>
      </w:r>
    </w:p>
    <w:p w:rsidR="00010330" w:rsidRPr="003F696C" w:rsidRDefault="00010330" w:rsidP="00010330">
      <w:pPr>
        <w:pStyle w:val="Equation"/>
        <w:rPr>
          <w:lang w:val="en-US"/>
        </w:rPr>
      </w:pPr>
      <w:r w:rsidRPr="003F696C">
        <w:rPr>
          <w:lang w:val="en-US"/>
        </w:rPr>
        <w:tab/>
      </w:r>
      <w:r w:rsidRPr="003F696C">
        <w:rPr>
          <w:lang w:val="en-US"/>
        </w:rPr>
        <w:tab/>
      </w:r>
      <w:r w:rsidRPr="001555A0">
        <w:sym w:font="Symbol" w:char="F078"/>
      </w:r>
      <w:r w:rsidRPr="003F696C">
        <w:rPr>
          <w:i/>
          <w:vertAlign w:val="subscript"/>
          <w:lang w:val="en-US"/>
        </w:rPr>
        <w:t>micro</w:t>
      </w:r>
      <w:r w:rsidRPr="003F696C">
        <w:rPr>
          <w:lang w:val="en-US"/>
        </w:rPr>
        <w:t xml:space="preserve"> = min(</w:t>
      </w:r>
      <w:proofErr w:type="spellStart"/>
      <w:r w:rsidRPr="003F696C">
        <w:rPr>
          <w:i/>
          <w:lang w:val="en-US"/>
        </w:rPr>
        <w:t>X</w:t>
      </w:r>
      <w:r w:rsidRPr="003F696C">
        <w:rPr>
          <w:i/>
          <w:vertAlign w:val="subscript"/>
          <w:lang w:val="en-US"/>
        </w:rPr>
        <w:t>micro</w:t>
      </w:r>
      <w:proofErr w:type="spellEnd"/>
      <w:r w:rsidRPr="003F696C">
        <w:rPr>
          <w:lang w:val="en-US"/>
        </w:rPr>
        <w:t>, (</w:t>
      </w:r>
      <w:proofErr w:type="spellStart"/>
      <w:r w:rsidRPr="003F696C">
        <w:rPr>
          <w:i/>
          <w:lang w:val="en-US"/>
        </w:rPr>
        <w:t>MR_sm</w:t>
      </w:r>
      <w:proofErr w:type="spellEnd"/>
      <w:r w:rsidRPr="003F696C">
        <w:rPr>
          <w:lang w:val="en-US"/>
        </w:rPr>
        <w:t xml:space="preserve"> + </w:t>
      </w:r>
      <w:proofErr w:type="spellStart"/>
      <w:r w:rsidRPr="003F696C">
        <w:rPr>
          <w:i/>
          <w:lang w:val="en-US"/>
        </w:rPr>
        <w:t>MR_lm</w:t>
      </w:r>
      <w:proofErr w:type="spellEnd"/>
      <w:r w:rsidRPr="003F696C">
        <w:rPr>
          <w:lang w:val="en-US"/>
        </w:rPr>
        <w:t xml:space="preserve">) − </w:t>
      </w:r>
      <w:r w:rsidRPr="001555A0">
        <w:sym w:font="Symbol" w:char="F078"/>
      </w:r>
      <w:proofErr w:type="spellStart"/>
      <w:r w:rsidRPr="003F696C">
        <w:rPr>
          <w:i/>
          <w:vertAlign w:val="subscript"/>
          <w:lang w:val="en-US"/>
        </w:rPr>
        <w:t>pico</w:t>
      </w:r>
      <w:r w:rsidRPr="003F696C">
        <w:rPr>
          <w:vertAlign w:val="subscript"/>
          <w:lang w:val="en-US"/>
        </w:rPr>
        <w:t>&amp;</w:t>
      </w:r>
      <w:r w:rsidRPr="003F696C">
        <w:rPr>
          <w:i/>
          <w:vertAlign w:val="subscript"/>
          <w:lang w:val="en-US"/>
        </w:rPr>
        <w:t>hs</w:t>
      </w:r>
      <w:proofErr w:type="spellEnd"/>
      <w:r w:rsidRPr="003F696C">
        <w:rPr>
          <w:lang w:val="en-US"/>
        </w:rPr>
        <w:t>)</w:t>
      </w:r>
      <w:r w:rsidRPr="003F696C">
        <w:rPr>
          <w:lang w:val="en-US"/>
        </w:rPr>
        <w:tab/>
      </w:r>
      <w:r w:rsidRPr="003F696C">
        <w:rPr>
          <w:lang w:val="en-US" w:eastAsia="ko-KR"/>
        </w:rPr>
        <w:t>(10)</w:t>
      </w:r>
    </w:p>
    <w:p w:rsidR="00010330" w:rsidRPr="003F696C" w:rsidRDefault="00010330" w:rsidP="00010330">
      <w:pPr>
        <w:pStyle w:val="Equation"/>
        <w:rPr>
          <w:lang w:val="en-US"/>
        </w:rPr>
      </w:pPr>
      <w:r w:rsidRPr="003F696C">
        <w:rPr>
          <w:lang w:val="en-US"/>
        </w:rPr>
        <w:tab/>
      </w:r>
      <w:r w:rsidRPr="003F696C">
        <w:rPr>
          <w:lang w:val="en-US"/>
        </w:rPr>
        <w:tab/>
      </w:r>
      <w:r w:rsidRPr="00F47A09">
        <w:sym w:font="Symbol" w:char="F078"/>
      </w:r>
      <w:r w:rsidRPr="003F696C">
        <w:rPr>
          <w:i/>
          <w:vertAlign w:val="subscript"/>
          <w:lang w:val="en-US"/>
        </w:rPr>
        <w:t>macro</w:t>
      </w:r>
      <w:r w:rsidRPr="003F696C">
        <w:rPr>
          <w:lang w:val="en-US"/>
        </w:rPr>
        <w:t xml:space="preserve"> = 1 − </w:t>
      </w:r>
      <w:r w:rsidRPr="001555A0">
        <w:sym w:font="Symbol" w:char="F078"/>
      </w:r>
      <w:proofErr w:type="spellStart"/>
      <w:r w:rsidRPr="003F696C">
        <w:rPr>
          <w:i/>
          <w:vertAlign w:val="subscript"/>
          <w:lang w:val="en-US"/>
        </w:rPr>
        <w:t>pico</w:t>
      </w:r>
      <w:r w:rsidRPr="003F696C">
        <w:rPr>
          <w:vertAlign w:val="subscript"/>
          <w:lang w:val="en-US"/>
        </w:rPr>
        <w:t>&amp;</w:t>
      </w:r>
      <w:r w:rsidRPr="003F696C">
        <w:rPr>
          <w:i/>
          <w:vertAlign w:val="subscript"/>
          <w:lang w:val="en-US"/>
        </w:rPr>
        <w:t>hs</w:t>
      </w:r>
      <w:proofErr w:type="spellEnd"/>
      <w:r w:rsidRPr="003F696C">
        <w:rPr>
          <w:lang w:val="en-US"/>
        </w:rPr>
        <w:t xml:space="preserve"> − </w:t>
      </w:r>
      <w:r w:rsidRPr="001555A0">
        <w:sym w:font="Symbol" w:char="F078"/>
      </w:r>
      <w:r w:rsidRPr="003F696C">
        <w:rPr>
          <w:i/>
          <w:vertAlign w:val="subscript"/>
          <w:lang w:val="en-US"/>
        </w:rPr>
        <w:t>micro</w:t>
      </w:r>
      <w:r w:rsidRPr="003F696C">
        <w:rPr>
          <w:vertAlign w:val="subscript"/>
          <w:lang w:val="en-US"/>
        </w:rPr>
        <w:tab/>
      </w:r>
      <w:r w:rsidRPr="003F696C">
        <w:rPr>
          <w:lang w:val="en-US" w:eastAsia="ko-KR"/>
        </w:rPr>
        <w:t>(11)</w:t>
      </w:r>
    </w:p>
    <w:p w:rsidR="00010330" w:rsidRPr="003F696C" w:rsidRDefault="00010330" w:rsidP="00F47A09">
      <w:pPr>
        <w:rPr>
          <w:lang w:val="en-US"/>
        </w:rPr>
      </w:pPr>
      <w:proofErr w:type="spellStart"/>
      <w:r w:rsidRPr="003F696C">
        <w:rPr>
          <w:i/>
          <w:lang w:val="en-US"/>
        </w:rPr>
        <w:t>MR_sm</w:t>
      </w:r>
      <w:proofErr w:type="spellEnd"/>
      <w:r w:rsidRPr="003F696C">
        <w:rPr>
          <w:lang w:val="en-US"/>
        </w:rPr>
        <w:t xml:space="preserve"> and </w:t>
      </w:r>
      <w:proofErr w:type="spellStart"/>
      <w:r w:rsidRPr="003F696C">
        <w:rPr>
          <w:i/>
          <w:lang w:val="en-US"/>
        </w:rPr>
        <w:t>MR_lm</w:t>
      </w:r>
      <w:proofErr w:type="spellEnd"/>
      <w:r w:rsidRPr="003F696C">
        <w:rPr>
          <w:lang w:val="en-US"/>
        </w:rPr>
        <w:t xml:space="preserve"> are the ratios of offered traffic in the stationary and low mobility classes, respectively. The equations assume that:</w:t>
      </w:r>
    </w:p>
    <w:p w:rsidR="00010330" w:rsidRPr="003F696C" w:rsidRDefault="00010330" w:rsidP="00010330">
      <w:pPr>
        <w:pStyle w:val="Equation"/>
        <w:rPr>
          <w:lang w:val="en-US"/>
        </w:rPr>
      </w:pPr>
      <w:r w:rsidRPr="003F696C">
        <w:rPr>
          <w:lang w:val="en-US"/>
        </w:rPr>
        <w:tab/>
      </w:r>
      <w:r w:rsidRPr="003F696C">
        <w:rPr>
          <w:lang w:val="en-US"/>
        </w:rPr>
        <w:tab/>
      </w:r>
      <w:proofErr w:type="spellStart"/>
      <w:r w:rsidRPr="003F696C">
        <w:rPr>
          <w:i/>
          <w:lang w:val="en-US"/>
        </w:rPr>
        <w:t>MR_sm</w:t>
      </w:r>
      <w:proofErr w:type="spellEnd"/>
      <w:r w:rsidRPr="003F696C">
        <w:rPr>
          <w:lang w:val="en-US"/>
        </w:rPr>
        <w:t xml:space="preserve"> + </w:t>
      </w:r>
      <w:proofErr w:type="spellStart"/>
      <w:r w:rsidRPr="003F696C">
        <w:rPr>
          <w:i/>
          <w:lang w:val="en-US"/>
        </w:rPr>
        <w:t>MR_lm</w:t>
      </w:r>
      <w:proofErr w:type="spellEnd"/>
      <w:r w:rsidRPr="003F696C">
        <w:rPr>
          <w:lang w:val="en-US"/>
        </w:rPr>
        <w:t xml:space="preserve"> + </w:t>
      </w:r>
      <w:proofErr w:type="spellStart"/>
      <w:r w:rsidRPr="003F696C">
        <w:rPr>
          <w:i/>
          <w:lang w:val="en-US"/>
        </w:rPr>
        <w:t>MR_hm</w:t>
      </w:r>
      <w:proofErr w:type="spellEnd"/>
      <w:r w:rsidRPr="003F696C">
        <w:rPr>
          <w:lang w:val="en-US"/>
        </w:rPr>
        <w:t xml:space="preserve"> = 1</w:t>
      </w:r>
      <w:r w:rsidRPr="003F696C">
        <w:rPr>
          <w:lang w:val="en-US"/>
        </w:rPr>
        <w:tab/>
      </w:r>
      <w:r w:rsidRPr="003F696C">
        <w:rPr>
          <w:lang w:val="en-US" w:eastAsia="ko-KR"/>
        </w:rPr>
        <w:t>(12)</w:t>
      </w:r>
    </w:p>
    <w:p w:rsidR="00010330" w:rsidRPr="003F696C" w:rsidRDefault="00010330" w:rsidP="00F47A09">
      <w:pPr>
        <w:rPr>
          <w:lang w:val="en-US"/>
        </w:rPr>
      </w:pPr>
      <w:r w:rsidRPr="003F696C">
        <w:rPr>
          <w:lang w:val="en-US"/>
        </w:rPr>
        <w:t xml:space="preserve">Between hot-spot and </w:t>
      </w:r>
      <w:proofErr w:type="spellStart"/>
      <w:r w:rsidRPr="003F696C">
        <w:rPr>
          <w:lang w:val="en-US"/>
        </w:rPr>
        <w:t>pico</w:t>
      </w:r>
      <w:proofErr w:type="spellEnd"/>
      <w:r w:rsidRPr="003F696C">
        <w:rPr>
          <w:lang w:val="en-US"/>
        </w:rPr>
        <w:t xml:space="preserve"> cells the traffic is distributed according to the relation of the population coverage ratios of hot-spot and </w:t>
      </w:r>
      <w:proofErr w:type="spellStart"/>
      <w:r w:rsidRPr="003F696C">
        <w:rPr>
          <w:lang w:val="en-US"/>
        </w:rPr>
        <w:t>pico</w:t>
      </w:r>
      <w:proofErr w:type="spellEnd"/>
      <w:r w:rsidRPr="003F696C">
        <w:rPr>
          <w:lang w:val="en-US"/>
        </w:rPr>
        <w:t xml:space="preserve"> cells:</w:t>
      </w:r>
    </w:p>
    <w:p w:rsidR="00010330" w:rsidRPr="009B11DE" w:rsidRDefault="00010330" w:rsidP="00010330">
      <w:pPr>
        <w:pStyle w:val="Equation"/>
        <w:rPr>
          <w:lang w:val="es-ES_tradnl"/>
        </w:rPr>
      </w:pPr>
      <w:r w:rsidRPr="003F696C">
        <w:rPr>
          <w:lang w:val="en-US"/>
        </w:rPr>
        <w:tab/>
      </w:r>
      <w:r w:rsidRPr="003F696C">
        <w:rPr>
          <w:lang w:val="en-US"/>
        </w:rPr>
        <w:tab/>
      </w:r>
      <w:r w:rsidRPr="001555A0">
        <w:sym w:font="Symbol" w:char="F078"/>
      </w:r>
      <w:r w:rsidRPr="006B4050">
        <w:rPr>
          <w:i/>
          <w:vertAlign w:val="subscript"/>
          <w:lang w:val="es-ES_tradnl"/>
        </w:rPr>
        <w:t>hs</w:t>
      </w:r>
      <w:r w:rsidRPr="009B11DE">
        <w:rPr>
          <w:lang w:val="es-ES_tradnl"/>
        </w:rPr>
        <w:t xml:space="preserve"> = </w:t>
      </w:r>
      <w:r w:rsidRPr="001555A0">
        <w:sym w:font="Symbol" w:char="F078"/>
      </w:r>
      <w:proofErr w:type="spellStart"/>
      <w:r w:rsidRPr="006B4050">
        <w:rPr>
          <w:i/>
          <w:vertAlign w:val="subscript"/>
          <w:lang w:val="es-ES_tradnl"/>
        </w:rPr>
        <w:t>pico</w:t>
      </w:r>
      <w:r w:rsidRPr="009B11DE">
        <w:rPr>
          <w:vertAlign w:val="subscript"/>
          <w:lang w:val="es-ES_tradnl"/>
        </w:rPr>
        <w:t>&amp;</w:t>
      </w:r>
      <w:r w:rsidRPr="006B4050">
        <w:rPr>
          <w:i/>
          <w:vertAlign w:val="subscript"/>
          <w:lang w:val="es-ES_tradnl"/>
        </w:rPr>
        <w:t>hs</w:t>
      </w:r>
      <w:proofErr w:type="spellEnd"/>
      <w:r>
        <w:rPr>
          <w:lang w:val="es-ES_tradnl"/>
        </w:rPr>
        <w:t xml:space="preserve"> </w:t>
      </w:r>
      <w:r>
        <w:rPr>
          <w:lang w:val="es-ES_tradnl"/>
        </w:rPr>
        <w:sym w:font="Symbol" w:char="F0D7"/>
      </w:r>
      <w:r>
        <w:rPr>
          <w:lang w:val="es-ES_tradnl"/>
        </w:rPr>
        <w:t xml:space="preserve"> </w:t>
      </w:r>
      <w:proofErr w:type="spellStart"/>
      <w:r w:rsidRPr="00AB1FC2">
        <w:rPr>
          <w:i/>
          <w:lang w:val="es-ES_tradnl"/>
        </w:rPr>
        <w:t>X</w:t>
      </w:r>
      <w:r w:rsidRPr="00AB1FC2">
        <w:rPr>
          <w:i/>
          <w:vertAlign w:val="subscript"/>
          <w:lang w:val="es-ES_tradnl"/>
        </w:rPr>
        <w:t>hs</w:t>
      </w:r>
      <w:proofErr w:type="spellEnd"/>
      <w:r w:rsidRPr="009B11DE">
        <w:rPr>
          <w:lang w:val="es-ES_tradnl"/>
        </w:rPr>
        <w:t>/(</w:t>
      </w:r>
      <w:proofErr w:type="spellStart"/>
      <w:r w:rsidRPr="00AB1FC2">
        <w:rPr>
          <w:i/>
          <w:lang w:val="es-ES_tradnl"/>
        </w:rPr>
        <w:t>X</w:t>
      </w:r>
      <w:r w:rsidRPr="006B4050">
        <w:rPr>
          <w:i/>
          <w:vertAlign w:val="subscript"/>
          <w:lang w:val="es-ES_tradnl"/>
        </w:rPr>
        <w:t>pico</w:t>
      </w:r>
      <w:proofErr w:type="spellEnd"/>
      <w:r w:rsidRPr="009B11DE">
        <w:rPr>
          <w:vertAlign w:val="subscript"/>
          <w:lang w:val="es-ES_tradnl"/>
        </w:rPr>
        <w:t xml:space="preserve"> </w:t>
      </w:r>
      <w:r w:rsidRPr="009B11DE">
        <w:rPr>
          <w:lang w:val="es-ES_tradnl"/>
        </w:rPr>
        <w:t xml:space="preserve">+ </w:t>
      </w:r>
      <w:proofErr w:type="spellStart"/>
      <w:r w:rsidRPr="00AB1FC2">
        <w:rPr>
          <w:i/>
          <w:lang w:val="es-ES_tradnl"/>
        </w:rPr>
        <w:t>X</w:t>
      </w:r>
      <w:r w:rsidRPr="006B4050">
        <w:rPr>
          <w:i/>
          <w:vertAlign w:val="subscript"/>
          <w:lang w:val="es-ES_tradnl"/>
        </w:rPr>
        <w:t>hs</w:t>
      </w:r>
      <w:proofErr w:type="spellEnd"/>
      <w:r w:rsidRPr="009B11DE">
        <w:rPr>
          <w:lang w:val="es-ES_tradnl"/>
        </w:rPr>
        <w:t>)</w:t>
      </w:r>
      <w:r w:rsidRPr="009B11DE">
        <w:rPr>
          <w:lang w:val="es-ES_tradnl"/>
        </w:rPr>
        <w:tab/>
      </w:r>
      <w:r w:rsidRPr="009B11DE">
        <w:rPr>
          <w:lang w:val="es-ES_tradnl" w:eastAsia="ko-KR"/>
        </w:rPr>
        <w:t>(13)</w:t>
      </w:r>
    </w:p>
    <w:p w:rsidR="00010330" w:rsidRPr="009B11DE" w:rsidRDefault="00010330" w:rsidP="00010330">
      <w:pPr>
        <w:pStyle w:val="Equation"/>
        <w:rPr>
          <w:lang w:val="es-ES_tradnl"/>
        </w:rPr>
      </w:pPr>
      <w:r w:rsidRPr="009B11DE">
        <w:rPr>
          <w:lang w:val="es-ES_tradnl"/>
        </w:rPr>
        <w:tab/>
      </w:r>
      <w:r w:rsidRPr="009B11DE">
        <w:rPr>
          <w:lang w:val="es-ES_tradnl"/>
        </w:rPr>
        <w:tab/>
      </w:r>
      <w:r w:rsidRPr="001555A0">
        <w:sym w:font="Symbol" w:char="F078"/>
      </w:r>
      <w:r w:rsidRPr="006B4050">
        <w:rPr>
          <w:i/>
          <w:vertAlign w:val="subscript"/>
          <w:lang w:val="es-ES_tradnl"/>
        </w:rPr>
        <w:t>pico</w:t>
      </w:r>
      <w:r w:rsidRPr="009B11DE">
        <w:rPr>
          <w:lang w:val="es-ES_tradnl"/>
        </w:rPr>
        <w:t xml:space="preserve"> = </w:t>
      </w:r>
      <w:r w:rsidRPr="001555A0">
        <w:sym w:font="Symbol" w:char="F078"/>
      </w:r>
      <w:proofErr w:type="spellStart"/>
      <w:r w:rsidRPr="006B4050">
        <w:rPr>
          <w:i/>
          <w:vertAlign w:val="subscript"/>
          <w:lang w:val="es-ES_tradnl"/>
        </w:rPr>
        <w:t>pico</w:t>
      </w:r>
      <w:r w:rsidRPr="009B11DE">
        <w:rPr>
          <w:vertAlign w:val="subscript"/>
          <w:lang w:val="es-ES_tradnl"/>
        </w:rPr>
        <w:t>&amp;</w:t>
      </w:r>
      <w:r w:rsidRPr="006B4050">
        <w:rPr>
          <w:i/>
          <w:vertAlign w:val="subscript"/>
          <w:lang w:val="es-ES_tradnl"/>
        </w:rPr>
        <w:t>hs</w:t>
      </w:r>
      <w:proofErr w:type="spellEnd"/>
      <w:r>
        <w:rPr>
          <w:lang w:val="es-ES_tradnl"/>
        </w:rPr>
        <w:t xml:space="preserve"> </w:t>
      </w:r>
      <w:r>
        <w:rPr>
          <w:lang w:val="es-ES_tradnl"/>
        </w:rPr>
        <w:sym w:font="Symbol" w:char="F0D7"/>
      </w:r>
      <w:r>
        <w:rPr>
          <w:lang w:val="es-ES_tradnl"/>
        </w:rPr>
        <w:t xml:space="preserve"> </w:t>
      </w:r>
      <w:proofErr w:type="spellStart"/>
      <w:r w:rsidRPr="00AB1FC2">
        <w:rPr>
          <w:i/>
          <w:lang w:val="es-ES_tradnl"/>
        </w:rPr>
        <w:t>X</w:t>
      </w:r>
      <w:r w:rsidRPr="006B4050">
        <w:rPr>
          <w:i/>
          <w:vertAlign w:val="subscript"/>
          <w:lang w:val="es-ES_tradnl"/>
        </w:rPr>
        <w:t>pico</w:t>
      </w:r>
      <w:proofErr w:type="spellEnd"/>
      <w:r w:rsidRPr="009B11DE">
        <w:rPr>
          <w:lang w:val="es-ES_tradnl"/>
        </w:rPr>
        <w:t>/(</w:t>
      </w:r>
      <w:proofErr w:type="spellStart"/>
      <w:r w:rsidRPr="00AB1FC2">
        <w:rPr>
          <w:i/>
          <w:lang w:val="es-ES_tradnl"/>
        </w:rPr>
        <w:t>X</w:t>
      </w:r>
      <w:r w:rsidRPr="006B4050">
        <w:rPr>
          <w:i/>
          <w:vertAlign w:val="subscript"/>
          <w:lang w:val="es-ES_tradnl"/>
        </w:rPr>
        <w:t>pico</w:t>
      </w:r>
      <w:proofErr w:type="spellEnd"/>
      <w:r w:rsidRPr="009B11DE">
        <w:rPr>
          <w:vertAlign w:val="subscript"/>
          <w:lang w:val="es-ES_tradnl"/>
        </w:rPr>
        <w:t xml:space="preserve"> </w:t>
      </w:r>
      <w:r w:rsidRPr="009B11DE">
        <w:rPr>
          <w:lang w:val="es-ES_tradnl"/>
        </w:rPr>
        <w:t xml:space="preserve">+ </w:t>
      </w:r>
      <w:proofErr w:type="spellStart"/>
      <w:r w:rsidRPr="00AB1FC2">
        <w:rPr>
          <w:i/>
          <w:lang w:val="es-ES_tradnl"/>
        </w:rPr>
        <w:t>X</w:t>
      </w:r>
      <w:r w:rsidRPr="006B4050">
        <w:rPr>
          <w:i/>
          <w:vertAlign w:val="subscript"/>
          <w:lang w:val="es-ES_tradnl"/>
        </w:rPr>
        <w:t>hs</w:t>
      </w:r>
      <w:proofErr w:type="spellEnd"/>
      <w:r w:rsidRPr="009B11DE">
        <w:rPr>
          <w:lang w:val="es-ES_tradnl"/>
        </w:rPr>
        <w:t>)</w:t>
      </w:r>
      <w:r w:rsidRPr="009B11DE">
        <w:rPr>
          <w:lang w:val="es-ES_tradnl"/>
        </w:rPr>
        <w:tab/>
      </w:r>
      <w:r w:rsidRPr="009B11DE">
        <w:rPr>
          <w:lang w:val="es-ES_tradnl" w:eastAsia="ko-KR"/>
        </w:rPr>
        <w:t>(14)</w:t>
      </w:r>
    </w:p>
    <w:p w:rsidR="00010330" w:rsidRPr="003F696C" w:rsidRDefault="00010330" w:rsidP="00F47A09">
      <w:pPr>
        <w:rPr>
          <w:lang w:val="en-US"/>
        </w:rPr>
      </w:pPr>
      <w:r w:rsidRPr="003F696C">
        <w:rPr>
          <w:lang w:val="en-US"/>
        </w:rPr>
        <w:t>Service categories that can be provided by multicasting are treated differently. They are always distributed to RATGs that support multicast transmission mode and the given service category and to the radio environment with the largest available cells, i.e. the distribution ratios for the largest cell size for these RATGs are set to one. That corresponds to the case that the multicasting service is provided concurrently by all these RATGs. The population coverage ratio is not considered in the multicasting case, because the multicasting traffic does not consider the density of users. It is noted that, as a result of this rule, a service category can be distributed to multiple RATGs and the resulting sum of distribution ratios over the RATGs can exceed one.</w:t>
      </w:r>
    </w:p>
    <w:p w:rsidR="00010330" w:rsidRPr="00923EE2" w:rsidRDefault="00010330" w:rsidP="00010330">
      <w:pPr>
        <w:pStyle w:val="Note"/>
        <w:rPr>
          <w:lang w:val="en-US" w:eastAsia="ja-JP"/>
        </w:rPr>
      </w:pPr>
      <w:r w:rsidRPr="00923EE2">
        <w:rPr>
          <w:lang w:val="en-US"/>
        </w:rPr>
        <w:t>NOTE 1 – The methodology does not take into account whether the same or different multicast data service content is delivered to the different service environments in the same cell (in the case of the same multicast data, the spectrum requirement is lower than in the case of different multicast data).</w:t>
      </w:r>
    </w:p>
    <w:p w:rsidR="00010330" w:rsidRPr="003F696C" w:rsidRDefault="00010330" w:rsidP="00010330">
      <w:pPr>
        <w:pStyle w:val="Heading3"/>
        <w:rPr>
          <w:lang w:val="en-US"/>
        </w:rPr>
      </w:pPr>
      <w:r>
        <w:rPr>
          <w:lang w:val="en-US"/>
        </w:rPr>
        <w:t>3</w:t>
      </w:r>
      <w:r w:rsidRPr="003F696C">
        <w:rPr>
          <w:lang w:val="en-US"/>
        </w:rPr>
        <w:t>.6.2</w:t>
      </w:r>
      <w:r w:rsidRPr="003F696C">
        <w:rPr>
          <w:lang w:val="en-US"/>
        </w:rPr>
        <w:tab/>
        <w:t>Distribution of session arrival rates</w:t>
      </w:r>
    </w:p>
    <w:p w:rsidR="00010330" w:rsidRPr="00923EE2" w:rsidRDefault="00010330" w:rsidP="00F47A09">
      <w:pPr>
        <w:rPr>
          <w:lang w:val="en-US" w:eastAsia="ja-JP"/>
        </w:rPr>
      </w:pPr>
      <w:r w:rsidRPr="00923EE2">
        <w:rPr>
          <w:lang w:val="en-US"/>
        </w:rPr>
        <w:t>The session arrival rate</w:t>
      </w:r>
      <w:r w:rsidRPr="00923EE2">
        <w:rPr>
          <w:lang w:val="en-US" w:eastAsia="ja-JP"/>
        </w:rPr>
        <w:t xml:space="preserve"> per area (sessions/(s</w:t>
      </w:r>
      <w:r w:rsidRPr="00AB1FC2">
        <w:rPr>
          <w:lang w:val="en-US"/>
        </w:rPr>
        <w:t xml:space="preserve"> </w:t>
      </w:r>
      <w:r>
        <w:rPr>
          <w:lang w:val="es-ES_tradnl"/>
        </w:rPr>
        <w:sym w:font="Symbol" w:char="F0D7"/>
      </w:r>
      <w:r w:rsidRPr="00AB1FC2">
        <w:rPr>
          <w:lang w:val="en-US"/>
        </w:rPr>
        <w:t xml:space="preserve"> </w:t>
      </w:r>
      <w:r w:rsidRPr="00923EE2">
        <w:rPr>
          <w:lang w:val="en-US" w:eastAsia="ja-JP"/>
        </w:rPr>
        <w:t>km</w:t>
      </w:r>
      <w:r w:rsidRPr="00923EE2">
        <w:rPr>
          <w:vertAlign w:val="superscript"/>
          <w:lang w:val="en-US" w:eastAsia="ja-JP"/>
        </w:rPr>
        <w:t>2</w:t>
      </w:r>
      <w:r w:rsidRPr="00923EE2">
        <w:rPr>
          <w:lang w:val="en-US" w:eastAsia="ja-JP"/>
        </w:rPr>
        <w:t>)</w:t>
      </w:r>
      <w:r>
        <w:rPr>
          <w:lang w:val="en-US" w:eastAsia="ja-JP"/>
        </w:rPr>
        <w:t>)</w:t>
      </w:r>
      <w:r w:rsidRPr="00923EE2">
        <w:rPr>
          <w:lang w:val="en-US"/>
        </w:rPr>
        <w:t xml:space="preserve"> of service category </w:t>
      </w:r>
      <w:r w:rsidRPr="00923EE2">
        <w:rPr>
          <w:i/>
          <w:lang w:val="en-US"/>
        </w:rPr>
        <w:t>n</w:t>
      </w:r>
      <w:r w:rsidRPr="00923EE2">
        <w:rPr>
          <w:lang w:val="en-US"/>
        </w:rPr>
        <w:t xml:space="preserve"> </w:t>
      </w:r>
      <w:r w:rsidRPr="00923EE2">
        <w:rPr>
          <w:lang w:val="en-US" w:eastAsia="ja-JP"/>
        </w:rPr>
        <w:t xml:space="preserve">and service environment </w:t>
      </w:r>
      <w:r w:rsidRPr="00923EE2">
        <w:rPr>
          <w:i/>
          <w:lang w:val="en-US" w:eastAsia="ja-JP"/>
        </w:rPr>
        <w:t>m</w:t>
      </w:r>
      <w:r w:rsidRPr="00923EE2">
        <w:rPr>
          <w:lang w:val="en-US" w:eastAsia="ja-JP"/>
        </w:rPr>
        <w:t xml:space="preserve"> </w:t>
      </w:r>
      <w:r w:rsidRPr="00923EE2">
        <w:rPr>
          <w:lang w:val="en-US"/>
        </w:rPr>
        <w:t xml:space="preserve">distributed to RATG </w:t>
      </w:r>
      <w:r w:rsidRPr="00923EE2">
        <w:rPr>
          <w:i/>
          <w:lang w:val="en-US"/>
        </w:rPr>
        <w:t>rat</w:t>
      </w:r>
      <w:r w:rsidRPr="00923EE2">
        <w:rPr>
          <w:lang w:val="en-US"/>
        </w:rPr>
        <w:t xml:space="preserve"> and radio environment </w:t>
      </w:r>
      <w:r w:rsidRPr="00923EE2">
        <w:rPr>
          <w:i/>
          <w:lang w:val="en-US"/>
        </w:rPr>
        <w:t>p</w:t>
      </w:r>
      <w:r w:rsidRPr="00923EE2">
        <w:rPr>
          <w:lang w:val="en-US"/>
        </w:rPr>
        <w:t xml:space="preserve"> </w:t>
      </w:r>
      <w:r w:rsidRPr="00923EE2">
        <w:rPr>
          <w:lang w:val="en-US" w:eastAsia="ja-JP"/>
        </w:rPr>
        <w:t xml:space="preserve">in time interval </w:t>
      </w:r>
      <w:r w:rsidRPr="00923EE2">
        <w:rPr>
          <w:i/>
          <w:lang w:val="en-US" w:eastAsia="ja-JP"/>
        </w:rPr>
        <w:t>t,</w:t>
      </w:r>
      <w:r w:rsidRPr="00923EE2">
        <w:rPr>
          <w:lang w:val="en-US"/>
        </w:rPr>
        <w:t xml:space="preserve"> </w:t>
      </w:r>
      <w:proofErr w:type="spellStart"/>
      <w:r w:rsidRPr="00923EE2">
        <w:rPr>
          <w:i/>
          <w:lang w:val="en-US"/>
        </w:rPr>
        <w:t>P</w:t>
      </w:r>
      <w:r w:rsidRPr="00923EE2">
        <w:rPr>
          <w:i/>
          <w:vertAlign w:val="subscript"/>
          <w:lang w:val="en-US"/>
        </w:rPr>
        <w:t>m,t,n,rat,p</w:t>
      </w:r>
      <w:proofErr w:type="spellEnd"/>
      <w:r w:rsidRPr="00923EE2">
        <w:rPr>
          <w:lang w:val="en-US"/>
        </w:rPr>
        <w:t xml:space="preserve"> is calculated from </w:t>
      </w:r>
      <w:r w:rsidRPr="00923EE2">
        <w:rPr>
          <w:lang w:val="en-US" w:eastAsia="ja-JP"/>
        </w:rPr>
        <w:t xml:space="preserve">the </w:t>
      </w:r>
      <w:r w:rsidRPr="00923EE2">
        <w:rPr>
          <w:lang w:val="en-US"/>
        </w:rPr>
        <w:t xml:space="preserve">distribution ratio </w:t>
      </w:r>
      <w:r w:rsidRPr="001555A0">
        <w:rPr>
          <w:lang w:eastAsia="ja-JP"/>
        </w:rPr>
        <w:sym w:font="Symbol" w:char="F078"/>
      </w:r>
      <w:proofErr w:type="spellStart"/>
      <w:r w:rsidRPr="00923EE2">
        <w:rPr>
          <w:i/>
          <w:vertAlign w:val="subscript"/>
          <w:lang w:val="en-US" w:eastAsia="ja-JP"/>
        </w:rPr>
        <w:t>m,t,n,rat,p</w:t>
      </w:r>
      <w:proofErr w:type="spellEnd"/>
      <w:r w:rsidRPr="00923EE2">
        <w:rPr>
          <w:lang w:val="en-US"/>
        </w:rPr>
        <w:t>,</w:t>
      </w:r>
      <w:r w:rsidRPr="00923EE2">
        <w:rPr>
          <w:lang w:val="en-US" w:eastAsia="ja-JP"/>
        </w:rPr>
        <w:t xml:space="preserve"> user density </w:t>
      </w:r>
      <w:proofErr w:type="spellStart"/>
      <w:r w:rsidRPr="00923EE2">
        <w:rPr>
          <w:i/>
          <w:lang w:val="en-US"/>
        </w:rPr>
        <w:t>U</w:t>
      </w:r>
      <w:r w:rsidRPr="00923EE2">
        <w:rPr>
          <w:i/>
          <w:vertAlign w:val="subscript"/>
          <w:lang w:val="en-US"/>
        </w:rPr>
        <w:t>m,t,n</w:t>
      </w:r>
      <w:proofErr w:type="spellEnd"/>
      <w:r w:rsidRPr="00923EE2">
        <w:rPr>
          <w:lang w:val="en-US" w:eastAsia="ja-JP"/>
        </w:rPr>
        <w:t xml:space="preserve"> and</w:t>
      </w:r>
      <w:r w:rsidRPr="00923EE2">
        <w:rPr>
          <w:lang w:val="en-US"/>
        </w:rPr>
        <w:t xml:space="preserve"> </w:t>
      </w:r>
      <w:r w:rsidRPr="00923EE2">
        <w:rPr>
          <w:lang w:val="en-US" w:eastAsia="ja-JP"/>
        </w:rPr>
        <w:t xml:space="preserve">session arrival rate per user </w:t>
      </w:r>
      <w:proofErr w:type="spellStart"/>
      <w:r w:rsidRPr="00923EE2">
        <w:rPr>
          <w:i/>
          <w:lang w:val="en-US"/>
        </w:rPr>
        <w:t>Q</w:t>
      </w:r>
      <w:r w:rsidRPr="00923EE2">
        <w:rPr>
          <w:i/>
          <w:vertAlign w:val="subscript"/>
          <w:lang w:val="en-US"/>
        </w:rPr>
        <w:t>m,t,n</w:t>
      </w:r>
      <w:proofErr w:type="spellEnd"/>
      <w:r w:rsidRPr="00923EE2">
        <w:rPr>
          <w:lang w:val="en-US" w:eastAsia="ja-JP"/>
        </w:rPr>
        <w:t xml:space="preserve"> (given in </w:t>
      </w:r>
      <w:r>
        <w:rPr>
          <w:lang w:val="en-US" w:eastAsia="ja-JP"/>
        </w:rPr>
        <w:t>§</w:t>
      </w:r>
      <w:r w:rsidR="00F47A09">
        <w:rPr>
          <w:lang w:val="en-US" w:eastAsia="ja-JP"/>
        </w:rPr>
        <w:t> </w:t>
      </w:r>
      <w:r>
        <w:rPr>
          <w:lang w:val="en-US" w:eastAsia="ja-JP"/>
        </w:rPr>
        <w:t>3</w:t>
      </w:r>
      <w:r w:rsidRPr="00923EE2">
        <w:rPr>
          <w:lang w:val="en-US" w:eastAsia="ja-JP"/>
        </w:rPr>
        <w:t>.5.2.6) by the following equation:</w:t>
      </w:r>
    </w:p>
    <w:p w:rsidR="00010330" w:rsidRPr="00627844" w:rsidRDefault="00010330" w:rsidP="00010330">
      <w:pPr>
        <w:pStyle w:val="Equation"/>
        <w:rPr>
          <w:lang w:eastAsia="ja-JP"/>
        </w:rPr>
      </w:pPr>
      <w:r w:rsidRPr="00923EE2">
        <w:rPr>
          <w:lang w:val="en-US"/>
        </w:rPr>
        <w:tab/>
      </w:r>
      <w:r w:rsidRPr="00923EE2">
        <w:rPr>
          <w:lang w:val="en-US"/>
        </w:rPr>
        <w:tab/>
      </w:r>
      <w:proofErr w:type="spellStart"/>
      <w:r w:rsidRPr="00627844">
        <w:rPr>
          <w:i/>
        </w:rPr>
        <w:t>P</w:t>
      </w:r>
      <w:r w:rsidRPr="00627844">
        <w:rPr>
          <w:i/>
          <w:vertAlign w:val="subscript"/>
        </w:rPr>
        <w:t>m,t,n,rat,p</w:t>
      </w:r>
      <w:proofErr w:type="spellEnd"/>
      <w:r w:rsidRPr="00627844">
        <w:t xml:space="preserve"> = </w:t>
      </w:r>
      <w:r w:rsidRPr="001555A0">
        <w:rPr>
          <w:lang w:eastAsia="ja-JP"/>
        </w:rPr>
        <w:sym w:font="Symbol" w:char="F078"/>
      </w:r>
      <w:proofErr w:type="spellStart"/>
      <w:r w:rsidRPr="00627844">
        <w:rPr>
          <w:i/>
          <w:vertAlign w:val="subscript"/>
          <w:lang w:eastAsia="ja-JP"/>
        </w:rPr>
        <w:t>m,t,n,rat,p</w:t>
      </w:r>
      <w:proofErr w:type="spellEnd"/>
      <w:r w:rsidRPr="00627844">
        <w:t xml:space="preserve"> </w:t>
      </w:r>
      <w:r w:rsidRPr="001555A0">
        <w:sym w:font="Symbol" w:char="F0D7"/>
      </w:r>
      <w:r w:rsidRPr="00627844">
        <w:t xml:space="preserve"> </w:t>
      </w:r>
      <w:proofErr w:type="spellStart"/>
      <w:r w:rsidRPr="00627844">
        <w:rPr>
          <w:i/>
        </w:rPr>
        <w:t>U</w:t>
      </w:r>
      <w:r w:rsidRPr="00627844">
        <w:rPr>
          <w:i/>
          <w:vertAlign w:val="subscript"/>
        </w:rPr>
        <w:t>m,t,n</w:t>
      </w:r>
      <w:proofErr w:type="spellEnd"/>
      <w:r w:rsidRPr="00627844">
        <w:rPr>
          <w:i/>
        </w:rPr>
        <w:t xml:space="preserve"> </w:t>
      </w:r>
      <w:r w:rsidRPr="001555A0">
        <w:sym w:font="Symbol" w:char="F0D7"/>
      </w:r>
      <w:r w:rsidRPr="00627844">
        <w:t xml:space="preserve"> </w:t>
      </w:r>
      <w:proofErr w:type="spellStart"/>
      <w:r w:rsidRPr="00627844">
        <w:rPr>
          <w:i/>
        </w:rPr>
        <w:t>Q</w:t>
      </w:r>
      <w:r w:rsidRPr="00627844">
        <w:rPr>
          <w:i/>
          <w:vertAlign w:val="subscript"/>
        </w:rPr>
        <w:t>m,t,n</w:t>
      </w:r>
      <w:proofErr w:type="spellEnd"/>
      <w:r w:rsidRPr="00627844">
        <w:rPr>
          <w:lang w:eastAsia="ja-JP"/>
        </w:rPr>
        <w:tab/>
      </w:r>
      <w:r w:rsidRPr="00627844">
        <w:rPr>
          <w:lang w:eastAsia="ko-KR"/>
        </w:rPr>
        <w:t>(15)</w:t>
      </w:r>
    </w:p>
    <w:p w:rsidR="00010330" w:rsidRPr="003F696C" w:rsidRDefault="00010330" w:rsidP="00F47A09">
      <w:pPr>
        <w:rPr>
          <w:lang w:val="en-US" w:eastAsia="ja-JP"/>
        </w:rPr>
      </w:pPr>
      <w:r w:rsidRPr="00923EE2">
        <w:rPr>
          <w:lang w:val="en-US"/>
        </w:rPr>
        <w:t xml:space="preserve">The sum of the distribution ratios over the RATG index </w:t>
      </w:r>
      <w:r w:rsidRPr="00923EE2">
        <w:rPr>
          <w:i/>
          <w:lang w:val="en-US"/>
        </w:rPr>
        <w:t>rat</w:t>
      </w:r>
      <w:r w:rsidRPr="00923EE2">
        <w:rPr>
          <w:lang w:val="en-US"/>
        </w:rPr>
        <w:t xml:space="preserve"> </w:t>
      </w:r>
      <w:r w:rsidRPr="00923EE2">
        <w:rPr>
          <w:lang w:val="en-US" w:eastAsia="ja-JP"/>
        </w:rPr>
        <w:t>and the</w:t>
      </w:r>
      <w:r w:rsidRPr="00923EE2">
        <w:rPr>
          <w:lang w:val="en-US"/>
        </w:rPr>
        <w:t xml:space="preserve"> radio environment index </w:t>
      </w:r>
      <w:r w:rsidRPr="00923EE2">
        <w:rPr>
          <w:i/>
          <w:lang w:val="en-US"/>
        </w:rPr>
        <w:t>p</w:t>
      </w:r>
      <w:r w:rsidRPr="00923EE2">
        <w:rPr>
          <w:lang w:val="en-US"/>
        </w:rPr>
        <w:t xml:space="preserve"> is equal to one, i.e. </w:t>
      </w:r>
      <w:r w:rsidR="00666FE3" w:rsidRPr="00F47A09">
        <w:rPr>
          <w:position w:val="-36"/>
        </w:rPr>
        <w:object w:dxaOrig="1960" w:dyaOrig="620">
          <v:shape id="_x0000_i1036" type="#_x0000_t75" style="width:97.9pt;height:31.1pt" o:ole="">
            <v:imagedata r:id="rId36" o:title=""/>
          </v:shape>
          <o:OLEObject Type="Embed" ProgID="Equation.3" ShapeID="_x0000_i1036" DrawAspect="Content" ObjectID="_1532060741" r:id="rId37"/>
        </w:object>
      </w:r>
      <w:r w:rsidRPr="003F696C">
        <w:rPr>
          <w:lang w:val="en-US"/>
        </w:rPr>
        <w:t>.</w:t>
      </w:r>
      <w:r w:rsidRPr="003F696C">
        <w:rPr>
          <w:lang w:val="en-US" w:eastAsia="ja-JP"/>
        </w:rPr>
        <w:t xml:space="preserve"> Thus </w:t>
      </w:r>
      <w:r w:rsidR="00666FE3" w:rsidRPr="00F47A09">
        <w:rPr>
          <w:position w:val="-36"/>
        </w:rPr>
        <w:object w:dxaOrig="3280" w:dyaOrig="620">
          <v:shape id="_x0000_i1037" type="#_x0000_t75" style="width:164.75pt;height:31.1pt" o:ole="">
            <v:imagedata r:id="rId38" o:title=""/>
          </v:shape>
          <o:OLEObject Type="Embed" ProgID="Equation.3" ShapeID="_x0000_i1037" DrawAspect="Content" ObjectID="_1532060742" r:id="rId39"/>
        </w:object>
      </w:r>
      <w:r w:rsidRPr="003F696C">
        <w:rPr>
          <w:lang w:val="en-US"/>
        </w:rPr>
        <w:t>.</w:t>
      </w:r>
    </w:p>
    <w:p w:rsidR="00010330" w:rsidRPr="00923EE2" w:rsidRDefault="00010330" w:rsidP="00010330">
      <w:pPr>
        <w:rPr>
          <w:lang w:val="en-US" w:eastAsia="ja-JP"/>
        </w:rPr>
      </w:pPr>
      <w:r w:rsidRPr="003F696C">
        <w:rPr>
          <w:lang w:val="en-US" w:eastAsia="ja-JP"/>
        </w:rPr>
        <w:t xml:space="preserve">The traffic from all users in a cell needs to be accumulated. </w:t>
      </w:r>
      <w:r w:rsidRPr="00923EE2">
        <w:rPr>
          <w:lang w:val="en-US" w:eastAsia="ja-JP"/>
        </w:rPr>
        <w:t>The session arrival rate</w:t>
      </w:r>
      <w:r>
        <w:rPr>
          <w:lang w:val="en-US" w:eastAsia="ja-JP"/>
        </w:rPr>
        <w:t>/</w:t>
      </w:r>
      <w:r w:rsidRPr="00923EE2">
        <w:rPr>
          <w:lang w:val="en-US" w:eastAsia="ja-JP"/>
        </w:rPr>
        <w:t xml:space="preserve">cell </w:t>
      </w:r>
      <w:r>
        <w:rPr>
          <w:lang w:val="en-US" w:eastAsia="ja-JP"/>
        </w:rPr>
        <w:t>(</w:t>
      </w:r>
      <w:r w:rsidRPr="00923EE2">
        <w:rPr>
          <w:lang w:val="en-US" w:eastAsia="ja-JP"/>
        </w:rPr>
        <w:t>sessions/(s</w:t>
      </w:r>
      <w:r>
        <w:rPr>
          <w:lang w:val="en-US"/>
        </w:rPr>
        <w:t> </w:t>
      </w:r>
      <w:r>
        <w:rPr>
          <w:lang w:val="es-ES_tradnl"/>
        </w:rPr>
        <w:sym w:font="Symbol" w:char="F0D7"/>
      </w:r>
      <w:r w:rsidRPr="00AB1FC2">
        <w:rPr>
          <w:lang w:val="en-US"/>
        </w:rPr>
        <w:t xml:space="preserve"> </w:t>
      </w:r>
      <w:r w:rsidRPr="00923EE2">
        <w:rPr>
          <w:lang w:val="en-US" w:eastAsia="ja-JP"/>
        </w:rPr>
        <w:t>cell)</w:t>
      </w:r>
      <w:r>
        <w:rPr>
          <w:lang w:val="en-US" w:eastAsia="ja-JP"/>
        </w:rPr>
        <w:t>)</w:t>
      </w:r>
      <w:r w:rsidRPr="00923EE2">
        <w:rPr>
          <w:lang w:val="en-US" w:eastAsia="ja-JP"/>
        </w:rPr>
        <w:t xml:space="preserve"> is calculated as:</w:t>
      </w:r>
    </w:p>
    <w:p w:rsidR="00010330" w:rsidRPr="003F696C" w:rsidRDefault="00010330" w:rsidP="00010330">
      <w:pPr>
        <w:pStyle w:val="Equation"/>
        <w:spacing w:before="80"/>
        <w:rPr>
          <w:lang w:val="en-US"/>
        </w:rPr>
      </w:pPr>
      <w:r w:rsidRPr="00923EE2">
        <w:rPr>
          <w:lang w:val="en-US" w:eastAsia="ja-JP"/>
        </w:rPr>
        <w:tab/>
      </w:r>
      <w:r w:rsidRPr="00923EE2">
        <w:rPr>
          <w:lang w:val="en-US" w:eastAsia="ja-JP"/>
        </w:rPr>
        <w:tab/>
      </w:r>
      <w:r w:rsidR="00666FE3" w:rsidRPr="00B7441B">
        <w:rPr>
          <w:position w:val="-14"/>
        </w:rPr>
        <w:object w:dxaOrig="2900" w:dyaOrig="380">
          <v:shape id="_x0000_i1038" type="#_x0000_t75" style="width:144.6pt;height:18.45pt" o:ole="">
            <v:imagedata r:id="rId40" o:title=""/>
          </v:shape>
          <o:OLEObject Type="Embed" ProgID="Equation.3" ShapeID="_x0000_i1038" DrawAspect="Content" ObjectID="_1532060743" r:id="rId41"/>
        </w:object>
      </w:r>
      <w:r w:rsidRPr="003F696C">
        <w:rPr>
          <w:lang w:val="en-US" w:eastAsia="ja-JP"/>
        </w:rPr>
        <w:tab/>
        <w:t>(16)</w:t>
      </w:r>
    </w:p>
    <w:p w:rsidR="00010330" w:rsidRPr="002162EC" w:rsidRDefault="00010330" w:rsidP="00666FE3">
      <w:pPr>
        <w:keepNext/>
        <w:keepLines/>
        <w:rPr>
          <w:lang w:val="en-US" w:eastAsia="ja-JP"/>
        </w:rPr>
      </w:pPr>
      <w:r w:rsidRPr="00923EE2">
        <w:rPr>
          <w:lang w:val="en-US" w:eastAsia="ja-JP"/>
        </w:rPr>
        <w:lastRenderedPageBreak/>
        <w:t>where</w:t>
      </w:r>
      <w:r w:rsidRPr="00923EE2">
        <w:rPr>
          <w:i/>
          <w:lang w:val="en-US"/>
        </w:rPr>
        <w:t xml:space="preserve"> </w:t>
      </w:r>
      <w:proofErr w:type="spellStart"/>
      <w:r w:rsidRPr="00923EE2">
        <w:rPr>
          <w:i/>
          <w:lang w:val="en-US"/>
        </w:rPr>
        <w:t>A</w:t>
      </w:r>
      <w:r w:rsidRPr="00923EE2">
        <w:rPr>
          <w:i/>
          <w:vertAlign w:val="subscript"/>
          <w:lang w:val="en-US" w:eastAsia="ja-JP"/>
        </w:rPr>
        <w:t>d,p</w:t>
      </w:r>
      <w:proofErr w:type="spellEnd"/>
      <w:r w:rsidRPr="00923EE2">
        <w:rPr>
          <w:lang w:val="en-US"/>
        </w:rPr>
        <w:t xml:space="preserve"> is the cell area </w:t>
      </w:r>
      <w:r w:rsidRPr="00923EE2">
        <w:rPr>
          <w:lang w:val="en-US" w:eastAsia="ja-JP"/>
        </w:rPr>
        <w:t>(km</w:t>
      </w:r>
      <w:r w:rsidRPr="00923EE2">
        <w:rPr>
          <w:vertAlign w:val="superscript"/>
          <w:lang w:val="en-US" w:eastAsia="ja-JP"/>
        </w:rPr>
        <w:t>2</w:t>
      </w:r>
      <w:r>
        <w:rPr>
          <w:lang w:val="en-US" w:eastAsia="ja-JP"/>
        </w:rPr>
        <w:t>)</w:t>
      </w:r>
      <w:r w:rsidRPr="00923EE2">
        <w:rPr>
          <w:lang w:val="en-US" w:eastAsia="ja-JP"/>
        </w:rPr>
        <w:t xml:space="preserve"> </w:t>
      </w:r>
      <w:r w:rsidRPr="00923EE2">
        <w:rPr>
          <w:lang w:val="en-US"/>
        </w:rPr>
        <w:t xml:space="preserve">of RATG </w:t>
      </w:r>
      <w:r w:rsidRPr="00923EE2">
        <w:rPr>
          <w:i/>
          <w:lang w:val="en-US"/>
        </w:rPr>
        <w:t>rat</w:t>
      </w:r>
      <w:r w:rsidRPr="00923EE2">
        <w:rPr>
          <w:lang w:val="en-US"/>
        </w:rPr>
        <w:t xml:space="preserve"> in </w:t>
      </w:r>
      <w:proofErr w:type="spellStart"/>
      <w:r w:rsidRPr="00923EE2">
        <w:rPr>
          <w:lang w:val="en-US" w:eastAsia="ja-JP"/>
        </w:rPr>
        <w:t>teledensity</w:t>
      </w:r>
      <w:proofErr w:type="spellEnd"/>
      <w:r w:rsidRPr="00923EE2">
        <w:rPr>
          <w:lang w:val="en-US" w:eastAsia="ja-JP"/>
        </w:rPr>
        <w:t xml:space="preserve"> </w:t>
      </w:r>
      <w:r w:rsidRPr="00923EE2">
        <w:rPr>
          <w:i/>
          <w:lang w:val="en-US" w:eastAsia="ja-JP"/>
        </w:rPr>
        <w:t>d</w:t>
      </w:r>
      <w:r w:rsidRPr="00923EE2">
        <w:rPr>
          <w:lang w:val="en-US"/>
        </w:rPr>
        <w:t xml:space="preserve"> and radio environment </w:t>
      </w:r>
      <w:r w:rsidRPr="00923EE2">
        <w:rPr>
          <w:i/>
          <w:lang w:val="en-US"/>
        </w:rPr>
        <w:t>p</w:t>
      </w:r>
      <w:r w:rsidRPr="00923EE2">
        <w:rPr>
          <w:lang w:val="en-US" w:eastAsia="ja-JP"/>
        </w:rPr>
        <w:t xml:space="preserve">, where </w:t>
      </w:r>
      <w:r w:rsidRPr="00923EE2">
        <w:rPr>
          <w:i/>
          <w:lang w:val="en-US" w:eastAsia="ja-JP"/>
        </w:rPr>
        <w:t>d</w:t>
      </w:r>
      <w:r w:rsidRPr="00923EE2">
        <w:rPr>
          <w:lang w:val="en-US" w:eastAsia="ja-JP"/>
        </w:rPr>
        <w:t xml:space="preserve"> is uniquely determined by </w:t>
      </w:r>
      <w:r w:rsidRPr="00923EE2">
        <w:rPr>
          <w:i/>
          <w:lang w:val="en-US" w:eastAsia="ja-JP"/>
        </w:rPr>
        <w:t xml:space="preserve">m </w:t>
      </w:r>
      <w:r w:rsidRPr="00923EE2">
        <w:rPr>
          <w:lang w:val="en-US" w:eastAsia="ja-JP"/>
        </w:rPr>
        <w:t xml:space="preserve">(Table 6). </w:t>
      </w:r>
      <w:r w:rsidR="00666FE3" w:rsidRPr="00F145C5">
        <w:rPr>
          <w:position w:val="-14"/>
        </w:rPr>
        <w:object w:dxaOrig="1060" w:dyaOrig="380">
          <v:shape id="_x0000_i1039" type="#_x0000_t75" style="width:53pt;height:18.45pt" o:ole="">
            <v:imagedata r:id="rId42" o:title=""/>
          </v:shape>
          <o:OLEObject Type="Embed" ProgID="Equation.3" ShapeID="_x0000_i1039" DrawAspect="Content" ObjectID="_1532060744" r:id="rId43"/>
        </w:object>
      </w:r>
      <w:r w:rsidRPr="00923EE2">
        <w:rPr>
          <w:lang w:val="en-US" w:eastAsia="ja-JP"/>
        </w:rPr>
        <w:t xml:space="preserve"> </w:t>
      </w:r>
      <w:r w:rsidRPr="002162EC">
        <w:rPr>
          <w:lang w:val="en-US" w:eastAsia="ja-JP"/>
        </w:rPr>
        <w:t xml:space="preserve">represents the session arrival rate per cell of service category </w:t>
      </w:r>
      <w:r w:rsidRPr="002162EC">
        <w:rPr>
          <w:i/>
          <w:lang w:val="en-US" w:eastAsia="ja-JP"/>
        </w:rPr>
        <w:t>n</w:t>
      </w:r>
      <w:r w:rsidRPr="002162EC">
        <w:rPr>
          <w:lang w:val="en-US" w:eastAsia="ja-JP"/>
        </w:rPr>
        <w:t xml:space="preserve"> in RATG </w:t>
      </w:r>
      <w:r w:rsidRPr="002162EC">
        <w:rPr>
          <w:i/>
          <w:lang w:val="en-US" w:eastAsia="ja-JP"/>
        </w:rPr>
        <w:t>rat</w:t>
      </w:r>
      <w:r w:rsidRPr="002162EC">
        <w:rPr>
          <w:lang w:val="en-US" w:eastAsia="ja-JP"/>
        </w:rPr>
        <w:t xml:space="preserve"> in service environment </w:t>
      </w:r>
      <w:r w:rsidRPr="002162EC">
        <w:rPr>
          <w:i/>
          <w:lang w:val="en-US" w:eastAsia="ja-JP"/>
        </w:rPr>
        <w:t>m</w:t>
      </w:r>
      <w:r w:rsidRPr="002162EC">
        <w:rPr>
          <w:lang w:val="en-US" w:eastAsia="ja-JP"/>
        </w:rPr>
        <w:t xml:space="preserve"> and radio environment </w:t>
      </w:r>
      <w:r w:rsidRPr="002162EC">
        <w:rPr>
          <w:i/>
          <w:lang w:val="en-US" w:eastAsia="ja-JP"/>
        </w:rPr>
        <w:t>p</w:t>
      </w:r>
      <w:r w:rsidRPr="002162EC">
        <w:rPr>
          <w:lang w:val="en-US" w:eastAsia="ja-JP"/>
        </w:rPr>
        <w:t xml:space="preserve"> in time interval </w:t>
      </w:r>
      <w:r w:rsidRPr="002162EC">
        <w:rPr>
          <w:i/>
          <w:lang w:val="en-US" w:eastAsia="ja-JP"/>
        </w:rPr>
        <w:t>t</w:t>
      </w:r>
      <w:r w:rsidRPr="002162EC">
        <w:rPr>
          <w:lang w:val="en-US" w:eastAsia="ja-JP"/>
        </w:rPr>
        <w:t xml:space="preserve">. </w:t>
      </w:r>
    </w:p>
    <w:p w:rsidR="00010330" w:rsidRPr="003F696C" w:rsidRDefault="00010330" w:rsidP="00010330">
      <w:pPr>
        <w:rPr>
          <w:lang w:val="en-US" w:eastAsia="ja-JP"/>
        </w:rPr>
      </w:pPr>
      <w:r w:rsidRPr="003F696C">
        <w:rPr>
          <w:lang w:val="en-US" w:eastAsia="ja-JP"/>
        </w:rPr>
        <w:t>For mobile multicast transmission mode, a separate equation is used</w:t>
      </w:r>
      <w:r>
        <w:rPr>
          <w:rStyle w:val="FootnoteReference"/>
          <w:lang w:val="en-US" w:eastAsia="ja-JP"/>
        </w:rPr>
        <w:footnoteReference w:id="1"/>
      </w:r>
      <w:r w:rsidRPr="003F696C">
        <w:rPr>
          <w:lang w:val="en-US" w:eastAsia="ja-JP"/>
        </w:rPr>
        <w:t>.</w:t>
      </w:r>
    </w:p>
    <w:p w:rsidR="00010330" w:rsidRPr="003F696C" w:rsidRDefault="00010330" w:rsidP="00010330">
      <w:pPr>
        <w:pStyle w:val="Heading3"/>
        <w:rPr>
          <w:lang w:val="en-US"/>
        </w:rPr>
      </w:pPr>
      <w:r>
        <w:rPr>
          <w:lang w:val="en-US"/>
        </w:rPr>
        <w:t>3</w:t>
      </w:r>
      <w:r w:rsidRPr="003F696C">
        <w:rPr>
          <w:lang w:val="en-US"/>
        </w:rPr>
        <w:t>.6.3</w:t>
      </w:r>
      <w:r w:rsidRPr="003F696C">
        <w:rPr>
          <w:lang w:val="en-US"/>
        </w:rPr>
        <w:tab/>
        <w:t>Calculation of offered traffic</w:t>
      </w:r>
    </w:p>
    <w:p w:rsidR="00010330" w:rsidRPr="003F696C" w:rsidRDefault="00010330" w:rsidP="00F47A09">
      <w:pPr>
        <w:rPr>
          <w:lang w:val="en-US" w:eastAsia="ja-JP"/>
        </w:rPr>
      </w:pPr>
      <w:r w:rsidRPr="003F696C">
        <w:rPr>
          <w:lang w:val="en-US" w:eastAsia="ja-JP"/>
        </w:rPr>
        <w:t xml:space="preserve">To calculate spectrum requirements, the offered traffic is required for each service category. </w:t>
      </w:r>
      <w:r w:rsidRPr="00923EE2">
        <w:rPr>
          <w:lang w:val="en-US" w:eastAsia="ja-JP"/>
        </w:rPr>
        <w:t>T</w:t>
      </w:r>
      <w:r>
        <w:rPr>
          <w:lang w:val="en-US"/>
        </w:rPr>
        <w:t>he</w:t>
      </w:r>
      <w:r w:rsidR="00F47A09">
        <w:rPr>
          <w:lang w:val="en-US"/>
        </w:rPr>
        <w:t xml:space="preserve"> </w:t>
      </w:r>
      <w:r w:rsidRPr="00923EE2">
        <w:rPr>
          <w:lang w:val="en-US"/>
        </w:rPr>
        <w:t xml:space="preserve">conversational and streaming class </w:t>
      </w:r>
      <w:r w:rsidRPr="00923EE2">
        <w:rPr>
          <w:lang w:val="en-US" w:eastAsia="ja-JP"/>
        </w:rPr>
        <w:t xml:space="preserve">(service category 1 to 10) </w:t>
      </w:r>
      <w:r w:rsidRPr="00923EE2">
        <w:rPr>
          <w:lang w:val="en-US"/>
        </w:rPr>
        <w:t>are served with circuit switching</w:t>
      </w:r>
      <w:r w:rsidRPr="00923EE2">
        <w:rPr>
          <w:lang w:val="en-US" w:eastAsia="ja-JP"/>
        </w:rPr>
        <w:t>,</w:t>
      </w:r>
      <w:r w:rsidRPr="00923EE2">
        <w:rPr>
          <w:lang w:val="en-US"/>
        </w:rPr>
        <w:t xml:space="preserve"> </w:t>
      </w:r>
      <w:r w:rsidRPr="00923EE2">
        <w:rPr>
          <w:lang w:val="en-US" w:eastAsia="ja-JP"/>
        </w:rPr>
        <w:t xml:space="preserve">while </w:t>
      </w:r>
      <w:r w:rsidRPr="00923EE2">
        <w:rPr>
          <w:lang w:val="en-US"/>
        </w:rPr>
        <w:t xml:space="preserve">the background and interactive class </w:t>
      </w:r>
      <w:r w:rsidRPr="00923EE2">
        <w:rPr>
          <w:lang w:val="en-US" w:eastAsia="ja-JP"/>
        </w:rPr>
        <w:t>(</w:t>
      </w:r>
      <w:r>
        <w:rPr>
          <w:lang w:val="en-US" w:eastAsia="ja-JP"/>
        </w:rPr>
        <w:t>s</w:t>
      </w:r>
      <w:r w:rsidRPr="00923EE2">
        <w:rPr>
          <w:lang w:val="en-US" w:eastAsia="ja-JP"/>
        </w:rPr>
        <w:t xml:space="preserve">ervice category 11 to 20) are served </w:t>
      </w:r>
      <w:r w:rsidRPr="00923EE2">
        <w:rPr>
          <w:lang w:val="en-US"/>
        </w:rPr>
        <w:t>with packet switching</w:t>
      </w:r>
      <w:r w:rsidRPr="00923EE2">
        <w:rPr>
          <w:lang w:val="en-US" w:eastAsia="ja-JP"/>
        </w:rPr>
        <w:t xml:space="preserve">. </w:t>
      </w:r>
      <w:r w:rsidRPr="003F696C">
        <w:rPr>
          <w:lang w:val="en-US" w:eastAsia="ja-JP"/>
        </w:rPr>
        <w:t xml:space="preserve">Therefore, offered traffic is calculated according to the required input values for circuit- or packet-switched calculation method. </w:t>
      </w:r>
      <w:r w:rsidRPr="003F696C">
        <w:rPr>
          <w:noProof/>
          <w:lang w:val="en-US" w:eastAsia="ja-JP"/>
        </w:rPr>
        <w:t>The traffic also needs to be accumulated over the service environments which belong to the same teledensity which is seen from Table 6.</w:t>
      </w:r>
    </w:p>
    <w:p w:rsidR="00010330" w:rsidRPr="003F696C" w:rsidRDefault="00010330" w:rsidP="00010330">
      <w:pPr>
        <w:pStyle w:val="Heading4"/>
        <w:rPr>
          <w:lang w:val="en-US" w:eastAsia="ja-JP"/>
        </w:rPr>
      </w:pPr>
      <w:r>
        <w:rPr>
          <w:lang w:val="en-US" w:eastAsia="ja-JP"/>
        </w:rPr>
        <w:t>3</w:t>
      </w:r>
      <w:r w:rsidRPr="003F696C">
        <w:rPr>
          <w:lang w:val="en-US" w:eastAsia="ja-JP"/>
        </w:rPr>
        <w:t>.6.3.1</w:t>
      </w:r>
      <w:r w:rsidRPr="003F696C">
        <w:rPr>
          <w:lang w:val="en-US" w:eastAsia="ja-JP"/>
        </w:rPr>
        <w:tab/>
        <w:t>Circuit switched traffic</w:t>
      </w:r>
    </w:p>
    <w:p w:rsidR="00010330" w:rsidRPr="003F696C" w:rsidRDefault="00010330" w:rsidP="00010330">
      <w:pPr>
        <w:rPr>
          <w:lang w:val="en-US"/>
        </w:rPr>
      </w:pPr>
      <w:r w:rsidRPr="003F696C">
        <w:rPr>
          <w:noProof/>
          <w:lang w:val="en-US" w:eastAsia="ja-JP"/>
        </w:rPr>
        <w:t xml:space="preserve">For circuit switching, the session arrival rate </w:t>
      </w:r>
      <w:r w:rsidR="00666FE3" w:rsidRPr="00F145C5">
        <w:rPr>
          <w:position w:val="-14"/>
        </w:rPr>
        <w:object w:dxaOrig="1060" w:dyaOrig="380">
          <v:shape id="_x0000_i1040" type="#_x0000_t75" style="width:53pt;height:18.45pt" o:ole="">
            <v:imagedata r:id="rId44" o:title=""/>
          </v:shape>
          <o:OLEObject Type="Embed" ProgID="Equation.3" ShapeID="_x0000_i1040" DrawAspect="Content" ObjectID="_1532060745" r:id="rId45"/>
        </w:object>
      </w:r>
      <w:r w:rsidRPr="003F696C">
        <w:rPr>
          <w:lang w:val="en-US"/>
        </w:rPr>
        <w:t xml:space="preserve"> from the distribution functionality and the mean session duration </w:t>
      </w:r>
      <w:r w:rsidRPr="001555A0">
        <w:sym w:font="Symbol" w:char="F06D"/>
      </w:r>
      <w:proofErr w:type="spellStart"/>
      <w:r w:rsidRPr="003F696C">
        <w:rPr>
          <w:i/>
          <w:vertAlign w:val="subscript"/>
          <w:lang w:val="en-US"/>
        </w:rPr>
        <w:t>m,t,n</w:t>
      </w:r>
      <w:proofErr w:type="spellEnd"/>
      <w:r w:rsidRPr="003F696C">
        <w:rPr>
          <w:lang w:val="en-US"/>
        </w:rPr>
        <w:t xml:space="preserve"> is used as input to the capacity calculation. In mathematical terms this product is equivalent to the offered traffic measured in </w:t>
      </w:r>
      <w:proofErr w:type="spellStart"/>
      <w:r w:rsidRPr="003F696C">
        <w:rPr>
          <w:lang w:val="en-US"/>
        </w:rPr>
        <w:t>Erlangs</w:t>
      </w:r>
      <w:proofErr w:type="spellEnd"/>
      <w:r w:rsidRPr="003F696C">
        <w:rPr>
          <w:lang w:val="en-US"/>
        </w:rPr>
        <w:t>.</w:t>
      </w:r>
    </w:p>
    <w:p w:rsidR="00010330" w:rsidRPr="00923EE2" w:rsidRDefault="00010330" w:rsidP="00010330">
      <w:pPr>
        <w:rPr>
          <w:lang w:val="en-US" w:eastAsia="ja-JP"/>
        </w:rPr>
      </w:pPr>
      <w:r w:rsidRPr="00923EE2">
        <w:rPr>
          <w:lang w:val="en-US"/>
        </w:rPr>
        <w:t>The aggregate values of the product of session arrival rate per cell and</w:t>
      </w:r>
      <w:r w:rsidRPr="00923EE2">
        <w:rPr>
          <w:lang w:val="en-US" w:eastAsia="ja-JP"/>
        </w:rPr>
        <w:t xml:space="preserve"> average</w:t>
      </w:r>
      <w:r w:rsidRPr="00923EE2">
        <w:rPr>
          <w:lang w:val="en-US"/>
        </w:rPr>
        <w:t xml:space="preserve"> session duration for different </w:t>
      </w:r>
      <w:proofErr w:type="spellStart"/>
      <w:r w:rsidRPr="00923EE2">
        <w:rPr>
          <w:lang w:val="en-US"/>
        </w:rPr>
        <w:t>teledensities</w:t>
      </w:r>
      <w:proofErr w:type="spellEnd"/>
      <w:r w:rsidRPr="00923EE2">
        <w:rPr>
          <w:lang w:val="en-US"/>
        </w:rPr>
        <w:t xml:space="preserve"> </w:t>
      </w:r>
      <w:r w:rsidRPr="00923EE2">
        <w:rPr>
          <w:i/>
          <w:lang w:val="en-US"/>
        </w:rPr>
        <w:t>d</w:t>
      </w:r>
      <w:r w:rsidRPr="00923EE2">
        <w:rPr>
          <w:lang w:val="en-US"/>
        </w:rPr>
        <w:t xml:space="preserve"> are collected to the offered traffic </w:t>
      </w:r>
      <w:r w:rsidRPr="001555A0">
        <w:sym w:font="Symbol" w:char="F072"/>
      </w:r>
      <w:proofErr w:type="spellStart"/>
      <w:r w:rsidRPr="00923EE2">
        <w:rPr>
          <w:i/>
          <w:vertAlign w:val="subscript"/>
          <w:lang w:val="en-US"/>
        </w:rPr>
        <w:t>d,t,n,rat,p</w:t>
      </w:r>
      <w:proofErr w:type="spellEnd"/>
      <w:r w:rsidRPr="00640CD7">
        <w:rPr>
          <w:lang w:val="en-US"/>
        </w:rPr>
        <w:t xml:space="preserve"> </w:t>
      </w:r>
      <w:r w:rsidRPr="00923EE2">
        <w:rPr>
          <w:lang w:val="en-US" w:eastAsia="ja-JP"/>
        </w:rPr>
        <w:t>(s/(s</w:t>
      </w:r>
      <w:r w:rsidRPr="00AB1FC2">
        <w:rPr>
          <w:lang w:val="en-US"/>
        </w:rPr>
        <w:t xml:space="preserve"> </w:t>
      </w:r>
      <w:r>
        <w:rPr>
          <w:lang w:val="es-ES_tradnl"/>
        </w:rPr>
        <w:sym w:font="Symbol" w:char="F0D7"/>
      </w:r>
      <w:r w:rsidRPr="00AB1FC2">
        <w:rPr>
          <w:lang w:val="en-US"/>
        </w:rPr>
        <w:t xml:space="preserve"> </w:t>
      </w:r>
      <w:r w:rsidRPr="00923EE2">
        <w:rPr>
          <w:lang w:val="en-US" w:eastAsia="ja-JP"/>
        </w:rPr>
        <w:t>cell)</w:t>
      </w:r>
      <w:r>
        <w:rPr>
          <w:lang w:val="en-US" w:eastAsia="ja-JP"/>
        </w:rPr>
        <w:t>)</w:t>
      </w:r>
      <w:r w:rsidRPr="00923EE2">
        <w:rPr>
          <w:lang w:val="en-US" w:eastAsia="ja-JP"/>
        </w:rPr>
        <w:t xml:space="preserve"> which</w:t>
      </w:r>
      <w:r w:rsidRPr="00923EE2">
        <w:rPr>
          <w:lang w:val="en-US"/>
        </w:rPr>
        <w:t xml:space="preserve"> is obtained </w:t>
      </w:r>
      <w:r w:rsidRPr="00923EE2">
        <w:rPr>
          <w:lang w:val="en-US" w:eastAsia="ja-JP"/>
        </w:rPr>
        <w:t>as follows:</w:t>
      </w:r>
    </w:p>
    <w:p w:rsidR="00010330" w:rsidRPr="003F696C" w:rsidRDefault="00010330" w:rsidP="00010330">
      <w:pPr>
        <w:pStyle w:val="Equation"/>
        <w:spacing w:before="80"/>
        <w:rPr>
          <w:lang w:val="en-US" w:eastAsia="ja-JP"/>
        </w:rPr>
      </w:pPr>
      <w:r w:rsidRPr="00923EE2">
        <w:rPr>
          <w:lang w:val="en-US"/>
        </w:rPr>
        <w:tab/>
      </w:r>
      <w:r w:rsidRPr="00923EE2">
        <w:rPr>
          <w:lang w:val="en-US"/>
        </w:rPr>
        <w:tab/>
      </w:r>
      <w:r w:rsidR="00666FE3" w:rsidRPr="00B7441B">
        <w:rPr>
          <w:position w:val="-32"/>
        </w:rPr>
        <w:object w:dxaOrig="3180" w:dyaOrig="580">
          <v:shape id="_x0000_i1041" type="#_x0000_t75" style="width:159.55pt;height:29.4pt" o:ole="">
            <v:imagedata r:id="rId46" o:title=""/>
          </v:shape>
          <o:OLEObject Type="Embed" ProgID="Equation.3" ShapeID="_x0000_i1041" DrawAspect="Content" ObjectID="_1532060746" r:id="rId47"/>
        </w:object>
      </w:r>
      <w:r w:rsidRPr="003F696C">
        <w:rPr>
          <w:lang w:val="en-US" w:eastAsia="ja-JP"/>
        </w:rPr>
        <w:tab/>
        <w:t>(17)</w:t>
      </w:r>
    </w:p>
    <w:p w:rsidR="00010330" w:rsidRPr="00923EE2" w:rsidRDefault="00010330" w:rsidP="00F47A09">
      <w:pPr>
        <w:rPr>
          <w:lang w:val="en-US" w:eastAsia="ja-JP"/>
        </w:rPr>
      </w:pPr>
      <w:r w:rsidRPr="00923EE2">
        <w:rPr>
          <w:lang w:val="en-US" w:eastAsia="ja-JP"/>
        </w:rPr>
        <w:t xml:space="preserve">This represents the sum of average durations of all sessions of SC </w:t>
      </w:r>
      <w:r w:rsidRPr="00923EE2">
        <w:rPr>
          <w:i/>
          <w:lang w:val="en-US" w:eastAsia="ja-JP"/>
        </w:rPr>
        <w:t>n</w:t>
      </w:r>
      <w:r w:rsidRPr="00923EE2">
        <w:rPr>
          <w:lang w:val="en-US" w:eastAsia="ja-JP"/>
        </w:rPr>
        <w:t xml:space="preserve"> that arrive per unit time in a cell with </w:t>
      </w:r>
      <w:proofErr w:type="spellStart"/>
      <w:r w:rsidRPr="00923EE2">
        <w:rPr>
          <w:lang w:val="en-US" w:eastAsia="ja-JP"/>
        </w:rPr>
        <w:t>teledensity</w:t>
      </w:r>
      <w:proofErr w:type="spellEnd"/>
      <w:r w:rsidRPr="00923EE2">
        <w:rPr>
          <w:lang w:val="en-US" w:eastAsia="ja-JP"/>
        </w:rPr>
        <w:t xml:space="preserve"> </w:t>
      </w:r>
      <w:r w:rsidRPr="00923EE2">
        <w:rPr>
          <w:i/>
          <w:lang w:val="en-US" w:eastAsia="ja-JP"/>
        </w:rPr>
        <w:t>d</w:t>
      </w:r>
      <w:r w:rsidRPr="00923EE2">
        <w:rPr>
          <w:lang w:val="en-US" w:eastAsia="ja-JP"/>
        </w:rPr>
        <w:t xml:space="preserve">, RATG </w:t>
      </w:r>
      <w:r w:rsidRPr="00923EE2">
        <w:rPr>
          <w:i/>
          <w:lang w:val="en-US" w:eastAsia="ja-JP"/>
        </w:rPr>
        <w:t>rat</w:t>
      </w:r>
      <w:r w:rsidRPr="00923EE2">
        <w:rPr>
          <w:lang w:val="en-US" w:eastAsia="ja-JP"/>
        </w:rPr>
        <w:t xml:space="preserve">, and radio environment </w:t>
      </w:r>
      <w:r w:rsidRPr="00923EE2">
        <w:rPr>
          <w:i/>
          <w:lang w:val="en-US" w:eastAsia="ja-JP"/>
        </w:rPr>
        <w:t>p</w:t>
      </w:r>
      <w:r w:rsidRPr="00923EE2">
        <w:rPr>
          <w:lang w:val="en-US" w:eastAsia="ja-JP"/>
        </w:rPr>
        <w:t xml:space="preserve"> in time interval </w:t>
      </w:r>
      <w:r w:rsidRPr="00923EE2">
        <w:rPr>
          <w:i/>
          <w:lang w:val="en-US" w:eastAsia="ja-JP"/>
        </w:rPr>
        <w:t>t</w:t>
      </w:r>
      <w:r w:rsidRPr="00923EE2">
        <w:rPr>
          <w:lang w:val="en-US" w:eastAsia="ja-JP"/>
        </w:rPr>
        <w:t xml:space="preserve">. The unit of </w:t>
      </w:r>
      <w:r w:rsidRPr="001555A0">
        <w:sym w:font="Symbol" w:char="F072"/>
      </w:r>
      <w:proofErr w:type="spellStart"/>
      <w:r w:rsidRPr="00923EE2">
        <w:rPr>
          <w:i/>
          <w:vertAlign w:val="subscript"/>
          <w:lang w:val="en-US"/>
        </w:rPr>
        <w:t>d,t,n,rat,p</w:t>
      </w:r>
      <w:proofErr w:type="spellEnd"/>
      <w:r w:rsidRPr="00923EE2">
        <w:rPr>
          <w:i/>
          <w:vertAlign w:val="subscript"/>
          <w:lang w:val="en-US"/>
        </w:rPr>
        <w:t xml:space="preserve"> </w:t>
      </w:r>
      <w:r w:rsidRPr="00923EE2">
        <w:rPr>
          <w:lang w:val="en-US" w:eastAsia="ja-JP"/>
        </w:rPr>
        <w:t>is also denoted by (</w:t>
      </w:r>
      <w:proofErr w:type="spellStart"/>
      <w:r w:rsidRPr="00923EE2">
        <w:rPr>
          <w:lang w:val="en-US" w:eastAsia="ja-JP"/>
        </w:rPr>
        <w:t>Erlang</w:t>
      </w:r>
      <w:proofErr w:type="spellEnd"/>
      <w:r w:rsidRPr="00923EE2">
        <w:rPr>
          <w:lang w:val="en-US" w:eastAsia="ja-JP"/>
        </w:rPr>
        <w:t>/cell</w:t>
      </w:r>
      <w:r>
        <w:rPr>
          <w:lang w:val="en-US" w:eastAsia="ja-JP"/>
        </w:rPr>
        <w:t>)</w:t>
      </w:r>
      <w:r w:rsidRPr="00923EE2">
        <w:rPr>
          <w:lang w:val="en-US" w:eastAsia="ja-JP"/>
        </w:rPr>
        <w:t>.</w:t>
      </w:r>
    </w:p>
    <w:p w:rsidR="00010330" w:rsidRPr="00923EE2" w:rsidRDefault="00010330" w:rsidP="00010330">
      <w:pPr>
        <w:rPr>
          <w:lang w:val="en-US" w:eastAsia="ja-JP"/>
        </w:rPr>
      </w:pPr>
      <w:r w:rsidRPr="00923EE2">
        <w:rPr>
          <w:lang w:val="en-US"/>
        </w:rPr>
        <w:t xml:space="preserve">The aggregate values </w:t>
      </w:r>
      <w:r w:rsidRPr="00923EE2">
        <w:rPr>
          <w:lang w:val="en-US" w:eastAsia="ja-JP"/>
        </w:rPr>
        <w:t xml:space="preserve">of the mean service bit rate </w:t>
      </w:r>
      <w:proofErr w:type="spellStart"/>
      <w:r w:rsidRPr="00923EE2">
        <w:rPr>
          <w:i/>
          <w:lang w:val="en-US" w:eastAsia="ko-KR"/>
        </w:rPr>
        <w:t>r</w:t>
      </w:r>
      <w:r w:rsidRPr="00923EE2">
        <w:rPr>
          <w:i/>
          <w:vertAlign w:val="subscript"/>
          <w:lang w:val="en-US" w:eastAsia="ja-JP"/>
        </w:rPr>
        <w:t>d,t,n,rat,p</w:t>
      </w:r>
      <w:proofErr w:type="spellEnd"/>
      <w:r w:rsidRPr="00923EE2">
        <w:rPr>
          <w:lang w:val="en-US"/>
        </w:rPr>
        <w:t xml:space="preserve"> </w:t>
      </w:r>
      <w:r w:rsidRPr="00923EE2">
        <w:rPr>
          <w:lang w:val="en-US" w:eastAsia="ja-JP"/>
        </w:rPr>
        <w:t>(bit/s</w:t>
      </w:r>
      <w:r>
        <w:rPr>
          <w:lang w:val="en-US" w:eastAsia="ja-JP"/>
        </w:rPr>
        <w:t>)</w:t>
      </w:r>
      <w:r w:rsidRPr="00923EE2">
        <w:rPr>
          <w:lang w:val="en-US" w:eastAsia="ja-JP"/>
        </w:rPr>
        <w:t xml:space="preserve"> </w:t>
      </w:r>
      <w:r w:rsidRPr="00923EE2">
        <w:rPr>
          <w:lang w:val="en-US"/>
        </w:rPr>
        <w:t xml:space="preserve">for </w:t>
      </w:r>
      <w:proofErr w:type="spellStart"/>
      <w:r w:rsidRPr="00923EE2">
        <w:rPr>
          <w:lang w:val="en-US"/>
        </w:rPr>
        <w:t>teledensit</w:t>
      </w:r>
      <w:r w:rsidRPr="00923EE2">
        <w:rPr>
          <w:lang w:val="en-US" w:eastAsia="ja-JP"/>
        </w:rPr>
        <w:t>y</w:t>
      </w:r>
      <w:proofErr w:type="spellEnd"/>
      <w:r w:rsidRPr="00923EE2">
        <w:rPr>
          <w:lang w:val="en-US"/>
        </w:rPr>
        <w:t xml:space="preserve"> </w:t>
      </w:r>
      <w:r w:rsidRPr="00923EE2">
        <w:rPr>
          <w:i/>
          <w:lang w:val="en-US"/>
        </w:rPr>
        <w:t>d</w:t>
      </w:r>
      <w:r w:rsidRPr="00923EE2">
        <w:rPr>
          <w:lang w:val="en-US"/>
        </w:rPr>
        <w:t xml:space="preserve"> are </w:t>
      </w:r>
      <w:r w:rsidRPr="00923EE2">
        <w:rPr>
          <w:lang w:val="en-US" w:eastAsia="ja-JP"/>
        </w:rPr>
        <w:t>obtained</w:t>
      </w:r>
      <w:r w:rsidRPr="00923EE2">
        <w:rPr>
          <w:lang w:val="en-US"/>
        </w:rPr>
        <w:t xml:space="preserve"> </w:t>
      </w:r>
      <w:r w:rsidRPr="00923EE2">
        <w:rPr>
          <w:lang w:val="en-US" w:eastAsia="ja-JP"/>
        </w:rPr>
        <w:t>as follows:</w:t>
      </w:r>
    </w:p>
    <w:p w:rsidR="00010330" w:rsidRPr="003F696C" w:rsidRDefault="00010330" w:rsidP="00010330">
      <w:pPr>
        <w:pStyle w:val="Equation"/>
        <w:spacing w:before="0"/>
        <w:rPr>
          <w:lang w:val="en-US" w:eastAsia="ja-JP"/>
        </w:rPr>
      </w:pPr>
      <w:r w:rsidRPr="00923EE2">
        <w:rPr>
          <w:lang w:val="en-US"/>
        </w:rPr>
        <w:tab/>
      </w:r>
      <w:r w:rsidRPr="00923EE2">
        <w:rPr>
          <w:lang w:val="en-US"/>
        </w:rPr>
        <w:tab/>
      </w:r>
      <w:r w:rsidR="00666FE3" w:rsidRPr="001555A0">
        <w:rPr>
          <w:position w:val="-34"/>
        </w:rPr>
        <w:object w:dxaOrig="3660" w:dyaOrig="960">
          <v:shape id="_x0000_i1042" type="#_x0000_t75" style="width:182.6pt;height:47.25pt" o:ole="">
            <v:imagedata r:id="rId48" o:title=""/>
          </v:shape>
          <o:OLEObject Type="Embed" ProgID="Equation.3" ShapeID="_x0000_i1042" DrawAspect="Content" ObjectID="_1532060747" r:id="rId49"/>
        </w:object>
      </w:r>
      <w:r w:rsidRPr="003F696C">
        <w:rPr>
          <w:lang w:val="en-US" w:eastAsia="ja-JP"/>
        </w:rPr>
        <w:tab/>
        <w:t>(18)</w:t>
      </w:r>
    </w:p>
    <w:p w:rsidR="00010330" w:rsidRPr="003F696C" w:rsidRDefault="00010330" w:rsidP="00010330">
      <w:pPr>
        <w:pStyle w:val="Heading4"/>
        <w:rPr>
          <w:lang w:val="en-US" w:eastAsia="ja-JP"/>
        </w:rPr>
      </w:pPr>
      <w:r>
        <w:rPr>
          <w:lang w:val="en-US" w:eastAsia="ja-JP"/>
        </w:rPr>
        <w:t>3</w:t>
      </w:r>
      <w:r w:rsidRPr="003F696C">
        <w:rPr>
          <w:lang w:val="en-US" w:eastAsia="ja-JP"/>
        </w:rPr>
        <w:t>.6.3.2</w:t>
      </w:r>
      <w:r w:rsidRPr="003F696C">
        <w:rPr>
          <w:lang w:val="en-US" w:eastAsia="ja-JP"/>
        </w:rPr>
        <w:tab/>
        <w:t>Packet-switched traffic</w:t>
      </w:r>
    </w:p>
    <w:p w:rsidR="00010330" w:rsidRPr="003F696C" w:rsidRDefault="00010330" w:rsidP="00010330">
      <w:pPr>
        <w:rPr>
          <w:lang w:val="en-US"/>
        </w:rPr>
      </w:pPr>
      <w:r w:rsidRPr="003F696C">
        <w:rPr>
          <w:lang w:val="en-US" w:eastAsia="ja-JP"/>
        </w:rPr>
        <w:t xml:space="preserve">For packet-switched service categories, the capacity calculation requires the offered traffic expressed in </w:t>
      </w:r>
      <w:r w:rsidRPr="003F696C">
        <w:rPr>
          <w:lang w:val="en-US"/>
        </w:rPr>
        <w:t>b</w:t>
      </w:r>
      <w:r w:rsidRPr="003F696C">
        <w:rPr>
          <w:lang w:val="en-US" w:eastAsia="ja-JP"/>
        </w:rPr>
        <w:t>it</w:t>
      </w:r>
      <w:r w:rsidRPr="003F696C">
        <w:rPr>
          <w:lang w:val="en-US"/>
        </w:rPr>
        <w:t>/(s</w:t>
      </w:r>
      <w:r w:rsidRPr="00AB1FC2">
        <w:rPr>
          <w:lang w:val="en-US"/>
        </w:rPr>
        <w:t xml:space="preserve"> </w:t>
      </w:r>
      <w:r>
        <w:rPr>
          <w:lang w:val="es-ES_tradnl"/>
        </w:rPr>
        <w:sym w:font="Symbol" w:char="F0D7"/>
      </w:r>
      <w:r w:rsidRPr="00AB1FC2">
        <w:rPr>
          <w:lang w:val="en-US"/>
        </w:rPr>
        <w:t xml:space="preserve"> </w:t>
      </w:r>
      <w:r w:rsidRPr="003F696C">
        <w:rPr>
          <w:lang w:val="en-US"/>
        </w:rPr>
        <w:t xml:space="preserve">cell). The offered traffic is given as the aggregate offered traffic over the service environments which belong to the same </w:t>
      </w:r>
      <w:proofErr w:type="spellStart"/>
      <w:r w:rsidRPr="003F696C">
        <w:rPr>
          <w:lang w:val="en-US"/>
        </w:rPr>
        <w:t>teledensity</w:t>
      </w:r>
      <w:proofErr w:type="spellEnd"/>
      <w:r w:rsidRPr="003F696C">
        <w:rPr>
          <w:lang w:val="en-US"/>
        </w:rPr>
        <w:t xml:space="preserve">. </w:t>
      </w:r>
      <w:proofErr w:type="spellStart"/>
      <w:r w:rsidRPr="003F696C">
        <w:rPr>
          <w:i/>
          <w:lang w:val="en-US"/>
        </w:rPr>
        <w:t>T</w:t>
      </w:r>
      <w:r w:rsidRPr="003F696C">
        <w:rPr>
          <w:i/>
          <w:vertAlign w:val="subscript"/>
          <w:lang w:val="en-US"/>
        </w:rPr>
        <w:t>d,t,n,rat,p</w:t>
      </w:r>
      <w:proofErr w:type="spellEnd"/>
      <w:r w:rsidRPr="00640CD7">
        <w:rPr>
          <w:lang w:val="en-US"/>
        </w:rPr>
        <w:t xml:space="preserve"> </w:t>
      </w:r>
      <w:r w:rsidRPr="003F696C">
        <w:rPr>
          <w:lang w:val="en-US" w:eastAsia="ja-JP"/>
        </w:rPr>
        <w:t xml:space="preserve">represents the offered traffic for service category </w:t>
      </w:r>
      <w:r w:rsidRPr="003F696C">
        <w:rPr>
          <w:i/>
          <w:lang w:val="en-US" w:eastAsia="ja-JP"/>
        </w:rPr>
        <w:t>n</w:t>
      </w:r>
      <w:r w:rsidRPr="003F696C">
        <w:rPr>
          <w:lang w:val="en-US" w:eastAsia="ja-JP"/>
        </w:rPr>
        <w:t xml:space="preserve"> for RATG </w:t>
      </w:r>
      <w:r w:rsidRPr="003F696C">
        <w:rPr>
          <w:i/>
          <w:lang w:val="en-US" w:eastAsia="ja-JP"/>
        </w:rPr>
        <w:t>rat</w:t>
      </w:r>
      <w:r w:rsidRPr="003F696C">
        <w:rPr>
          <w:lang w:val="en-US" w:eastAsia="ja-JP"/>
        </w:rPr>
        <w:t xml:space="preserve"> in radio environment </w:t>
      </w:r>
      <w:r w:rsidRPr="003F696C">
        <w:rPr>
          <w:i/>
          <w:lang w:val="en-US" w:eastAsia="ja-JP"/>
        </w:rPr>
        <w:t>p</w:t>
      </w:r>
      <w:r w:rsidRPr="003F696C">
        <w:rPr>
          <w:lang w:val="en-US" w:eastAsia="ja-JP"/>
        </w:rPr>
        <w:t xml:space="preserve"> for </w:t>
      </w:r>
      <w:proofErr w:type="spellStart"/>
      <w:r w:rsidRPr="003F696C">
        <w:rPr>
          <w:lang w:val="en-US" w:eastAsia="ja-JP"/>
        </w:rPr>
        <w:t>teledensity</w:t>
      </w:r>
      <w:proofErr w:type="spellEnd"/>
      <w:r w:rsidRPr="003F696C">
        <w:rPr>
          <w:lang w:val="en-US" w:eastAsia="ja-JP"/>
        </w:rPr>
        <w:t xml:space="preserve"> </w:t>
      </w:r>
      <w:r w:rsidRPr="003F696C">
        <w:rPr>
          <w:i/>
          <w:lang w:val="en-US" w:eastAsia="ja-JP"/>
        </w:rPr>
        <w:t>d</w:t>
      </w:r>
      <w:r w:rsidRPr="003F696C">
        <w:rPr>
          <w:lang w:val="en-US" w:eastAsia="ja-JP"/>
        </w:rPr>
        <w:t xml:space="preserve"> and different time interval </w:t>
      </w:r>
      <w:r w:rsidRPr="003F696C">
        <w:rPr>
          <w:i/>
          <w:lang w:val="en-US" w:eastAsia="ja-JP"/>
        </w:rPr>
        <w:t>t</w:t>
      </w:r>
      <w:r w:rsidRPr="003F696C">
        <w:rPr>
          <w:lang w:val="en-US" w:eastAsia="ja-JP"/>
        </w:rPr>
        <w:t xml:space="preserve">. It </w:t>
      </w:r>
      <w:r w:rsidRPr="003F696C">
        <w:rPr>
          <w:lang w:val="en-US"/>
        </w:rPr>
        <w:t>is obtained from:</w:t>
      </w:r>
    </w:p>
    <w:p w:rsidR="00010330" w:rsidRPr="003F696C" w:rsidRDefault="00010330" w:rsidP="00010330">
      <w:pPr>
        <w:pStyle w:val="Equation"/>
        <w:rPr>
          <w:lang w:val="en-US" w:eastAsia="ja-JP"/>
        </w:rPr>
      </w:pPr>
      <w:r w:rsidRPr="003F696C">
        <w:rPr>
          <w:lang w:val="en-US"/>
        </w:rPr>
        <w:tab/>
      </w:r>
      <w:r w:rsidR="006C53D8" w:rsidRPr="001555A0">
        <w:fldChar w:fldCharType="begin"/>
      </w:r>
      <w:r w:rsidRPr="003F696C">
        <w:rPr>
          <w:lang w:val="en-US"/>
        </w:rPr>
        <w:instrText xml:space="preserve"> EQ </w:instrText>
      </w:r>
      <w:r w:rsidR="006C53D8" w:rsidRPr="001555A0">
        <w:fldChar w:fldCharType="end"/>
      </w:r>
      <w:r w:rsidRPr="003F696C">
        <w:rPr>
          <w:lang w:val="en-US"/>
        </w:rPr>
        <w:tab/>
      </w:r>
      <w:r w:rsidR="00666FE3" w:rsidRPr="00B7441B">
        <w:rPr>
          <w:position w:val="-32"/>
        </w:rPr>
        <w:object w:dxaOrig="3640" w:dyaOrig="580">
          <v:shape id="_x0000_i1043" type="#_x0000_t75" style="width:182pt;height:29.4pt" o:ole="">
            <v:imagedata r:id="rId50" o:title=""/>
          </v:shape>
          <o:OLEObject Type="Embed" ProgID="Equation.3" ShapeID="_x0000_i1043" DrawAspect="Content" ObjectID="_1532060748" r:id="rId51"/>
        </w:object>
      </w:r>
      <w:r w:rsidRPr="003F696C">
        <w:rPr>
          <w:lang w:val="en-US"/>
        </w:rPr>
        <w:tab/>
      </w:r>
      <w:r w:rsidRPr="003F696C">
        <w:rPr>
          <w:lang w:val="en-US" w:eastAsia="ja-JP"/>
        </w:rPr>
        <w:t>(19)</w:t>
      </w:r>
      <w:r w:rsidRPr="003F696C">
        <w:rPr>
          <w:lang w:val="en-US"/>
        </w:rPr>
        <w:t xml:space="preserve"> </w:t>
      </w:r>
    </w:p>
    <w:p w:rsidR="00010330" w:rsidRPr="003F696C" w:rsidRDefault="00010330" w:rsidP="00F47A09">
      <w:pPr>
        <w:pStyle w:val="Equation"/>
        <w:rPr>
          <w:lang w:val="en-US" w:eastAsia="ja-JP"/>
        </w:rPr>
      </w:pPr>
      <w:r w:rsidRPr="003F696C">
        <w:rPr>
          <w:lang w:val="en-US" w:eastAsia="ja-JP"/>
        </w:rPr>
        <w:lastRenderedPageBreak/>
        <w:t xml:space="preserve">This represents the sum of the number of bits included in all sessions of SC </w:t>
      </w:r>
      <w:r w:rsidRPr="003F696C">
        <w:rPr>
          <w:i/>
          <w:lang w:val="en-US" w:eastAsia="ja-JP"/>
        </w:rPr>
        <w:t>n</w:t>
      </w:r>
      <w:r w:rsidRPr="003F696C">
        <w:rPr>
          <w:lang w:val="en-US" w:eastAsia="ja-JP"/>
        </w:rPr>
        <w:t xml:space="preserve"> that arrive per unit time in a cell with </w:t>
      </w:r>
      <w:proofErr w:type="spellStart"/>
      <w:r w:rsidRPr="003F696C">
        <w:rPr>
          <w:lang w:val="en-US" w:eastAsia="ja-JP"/>
        </w:rPr>
        <w:t>teledensity</w:t>
      </w:r>
      <w:proofErr w:type="spellEnd"/>
      <w:r w:rsidRPr="003F696C">
        <w:rPr>
          <w:lang w:val="en-US" w:eastAsia="ja-JP"/>
        </w:rPr>
        <w:t xml:space="preserve"> </w:t>
      </w:r>
      <w:r w:rsidRPr="003F696C">
        <w:rPr>
          <w:i/>
          <w:lang w:val="en-US" w:eastAsia="ja-JP"/>
        </w:rPr>
        <w:t>d</w:t>
      </w:r>
      <w:r w:rsidRPr="003F696C">
        <w:rPr>
          <w:lang w:val="en-US" w:eastAsia="ja-JP"/>
        </w:rPr>
        <w:t xml:space="preserve">, RATG </w:t>
      </w:r>
      <w:r w:rsidRPr="003F696C">
        <w:rPr>
          <w:i/>
          <w:lang w:val="en-US" w:eastAsia="ja-JP"/>
        </w:rPr>
        <w:t>rat</w:t>
      </w:r>
      <w:r w:rsidRPr="003F696C">
        <w:rPr>
          <w:lang w:val="en-US" w:eastAsia="ja-JP"/>
        </w:rPr>
        <w:t xml:space="preserve">, and radio environment </w:t>
      </w:r>
      <w:r w:rsidRPr="003F696C">
        <w:rPr>
          <w:i/>
          <w:lang w:val="en-US" w:eastAsia="ja-JP"/>
        </w:rPr>
        <w:t>p</w:t>
      </w:r>
      <w:r w:rsidRPr="003F696C">
        <w:rPr>
          <w:lang w:val="en-US" w:eastAsia="ja-JP"/>
        </w:rPr>
        <w:t xml:space="preserve"> in time interval </w:t>
      </w:r>
      <w:r w:rsidRPr="003F696C">
        <w:rPr>
          <w:i/>
          <w:lang w:val="en-US" w:eastAsia="ja-JP"/>
        </w:rPr>
        <w:t>t</w:t>
      </w:r>
      <w:r w:rsidRPr="003F696C">
        <w:rPr>
          <w:lang w:val="en-US" w:eastAsia="ja-JP"/>
        </w:rPr>
        <w:t>.</w:t>
      </w:r>
    </w:p>
    <w:p w:rsidR="00010330" w:rsidRPr="003F696C" w:rsidRDefault="00010330" w:rsidP="00010330">
      <w:pPr>
        <w:pStyle w:val="Heading1"/>
        <w:rPr>
          <w:lang w:val="en-US"/>
        </w:rPr>
      </w:pPr>
      <w:bookmarkStart w:id="16" w:name="_Toc87693302"/>
      <w:bookmarkStart w:id="17" w:name="_Toc87693393"/>
      <w:bookmarkStart w:id="18" w:name="_Toc97538969"/>
      <w:r>
        <w:rPr>
          <w:lang w:val="en-US"/>
        </w:rPr>
        <w:t>4</w:t>
      </w:r>
      <w:r w:rsidRPr="003F696C">
        <w:rPr>
          <w:lang w:val="en-US"/>
        </w:rPr>
        <w:tab/>
        <w:t xml:space="preserve">Determination of the </w:t>
      </w:r>
      <w:bookmarkEnd w:id="16"/>
      <w:bookmarkEnd w:id="17"/>
      <w:r w:rsidRPr="003F696C">
        <w:rPr>
          <w:lang w:val="en-US"/>
        </w:rPr>
        <w:t>required system capacity and spectrum requirements</w:t>
      </w:r>
      <w:bookmarkEnd w:id="18"/>
    </w:p>
    <w:p w:rsidR="00010330" w:rsidRPr="003F696C" w:rsidRDefault="00010330" w:rsidP="00010330">
      <w:pPr>
        <w:rPr>
          <w:lang w:val="en-US" w:eastAsia="ja-JP"/>
        </w:rPr>
      </w:pPr>
      <w:r w:rsidRPr="00923EE2">
        <w:rPr>
          <w:lang w:val="en-US" w:eastAsia="ja-JP"/>
        </w:rPr>
        <w:t>In Step 6 of Fig.</w:t>
      </w:r>
      <w:r w:rsidRPr="00923EE2">
        <w:rPr>
          <w:lang w:val="en-US" w:eastAsia="ko-KR"/>
        </w:rPr>
        <w:t> </w:t>
      </w:r>
      <w:r>
        <w:rPr>
          <w:lang w:val="en-US" w:eastAsia="ja-JP"/>
        </w:rPr>
        <w:t>1</w:t>
      </w:r>
      <w:r w:rsidRPr="00923EE2">
        <w:rPr>
          <w:lang w:val="en-US" w:eastAsia="ja-JP"/>
        </w:rPr>
        <w:t xml:space="preserve"> the required system capacity needed to serve the offered base traffic while fulfilling the </w:t>
      </w:r>
      <w:proofErr w:type="spellStart"/>
      <w:r w:rsidRPr="00923EE2">
        <w:rPr>
          <w:lang w:val="en-US" w:eastAsia="ja-JP"/>
        </w:rPr>
        <w:t>QoS</w:t>
      </w:r>
      <w:proofErr w:type="spellEnd"/>
      <w:r w:rsidRPr="00923EE2">
        <w:rPr>
          <w:lang w:val="en-US" w:eastAsia="ja-JP"/>
        </w:rPr>
        <w:t xml:space="preserve"> requirements of each service category </w:t>
      </w:r>
      <w:r w:rsidRPr="00923EE2">
        <w:rPr>
          <w:i/>
          <w:lang w:val="en-US" w:eastAsia="ja-JP"/>
        </w:rPr>
        <w:t>n</w:t>
      </w:r>
      <w:r w:rsidRPr="00923EE2">
        <w:rPr>
          <w:lang w:val="en-US" w:eastAsia="ja-JP"/>
        </w:rPr>
        <w:t xml:space="preserve"> is determined for each RATG </w:t>
      </w:r>
      <w:r w:rsidRPr="00923EE2">
        <w:rPr>
          <w:i/>
          <w:lang w:val="en-US" w:eastAsia="ja-JP"/>
        </w:rPr>
        <w:t>rat</w:t>
      </w:r>
      <w:r w:rsidRPr="00923EE2">
        <w:rPr>
          <w:lang w:val="en-US" w:eastAsia="ja-JP"/>
        </w:rPr>
        <w:t xml:space="preserve"> and radio environment </w:t>
      </w:r>
      <w:r w:rsidRPr="00923EE2">
        <w:rPr>
          <w:i/>
          <w:lang w:val="en-US" w:eastAsia="ja-JP"/>
        </w:rPr>
        <w:t>p</w:t>
      </w:r>
      <w:r w:rsidRPr="00923EE2">
        <w:rPr>
          <w:lang w:val="en-US" w:eastAsia="ja-JP"/>
        </w:rPr>
        <w:t xml:space="preserve"> in each </w:t>
      </w:r>
      <w:proofErr w:type="spellStart"/>
      <w:r w:rsidRPr="00923EE2">
        <w:rPr>
          <w:lang w:val="en-US" w:eastAsia="ja-JP"/>
        </w:rPr>
        <w:t>teledensity</w:t>
      </w:r>
      <w:proofErr w:type="spellEnd"/>
      <w:r w:rsidRPr="00923EE2">
        <w:rPr>
          <w:lang w:val="en-US" w:eastAsia="ja-JP"/>
        </w:rPr>
        <w:t xml:space="preserve"> </w:t>
      </w:r>
      <w:r w:rsidRPr="00923EE2">
        <w:rPr>
          <w:i/>
          <w:lang w:val="en-US" w:eastAsia="ja-JP"/>
        </w:rPr>
        <w:t>d</w:t>
      </w:r>
      <w:r w:rsidRPr="00923EE2">
        <w:rPr>
          <w:lang w:val="en-US" w:eastAsia="ja-JP"/>
        </w:rPr>
        <w:t xml:space="preserve"> and time interval </w:t>
      </w:r>
      <w:r w:rsidRPr="00923EE2">
        <w:rPr>
          <w:i/>
          <w:lang w:val="en-US" w:eastAsia="ja-JP"/>
        </w:rPr>
        <w:t>t</w:t>
      </w:r>
      <w:r w:rsidRPr="00923EE2">
        <w:rPr>
          <w:lang w:val="en-US" w:eastAsia="ja-JP"/>
        </w:rPr>
        <w:t xml:space="preserve">. The required system capacity, given in bit/s, is determined separately for circuit switched (i.e. reservation-based) and packet-switched traffic. </w:t>
      </w:r>
      <w:r w:rsidRPr="003F696C">
        <w:rPr>
          <w:lang w:val="en-US" w:eastAsia="ja-JP"/>
        </w:rPr>
        <w:t xml:space="preserve">The number of circuit-switched service categories is denoted by </w:t>
      </w:r>
      <w:proofErr w:type="spellStart"/>
      <w:r w:rsidRPr="003F696C">
        <w:rPr>
          <w:i/>
          <w:lang w:val="en-US" w:eastAsia="ja-JP"/>
        </w:rPr>
        <w:t>N</w:t>
      </w:r>
      <w:r w:rsidRPr="003F696C">
        <w:rPr>
          <w:i/>
          <w:vertAlign w:val="subscript"/>
          <w:lang w:val="en-US" w:eastAsia="ja-JP"/>
        </w:rPr>
        <w:t>cs</w:t>
      </w:r>
      <w:proofErr w:type="spellEnd"/>
      <w:r w:rsidRPr="003F696C">
        <w:rPr>
          <w:lang w:val="en-US" w:eastAsia="ja-JP"/>
        </w:rPr>
        <w:t xml:space="preserve">, while the number of packet based service categories is denoted by </w:t>
      </w:r>
      <w:proofErr w:type="spellStart"/>
      <w:r w:rsidRPr="003F696C">
        <w:rPr>
          <w:i/>
          <w:lang w:val="en-US" w:eastAsia="ja-JP"/>
        </w:rPr>
        <w:t>N</w:t>
      </w:r>
      <w:r w:rsidRPr="003F696C">
        <w:rPr>
          <w:i/>
          <w:vertAlign w:val="subscript"/>
          <w:lang w:val="en-US" w:eastAsia="ja-JP"/>
        </w:rPr>
        <w:t>ps</w:t>
      </w:r>
      <w:proofErr w:type="spellEnd"/>
      <w:r w:rsidRPr="003F696C">
        <w:rPr>
          <w:lang w:val="en-US" w:eastAsia="ja-JP"/>
        </w:rPr>
        <w:t xml:space="preserve">, where </w:t>
      </w:r>
      <w:r w:rsidRPr="003F696C">
        <w:rPr>
          <w:i/>
          <w:lang w:val="en-US" w:eastAsia="ja-JP"/>
        </w:rPr>
        <w:t>N</w:t>
      </w:r>
      <w:r w:rsidRPr="003F696C">
        <w:rPr>
          <w:lang w:val="en-US" w:eastAsia="ja-JP"/>
        </w:rPr>
        <w:t xml:space="preserve"> = </w:t>
      </w:r>
      <w:proofErr w:type="spellStart"/>
      <w:r w:rsidRPr="003F696C">
        <w:rPr>
          <w:i/>
          <w:lang w:val="en-US" w:eastAsia="ja-JP"/>
        </w:rPr>
        <w:t>N</w:t>
      </w:r>
      <w:r w:rsidRPr="003F696C">
        <w:rPr>
          <w:i/>
          <w:vertAlign w:val="subscript"/>
          <w:lang w:val="en-US" w:eastAsia="ja-JP"/>
        </w:rPr>
        <w:t>cs</w:t>
      </w:r>
      <w:proofErr w:type="spellEnd"/>
      <w:r w:rsidRPr="003F696C">
        <w:rPr>
          <w:lang w:val="en-US" w:eastAsia="ja-JP"/>
        </w:rPr>
        <w:t xml:space="preserve"> + </w:t>
      </w:r>
      <w:proofErr w:type="spellStart"/>
      <w:r w:rsidRPr="003F696C">
        <w:rPr>
          <w:i/>
          <w:lang w:val="en-US" w:eastAsia="ja-JP"/>
        </w:rPr>
        <w:t>N</w:t>
      </w:r>
      <w:r w:rsidRPr="003F696C">
        <w:rPr>
          <w:i/>
          <w:vertAlign w:val="subscript"/>
          <w:lang w:val="en-US" w:eastAsia="ja-JP"/>
        </w:rPr>
        <w:t>ps</w:t>
      </w:r>
      <w:proofErr w:type="spellEnd"/>
      <w:r w:rsidRPr="003F696C">
        <w:rPr>
          <w:lang w:val="en-US" w:eastAsia="ja-JP"/>
        </w:rPr>
        <w:t xml:space="preserve"> denotes the tota</w:t>
      </w:r>
      <w:r>
        <w:rPr>
          <w:lang w:val="en-US" w:eastAsia="ja-JP"/>
        </w:rPr>
        <w:t>l number of service categories.</w:t>
      </w:r>
    </w:p>
    <w:p w:rsidR="00010330" w:rsidRPr="003F696C" w:rsidRDefault="00010330" w:rsidP="00010330">
      <w:pPr>
        <w:rPr>
          <w:lang w:val="en-US" w:eastAsia="ja-JP"/>
        </w:rPr>
      </w:pPr>
      <w:r w:rsidRPr="003F696C">
        <w:rPr>
          <w:lang w:val="en-US" w:eastAsia="ja-JP"/>
        </w:rPr>
        <w:t xml:space="preserve">The results of these calculations are the required system capacity </w:t>
      </w:r>
      <w:proofErr w:type="spellStart"/>
      <w:r w:rsidRPr="003F696C">
        <w:rPr>
          <w:i/>
          <w:lang w:val="en-US" w:eastAsia="ja-JP"/>
        </w:rPr>
        <w:t>C</w:t>
      </w:r>
      <w:r w:rsidRPr="003F696C">
        <w:rPr>
          <w:i/>
          <w:vertAlign w:val="subscript"/>
          <w:lang w:val="en-US" w:eastAsia="ja-JP"/>
        </w:rPr>
        <w:t>d,t,rat,p,cs</w:t>
      </w:r>
      <w:proofErr w:type="spellEnd"/>
      <w:r w:rsidRPr="003F696C">
        <w:rPr>
          <w:lang w:val="en-US" w:eastAsia="ja-JP"/>
        </w:rPr>
        <w:t xml:space="preserve"> and </w:t>
      </w:r>
      <w:proofErr w:type="spellStart"/>
      <w:r w:rsidRPr="003F696C">
        <w:rPr>
          <w:i/>
          <w:lang w:val="en-US" w:eastAsia="ja-JP"/>
        </w:rPr>
        <w:t>C</w:t>
      </w:r>
      <w:r w:rsidRPr="003F696C">
        <w:rPr>
          <w:i/>
          <w:vertAlign w:val="subscript"/>
          <w:lang w:val="en-US" w:eastAsia="ja-JP"/>
        </w:rPr>
        <w:t>d,t,rat,p,ps</w:t>
      </w:r>
      <w:proofErr w:type="spellEnd"/>
      <w:r w:rsidRPr="003F696C">
        <w:rPr>
          <w:lang w:val="en-US" w:eastAsia="ja-JP"/>
        </w:rPr>
        <w:t xml:space="preserve"> [bit/(s</w:t>
      </w:r>
      <w:r>
        <w:rPr>
          <w:lang w:val="en-US"/>
        </w:rPr>
        <w:t> </w:t>
      </w:r>
      <w:r>
        <w:rPr>
          <w:lang w:val="es-ES_tradnl"/>
        </w:rPr>
        <w:sym w:font="Symbol" w:char="F0D7"/>
      </w:r>
      <w:r>
        <w:rPr>
          <w:lang w:val="en-US"/>
        </w:rPr>
        <w:t> </w:t>
      </w:r>
      <w:r w:rsidRPr="003F696C">
        <w:rPr>
          <w:lang w:val="en-US" w:eastAsia="ja-JP"/>
        </w:rPr>
        <w:t>cell)] for circuit switched traffic and packet-</w:t>
      </w:r>
      <w:r>
        <w:rPr>
          <w:lang w:val="en-US" w:eastAsia="ja-JP"/>
        </w:rPr>
        <w:t>switched traffic, respectively.</w:t>
      </w:r>
    </w:p>
    <w:p w:rsidR="00010330" w:rsidRPr="003F696C" w:rsidRDefault="00010330" w:rsidP="00010330">
      <w:pPr>
        <w:rPr>
          <w:lang w:val="en-US" w:eastAsia="ja-JP"/>
        </w:rPr>
      </w:pPr>
      <w:proofErr w:type="spellStart"/>
      <w:r w:rsidRPr="003F696C">
        <w:rPr>
          <w:i/>
          <w:lang w:val="en-US" w:eastAsia="ja-JP"/>
        </w:rPr>
        <w:t>C</w:t>
      </w:r>
      <w:r w:rsidRPr="003F696C">
        <w:rPr>
          <w:i/>
          <w:vertAlign w:val="subscript"/>
          <w:lang w:val="en-US" w:eastAsia="ja-JP"/>
        </w:rPr>
        <w:t>d,t,rat,p,cs</w:t>
      </w:r>
      <w:proofErr w:type="spellEnd"/>
      <w:r w:rsidRPr="003F696C">
        <w:rPr>
          <w:lang w:val="en-US" w:eastAsia="ja-JP"/>
        </w:rPr>
        <w:t xml:space="preserve"> represents the system capacity that is required to </w:t>
      </w:r>
      <w:proofErr w:type="spellStart"/>
      <w:r w:rsidRPr="003F696C">
        <w:rPr>
          <w:lang w:val="en-US" w:eastAsia="ja-JP"/>
        </w:rPr>
        <w:t>fulfil</w:t>
      </w:r>
      <w:proofErr w:type="spellEnd"/>
      <w:r w:rsidRPr="003F696C">
        <w:rPr>
          <w:lang w:val="en-US" w:eastAsia="ja-JP"/>
        </w:rPr>
        <w:t xml:space="preserve"> the </w:t>
      </w:r>
      <w:proofErr w:type="spellStart"/>
      <w:r w:rsidRPr="003F696C">
        <w:rPr>
          <w:lang w:val="en-US" w:eastAsia="ja-JP"/>
        </w:rPr>
        <w:t>QoS</w:t>
      </w:r>
      <w:proofErr w:type="spellEnd"/>
      <w:r w:rsidRPr="003F696C">
        <w:rPr>
          <w:lang w:val="en-US" w:eastAsia="ja-JP"/>
        </w:rPr>
        <w:t xml:space="preserve"> requirements of all circuit switched </w:t>
      </w:r>
      <w:r>
        <w:rPr>
          <w:lang w:val="en-US" w:eastAsia="ja-JP"/>
        </w:rPr>
        <w:t xml:space="preserve">(reservation based) </w:t>
      </w:r>
      <w:r w:rsidRPr="003F696C">
        <w:rPr>
          <w:lang w:val="en-US" w:eastAsia="ja-JP"/>
        </w:rPr>
        <w:t xml:space="preserve">service categories in </w:t>
      </w:r>
      <w:proofErr w:type="spellStart"/>
      <w:r w:rsidRPr="003F696C">
        <w:rPr>
          <w:lang w:val="en-US" w:eastAsia="ja-JP"/>
        </w:rPr>
        <w:t>teledensity</w:t>
      </w:r>
      <w:proofErr w:type="spellEnd"/>
      <w:r w:rsidRPr="003F696C">
        <w:rPr>
          <w:lang w:val="en-US" w:eastAsia="ja-JP"/>
        </w:rPr>
        <w:t xml:space="preserve"> </w:t>
      </w:r>
      <w:r w:rsidRPr="003F696C">
        <w:rPr>
          <w:i/>
          <w:lang w:val="en-US" w:eastAsia="ja-JP"/>
        </w:rPr>
        <w:t>d</w:t>
      </w:r>
      <w:r w:rsidRPr="003F696C">
        <w:rPr>
          <w:lang w:val="en-US" w:eastAsia="ja-JP"/>
        </w:rPr>
        <w:t xml:space="preserve">, time interval </w:t>
      </w:r>
      <w:r w:rsidRPr="003F696C">
        <w:rPr>
          <w:i/>
          <w:lang w:val="en-US" w:eastAsia="ja-JP"/>
        </w:rPr>
        <w:t>t</w:t>
      </w:r>
      <w:r w:rsidRPr="003F696C">
        <w:rPr>
          <w:lang w:val="en-US" w:eastAsia="ja-JP"/>
        </w:rPr>
        <w:t xml:space="preserve">, RATG </w:t>
      </w:r>
      <w:r w:rsidRPr="003F696C">
        <w:rPr>
          <w:i/>
          <w:lang w:val="en-US" w:eastAsia="ja-JP"/>
        </w:rPr>
        <w:t>rat</w:t>
      </w:r>
      <w:r w:rsidRPr="003F696C">
        <w:rPr>
          <w:lang w:val="en-US" w:eastAsia="ja-JP"/>
        </w:rPr>
        <w:t xml:space="preserve"> and radio environment </w:t>
      </w:r>
      <w:r w:rsidRPr="003F696C">
        <w:rPr>
          <w:i/>
          <w:lang w:val="en-US" w:eastAsia="ja-JP"/>
        </w:rPr>
        <w:t>p</w:t>
      </w:r>
      <w:r w:rsidRPr="003F696C">
        <w:rPr>
          <w:lang w:val="en-US" w:eastAsia="ja-JP"/>
        </w:rPr>
        <w:t xml:space="preserve">, and </w:t>
      </w:r>
      <w:proofErr w:type="spellStart"/>
      <w:r w:rsidRPr="003F696C">
        <w:rPr>
          <w:i/>
          <w:lang w:val="en-US" w:eastAsia="ja-JP"/>
        </w:rPr>
        <w:t>C</w:t>
      </w:r>
      <w:r w:rsidRPr="003F696C">
        <w:rPr>
          <w:i/>
          <w:vertAlign w:val="subscript"/>
          <w:lang w:val="en-US" w:eastAsia="ja-JP"/>
        </w:rPr>
        <w:t>d,t,rat,p,ps</w:t>
      </w:r>
      <w:proofErr w:type="spellEnd"/>
      <w:r w:rsidRPr="003F696C">
        <w:rPr>
          <w:lang w:val="en-US" w:eastAsia="ja-JP"/>
        </w:rPr>
        <w:t xml:space="preserve"> is the system capacity that is required to </w:t>
      </w:r>
      <w:proofErr w:type="spellStart"/>
      <w:r w:rsidRPr="003F696C">
        <w:rPr>
          <w:lang w:val="en-US" w:eastAsia="ja-JP"/>
        </w:rPr>
        <w:t>fulfil</w:t>
      </w:r>
      <w:proofErr w:type="spellEnd"/>
      <w:r w:rsidRPr="003F696C">
        <w:rPr>
          <w:lang w:val="en-US" w:eastAsia="ja-JP"/>
        </w:rPr>
        <w:t xml:space="preserve"> the </w:t>
      </w:r>
      <w:proofErr w:type="spellStart"/>
      <w:r w:rsidRPr="003F696C">
        <w:rPr>
          <w:lang w:val="en-US" w:eastAsia="ja-JP"/>
        </w:rPr>
        <w:t>QoS</w:t>
      </w:r>
      <w:proofErr w:type="spellEnd"/>
      <w:r w:rsidRPr="003F696C">
        <w:rPr>
          <w:lang w:val="en-US" w:eastAsia="ja-JP"/>
        </w:rPr>
        <w:t xml:space="preserve"> requirements of all packet-switched service categories in </w:t>
      </w:r>
      <w:proofErr w:type="spellStart"/>
      <w:r w:rsidRPr="003F696C">
        <w:rPr>
          <w:lang w:val="en-US" w:eastAsia="ja-JP"/>
        </w:rPr>
        <w:t>teledensity</w:t>
      </w:r>
      <w:proofErr w:type="spellEnd"/>
      <w:r w:rsidRPr="003F696C">
        <w:rPr>
          <w:lang w:val="en-US" w:eastAsia="ja-JP"/>
        </w:rPr>
        <w:t xml:space="preserve"> </w:t>
      </w:r>
      <w:r w:rsidRPr="003F696C">
        <w:rPr>
          <w:i/>
          <w:lang w:val="en-US" w:eastAsia="ja-JP"/>
        </w:rPr>
        <w:t>d</w:t>
      </w:r>
      <w:r w:rsidRPr="003F696C">
        <w:rPr>
          <w:lang w:val="en-US" w:eastAsia="ja-JP"/>
        </w:rPr>
        <w:t xml:space="preserve">, time interval </w:t>
      </w:r>
      <w:r w:rsidRPr="003F696C">
        <w:rPr>
          <w:i/>
          <w:lang w:val="en-US" w:eastAsia="ja-JP"/>
        </w:rPr>
        <w:t>t</w:t>
      </w:r>
      <w:r w:rsidRPr="003F696C">
        <w:rPr>
          <w:lang w:val="en-US" w:eastAsia="ja-JP"/>
        </w:rPr>
        <w:t xml:space="preserve">, RATG </w:t>
      </w:r>
      <w:r w:rsidRPr="003F696C">
        <w:rPr>
          <w:i/>
          <w:lang w:val="en-US" w:eastAsia="ja-JP"/>
        </w:rPr>
        <w:t>rat</w:t>
      </w:r>
      <w:r w:rsidRPr="003F696C">
        <w:rPr>
          <w:lang w:val="en-US" w:eastAsia="ja-JP"/>
        </w:rPr>
        <w:t xml:space="preserve"> and radio environment </w:t>
      </w:r>
      <w:r w:rsidRPr="003F696C">
        <w:rPr>
          <w:i/>
          <w:lang w:val="en-US" w:eastAsia="ja-JP"/>
        </w:rPr>
        <w:t>p</w:t>
      </w:r>
      <w:r w:rsidRPr="003F696C">
        <w:rPr>
          <w:lang w:val="en-US" w:eastAsia="ja-JP"/>
        </w:rPr>
        <w:t>.</w:t>
      </w:r>
    </w:p>
    <w:p w:rsidR="00010330" w:rsidRPr="003F696C" w:rsidRDefault="00010330" w:rsidP="00010330">
      <w:pPr>
        <w:pStyle w:val="Heading2"/>
        <w:rPr>
          <w:lang w:val="en-US"/>
        </w:rPr>
      </w:pPr>
      <w:bookmarkStart w:id="19" w:name="_Ref73174139"/>
      <w:r>
        <w:rPr>
          <w:lang w:val="en-US"/>
        </w:rPr>
        <w:t>4</w:t>
      </w:r>
      <w:r w:rsidRPr="003F696C">
        <w:rPr>
          <w:lang w:val="en-US"/>
        </w:rPr>
        <w:t>.1</w:t>
      </w:r>
      <w:r w:rsidRPr="003F696C">
        <w:rPr>
          <w:lang w:val="en-US"/>
        </w:rPr>
        <w:tab/>
      </w:r>
      <w:bookmarkEnd w:id="19"/>
      <w:r w:rsidRPr="003F696C">
        <w:rPr>
          <w:lang w:val="en-US"/>
        </w:rPr>
        <w:t>Calculation of required system capacity for circuit switched traffic</w:t>
      </w:r>
    </w:p>
    <w:p w:rsidR="00010330" w:rsidRPr="003F696C" w:rsidRDefault="00010330" w:rsidP="00010330">
      <w:pPr>
        <w:rPr>
          <w:lang w:val="en-US" w:eastAsia="ja-JP"/>
        </w:rPr>
      </w:pPr>
      <w:r w:rsidRPr="003F696C">
        <w:rPr>
          <w:lang w:val="en-US" w:eastAsia="ja-JP"/>
        </w:rPr>
        <w:t xml:space="preserve">The required system capacity for circuit switched (i.e. reservation based) service categories is determined by the number of service channels needed to achieve a specified blocking probability, and the channel data rate. </w:t>
      </w:r>
      <w:r w:rsidRPr="00923EE2">
        <w:rPr>
          <w:lang w:val="en-US" w:eastAsia="ja-JP"/>
        </w:rPr>
        <w:t xml:space="preserve">The well-known </w:t>
      </w:r>
      <w:proofErr w:type="spellStart"/>
      <w:r w:rsidRPr="00923EE2">
        <w:rPr>
          <w:lang w:val="en-US" w:eastAsia="ja-JP"/>
        </w:rPr>
        <w:t>Erlang</w:t>
      </w:r>
      <w:proofErr w:type="spellEnd"/>
      <w:r w:rsidRPr="00923EE2">
        <w:rPr>
          <w:lang w:val="en-US" w:eastAsia="ja-JP"/>
        </w:rPr>
        <w:t xml:space="preserve"> theory is suitable to calculate the capacity needed to obtain a blocking probability less or equal to a specified value [</w:t>
      </w:r>
      <w:proofErr w:type="spellStart"/>
      <w:r w:rsidRPr="00923EE2">
        <w:rPr>
          <w:lang w:val="en-US" w:eastAsia="ja-JP"/>
        </w:rPr>
        <w:t>Kleinrock</w:t>
      </w:r>
      <w:proofErr w:type="spellEnd"/>
      <w:r w:rsidRPr="00923EE2">
        <w:rPr>
          <w:lang w:val="en-US" w:eastAsia="ja-JP"/>
        </w:rPr>
        <w:t xml:space="preserve">, 1975]. </w:t>
      </w:r>
      <w:r w:rsidRPr="003F696C">
        <w:rPr>
          <w:lang w:val="en-US" w:eastAsia="ja-JP"/>
        </w:rPr>
        <w:t>Input parameters for determining the required number of service channels for circuit-switched sessions are as follows:</w:t>
      </w:r>
    </w:p>
    <w:p w:rsidR="00010330" w:rsidRPr="00923EE2" w:rsidRDefault="00010330" w:rsidP="00010330">
      <w:pPr>
        <w:pStyle w:val="enumlev1"/>
        <w:rPr>
          <w:lang w:val="en-US" w:eastAsia="ja-JP"/>
        </w:rPr>
      </w:pPr>
      <w:r w:rsidRPr="00923EE2">
        <w:rPr>
          <w:lang w:val="en-US" w:eastAsia="ja-JP"/>
        </w:rPr>
        <w:t>–</w:t>
      </w:r>
      <w:r w:rsidRPr="00923EE2">
        <w:rPr>
          <w:lang w:val="en-US" w:eastAsia="ja-JP"/>
        </w:rPr>
        <w:tab/>
        <w:t xml:space="preserve">Offered traffic in </w:t>
      </w:r>
      <w:proofErr w:type="spellStart"/>
      <w:r w:rsidRPr="00923EE2">
        <w:rPr>
          <w:lang w:val="en-US" w:eastAsia="ja-JP"/>
        </w:rPr>
        <w:t>Erlangs</w:t>
      </w:r>
      <w:proofErr w:type="spellEnd"/>
      <w:r w:rsidRPr="00923EE2">
        <w:rPr>
          <w:lang w:val="en-US" w:eastAsia="ja-JP"/>
        </w:rPr>
        <w:t xml:space="preserve"> per cell or sector </w:t>
      </w:r>
      <w:r w:rsidRPr="001555A0">
        <w:rPr>
          <w:lang w:eastAsia="ja-JP"/>
        </w:rPr>
        <w:sym w:font="Symbol" w:char="F072"/>
      </w:r>
      <w:proofErr w:type="spellStart"/>
      <w:r w:rsidRPr="00923EE2">
        <w:rPr>
          <w:i/>
          <w:vertAlign w:val="subscript"/>
          <w:lang w:val="en-US" w:eastAsia="ja-JP"/>
        </w:rPr>
        <w:t>d,t,n,rat,p</w:t>
      </w:r>
      <w:proofErr w:type="spellEnd"/>
      <w:r w:rsidRPr="00923EE2">
        <w:rPr>
          <w:lang w:val="en-US"/>
        </w:rPr>
        <w:t xml:space="preserve"> </w:t>
      </w:r>
      <w:r w:rsidRPr="00923EE2">
        <w:rPr>
          <w:lang w:val="en-US" w:eastAsia="ja-JP"/>
        </w:rPr>
        <w:t>(</w:t>
      </w:r>
      <w:r>
        <w:rPr>
          <w:lang w:val="en-US" w:eastAsia="ja-JP"/>
        </w:rPr>
        <w:t>§ 3.6.3.1)</w:t>
      </w:r>
    </w:p>
    <w:p w:rsidR="00010330" w:rsidRPr="00923EE2" w:rsidRDefault="00010330" w:rsidP="00010330">
      <w:pPr>
        <w:pStyle w:val="enumlev1"/>
        <w:rPr>
          <w:szCs w:val="24"/>
          <w:lang w:val="en-US"/>
        </w:rPr>
      </w:pPr>
      <w:r w:rsidRPr="00923EE2">
        <w:rPr>
          <w:lang w:val="en-US" w:eastAsia="ja-JP"/>
        </w:rPr>
        <w:t>–</w:t>
      </w:r>
      <w:r w:rsidRPr="00923EE2">
        <w:rPr>
          <w:lang w:val="en-US" w:eastAsia="ja-JP"/>
        </w:rPr>
        <w:tab/>
      </w:r>
      <w:r w:rsidRPr="00923EE2">
        <w:rPr>
          <w:szCs w:val="24"/>
          <w:lang w:val="en-US"/>
        </w:rPr>
        <w:t xml:space="preserve">Service channel data rate </w:t>
      </w:r>
      <w:proofErr w:type="spellStart"/>
      <w:r w:rsidRPr="00923EE2">
        <w:rPr>
          <w:i/>
          <w:szCs w:val="24"/>
          <w:lang w:val="en-US"/>
        </w:rPr>
        <w:t>r</w:t>
      </w:r>
      <w:r w:rsidRPr="00923EE2">
        <w:rPr>
          <w:i/>
          <w:szCs w:val="24"/>
          <w:vertAlign w:val="subscript"/>
          <w:lang w:val="en-US"/>
        </w:rPr>
        <w:t>d,t,n,rat,p</w:t>
      </w:r>
      <w:proofErr w:type="spellEnd"/>
      <w:r w:rsidRPr="00923EE2">
        <w:rPr>
          <w:szCs w:val="24"/>
          <w:lang w:val="en-US"/>
        </w:rPr>
        <w:t xml:space="preserve"> for service category </w:t>
      </w:r>
      <w:r w:rsidRPr="00923EE2">
        <w:rPr>
          <w:i/>
          <w:szCs w:val="24"/>
          <w:lang w:val="en-US"/>
        </w:rPr>
        <w:t xml:space="preserve">n </w:t>
      </w:r>
      <w:r w:rsidRPr="00923EE2">
        <w:rPr>
          <w:szCs w:val="24"/>
          <w:lang w:val="en-US"/>
        </w:rPr>
        <w:t>(</w:t>
      </w:r>
      <w:r>
        <w:rPr>
          <w:szCs w:val="24"/>
          <w:lang w:val="en-US"/>
        </w:rPr>
        <w:t>§ 3.6.3.1)</w:t>
      </w:r>
    </w:p>
    <w:p w:rsidR="00010330" w:rsidRPr="00923EE2" w:rsidRDefault="00010330" w:rsidP="00F47A09">
      <w:pPr>
        <w:pStyle w:val="enumlev1"/>
        <w:rPr>
          <w:lang w:val="en-US" w:eastAsia="ja-JP"/>
        </w:rPr>
      </w:pPr>
      <w:r w:rsidRPr="00923EE2">
        <w:rPr>
          <w:lang w:val="en-US" w:eastAsia="ja-JP"/>
        </w:rPr>
        <w:t>–</w:t>
      </w:r>
      <w:r w:rsidRPr="00923EE2">
        <w:rPr>
          <w:lang w:val="en-US" w:eastAsia="ja-JP"/>
        </w:rPr>
        <w:tab/>
        <w:t xml:space="preserve">Maximum allowable blocking probability </w:t>
      </w:r>
      <w:r w:rsidRPr="001555A0">
        <w:rPr>
          <w:lang w:eastAsia="ja-JP"/>
        </w:rPr>
        <w:sym w:font="Symbol" w:char="F070"/>
      </w:r>
      <w:r w:rsidRPr="00923EE2">
        <w:rPr>
          <w:i/>
          <w:vertAlign w:val="subscript"/>
          <w:lang w:val="en-US" w:eastAsia="ja-JP"/>
        </w:rPr>
        <w:t>n</w:t>
      </w:r>
      <w:r w:rsidRPr="00923EE2">
        <w:rPr>
          <w:lang w:val="en-US" w:eastAsia="ja-JP"/>
        </w:rPr>
        <w:t>, whose values are given in Table 5 (</w:t>
      </w:r>
      <w:r>
        <w:rPr>
          <w:szCs w:val="24"/>
          <w:lang w:val="en-US"/>
        </w:rPr>
        <w:t>§ 3</w:t>
      </w:r>
      <w:r w:rsidRPr="00923EE2">
        <w:rPr>
          <w:lang w:val="en-US" w:eastAsia="ja-JP"/>
        </w:rPr>
        <w:t>.4.1.3).</w:t>
      </w:r>
    </w:p>
    <w:p w:rsidR="00010330" w:rsidRPr="003F696C" w:rsidRDefault="00010330" w:rsidP="00666FE3">
      <w:pPr>
        <w:rPr>
          <w:lang w:val="en-US" w:eastAsia="ja-JP"/>
        </w:rPr>
      </w:pPr>
      <w:r w:rsidRPr="003F696C">
        <w:rPr>
          <w:lang w:val="en-US" w:eastAsia="ja-JP"/>
        </w:rPr>
        <w:t xml:space="preserve">In the following, </w:t>
      </w:r>
      <w:r w:rsidRPr="001555A0">
        <w:rPr>
          <w:lang w:eastAsia="ja-JP"/>
        </w:rPr>
        <w:sym w:font="Symbol" w:char="F072"/>
      </w:r>
      <w:proofErr w:type="spellStart"/>
      <w:r w:rsidRPr="003F696C">
        <w:rPr>
          <w:i/>
          <w:vertAlign w:val="subscript"/>
          <w:lang w:val="en-US" w:eastAsia="ja-JP"/>
        </w:rPr>
        <w:t>d,t,n,rat,p</w:t>
      </w:r>
      <w:proofErr w:type="spellEnd"/>
      <w:r w:rsidRPr="003F696C">
        <w:rPr>
          <w:lang w:val="en-US" w:eastAsia="ja-JP"/>
        </w:rPr>
        <w:t xml:space="preserve"> and </w:t>
      </w:r>
      <w:proofErr w:type="spellStart"/>
      <w:r w:rsidRPr="003F696C">
        <w:rPr>
          <w:i/>
          <w:szCs w:val="24"/>
          <w:lang w:val="en-US"/>
        </w:rPr>
        <w:t>r</w:t>
      </w:r>
      <w:r w:rsidRPr="003F696C">
        <w:rPr>
          <w:i/>
          <w:szCs w:val="24"/>
          <w:vertAlign w:val="subscript"/>
          <w:lang w:val="en-US"/>
        </w:rPr>
        <w:t>d,t,n,rat,p</w:t>
      </w:r>
      <w:proofErr w:type="spellEnd"/>
      <w:r w:rsidRPr="003F696C">
        <w:rPr>
          <w:lang w:val="en-US" w:eastAsia="ja-JP"/>
        </w:rPr>
        <w:t xml:space="preserve"> is represented by </w:t>
      </w:r>
      <w:r w:rsidRPr="001555A0">
        <w:rPr>
          <w:lang w:eastAsia="ja-JP"/>
        </w:rPr>
        <w:sym w:font="Symbol" w:char="F072"/>
      </w:r>
      <w:r w:rsidRPr="003F696C">
        <w:rPr>
          <w:i/>
          <w:vertAlign w:val="subscript"/>
          <w:lang w:val="en-US" w:eastAsia="ja-JP"/>
        </w:rPr>
        <w:t>n</w:t>
      </w:r>
      <w:r w:rsidRPr="003F696C">
        <w:rPr>
          <w:lang w:val="en-US" w:eastAsia="ja-JP"/>
        </w:rPr>
        <w:t xml:space="preserve"> and </w:t>
      </w:r>
      <w:proofErr w:type="spellStart"/>
      <w:r w:rsidRPr="003F696C">
        <w:rPr>
          <w:i/>
          <w:lang w:val="en-US" w:eastAsia="ja-JP"/>
        </w:rPr>
        <w:t>r</w:t>
      </w:r>
      <w:r w:rsidRPr="003F696C">
        <w:rPr>
          <w:i/>
          <w:vertAlign w:val="subscript"/>
          <w:lang w:val="en-US" w:eastAsia="ja-JP"/>
        </w:rPr>
        <w:t>n</w:t>
      </w:r>
      <w:proofErr w:type="spellEnd"/>
      <w:r w:rsidRPr="003F696C">
        <w:rPr>
          <w:lang w:val="en-US" w:eastAsia="ja-JP"/>
        </w:rPr>
        <w:t>, respectively, to improve the readability.</w:t>
      </w:r>
    </w:p>
    <w:p w:rsidR="00010330" w:rsidRPr="003F696C" w:rsidRDefault="00010330" w:rsidP="00F47A09">
      <w:pPr>
        <w:rPr>
          <w:lang w:val="en-US"/>
        </w:rPr>
      </w:pPr>
      <w:r w:rsidRPr="003F696C">
        <w:rPr>
          <w:lang w:val="en-US" w:eastAsia="ja-JP"/>
        </w:rPr>
        <w:t xml:space="preserve">Taking </w:t>
      </w:r>
      <w:proofErr w:type="spellStart"/>
      <w:r w:rsidRPr="003F696C">
        <w:rPr>
          <w:lang w:val="en-US" w:eastAsia="ja-JP"/>
        </w:rPr>
        <w:t>trunking</w:t>
      </w:r>
      <w:proofErr w:type="spellEnd"/>
      <w:r w:rsidRPr="003F696C">
        <w:rPr>
          <w:lang w:val="en-US" w:eastAsia="ja-JP"/>
        </w:rPr>
        <w:t xml:space="preserve"> gain into account, t</w:t>
      </w:r>
      <w:r w:rsidRPr="003F696C">
        <w:rPr>
          <w:lang w:val="en-US"/>
        </w:rPr>
        <w:t xml:space="preserve">he </w:t>
      </w:r>
      <w:proofErr w:type="spellStart"/>
      <w:r w:rsidRPr="003F696C">
        <w:rPr>
          <w:lang w:val="en-US"/>
        </w:rPr>
        <w:t>Erlang</w:t>
      </w:r>
      <w:proofErr w:type="spellEnd"/>
      <w:r w:rsidRPr="003F696C">
        <w:rPr>
          <w:lang w:val="en-US"/>
        </w:rPr>
        <w:t xml:space="preserve">-B formula can be extended to the multi-dimensional case which also allows simultaneous occupation of several channels by each call as follows. </w:t>
      </w:r>
      <w:r>
        <w:rPr>
          <w:lang w:val="en-US"/>
        </w:rPr>
        <w:t>We</w:t>
      </w:r>
      <w:r w:rsidR="00F47A09">
        <w:rPr>
          <w:lang w:val="en-US"/>
        </w:rPr>
        <w:t xml:space="preserve"> </w:t>
      </w:r>
      <w:r w:rsidRPr="00336827">
        <w:rPr>
          <w:lang w:val="en-US"/>
        </w:rPr>
        <w:t xml:space="preserve">assume that calls of </w:t>
      </w:r>
      <w:proofErr w:type="spellStart"/>
      <w:r w:rsidRPr="00336827">
        <w:rPr>
          <w:i/>
          <w:lang w:val="en-US"/>
        </w:rPr>
        <w:t>N</w:t>
      </w:r>
      <w:r w:rsidRPr="00336827">
        <w:rPr>
          <w:i/>
          <w:vertAlign w:val="subscript"/>
          <w:lang w:val="en-US"/>
        </w:rPr>
        <w:t>cs</w:t>
      </w:r>
      <w:proofErr w:type="spellEnd"/>
      <w:r w:rsidRPr="00336827">
        <w:rPr>
          <w:lang w:val="en-US"/>
        </w:rPr>
        <w:t xml:space="preserve"> classes share the set of </w:t>
      </w:r>
      <w:r w:rsidRPr="00336827">
        <w:rPr>
          <w:i/>
          <w:lang w:val="en-US"/>
        </w:rPr>
        <w:t>v</w:t>
      </w:r>
      <w:r w:rsidRPr="00336827">
        <w:rPr>
          <w:lang w:val="en-US"/>
        </w:rPr>
        <w:t xml:space="preserve"> channels and that each call of class </w:t>
      </w:r>
      <w:r w:rsidRPr="00336827">
        <w:rPr>
          <w:i/>
          <w:lang w:val="en-US"/>
        </w:rPr>
        <w:t>n</w:t>
      </w:r>
      <w:r w:rsidRPr="00336827">
        <w:rPr>
          <w:lang w:val="en-US"/>
        </w:rPr>
        <w:t xml:space="preserve"> requires </w:t>
      </w:r>
      <w:proofErr w:type="spellStart"/>
      <w:r w:rsidRPr="00336827">
        <w:rPr>
          <w:i/>
          <w:lang w:val="en-US"/>
        </w:rPr>
        <w:t>v</w:t>
      </w:r>
      <w:r w:rsidRPr="00336827">
        <w:rPr>
          <w:i/>
          <w:vertAlign w:val="subscript"/>
          <w:lang w:val="en-US"/>
        </w:rPr>
        <w:t>n</w:t>
      </w:r>
      <w:proofErr w:type="spellEnd"/>
      <w:r w:rsidRPr="00336827">
        <w:rPr>
          <w:lang w:val="en-US"/>
        </w:rPr>
        <w:t xml:space="preserve"> channels simultaneously (1 </w:t>
      </w:r>
      <w:r w:rsidRPr="001555A0">
        <w:sym w:font="Symbol" w:char="F0A3"/>
      </w:r>
      <w:r w:rsidRPr="00336827">
        <w:rPr>
          <w:lang w:val="en-US"/>
        </w:rPr>
        <w:t xml:space="preserve"> </w:t>
      </w:r>
      <w:r w:rsidRPr="00336827">
        <w:rPr>
          <w:i/>
          <w:lang w:val="en-US"/>
        </w:rPr>
        <w:t xml:space="preserve">n </w:t>
      </w:r>
      <w:r w:rsidRPr="001555A0">
        <w:sym w:font="Symbol" w:char="F0A3"/>
      </w:r>
      <w:r w:rsidRPr="00336827">
        <w:rPr>
          <w:lang w:val="en-US"/>
        </w:rPr>
        <w:t xml:space="preserve"> </w:t>
      </w:r>
      <w:proofErr w:type="spellStart"/>
      <w:r w:rsidRPr="00336827">
        <w:rPr>
          <w:i/>
          <w:lang w:val="en-US"/>
        </w:rPr>
        <w:t>N</w:t>
      </w:r>
      <w:r w:rsidRPr="00336827">
        <w:rPr>
          <w:i/>
          <w:vertAlign w:val="subscript"/>
          <w:lang w:val="en-US"/>
        </w:rPr>
        <w:t>cs</w:t>
      </w:r>
      <w:proofErr w:type="spellEnd"/>
      <w:r w:rsidRPr="00ED152E">
        <w:rPr>
          <w:lang w:val="en-US"/>
        </w:rPr>
        <w:t>)</w:t>
      </w:r>
      <w:r>
        <w:rPr>
          <w:lang w:val="en-US"/>
        </w:rPr>
        <w:t>.</w:t>
      </w:r>
      <w:r w:rsidRPr="00336827">
        <w:rPr>
          <w:lang w:val="en-US"/>
        </w:rPr>
        <w:t xml:space="preserve"> If an arriving call of class </w:t>
      </w:r>
      <w:r w:rsidRPr="00336827">
        <w:rPr>
          <w:i/>
          <w:lang w:val="en-US"/>
        </w:rPr>
        <w:t>n</w:t>
      </w:r>
      <w:r w:rsidRPr="00336827">
        <w:rPr>
          <w:lang w:val="en-US"/>
        </w:rPr>
        <w:t xml:space="preserve"> finds less than </w:t>
      </w:r>
      <w:proofErr w:type="spellStart"/>
      <w:r w:rsidRPr="00336827">
        <w:rPr>
          <w:i/>
          <w:lang w:val="en-US"/>
        </w:rPr>
        <w:t>v</w:t>
      </w:r>
      <w:r w:rsidRPr="00336827">
        <w:rPr>
          <w:i/>
          <w:vertAlign w:val="subscript"/>
          <w:lang w:val="en-US"/>
        </w:rPr>
        <w:t>n</w:t>
      </w:r>
      <w:proofErr w:type="spellEnd"/>
      <w:r w:rsidRPr="00336827">
        <w:rPr>
          <w:lang w:val="en-US"/>
        </w:rPr>
        <w:t xml:space="preserve"> idle channels then it is blocked and lost; let</w:t>
      </w:r>
      <w:r>
        <w:rPr>
          <w:lang w:val="en-US"/>
        </w:rPr>
        <w:t xml:space="preserve"> </w:t>
      </w:r>
      <w:r w:rsidRPr="00ED152E">
        <w:rPr>
          <w:i/>
          <w:lang w:val="en-US"/>
        </w:rPr>
        <w:t>v</w:t>
      </w:r>
      <w:r>
        <w:rPr>
          <w:lang w:val="en-US"/>
        </w:rPr>
        <w:t xml:space="preserve"> ≡ (</w:t>
      </w:r>
      <w:r w:rsidRPr="00ED152E">
        <w:rPr>
          <w:i/>
          <w:lang w:val="en-US"/>
        </w:rPr>
        <w:t>v</w:t>
      </w:r>
      <w:r w:rsidRPr="00ED152E">
        <w:rPr>
          <w:vertAlign w:val="subscript"/>
          <w:lang w:val="en-US"/>
        </w:rPr>
        <w:t>1</w:t>
      </w:r>
      <w:r w:rsidRPr="00ED152E">
        <w:rPr>
          <w:lang w:val="en-US"/>
        </w:rPr>
        <w:t>,</w:t>
      </w:r>
      <w:r w:rsidRPr="00ED152E">
        <w:rPr>
          <w:i/>
          <w:lang w:val="en-US"/>
        </w:rPr>
        <w:t xml:space="preserve"> v</w:t>
      </w:r>
      <w:r>
        <w:rPr>
          <w:vertAlign w:val="subscript"/>
          <w:lang w:val="en-US"/>
        </w:rPr>
        <w:t>2</w:t>
      </w:r>
      <w:r w:rsidRPr="00ED152E">
        <w:rPr>
          <w:lang w:val="en-US"/>
        </w:rPr>
        <w:t>,...,</w:t>
      </w:r>
      <w:r w:rsidRPr="00ED152E">
        <w:rPr>
          <w:i/>
          <w:lang w:val="en-US"/>
        </w:rPr>
        <w:t xml:space="preserve"> </w:t>
      </w:r>
      <w:proofErr w:type="spellStart"/>
      <w:r w:rsidRPr="00ED152E">
        <w:rPr>
          <w:i/>
          <w:lang w:val="en-US"/>
        </w:rPr>
        <w:t>v</w:t>
      </w:r>
      <w:r w:rsidRPr="00ED152E">
        <w:rPr>
          <w:i/>
          <w:vertAlign w:val="subscript"/>
          <w:lang w:val="en-US"/>
        </w:rPr>
        <w:t>N</w:t>
      </w:r>
      <w:r w:rsidRPr="00ED152E">
        <w:rPr>
          <w:vertAlign w:val="subscript"/>
          <w:lang w:val="en-US"/>
        </w:rPr>
        <w:t>cs</w:t>
      </w:r>
      <w:proofErr w:type="spellEnd"/>
      <w:r w:rsidRPr="00ED152E">
        <w:rPr>
          <w:lang w:val="en-US"/>
        </w:rPr>
        <w:t>)</w:t>
      </w:r>
      <w:r w:rsidRPr="00336827">
        <w:rPr>
          <w:lang w:val="en-US"/>
        </w:rPr>
        <w:t xml:space="preserve">. </w:t>
      </w:r>
      <w:r w:rsidRPr="003F696C">
        <w:rPr>
          <w:lang w:val="en-US"/>
        </w:rPr>
        <w:t xml:space="preserve">Calls of class </w:t>
      </w:r>
      <w:r w:rsidRPr="003F696C">
        <w:rPr>
          <w:i/>
          <w:lang w:val="en-US"/>
        </w:rPr>
        <w:t>n</w:t>
      </w:r>
      <w:r w:rsidRPr="003F696C">
        <w:rPr>
          <w:lang w:val="en-US"/>
        </w:rPr>
        <w:t xml:space="preserve"> arrive in a Poisson process of rate </w:t>
      </w:r>
      <w:proofErr w:type="spellStart"/>
      <w:r w:rsidRPr="003F696C">
        <w:rPr>
          <w:i/>
          <w:lang w:val="en-US"/>
        </w:rPr>
        <w:t>P</w:t>
      </w:r>
      <w:r w:rsidRPr="003F696C">
        <w:rPr>
          <w:i/>
          <w:vertAlign w:val="subscript"/>
          <w:lang w:val="en-US"/>
        </w:rPr>
        <w:t>n</w:t>
      </w:r>
      <w:proofErr w:type="spellEnd"/>
      <w:r w:rsidRPr="003F696C">
        <w:rPr>
          <w:lang w:val="en-US"/>
        </w:rPr>
        <w:t xml:space="preserve"> independent of other classes, and they have exponentially distributed holding times with mean </w:t>
      </w:r>
      <w:r w:rsidRPr="001555A0">
        <w:sym w:font="Symbol" w:char="F06D"/>
      </w:r>
      <w:r w:rsidRPr="003F696C">
        <w:rPr>
          <w:i/>
          <w:vertAlign w:val="subscript"/>
          <w:lang w:val="en-US"/>
        </w:rPr>
        <w:t>n</w:t>
      </w:r>
      <w:r w:rsidRPr="003F696C">
        <w:rPr>
          <w:lang w:val="en-US"/>
        </w:rPr>
        <w:t xml:space="preserve"> so that the offered traffic of class </w:t>
      </w:r>
      <w:r w:rsidRPr="003F696C">
        <w:rPr>
          <w:i/>
          <w:lang w:val="en-US"/>
        </w:rPr>
        <w:t xml:space="preserve">n </w:t>
      </w:r>
      <w:r w:rsidRPr="003F696C">
        <w:rPr>
          <w:lang w:val="en-US"/>
        </w:rPr>
        <w:t xml:space="preserve">is </w:t>
      </w:r>
      <w:r w:rsidRPr="001555A0">
        <w:sym w:font="Symbol" w:char="F072"/>
      </w:r>
      <w:r w:rsidRPr="003F696C">
        <w:rPr>
          <w:i/>
          <w:vertAlign w:val="subscript"/>
          <w:lang w:val="en-US"/>
        </w:rPr>
        <w:t>n</w:t>
      </w:r>
      <w:r w:rsidRPr="003F696C">
        <w:rPr>
          <w:lang w:val="en-US" w:eastAsia="ja-JP"/>
        </w:rPr>
        <w:t>.</w:t>
      </w:r>
      <w:r w:rsidRPr="003F696C">
        <w:rPr>
          <w:lang w:val="en-US"/>
        </w:rPr>
        <w:t xml:space="preserve"> All channels used by a call are released at the end of the holding time. </w:t>
      </w:r>
    </w:p>
    <w:p w:rsidR="00010330" w:rsidRPr="003F696C" w:rsidRDefault="00010330" w:rsidP="00010330">
      <w:pPr>
        <w:rPr>
          <w:iCs/>
          <w:lang w:val="en-US"/>
        </w:rPr>
      </w:pPr>
      <w:r w:rsidRPr="00336827">
        <w:rPr>
          <w:lang w:val="en-US"/>
        </w:rPr>
        <w:t>Let the system state be</w:t>
      </w:r>
      <w:r w:rsidR="004B6F3F">
        <w:rPr>
          <w:lang w:val="en-US"/>
        </w:rPr>
        <w:t xml:space="preserve"> </w:t>
      </w:r>
      <w:proofErr w:type="spellStart"/>
      <w:r>
        <w:rPr>
          <w:i/>
          <w:lang w:val="en-US"/>
        </w:rPr>
        <w:t>i</w:t>
      </w:r>
      <w:proofErr w:type="spellEnd"/>
      <w:r>
        <w:rPr>
          <w:lang w:val="en-US"/>
        </w:rPr>
        <w:t xml:space="preserve"> ≡ (</w:t>
      </w:r>
      <w:r>
        <w:rPr>
          <w:i/>
          <w:lang w:val="en-US"/>
        </w:rPr>
        <w:t>i</w:t>
      </w:r>
      <w:r w:rsidRPr="00ED152E">
        <w:rPr>
          <w:vertAlign w:val="subscript"/>
          <w:lang w:val="en-US"/>
        </w:rPr>
        <w:t>1</w:t>
      </w:r>
      <w:r w:rsidRPr="00ED152E">
        <w:rPr>
          <w:lang w:val="en-US"/>
        </w:rPr>
        <w:t>,</w:t>
      </w:r>
      <w:r w:rsidRPr="00ED152E">
        <w:rPr>
          <w:i/>
          <w:lang w:val="en-US"/>
        </w:rPr>
        <w:t xml:space="preserve"> </w:t>
      </w:r>
      <w:r>
        <w:rPr>
          <w:i/>
          <w:lang w:val="en-US"/>
        </w:rPr>
        <w:t>i</w:t>
      </w:r>
      <w:r>
        <w:rPr>
          <w:vertAlign w:val="subscript"/>
          <w:lang w:val="en-US"/>
        </w:rPr>
        <w:t>2</w:t>
      </w:r>
      <w:r w:rsidRPr="00ED152E">
        <w:rPr>
          <w:lang w:val="en-US"/>
        </w:rPr>
        <w:t>,...,</w:t>
      </w:r>
      <w:r w:rsidRPr="00ED152E">
        <w:rPr>
          <w:i/>
          <w:lang w:val="en-US"/>
        </w:rPr>
        <w:t xml:space="preserve"> </w:t>
      </w:r>
      <w:r w:rsidR="00666FE3" w:rsidRPr="00841696">
        <w:rPr>
          <w:position w:val="-16"/>
        </w:rPr>
        <w:object w:dxaOrig="480" w:dyaOrig="400">
          <v:shape id="_x0000_i1044" type="#_x0000_t75" style="width:24.2pt;height:20.15pt" o:ole="">
            <v:imagedata r:id="rId52" o:title=""/>
          </v:shape>
          <o:OLEObject Type="Embed" ProgID="Equation.3" ShapeID="_x0000_i1044" DrawAspect="Content" ObjectID="_1532060749" r:id="rId53"/>
        </w:object>
      </w:r>
      <w:r w:rsidRPr="00ED152E">
        <w:rPr>
          <w:lang w:val="en-US"/>
        </w:rPr>
        <w:t>)</w:t>
      </w:r>
      <w:r>
        <w:rPr>
          <w:lang w:val="en-US"/>
        </w:rPr>
        <w:t xml:space="preserve"> </w:t>
      </w:r>
      <w:r w:rsidRPr="00336827">
        <w:rPr>
          <w:lang w:val="en-US"/>
        </w:rPr>
        <w:t xml:space="preserve">where </w:t>
      </w:r>
      <w:proofErr w:type="spellStart"/>
      <w:r w:rsidRPr="00336827">
        <w:rPr>
          <w:i/>
          <w:lang w:val="en-US"/>
        </w:rPr>
        <w:t>i</w:t>
      </w:r>
      <w:r w:rsidRPr="00336827">
        <w:rPr>
          <w:i/>
          <w:vertAlign w:val="subscript"/>
          <w:lang w:val="en-US"/>
        </w:rPr>
        <w:t>m</w:t>
      </w:r>
      <w:proofErr w:type="spellEnd"/>
      <w:r w:rsidRPr="00336827">
        <w:rPr>
          <w:i/>
          <w:lang w:val="en-US"/>
        </w:rPr>
        <w:t xml:space="preserve"> </w:t>
      </w:r>
      <w:r w:rsidRPr="00336827">
        <w:rPr>
          <w:lang w:val="en-US"/>
        </w:rPr>
        <w:t xml:space="preserve">is the number of calls of class </w:t>
      </w:r>
      <w:r w:rsidRPr="00336827">
        <w:rPr>
          <w:i/>
          <w:lang w:val="en-US"/>
        </w:rPr>
        <w:t xml:space="preserve">m </w:t>
      </w:r>
      <w:r w:rsidRPr="00336827">
        <w:rPr>
          <w:lang w:val="en-US"/>
        </w:rPr>
        <w:t xml:space="preserve">currently using channels. </w:t>
      </w:r>
      <w:r w:rsidRPr="003F696C">
        <w:rPr>
          <w:lang w:val="en-US"/>
        </w:rPr>
        <w:t xml:space="preserve">Then the steady-state probability mass function has a simple </w:t>
      </w:r>
      <w:r w:rsidRPr="003F696C">
        <w:rPr>
          <w:i/>
          <w:lang w:val="en-US"/>
        </w:rPr>
        <w:t>product-form</w:t>
      </w:r>
      <w:r w:rsidRPr="003F696C">
        <w:rPr>
          <w:iCs/>
          <w:lang w:val="en-US"/>
        </w:rPr>
        <w:t>:</w:t>
      </w:r>
    </w:p>
    <w:p w:rsidR="00010330" w:rsidRPr="003F696C" w:rsidRDefault="00010330" w:rsidP="00010330">
      <w:pPr>
        <w:pStyle w:val="Equation"/>
        <w:rPr>
          <w:sz w:val="22"/>
          <w:szCs w:val="22"/>
          <w:lang w:val="en-US"/>
        </w:rPr>
      </w:pPr>
      <w:r w:rsidRPr="003F696C">
        <w:rPr>
          <w:lang w:val="en-US"/>
        </w:rPr>
        <w:tab/>
      </w:r>
      <w:r w:rsidRPr="003F696C">
        <w:rPr>
          <w:lang w:val="en-US"/>
        </w:rPr>
        <w:tab/>
      </w:r>
      <w:r w:rsidR="00666FE3" w:rsidRPr="00F145C5">
        <w:rPr>
          <w:position w:val="-32"/>
        </w:rPr>
        <w:object w:dxaOrig="2420" w:dyaOrig="780">
          <v:shape id="_x0000_i1045" type="#_x0000_t75" style="width:120.95pt;height:39.15pt" o:ole="">
            <v:imagedata r:id="rId54" o:title=""/>
          </v:shape>
          <o:OLEObject Type="Embed" ProgID="Equation.3" ShapeID="_x0000_i1045" DrawAspect="Content" ObjectID="_1532060750" r:id="rId55"/>
        </w:object>
      </w:r>
      <w:r w:rsidRPr="003F696C">
        <w:rPr>
          <w:lang w:val="en-US"/>
        </w:rPr>
        <w:tab/>
      </w:r>
      <w:r w:rsidRPr="00F145C5">
        <w:rPr>
          <w:szCs w:val="24"/>
          <w:lang w:val="en-US"/>
        </w:rPr>
        <w:t>(</w:t>
      </w:r>
      <w:r>
        <w:rPr>
          <w:szCs w:val="24"/>
          <w:lang w:val="en-US"/>
        </w:rPr>
        <w:t>20</w:t>
      </w:r>
      <w:r w:rsidRPr="00F145C5">
        <w:rPr>
          <w:szCs w:val="24"/>
          <w:lang w:val="en-US"/>
        </w:rPr>
        <w:t>)</w:t>
      </w:r>
    </w:p>
    <w:p w:rsidR="00010330" w:rsidRPr="003F696C" w:rsidRDefault="00010330" w:rsidP="00F47A09">
      <w:pPr>
        <w:keepNext/>
        <w:keepLines/>
        <w:rPr>
          <w:i/>
          <w:iCs/>
          <w:lang w:val="en-US" w:eastAsia="ja-JP"/>
        </w:rPr>
      </w:pPr>
      <w:r w:rsidRPr="003F696C">
        <w:rPr>
          <w:lang w:val="en-US"/>
        </w:rPr>
        <w:lastRenderedPageBreak/>
        <w:t>with</w:t>
      </w:r>
      <w:r>
        <w:rPr>
          <w:lang w:val="en-US"/>
        </w:rPr>
        <w:t>:</w:t>
      </w:r>
    </w:p>
    <w:p w:rsidR="00010330" w:rsidRPr="00F145C5" w:rsidRDefault="00010330" w:rsidP="00010330">
      <w:pPr>
        <w:pStyle w:val="Equation"/>
        <w:rPr>
          <w:szCs w:val="24"/>
          <w:lang w:val="en-US"/>
        </w:rPr>
      </w:pPr>
      <w:r w:rsidRPr="003F696C">
        <w:rPr>
          <w:lang w:val="en-US"/>
        </w:rPr>
        <w:tab/>
      </w:r>
      <w:r w:rsidRPr="003F696C">
        <w:rPr>
          <w:lang w:val="en-US"/>
        </w:rPr>
        <w:tab/>
      </w:r>
      <w:r w:rsidR="00666FE3" w:rsidRPr="00ED152E">
        <w:rPr>
          <w:position w:val="-36"/>
        </w:rPr>
        <w:object w:dxaOrig="4620" w:dyaOrig="820">
          <v:shape id="_x0000_i1046" type="#_x0000_t75" style="width:231.55pt;height:41.45pt" o:ole="">
            <v:imagedata r:id="rId56" o:title=""/>
          </v:shape>
          <o:OLEObject Type="Embed" ProgID="Equation.3" ShapeID="_x0000_i1046" DrawAspect="Content" ObjectID="_1532060751" r:id="rId57"/>
        </w:object>
      </w:r>
      <w:r w:rsidRPr="003F696C">
        <w:rPr>
          <w:lang w:val="en-US"/>
        </w:rPr>
        <w:tab/>
      </w:r>
      <w:r w:rsidRPr="00F145C5">
        <w:rPr>
          <w:szCs w:val="24"/>
          <w:lang w:val="en-US"/>
        </w:rPr>
        <w:t>(</w:t>
      </w:r>
      <w:r>
        <w:rPr>
          <w:szCs w:val="24"/>
          <w:lang w:val="en-US"/>
        </w:rPr>
        <w:t>21</w:t>
      </w:r>
      <w:r w:rsidRPr="00F145C5">
        <w:rPr>
          <w:szCs w:val="24"/>
          <w:lang w:val="en-US"/>
        </w:rPr>
        <w:t>)</w:t>
      </w:r>
    </w:p>
    <w:p w:rsidR="00010330" w:rsidRPr="003F696C" w:rsidRDefault="00010330" w:rsidP="00010330">
      <w:pPr>
        <w:rPr>
          <w:lang w:val="en-US"/>
        </w:rPr>
      </w:pPr>
      <w:r w:rsidRPr="003F696C">
        <w:rPr>
          <w:lang w:val="en-US"/>
        </w:rPr>
        <w:t xml:space="preserve">where </w:t>
      </w:r>
      <w:r w:rsidR="00666FE3" w:rsidRPr="001555A0">
        <w:rPr>
          <w:position w:val="-14"/>
        </w:rPr>
        <w:object w:dxaOrig="1740" w:dyaOrig="440">
          <v:shape id="_x0000_i1047" type="#_x0000_t75" style="width:87pt;height:21.9pt" o:ole="">
            <v:imagedata r:id="rId58" o:title=""/>
          </v:shape>
          <o:OLEObject Type="Embed" ProgID="Equation.3" ShapeID="_x0000_i1047" DrawAspect="Content" ObjectID="_1532060752" r:id="rId59"/>
        </w:object>
      </w:r>
      <w:r w:rsidRPr="003F696C">
        <w:rPr>
          <w:lang w:val="en-US"/>
        </w:rPr>
        <w:t xml:space="preserve"> is the number of </w:t>
      </w:r>
      <w:r w:rsidRPr="003F696C">
        <w:rPr>
          <w:lang w:val="en-US" w:eastAsia="ja-JP"/>
        </w:rPr>
        <w:t>channel</w:t>
      </w:r>
      <w:r w:rsidRPr="003F696C">
        <w:rPr>
          <w:lang w:val="en-US"/>
        </w:rPr>
        <w:t xml:space="preserve">s being used when the system state is </w:t>
      </w:r>
      <w:proofErr w:type="spellStart"/>
      <w:r w:rsidRPr="003F696C">
        <w:rPr>
          <w:i/>
          <w:lang w:val="en-US"/>
        </w:rPr>
        <w:t>i</w:t>
      </w:r>
      <w:proofErr w:type="spellEnd"/>
      <w:r w:rsidRPr="003F696C">
        <w:rPr>
          <w:lang w:val="en-US"/>
        </w:rPr>
        <w:t>.</w:t>
      </w:r>
    </w:p>
    <w:p w:rsidR="00010330" w:rsidRPr="003F696C" w:rsidRDefault="00010330" w:rsidP="00F47A09">
      <w:pPr>
        <w:rPr>
          <w:lang w:val="en-US" w:eastAsia="ja-JP"/>
        </w:rPr>
      </w:pPr>
      <w:r w:rsidRPr="003F696C">
        <w:rPr>
          <w:lang w:val="en-US"/>
        </w:rPr>
        <w:t xml:space="preserve">The blocking probability for calls of class </w:t>
      </w:r>
      <w:r w:rsidRPr="003F696C">
        <w:rPr>
          <w:i/>
          <w:lang w:val="en-US"/>
        </w:rPr>
        <w:t>n</w:t>
      </w:r>
      <w:r w:rsidRPr="003F696C">
        <w:rPr>
          <w:lang w:val="en-US"/>
        </w:rPr>
        <w:t xml:space="preserve"> is then given by:</w:t>
      </w:r>
    </w:p>
    <w:p w:rsidR="00010330" w:rsidRPr="00F145C5" w:rsidRDefault="00010330" w:rsidP="00010330">
      <w:pPr>
        <w:pStyle w:val="Equation"/>
        <w:rPr>
          <w:szCs w:val="24"/>
          <w:lang w:val="en-US"/>
        </w:rPr>
      </w:pPr>
      <w:r w:rsidRPr="003F696C">
        <w:rPr>
          <w:lang w:val="en-US"/>
        </w:rPr>
        <w:tab/>
      </w:r>
      <w:r w:rsidRPr="003F696C">
        <w:rPr>
          <w:lang w:val="en-US"/>
        </w:rPr>
        <w:tab/>
      </w:r>
      <w:r w:rsidR="00666FE3" w:rsidRPr="00F47A09">
        <w:rPr>
          <w:position w:val="-36"/>
        </w:rPr>
        <w:object w:dxaOrig="3739" w:dyaOrig="740">
          <v:shape id="_x0000_i1048" type="#_x0000_t75" style="width:186.6pt;height:36.85pt" o:ole="">
            <v:imagedata r:id="rId60" o:title=""/>
          </v:shape>
          <o:OLEObject Type="Embed" ProgID="Equation.3" ShapeID="_x0000_i1048" DrawAspect="Content" ObjectID="_1532060753" r:id="rId61"/>
        </w:object>
      </w:r>
      <w:r w:rsidRPr="003F696C">
        <w:rPr>
          <w:lang w:val="en-US"/>
        </w:rPr>
        <w:tab/>
      </w:r>
      <w:r w:rsidRPr="00F145C5">
        <w:rPr>
          <w:szCs w:val="24"/>
          <w:lang w:val="en-US"/>
        </w:rPr>
        <w:t>(</w:t>
      </w:r>
      <w:r>
        <w:rPr>
          <w:szCs w:val="24"/>
          <w:lang w:val="en-US"/>
        </w:rPr>
        <w:t>22</w:t>
      </w:r>
      <w:r w:rsidRPr="00F145C5">
        <w:rPr>
          <w:szCs w:val="24"/>
          <w:lang w:val="en-US"/>
        </w:rPr>
        <w:t>)</w:t>
      </w:r>
    </w:p>
    <w:p w:rsidR="00010330" w:rsidRPr="00ED152E" w:rsidRDefault="00010330" w:rsidP="009834B0">
      <w:pPr>
        <w:rPr>
          <w:lang w:val="en-US" w:eastAsia="ja-JP"/>
        </w:rPr>
      </w:pPr>
      <w:r w:rsidRPr="00ED152E">
        <w:rPr>
          <w:lang w:val="en-US"/>
        </w:rPr>
        <w:t xml:space="preserve">Since a brute force computation of </w:t>
      </w:r>
      <w:r w:rsidRPr="00ED152E">
        <w:rPr>
          <w:i/>
          <w:lang w:val="en-US"/>
        </w:rPr>
        <w:t>G</w:t>
      </w:r>
      <w:r w:rsidRPr="00ED152E">
        <w:rPr>
          <w:lang w:val="en-US"/>
        </w:rPr>
        <w:t>(</w:t>
      </w:r>
      <w:r w:rsidRPr="00ED152E">
        <w:rPr>
          <w:i/>
          <w:lang w:val="en-US"/>
        </w:rPr>
        <w:t>k</w:t>
      </w:r>
      <w:r w:rsidRPr="00ED152E">
        <w:rPr>
          <w:lang w:val="en-US"/>
        </w:rPr>
        <w:t xml:space="preserve">) by </w:t>
      </w:r>
      <w:r>
        <w:rPr>
          <w:lang w:val="en-US"/>
        </w:rPr>
        <w:t xml:space="preserve">Equation </w:t>
      </w:r>
      <w:r w:rsidRPr="00ED152E">
        <w:rPr>
          <w:lang w:val="en-US"/>
        </w:rPr>
        <w:t>(</w:t>
      </w:r>
      <w:r>
        <w:rPr>
          <w:lang w:val="en-US"/>
        </w:rPr>
        <w:t>18</w:t>
      </w:r>
      <w:r w:rsidRPr="00ED152E">
        <w:rPr>
          <w:lang w:val="en-US"/>
        </w:rPr>
        <w:t>) involves computational difficulties, several</w:t>
      </w:r>
      <w:r w:rsidRPr="00ED152E">
        <w:rPr>
          <w:lang w:val="en-US" w:eastAsia="ja-JP"/>
        </w:rPr>
        <w:t xml:space="preserve"> efficient</w:t>
      </w:r>
      <w:r w:rsidRPr="00ED152E">
        <w:rPr>
          <w:lang w:val="en-US"/>
        </w:rPr>
        <w:t xml:space="preserve"> algorithms have been developed. Among them the one-dimensional recursive algorithm by Kaufman [</w:t>
      </w:r>
      <w:r w:rsidRPr="00ED152E">
        <w:rPr>
          <w:lang w:val="en-US" w:eastAsia="ja-JP"/>
        </w:rPr>
        <w:t>1981</w:t>
      </w:r>
      <w:r w:rsidRPr="00ED152E">
        <w:rPr>
          <w:lang w:val="en-US"/>
        </w:rPr>
        <w:t xml:space="preserve">] </w:t>
      </w:r>
      <w:r w:rsidRPr="00ED152E">
        <w:rPr>
          <w:lang w:val="en-US" w:eastAsia="ja-JP"/>
        </w:rPr>
        <w:t>and Roberts [</w:t>
      </w:r>
      <w:r>
        <w:rPr>
          <w:lang w:val="en-US" w:eastAsia="ja-JP"/>
        </w:rPr>
        <w:t>1981</w:t>
      </w:r>
      <w:r w:rsidRPr="00ED152E">
        <w:rPr>
          <w:lang w:val="en-US" w:eastAsia="ja-JP"/>
        </w:rPr>
        <w:t>] is</w:t>
      </w:r>
      <w:r w:rsidRPr="00ED152E">
        <w:rPr>
          <w:lang w:val="en-US"/>
        </w:rPr>
        <w:t xml:space="preserve"> simple and computationally preferable. </w:t>
      </w:r>
      <w:r>
        <w:rPr>
          <w:lang w:val="en-US" w:eastAsia="ja-JP"/>
        </w:rPr>
        <w:t>Their</w:t>
      </w:r>
      <w:r w:rsidR="00666FE3">
        <w:rPr>
          <w:lang w:val="en-US" w:eastAsia="ja-JP"/>
        </w:rPr>
        <w:t xml:space="preserve"> </w:t>
      </w:r>
      <w:r w:rsidRPr="00ED152E">
        <w:rPr>
          <w:lang w:val="en-US" w:eastAsia="ja-JP"/>
        </w:rPr>
        <w:t>algorithm is modified to be suitable for repetitive calculation in the inverse problem of determining the system capacity so as to satisfy the user’s requirement on the</w:t>
      </w:r>
      <w:r w:rsidR="009834B0">
        <w:rPr>
          <w:lang w:val="en-US" w:eastAsia="ja-JP"/>
        </w:rPr>
        <w:t xml:space="preserve"> blocking probabilities [Takagi </w:t>
      </w:r>
      <w:r w:rsidRPr="00ED152E">
        <w:rPr>
          <w:i/>
          <w:lang w:val="en-US" w:eastAsia="ja-JP"/>
        </w:rPr>
        <w:t>et</w:t>
      </w:r>
      <w:r w:rsidR="009834B0">
        <w:rPr>
          <w:i/>
          <w:lang w:val="en-US" w:eastAsia="ja-JP"/>
        </w:rPr>
        <w:t> </w:t>
      </w:r>
      <w:r w:rsidRPr="00ED152E">
        <w:rPr>
          <w:i/>
          <w:lang w:val="en-US" w:eastAsia="ja-JP"/>
        </w:rPr>
        <w:t>al.</w:t>
      </w:r>
      <w:r w:rsidRPr="00ED152E">
        <w:rPr>
          <w:lang w:val="en-US" w:eastAsia="ja-JP"/>
        </w:rPr>
        <w:t>,</w:t>
      </w:r>
      <w:r>
        <w:rPr>
          <w:lang w:val="en-US" w:eastAsia="ja-JP"/>
        </w:rPr>
        <w:t xml:space="preserve"> 2005</w:t>
      </w:r>
      <w:r w:rsidRPr="00ED152E">
        <w:rPr>
          <w:lang w:val="en-US" w:eastAsia="ja-JP"/>
        </w:rPr>
        <w:t xml:space="preserve">]. </w:t>
      </w:r>
    </w:p>
    <w:p w:rsidR="00010330" w:rsidRPr="003F696C" w:rsidRDefault="00010330" w:rsidP="00010330">
      <w:pPr>
        <w:rPr>
          <w:lang w:val="en-US" w:eastAsia="ja-JP"/>
        </w:rPr>
      </w:pPr>
      <w:r w:rsidRPr="003F696C">
        <w:rPr>
          <w:lang w:val="en-US" w:eastAsia="ja-JP"/>
        </w:rPr>
        <w:t xml:space="preserve">Namely, starting with </w:t>
      </w:r>
      <w:r w:rsidRPr="003F696C">
        <w:rPr>
          <w:i/>
          <w:lang w:val="en-US" w:eastAsia="ja-JP"/>
        </w:rPr>
        <w:t>G</w:t>
      </w:r>
      <w:r w:rsidRPr="003F696C">
        <w:rPr>
          <w:lang w:val="en-US" w:eastAsia="ja-JP"/>
        </w:rPr>
        <w:t xml:space="preserve">(0) = 1, we calculate </w:t>
      </w:r>
      <w:r w:rsidRPr="003F696C">
        <w:rPr>
          <w:i/>
          <w:lang w:val="en-US"/>
        </w:rPr>
        <w:t>G</w:t>
      </w:r>
      <w:r w:rsidRPr="003F696C">
        <w:rPr>
          <w:lang w:val="en-US"/>
        </w:rPr>
        <w:t>(</w:t>
      </w:r>
      <w:r w:rsidRPr="003F696C">
        <w:rPr>
          <w:i/>
          <w:lang w:val="en-US"/>
        </w:rPr>
        <w:t>k</w:t>
      </w:r>
      <w:r w:rsidRPr="003F696C">
        <w:rPr>
          <w:lang w:val="en-US"/>
        </w:rPr>
        <w:t>)</w:t>
      </w:r>
      <w:r w:rsidRPr="003F696C">
        <w:rPr>
          <w:lang w:val="en-US" w:eastAsia="ja-JP"/>
        </w:rPr>
        <w:t xml:space="preserve">, </w:t>
      </w:r>
      <w:r w:rsidRPr="003F696C">
        <w:rPr>
          <w:i/>
          <w:lang w:val="en-US" w:eastAsia="ja-JP"/>
        </w:rPr>
        <w:t>k</w:t>
      </w:r>
      <w:r w:rsidRPr="003F696C">
        <w:rPr>
          <w:lang w:val="en-US" w:eastAsia="ja-JP"/>
        </w:rPr>
        <w:t> = 1,2...,</w:t>
      </w:r>
      <w:r w:rsidRPr="003F696C">
        <w:rPr>
          <w:i/>
          <w:lang w:val="en-US" w:eastAsia="ja-JP"/>
        </w:rPr>
        <w:t>v</w:t>
      </w:r>
      <w:r w:rsidRPr="003F696C">
        <w:rPr>
          <w:lang w:val="en-US" w:eastAsia="ja-JP"/>
        </w:rPr>
        <w:t>,</w:t>
      </w:r>
      <w:r w:rsidRPr="003F696C">
        <w:rPr>
          <w:lang w:val="en-US"/>
        </w:rPr>
        <w:t xml:space="preserve"> </w:t>
      </w:r>
      <w:r w:rsidRPr="003F696C">
        <w:rPr>
          <w:lang w:val="en-US" w:eastAsia="ja-JP"/>
        </w:rPr>
        <w:t xml:space="preserve">recursively by: </w:t>
      </w:r>
    </w:p>
    <w:p w:rsidR="00010330" w:rsidRPr="00F145C5" w:rsidRDefault="00010330" w:rsidP="00010330">
      <w:pPr>
        <w:pStyle w:val="Equation"/>
        <w:rPr>
          <w:szCs w:val="24"/>
          <w:lang w:val="en-US" w:eastAsia="ja-JP"/>
        </w:rPr>
      </w:pPr>
      <w:r w:rsidRPr="003F696C">
        <w:rPr>
          <w:lang w:val="en-US"/>
        </w:rPr>
        <w:tab/>
      </w:r>
      <w:r w:rsidRPr="003F696C">
        <w:rPr>
          <w:lang w:val="en-US"/>
        </w:rPr>
        <w:tab/>
      </w:r>
      <w:r w:rsidR="00666FE3" w:rsidRPr="00F47A09">
        <w:rPr>
          <w:position w:val="-38"/>
        </w:rPr>
        <w:object w:dxaOrig="4060" w:dyaOrig="880">
          <v:shape id="_x0000_i1049" type="#_x0000_t75" style="width:203.35pt;height:43.8pt" o:ole="">
            <v:imagedata r:id="rId62" o:title=""/>
          </v:shape>
          <o:OLEObject Type="Embed" ProgID="Equation.3" ShapeID="_x0000_i1049" DrawAspect="Content" ObjectID="_1532060754" r:id="rId63"/>
        </w:object>
      </w:r>
      <w:r w:rsidRPr="003F696C">
        <w:rPr>
          <w:lang w:val="en-US"/>
        </w:rPr>
        <w:tab/>
      </w:r>
      <w:r w:rsidRPr="00F145C5">
        <w:rPr>
          <w:szCs w:val="24"/>
          <w:lang w:val="en-US"/>
        </w:rPr>
        <w:t>(</w:t>
      </w:r>
      <w:r>
        <w:rPr>
          <w:szCs w:val="24"/>
          <w:lang w:val="en-US"/>
        </w:rPr>
        <w:t>23</w:t>
      </w:r>
      <w:r w:rsidRPr="00F145C5">
        <w:rPr>
          <w:szCs w:val="24"/>
          <w:lang w:val="en-US"/>
        </w:rPr>
        <w:t>)</w:t>
      </w:r>
    </w:p>
    <w:p w:rsidR="00010330" w:rsidRPr="003F696C" w:rsidRDefault="00010330" w:rsidP="00F47A09">
      <w:pPr>
        <w:rPr>
          <w:lang w:val="en-US" w:eastAsia="ja-JP"/>
        </w:rPr>
      </w:pPr>
      <w:r w:rsidRPr="003F696C">
        <w:rPr>
          <w:lang w:val="en-US" w:eastAsia="ja-JP"/>
        </w:rPr>
        <w:t xml:space="preserve">where </w:t>
      </w:r>
      <w:r w:rsidRPr="003F696C">
        <w:rPr>
          <w:i/>
          <w:lang w:val="en-US" w:eastAsia="ja-JP"/>
        </w:rPr>
        <w:t>G</w:t>
      </w:r>
      <w:r w:rsidRPr="003F696C">
        <w:rPr>
          <w:lang w:val="en-US" w:eastAsia="ja-JP"/>
        </w:rPr>
        <w:t>(</w:t>
      </w:r>
      <w:r w:rsidRPr="003F696C">
        <w:rPr>
          <w:i/>
          <w:lang w:val="en-US" w:eastAsia="ja-JP"/>
        </w:rPr>
        <w:t>k</w:t>
      </w:r>
      <w:r w:rsidRPr="003F696C">
        <w:rPr>
          <w:lang w:val="en-US" w:eastAsia="ja-JP"/>
        </w:rPr>
        <w:t>) = 0</w:t>
      </w:r>
      <w:r w:rsidRPr="003F696C">
        <w:rPr>
          <w:lang w:val="en-US"/>
        </w:rPr>
        <w:t xml:space="preserve"> </w:t>
      </w:r>
      <w:r w:rsidRPr="003F696C">
        <w:rPr>
          <w:lang w:val="en-US" w:eastAsia="ja-JP"/>
        </w:rPr>
        <w:t xml:space="preserve">for </w:t>
      </w:r>
      <w:r w:rsidRPr="003F696C">
        <w:rPr>
          <w:i/>
          <w:lang w:val="en-US" w:eastAsia="ja-JP"/>
        </w:rPr>
        <w:t>k</w:t>
      </w:r>
      <w:r w:rsidRPr="003F696C">
        <w:rPr>
          <w:lang w:val="en-US" w:eastAsia="ja-JP"/>
        </w:rPr>
        <w:t xml:space="preserve"> &lt; 0</w:t>
      </w:r>
      <w:r w:rsidRPr="003F696C">
        <w:rPr>
          <w:lang w:val="en-US"/>
        </w:rPr>
        <w:t xml:space="preserve">. </w:t>
      </w:r>
      <w:r w:rsidRPr="003F696C">
        <w:rPr>
          <w:lang w:val="en-US" w:eastAsia="ja-JP"/>
        </w:rPr>
        <w:t xml:space="preserve">This algorithm yields the blocking probabilities for systems with up to </w:t>
      </w:r>
      <w:r w:rsidRPr="003F696C">
        <w:rPr>
          <w:i/>
          <w:lang w:val="en-US"/>
        </w:rPr>
        <w:t>v</w:t>
      </w:r>
      <w:r w:rsidRPr="003F696C">
        <w:rPr>
          <w:lang w:val="en-US" w:eastAsia="ja-JP"/>
        </w:rPr>
        <w:t xml:space="preserve"> channels all at once with </w:t>
      </w:r>
      <w:r w:rsidRPr="003F696C">
        <w:rPr>
          <w:lang w:val="en-US"/>
        </w:rPr>
        <w:t xml:space="preserve">is </w:t>
      </w:r>
      <w:r w:rsidRPr="003F696C">
        <w:rPr>
          <w:i/>
          <w:lang w:val="en-US"/>
        </w:rPr>
        <w:t>O</w:t>
      </w:r>
      <w:r w:rsidRPr="003F696C">
        <w:rPr>
          <w:lang w:val="en-US"/>
        </w:rPr>
        <w:t>(</w:t>
      </w:r>
      <w:proofErr w:type="spellStart"/>
      <w:r w:rsidRPr="003F696C">
        <w:rPr>
          <w:i/>
          <w:lang w:val="en-US"/>
        </w:rPr>
        <w:t>N</w:t>
      </w:r>
      <w:r w:rsidRPr="003F696C">
        <w:rPr>
          <w:i/>
          <w:vertAlign w:val="subscript"/>
          <w:lang w:val="en-US"/>
        </w:rPr>
        <w:t>cs</w:t>
      </w:r>
      <w:r w:rsidRPr="003F696C">
        <w:rPr>
          <w:i/>
          <w:lang w:val="en-US"/>
        </w:rPr>
        <w:t>v</w:t>
      </w:r>
      <w:proofErr w:type="spellEnd"/>
      <w:r w:rsidRPr="003F696C">
        <w:rPr>
          <w:lang w:val="en-US"/>
        </w:rPr>
        <w:t xml:space="preserve">) </w:t>
      </w:r>
      <w:r w:rsidRPr="003F696C">
        <w:rPr>
          <w:lang w:val="en-US" w:eastAsia="ja-JP"/>
        </w:rPr>
        <w:t xml:space="preserve">computational time and </w:t>
      </w:r>
      <w:r w:rsidRPr="003F696C">
        <w:rPr>
          <w:i/>
          <w:lang w:val="en-US" w:eastAsia="ja-JP"/>
        </w:rPr>
        <w:t>O</w:t>
      </w:r>
      <w:r w:rsidRPr="003F696C">
        <w:rPr>
          <w:lang w:val="en-US" w:eastAsia="ja-JP"/>
        </w:rPr>
        <w:t>(</w:t>
      </w:r>
      <w:r w:rsidRPr="003F696C">
        <w:rPr>
          <w:i/>
          <w:lang w:val="en-US" w:eastAsia="ja-JP"/>
        </w:rPr>
        <w:t>v</w:t>
      </w:r>
      <w:r w:rsidRPr="003F696C">
        <w:rPr>
          <w:lang w:val="en-US" w:eastAsia="ja-JP"/>
        </w:rPr>
        <w:t>)</w:t>
      </w:r>
      <w:r w:rsidRPr="003F696C">
        <w:rPr>
          <w:lang w:val="en-US"/>
        </w:rPr>
        <w:t xml:space="preserve"> </w:t>
      </w:r>
      <w:r w:rsidRPr="003F696C">
        <w:rPr>
          <w:lang w:val="en-US" w:eastAsia="ja-JP"/>
        </w:rPr>
        <w:t>memory requirement.</w:t>
      </w:r>
    </w:p>
    <w:p w:rsidR="00010330" w:rsidRPr="003F696C" w:rsidRDefault="00010330" w:rsidP="00010330">
      <w:pPr>
        <w:rPr>
          <w:lang w:val="en-US"/>
        </w:rPr>
      </w:pPr>
      <w:r w:rsidRPr="003F696C">
        <w:rPr>
          <w:lang w:val="en-US"/>
        </w:rPr>
        <w:t xml:space="preserve">The above model and algorithm </w:t>
      </w:r>
      <w:r w:rsidRPr="003F696C">
        <w:rPr>
          <w:lang w:val="en-US" w:eastAsia="ja-JP"/>
        </w:rPr>
        <w:t>are used</w:t>
      </w:r>
      <w:r w:rsidRPr="003F696C">
        <w:rPr>
          <w:lang w:val="en-US"/>
        </w:rPr>
        <w:t xml:space="preserve"> to</w:t>
      </w:r>
      <w:r w:rsidRPr="003F696C">
        <w:rPr>
          <w:lang w:val="en-US" w:eastAsia="ja-JP"/>
        </w:rPr>
        <w:t xml:space="preserve"> </w:t>
      </w:r>
      <w:r w:rsidRPr="003F696C">
        <w:rPr>
          <w:lang w:val="en-US"/>
        </w:rPr>
        <w:t xml:space="preserve">compute the blocking probability for each of </w:t>
      </w:r>
      <w:proofErr w:type="spellStart"/>
      <w:r w:rsidRPr="003F696C">
        <w:rPr>
          <w:i/>
          <w:lang w:val="en-US"/>
        </w:rPr>
        <w:t>N</w:t>
      </w:r>
      <w:r w:rsidRPr="003F696C">
        <w:rPr>
          <w:i/>
          <w:vertAlign w:val="subscript"/>
          <w:lang w:val="en-US"/>
        </w:rPr>
        <w:t>cs</w:t>
      </w:r>
      <w:proofErr w:type="spellEnd"/>
      <w:r w:rsidRPr="003F696C">
        <w:rPr>
          <w:i/>
          <w:lang w:val="en-US"/>
        </w:rPr>
        <w:t xml:space="preserve"> </w:t>
      </w:r>
      <w:r w:rsidRPr="003F696C">
        <w:rPr>
          <w:lang w:val="en-US"/>
        </w:rPr>
        <w:t xml:space="preserve">service categories when the total number of channels, </w:t>
      </w:r>
      <w:r w:rsidRPr="003F696C">
        <w:rPr>
          <w:i/>
          <w:lang w:val="en-US"/>
        </w:rPr>
        <w:t>v</w:t>
      </w:r>
      <w:r w:rsidRPr="003F696C">
        <w:rPr>
          <w:lang w:val="en-US"/>
        </w:rPr>
        <w:t>, is given. By the inverse method,</w:t>
      </w:r>
      <w:r w:rsidRPr="003F696C">
        <w:rPr>
          <w:lang w:val="en-US" w:eastAsia="ja-JP"/>
        </w:rPr>
        <w:t xml:space="preserve"> </w:t>
      </w:r>
      <w:r w:rsidRPr="003F696C">
        <w:rPr>
          <w:lang w:val="en-US"/>
        </w:rPr>
        <w:t>the total number of channels</w:t>
      </w:r>
      <w:r w:rsidRPr="003F696C">
        <w:rPr>
          <w:lang w:val="en-US" w:eastAsia="ja-JP"/>
        </w:rPr>
        <w:t xml:space="preserve"> is calculated </w:t>
      </w:r>
      <w:r w:rsidRPr="003F696C">
        <w:rPr>
          <w:lang w:val="en-US"/>
        </w:rPr>
        <w:t>so as to meet the condition on the blocking probability for every category required by the user. The system capacity is obtained by multiplying the required total number of channe</w:t>
      </w:r>
      <w:r>
        <w:rPr>
          <w:lang w:val="en-US"/>
        </w:rPr>
        <w:t>ls by the bit rate per channel.</w:t>
      </w:r>
    </w:p>
    <w:p w:rsidR="00010330" w:rsidRPr="003F696C" w:rsidRDefault="00010330" w:rsidP="00010330">
      <w:pPr>
        <w:rPr>
          <w:lang w:val="en-US"/>
        </w:rPr>
      </w:pPr>
      <w:r w:rsidRPr="00ED152E">
        <w:rPr>
          <w:lang w:val="en-US"/>
        </w:rPr>
        <w:t>For convenience</w:t>
      </w:r>
      <w:r w:rsidRPr="00ED152E">
        <w:rPr>
          <w:lang w:val="en-US" w:eastAsia="ja-JP"/>
        </w:rPr>
        <w:t>’</w:t>
      </w:r>
      <w:r w:rsidRPr="00ED152E">
        <w:rPr>
          <w:lang w:val="en-US"/>
        </w:rPr>
        <w:t xml:space="preserve"> sake, let </w:t>
      </w:r>
      <w:r w:rsidRPr="00ED152E">
        <w:rPr>
          <w:i/>
          <w:lang w:val="en-US" w:eastAsia="ja-JP"/>
        </w:rPr>
        <w:t xml:space="preserve">r </w:t>
      </w:r>
      <w:r w:rsidRPr="00ED152E">
        <w:rPr>
          <w:lang w:val="en-US" w:eastAsia="ja-JP"/>
        </w:rPr>
        <w:t>(bit/s</w:t>
      </w:r>
      <w:r>
        <w:rPr>
          <w:lang w:val="en-US" w:eastAsia="ja-JP"/>
        </w:rPr>
        <w:t>)</w:t>
      </w:r>
      <w:r w:rsidRPr="00ED152E">
        <w:rPr>
          <w:lang w:val="en-US"/>
        </w:rPr>
        <w:t xml:space="preserve"> be the unit </w:t>
      </w:r>
      <w:r w:rsidRPr="00ED152E">
        <w:rPr>
          <w:lang w:val="en-US" w:eastAsia="ja-JP"/>
        </w:rPr>
        <w:t>of service bit</w:t>
      </w:r>
      <w:r w:rsidRPr="00ED152E">
        <w:rPr>
          <w:lang w:val="en-US"/>
        </w:rPr>
        <w:t xml:space="preserve"> rate</w:t>
      </w:r>
      <w:r w:rsidRPr="00ED152E">
        <w:rPr>
          <w:lang w:val="en-US" w:eastAsia="ja-JP"/>
        </w:rPr>
        <w:t xml:space="preserve"> per channel</w:t>
      </w:r>
      <w:r w:rsidRPr="00ED152E">
        <w:rPr>
          <w:lang w:val="en-US"/>
        </w:rPr>
        <w:t xml:space="preserve">. </w:t>
      </w:r>
      <w:r w:rsidRPr="003F696C">
        <w:rPr>
          <w:lang w:val="en-US"/>
        </w:rPr>
        <w:t xml:space="preserve">When the service bit rate for category </w:t>
      </w:r>
      <w:r w:rsidRPr="003F696C">
        <w:rPr>
          <w:i/>
          <w:lang w:val="en-US"/>
        </w:rPr>
        <w:t>n</w:t>
      </w:r>
      <w:r w:rsidRPr="003F696C">
        <w:rPr>
          <w:lang w:val="en-US"/>
        </w:rPr>
        <w:t xml:space="preserve"> is </w:t>
      </w:r>
      <w:proofErr w:type="spellStart"/>
      <w:r w:rsidRPr="003F696C">
        <w:rPr>
          <w:i/>
          <w:lang w:val="en-US"/>
        </w:rPr>
        <w:t>r</w:t>
      </w:r>
      <w:r w:rsidRPr="003F696C">
        <w:rPr>
          <w:i/>
          <w:vertAlign w:val="subscript"/>
          <w:lang w:val="en-US"/>
        </w:rPr>
        <w:t>n</w:t>
      </w:r>
      <w:proofErr w:type="spellEnd"/>
      <w:r w:rsidRPr="003F696C">
        <w:rPr>
          <w:lang w:val="en-US"/>
        </w:rPr>
        <w:t xml:space="preserve">, the parameter </w:t>
      </w:r>
      <w:proofErr w:type="spellStart"/>
      <w:r w:rsidRPr="003F696C">
        <w:rPr>
          <w:i/>
          <w:lang w:val="en-US"/>
        </w:rPr>
        <w:t>v</w:t>
      </w:r>
      <w:r w:rsidRPr="003F696C">
        <w:rPr>
          <w:i/>
          <w:vertAlign w:val="subscript"/>
          <w:lang w:val="en-US"/>
        </w:rPr>
        <w:t>n</w:t>
      </w:r>
      <w:proofErr w:type="spellEnd"/>
      <w:r w:rsidRPr="003F696C">
        <w:rPr>
          <w:lang w:val="en-US"/>
        </w:rPr>
        <w:t xml:space="preserve"> to be used in the </w:t>
      </w:r>
      <w:r w:rsidRPr="003F696C">
        <w:rPr>
          <w:lang w:val="en-US" w:eastAsia="ja-JP"/>
        </w:rPr>
        <w:t>above</w:t>
      </w:r>
      <w:r w:rsidRPr="003F696C">
        <w:rPr>
          <w:lang w:val="en-US"/>
        </w:rPr>
        <w:t xml:space="preserve"> formula is given by:</w:t>
      </w:r>
    </w:p>
    <w:p w:rsidR="00010330" w:rsidRPr="00F145C5" w:rsidRDefault="00010330" w:rsidP="00010330">
      <w:pPr>
        <w:pStyle w:val="Equation"/>
        <w:rPr>
          <w:szCs w:val="24"/>
          <w:lang w:val="en-US" w:eastAsia="ja-JP"/>
        </w:rPr>
      </w:pPr>
      <w:r w:rsidRPr="003F696C">
        <w:rPr>
          <w:lang w:val="en-US"/>
        </w:rPr>
        <w:tab/>
      </w:r>
      <w:r w:rsidRPr="003F696C">
        <w:rPr>
          <w:lang w:val="en-US"/>
        </w:rPr>
        <w:tab/>
      </w:r>
      <w:r w:rsidR="00666FE3" w:rsidRPr="00634A38">
        <w:rPr>
          <w:position w:val="-12"/>
        </w:rPr>
        <w:object w:dxaOrig="2439" w:dyaOrig="360">
          <v:shape id="_x0000_i1050" type="#_x0000_t75" style="width:122.7pt;height:17.85pt" o:ole="">
            <v:imagedata r:id="rId64" o:title=""/>
          </v:shape>
          <o:OLEObject Type="Embed" ProgID="Equation.3" ShapeID="_x0000_i1050" DrawAspect="Content" ObjectID="_1532060755" r:id="rId65"/>
        </w:object>
      </w:r>
      <w:r w:rsidRPr="003F696C">
        <w:rPr>
          <w:sz w:val="22"/>
          <w:szCs w:val="22"/>
          <w:lang w:val="en-US"/>
        </w:rPr>
        <w:tab/>
      </w:r>
      <w:r w:rsidRPr="00F145C5">
        <w:rPr>
          <w:szCs w:val="24"/>
          <w:lang w:val="en-US"/>
        </w:rPr>
        <w:t>(</w:t>
      </w:r>
      <w:r>
        <w:rPr>
          <w:szCs w:val="24"/>
          <w:lang w:val="en-US"/>
        </w:rPr>
        <w:t>24</w:t>
      </w:r>
      <w:r w:rsidRPr="00F145C5">
        <w:rPr>
          <w:szCs w:val="24"/>
          <w:lang w:val="en-US"/>
        </w:rPr>
        <w:t>)</w:t>
      </w:r>
    </w:p>
    <w:p w:rsidR="00010330" w:rsidRPr="003F696C" w:rsidRDefault="00010330" w:rsidP="00010330">
      <w:pPr>
        <w:spacing w:before="240"/>
        <w:rPr>
          <w:lang w:val="en-US"/>
        </w:rPr>
      </w:pPr>
      <w:r w:rsidRPr="003F696C">
        <w:rPr>
          <w:lang w:val="en-US"/>
        </w:rPr>
        <w:t xml:space="preserve">where </w:t>
      </w:r>
      <w:r w:rsidR="00666FE3" w:rsidRPr="001555A0">
        <w:rPr>
          <w:position w:val="-12"/>
        </w:rPr>
        <w:object w:dxaOrig="380" w:dyaOrig="360">
          <v:shape id="_x0000_i1051" type="#_x0000_t75" style="width:18.45pt;height:17.85pt" o:ole="">
            <v:imagedata r:id="rId66" o:title=""/>
          </v:shape>
          <o:OLEObject Type="Embed" ProgID="Equation.3" ShapeID="_x0000_i1051" DrawAspect="Content" ObjectID="_1532060756" r:id="rId67"/>
        </w:object>
      </w:r>
      <w:r w:rsidRPr="003F696C">
        <w:rPr>
          <w:lang w:val="en-US"/>
        </w:rPr>
        <w:t xml:space="preserve"> denotes the least integer greater than or equal to </w:t>
      </w:r>
      <w:r w:rsidRPr="003F696C">
        <w:rPr>
          <w:i/>
          <w:lang w:val="en-US"/>
        </w:rPr>
        <w:t>x</w:t>
      </w:r>
      <w:r w:rsidRPr="003F696C">
        <w:rPr>
          <w:lang w:val="en-US"/>
        </w:rPr>
        <w:t xml:space="preserve"> (ceiling function). This means that the number of channels is counted using </w:t>
      </w:r>
      <w:r w:rsidRPr="003F696C">
        <w:rPr>
          <w:i/>
          <w:lang w:val="en-US"/>
        </w:rPr>
        <w:t>r</w:t>
      </w:r>
      <w:r w:rsidRPr="003F696C">
        <w:rPr>
          <w:lang w:val="en-US"/>
        </w:rPr>
        <w:t xml:space="preserve"> as the unit data rate for each service category.</w:t>
      </w:r>
    </w:p>
    <w:p w:rsidR="00010330" w:rsidRPr="003F696C" w:rsidRDefault="00010330" w:rsidP="00010330">
      <w:pPr>
        <w:rPr>
          <w:lang w:val="en-US"/>
        </w:rPr>
      </w:pPr>
      <w:r w:rsidRPr="005B0701">
        <w:rPr>
          <w:lang w:val="en-US"/>
        </w:rPr>
        <w:t xml:space="preserve">Let </w:t>
      </w:r>
      <w:r w:rsidRPr="001555A0">
        <w:sym w:font="Symbol" w:char="F070"/>
      </w:r>
      <w:r w:rsidRPr="005B0701">
        <w:rPr>
          <w:i/>
          <w:vertAlign w:val="subscript"/>
          <w:lang w:val="en-US"/>
        </w:rPr>
        <w:t>n</w:t>
      </w:r>
      <w:r w:rsidRPr="005B0701">
        <w:rPr>
          <w:lang w:val="en-US"/>
        </w:rPr>
        <w:t xml:space="preserve"> be the blocking probability of service category </w:t>
      </w:r>
      <w:r w:rsidRPr="005B0701">
        <w:rPr>
          <w:i/>
          <w:lang w:val="en-US"/>
        </w:rPr>
        <w:t>n</w:t>
      </w:r>
      <w:r w:rsidRPr="005B0701">
        <w:rPr>
          <w:lang w:val="en-US"/>
        </w:rPr>
        <w:t xml:space="preserve"> required by the user. </w:t>
      </w:r>
      <w:r w:rsidRPr="003F696C">
        <w:rPr>
          <w:lang w:val="en-US"/>
        </w:rPr>
        <w:t>Then the required number of channels</w:t>
      </w:r>
      <w:r w:rsidRPr="003F696C">
        <w:rPr>
          <w:lang w:val="en-US" w:eastAsia="ja-JP"/>
        </w:rPr>
        <w:t xml:space="preserve"> per cell</w:t>
      </w:r>
      <w:r w:rsidRPr="003F696C">
        <w:rPr>
          <w:lang w:val="en-US"/>
        </w:rPr>
        <w:t xml:space="preserve">, </w:t>
      </w:r>
      <w:r w:rsidR="00666FE3" w:rsidRPr="001555A0">
        <w:rPr>
          <w:position w:val="-4"/>
        </w:rPr>
        <w:object w:dxaOrig="220" w:dyaOrig="200">
          <v:shape id="_x0000_i1052" type="#_x0000_t75" style="width:11.5pt;height:9.8pt" o:ole="">
            <v:imagedata r:id="rId68" o:title=""/>
          </v:shape>
          <o:OLEObject Type="Embed" ProgID="Equation.3" ShapeID="_x0000_i1052" DrawAspect="Content" ObjectID="_1532060757" r:id="rId69"/>
        </w:object>
      </w:r>
      <w:r w:rsidRPr="003F696C">
        <w:rPr>
          <w:lang w:val="en-US"/>
        </w:rPr>
        <w:t xml:space="preserve">, is obtained as the smallest </w:t>
      </w:r>
      <w:r w:rsidRPr="003F696C">
        <w:rPr>
          <w:i/>
          <w:lang w:val="en-US"/>
        </w:rPr>
        <w:t>v</w:t>
      </w:r>
      <w:r w:rsidRPr="003F696C">
        <w:rPr>
          <w:lang w:val="en-US"/>
        </w:rPr>
        <w:t xml:space="preserve"> that satisfies the conditions:</w:t>
      </w:r>
    </w:p>
    <w:p w:rsidR="00010330" w:rsidRPr="00F145C5" w:rsidRDefault="00010330" w:rsidP="00010330">
      <w:pPr>
        <w:pStyle w:val="Equation"/>
        <w:rPr>
          <w:szCs w:val="24"/>
          <w:lang w:val="en-US"/>
        </w:rPr>
      </w:pPr>
      <w:r w:rsidRPr="003F696C">
        <w:rPr>
          <w:i/>
          <w:lang w:val="en-US"/>
        </w:rPr>
        <w:tab/>
      </w:r>
      <w:r w:rsidRPr="003F696C">
        <w:rPr>
          <w:i/>
          <w:lang w:val="en-US"/>
        </w:rPr>
        <w:tab/>
      </w:r>
      <w:proofErr w:type="spellStart"/>
      <w:r w:rsidRPr="003F696C">
        <w:rPr>
          <w:i/>
          <w:lang w:val="en-US"/>
        </w:rPr>
        <w:t>B</w:t>
      </w:r>
      <w:r w:rsidRPr="003F696C">
        <w:rPr>
          <w:i/>
          <w:vertAlign w:val="subscript"/>
          <w:lang w:val="en-US"/>
        </w:rPr>
        <w:t>n</w:t>
      </w:r>
      <w:proofErr w:type="spellEnd"/>
      <w:r w:rsidRPr="003F696C">
        <w:rPr>
          <w:lang w:val="en-US"/>
        </w:rPr>
        <w:t>(</w:t>
      </w:r>
      <w:r w:rsidRPr="003F696C">
        <w:rPr>
          <w:i/>
          <w:lang w:val="en-US"/>
        </w:rPr>
        <w:t>v</w:t>
      </w:r>
      <w:r w:rsidRPr="003F696C">
        <w:rPr>
          <w:lang w:val="en-US"/>
        </w:rPr>
        <w:t>) &lt; </w:t>
      </w:r>
      <w:r w:rsidRPr="001555A0">
        <w:sym w:font="Symbol" w:char="F070"/>
      </w:r>
      <w:r w:rsidRPr="003F696C">
        <w:rPr>
          <w:vertAlign w:val="subscript"/>
          <w:lang w:val="en-US"/>
        </w:rPr>
        <w:t>n</w:t>
      </w:r>
      <w:r w:rsidRPr="003F696C">
        <w:rPr>
          <w:lang w:val="en-US"/>
        </w:rPr>
        <w:t>,     1 </w:t>
      </w:r>
      <w:r w:rsidRPr="001555A0">
        <w:sym w:font="Symbol" w:char="F0A3"/>
      </w:r>
      <w:r w:rsidRPr="003F696C">
        <w:rPr>
          <w:lang w:val="en-US"/>
        </w:rPr>
        <w:t> </w:t>
      </w:r>
      <w:r w:rsidRPr="003F696C">
        <w:rPr>
          <w:i/>
          <w:lang w:val="en-US"/>
        </w:rPr>
        <w:t>n</w:t>
      </w:r>
      <w:r w:rsidRPr="003F696C">
        <w:rPr>
          <w:lang w:val="en-US"/>
        </w:rPr>
        <w:t> </w:t>
      </w:r>
      <w:r w:rsidRPr="001555A0">
        <w:sym w:font="Symbol" w:char="F0A3"/>
      </w:r>
      <w:r w:rsidRPr="003F696C">
        <w:rPr>
          <w:lang w:val="en-US"/>
        </w:rPr>
        <w:t> </w:t>
      </w:r>
      <w:proofErr w:type="spellStart"/>
      <w:r w:rsidRPr="003F696C">
        <w:rPr>
          <w:i/>
          <w:lang w:val="en-US"/>
        </w:rPr>
        <w:t>N</w:t>
      </w:r>
      <w:r w:rsidRPr="003F696C">
        <w:rPr>
          <w:i/>
          <w:vertAlign w:val="subscript"/>
          <w:lang w:val="en-US"/>
        </w:rPr>
        <w:t>cs</w:t>
      </w:r>
      <w:proofErr w:type="spellEnd"/>
      <w:r w:rsidRPr="003F696C">
        <w:rPr>
          <w:i/>
          <w:vertAlign w:val="subscript"/>
          <w:lang w:val="en-US"/>
        </w:rPr>
        <w:tab/>
      </w:r>
      <w:r w:rsidRPr="00F145C5">
        <w:rPr>
          <w:szCs w:val="24"/>
          <w:lang w:val="en-US"/>
        </w:rPr>
        <w:t>(</w:t>
      </w:r>
      <w:r>
        <w:rPr>
          <w:szCs w:val="24"/>
          <w:lang w:val="en-US"/>
        </w:rPr>
        <w:t>25</w:t>
      </w:r>
      <w:r w:rsidRPr="00F145C5">
        <w:rPr>
          <w:szCs w:val="24"/>
          <w:lang w:val="en-US"/>
        </w:rPr>
        <w:t>)</w:t>
      </w:r>
    </w:p>
    <w:p w:rsidR="00010330" w:rsidRPr="00B766DE" w:rsidRDefault="00010330" w:rsidP="009834B0">
      <w:pPr>
        <w:rPr>
          <w:lang w:val="en-US"/>
        </w:rPr>
      </w:pPr>
      <w:r w:rsidRPr="003F696C">
        <w:rPr>
          <w:lang w:val="en-US"/>
        </w:rPr>
        <w:t xml:space="preserve">simultaneously. </w:t>
      </w:r>
      <w:r w:rsidRPr="00B766DE">
        <w:rPr>
          <w:lang w:val="en-US"/>
        </w:rPr>
        <w:t xml:space="preserve">Finally, the required system capacity </w:t>
      </w:r>
      <w:proofErr w:type="spellStart"/>
      <w:r w:rsidRPr="00B766DE">
        <w:rPr>
          <w:i/>
          <w:lang w:val="en-US"/>
        </w:rPr>
        <w:t>C</w:t>
      </w:r>
      <w:r w:rsidRPr="00B766DE">
        <w:rPr>
          <w:i/>
          <w:vertAlign w:val="subscript"/>
          <w:lang w:val="en-US"/>
        </w:rPr>
        <w:t>d,t,rat,p,cs</w:t>
      </w:r>
      <w:proofErr w:type="spellEnd"/>
      <w:r w:rsidRPr="00B766DE">
        <w:rPr>
          <w:lang w:val="en-US"/>
        </w:rPr>
        <w:t xml:space="preserve"> </w:t>
      </w:r>
      <w:r w:rsidRPr="00B766DE">
        <w:rPr>
          <w:lang w:val="en-US" w:eastAsia="ja-JP"/>
        </w:rPr>
        <w:t>(</w:t>
      </w:r>
      <w:r>
        <w:rPr>
          <w:lang w:val="en-US" w:eastAsia="ja-JP"/>
        </w:rPr>
        <w:t>bit</w:t>
      </w:r>
      <w:r w:rsidRPr="00B766DE">
        <w:rPr>
          <w:lang w:val="en-US" w:eastAsia="ja-JP"/>
        </w:rPr>
        <w:t>/(s</w:t>
      </w:r>
      <w:r w:rsidRPr="00AB1FC2">
        <w:rPr>
          <w:lang w:val="en-US"/>
        </w:rPr>
        <w:t xml:space="preserve"> </w:t>
      </w:r>
      <w:r>
        <w:rPr>
          <w:lang w:val="es-ES_tradnl"/>
        </w:rPr>
        <w:sym w:font="Symbol" w:char="F0D7"/>
      </w:r>
      <w:r w:rsidRPr="00AB1FC2">
        <w:rPr>
          <w:lang w:val="en-US"/>
        </w:rPr>
        <w:t xml:space="preserve"> </w:t>
      </w:r>
      <w:r w:rsidRPr="00B766DE">
        <w:rPr>
          <w:lang w:val="en-US" w:eastAsia="ja-JP"/>
        </w:rPr>
        <w:t>cell)</w:t>
      </w:r>
      <w:r>
        <w:rPr>
          <w:lang w:val="en-US" w:eastAsia="ja-JP"/>
        </w:rPr>
        <w:t>)</w:t>
      </w:r>
      <w:r w:rsidRPr="00B766DE">
        <w:rPr>
          <w:lang w:val="en-US"/>
        </w:rPr>
        <w:t xml:space="preserve"> for all the circuit</w:t>
      </w:r>
      <w:r w:rsidR="009834B0">
        <w:rPr>
          <w:lang w:val="en-US"/>
        </w:rPr>
        <w:noBreakHyphen/>
      </w:r>
      <w:proofErr w:type="spellStart"/>
      <w:r w:rsidRPr="00B766DE">
        <w:rPr>
          <w:lang w:val="en-US"/>
        </w:rPr>
        <w:t>switched</w:t>
      </w:r>
      <w:proofErr w:type="spellEnd"/>
      <w:r w:rsidRPr="00B766DE">
        <w:rPr>
          <w:lang w:val="en-US"/>
        </w:rPr>
        <w:t xml:space="preserve"> categories is given by:</w:t>
      </w:r>
    </w:p>
    <w:p w:rsidR="00010330" w:rsidRPr="00F145C5" w:rsidRDefault="00010330" w:rsidP="00010330">
      <w:pPr>
        <w:pStyle w:val="Equation"/>
        <w:rPr>
          <w:szCs w:val="24"/>
          <w:lang w:val="en-US"/>
        </w:rPr>
      </w:pPr>
      <w:r w:rsidRPr="00B766DE">
        <w:rPr>
          <w:lang w:val="en-US"/>
        </w:rPr>
        <w:tab/>
      </w:r>
      <w:r w:rsidRPr="00B766DE">
        <w:rPr>
          <w:lang w:val="en-US"/>
        </w:rPr>
        <w:tab/>
      </w:r>
      <w:r w:rsidR="00666FE3" w:rsidRPr="00666FE3">
        <w:rPr>
          <w:position w:val="-14"/>
        </w:rPr>
        <w:object w:dxaOrig="1880" w:dyaOrig="380">
          <v:shape id="_x0000_i1053" type="#_x0000_t75" style="width:93.3pt;height:19pt" o:ole="">
            <v:imagedata r:id="rId70" o:title=""/>
          </v:shape>
          <o:OLEObject Type="Embed" ProgID="Equation.3" ShapeID="_x0000_i1053" DrawAspect="Content" ObjectID="_1532060758" r:id="rId71"/>
        </w:object>
      </w:r>
      <w:r w:rsidRPr="003F696C">
        <w:rPr>
          <w:sz w:val="22"/>
          <w:szCs w:val="22"/>
          <w:lang w:val="en-US"/>
        </w:rPr>
        <w:tab/>
      </w:r>
      <w:r w:rsidRPr="00F145C5">
        <w:rPr>
          <w:szCs w:val="24"/>
          <w:lang w:val="en-US"/>
        </w:rPr>
        <w:t>(</w:t>
      </w:r>
      <w:r>
        <w:rPr>
          <w:szCs w:val="24"/>
          <w:lang w:val="en-US"/>
        </w:rPr>
        <w:t>26</w:t>
      </w:r>
      <w:r w:rsidRPr="00F145C5">
        <w:rPr>
          <w:szCs w:val="24"/>
          <w:lang w:val="en-US"/>
        </w:rPr>
        <w:t>)</w:t>
      </w:r>
    </w:p>
    <w:p w:rsidR="00010330" w:rsidRPr="003F696C" w:rsidRDefault="00010330" w:rsidP="00F47A09">
      <w:pPr>
        <w:pStyle w:val="Heading2"/>
        <w:rPr>
          <w:lang w:val="en-US" w:eastAsia="ja-JP"/>
        </w:rPr>
      </w:pPr>
      <w:r>
        <w:rPr>
          <w:lang w:val="en-US" w:eastAsia="ja-JP"/>
        </w:rPr>
        <w:lastRenderedPageBreak/>
        <w:t>4</w:t>
      </w:r>
      <w:r w:rsidRPr="003F696C">
        <w:rPr>
          <w:lang w:val="en-US" w:eastAsia="ja-JP"/>
        </w:rPr>
        <w:t>.2</w:t>
      </w:r>
      <w:r w:rsidRPr="003F696C">
        <w:rPr>
          <w:lang w:val="en-US" w:eastAsia="ja-JP"/>
        </w:rPr>
        <w:tab/>
        <w:t>Calculation of the required system capacity for packet-switched traffic</w:t>
      </w:r>
    </w:p>
    <w:p w:rsidR="00010330" w:rsidRPr="003F696C" w:rsidRDefault="00010330" w:rsidP="00F47A09">
      <w:pPr>
        <w:keepNext/>
        <w:keepLines/>
        <w:rPr>
          <w:lang w:val="en-US" w:eastAsia="ja-JP"/>
        </w:rPr>
      </w:pPr>
      <w:r w:rsidRPr="003F696C">
        <w:rPr>
          <w:lang w:val="en-US" w:eastAsia="ja-JP"/>
        </w:rPr>
        <w:t xml:space="preserve">The system capacity needed to </w:t>
      </w:r>
      <w:proofErr w:type="spellStart"/>
      <w:r w:rsidRPr="003F696C">
        <w:rPr>
          <w:lang w:val="en-US" w:eastAsia="ja-JP"/>
        </w:rPr>
        <w:t>fulfil</w:t>
      </w:r>
      <w:proofErr w:type="spellEnd"/>
      <w:r w:rsidRPr="003F696C">
        <w:rPr>
          <w:lang w:val="en-US" w:eastAsia="ja-JP"/>
        </w:rPr>
        <w:t xml:space="preserve"> each service category’s mean delay requirement is determined using a queuing model applicable for independent arrival times of packets and arbitrary distribution of packet size. </w:t>
      </w:r>
      <w:r w:rsidRPr="00B766DE">
        <w:rPr>
          <w:lang w:val="en-US" w:eastAsia="ja-JP"/>
        </w:rPr>
        <w:t>In queuing theory the model is known as an M/G/1 queuing model with non</w:t>
      </w:r>
      <w:r w:rsidRPr="00B766DE">
        <w:rPr>
          <w:lang w:val="en-US" w:eastAsia="ja-JP"/>
        </w:rPr>
        <w:noBreakHyphen/>
      </w:r>
      <w:proofErr w:type="spellStart"/>
      <w:r w:rsidRPr="00B766DE">
        <w:rPr>
          <w:lang w:val="en-US" w:eastAsia="ja-JP"/>
        </w:rPr>
        <w:t>pre</w:t>
      </w:r>
      <w:proofErr w:type="spellEnd"/>
      <w:r w:rsidRPr="00B766DE">
        <w:rPr>
          <w:lang w:val="en-US" w:eastAsia="ja-JP"/>
        </w:rPr>
        <w:noBreakHyphen/>
      </w:r>
      <w:proofErr w:type="spellStart"/>
      <w:r w:rsidRPr="00B766DE">
        <w:rPr>
          <w:lang w:val="en-US" w:eastAsia="ja-JP"/>
        </w:rPr>
        <w:t>emptive</w:t>
      </w:r>
      <w:proofErr w:type="spellEnd"/>
      <w:r w:rsidRPr="00B766DE">
        <w:rPr>
          <w:lang w:val="en-US" w:eastAsia="ja-JP"/>
        </w:rPr>
        <w:t xml:space="preserve"> priorities or head-of-the-line queuing system [</w:t>
      </w:r>
      <w:proofErr w:type="spellStart"/>
      <w:r w:rsidRPr="00B766DE">
        <w:rPr>
          <w:lang w:val="en-US" w:eastAsia="ja-JP"/>
        </w:rPr>
        <w:t>Klienrock</w:t>
      </w:r>
      <w:proofErr w:type="spellEnd"/>
      <w:r w:rsidRPr="00B766DE">
        <w:rPr>
          <w:lang w:val="en-US" w:eastAsia="ja-JP"/>
        </w:rPr>
        <w:t xml:space="preserve">, 1976]. </w:t>
      </w:r>
      <w:r w:rsidRPr="003F696C">
        <w:rPr>
          <w:lang w:val="en-US" w:eastAsia="ja-JP"/>
        </w:rPr>
        <w:t>Non-pre-emptive priority means that upon arrival of a job with higher priority than the current job, the service of the current job is not interrupted, but completed before the service of the newly arrived higher priority job is started. For each packet based service category one priority level is used, but it is also possible to group multiple service categories into one priority. For each priority level the incoming packets are stored in a separate queue. Inside of each priority level’s queue, the first-come-first-served (FCFS) sc</w:t>
      </w:r>
      <w:r>
        <w:rPr>
          <w:lang w:val="en-US" w:eastAsia="ja-JP"/>
        </w:rPr>
        <w:t>heduling discipline is applied.</w:t>
      </w:r>
    </w:p>
    <w:p w:rsidR="00010330" w:rsidRPr="003F696C" w:rsidRDefault="00010330" w:rsidP="00010330">
      <w:pPr>
        <w:rPr>
          <w:lang w:val="en-US" w:eastAsia="ja-JP"/>
        </w:rPr>
      </w:pPr>
      <w:r w:rsidRPr="003F696C">
        <w:rPr>
          <w:lang w:val="en-US" w:eastAsia="ja-JP"/>
        </w:rPr>
        <w:t xml:space="preserve">A RAT is </w:t>
      </w:r>
      <w:proofErr w:type="spellStart"/>
      <w:r w:rsidRPr="003F696C">
        <w:rPr>
          <w:lang w:val="en-US" w:eastAsia="ja-JP"/>
        </w:rPr>
        <w:t>modelled</w:t>
      </w:r>
      <w:proofErr w:type="spellEnd"/>
      <w:r w:rsidRPr="003F696C">
        <w:rPr>
          <w:lang w:val="en-US" w:eastAsia="ja-JP"/>
        </w:rPr>
        <w:t xml:space="preserve"> here as having a single packet channel only, independent of the number of channels used in parallel in a real RAT, since there is no </w:t>
      </w:r>
      <w:proofErr w:type="spellStart"/>
      <w:r w:rsidRPr="003F696C">
        <w:rPr>
          <w:lang w:val="en-US" w:eastAsia="ja-JP"/>
        </w:rPr>
        <w:t>trunking</w:t>
      </w:r>
      <w:proofErr w:type="spellEnd"/>
      <w:r w:rsidRPr="003F696C">
        <w:rPr>
          <w:lang w:val="en-US" w:eastAsia="ja-JP"/>
        </w:rPr>
        <w:t xml:space="preserve"> gain possible when multiplexing packets buffered in a queue to be transmitted via one or more parallel channels. Some minor overhead resulting from fragmentation and padding when using multiple parallel medium bit rate channels instead of one equal capacity high bit rate channel is neglected here. The service duration in the queuing system is determined by the packet size and the data transmission rate.</w:t>
      </w:r>
    </w:p>
    <w:p w:rsidR="00010330" w:rsidRPr="003F696C" w:rsidRDefault="00010330" w:rsidP="00010330">
      <w:pPr>
        <w:rPr>
          <w:lang w:val="en-US" w:eastAsia="ja-JP"/>
        </w:rPr>
      </w:pPr>
      <w:r w:rsidRPr="003F696C">
        <w:rPr>
          <w:lang w:val="en-US" w:eastAsia="ja-JP"/>
        </w:rPr>
        <w:t>Determination of the required system capacity for packet traffic requires the following input parameters:</w:t>
      </w:r>
    </w:p>
    <w:p w:rsidR="00010330" w:rsidRPr="00B766DE" w:rsidRDefault="00010330" w:rsidP="00B05D32">
      <w:pPr>
        <w:pStyle w:val="enumlev1"/>
        <w:rPr>
          <w:lang w:val="en-US" w:eastAsia="ja-JP"/>
        </w:rPr>
      </w:pPr>
      <w:r w:rsidRPr="00B766DE">
        <w:rPr>
          <w:lang w:val="en-US" w:eastAsia="ja-JP"/>
        </w:rPr>
        <w:t>–</w:t>
      </w:r>
      <w:r w:rsidRPr="00B766DE">
        <w:rPr>
          <w:lang w:val="en-US" w:eastAsia="ja-JP"/>
        </w:rPr>
        <w:tab/>
        <w:t xml:space="preserve">For each service category the offered base traffic per service environment per cell </w:t>
      </w:r>
      <w:proofErr w:type="spellStart"/>
      <w:r w:rsidRPr="00AB1FC2">
        <w:rPr>
          <w:i/>
          <w:lang w:val="en-US" w:eastAsia="ja-JP"/>
        </w:rPr>
        <w:t>T</w:t>
      </w:r>
      <w:r w:rsidRPr="00AB1FC2">
        <w:rPr>
          <w:i/>
          <w:szCs w:val="24"/>
          <w:vertAlign w:val="subscript"/>
          <w:lang w:val="en-US" w:eastAsia="ja-JP"/>
        </w:rPr>
        <w:t>d,t,n,rat,p</w:t>
      </w:r>
      <w:proofErr w:type="spellEnd"/>
      <w:r>
        <w:rPr>
          <w:lang w:val="en-US" w:eastAsia="ja-JP"/>
        </w:rPr>
        <w:t> (bit/(s</w:t>
      </w:r>
      <w:r w:rsidRPr="00AB1FC2">
        <w:rPr>
          <w:lang w:val="en-US"/>
        </w:rPr>
        <w:t xml:space="preserve"> </w:t>
      </w:r>
      <w:r>
        <w:rPr>
          <w:lang w:val="es-ES_tradnl"/>
        </w:rPr>
        <w:sym w:font="Symbol" w:char="F0D7"/>
      </w:r>
      <w:r w:rsidRPr="00AB1FC2">
        <w:rPr>
          <w:lang w:val="en-US"/>
        </w:rPr>
        <w:t xml:space="preserve"> </w:t>
      </w:r>
      <w:r>
        <w:rPr>
          <w:lang w:val="en-US"/>
        </w:rPr>
        <w:t>cell))</w:t>
      </w:r>
      <w:r>
        <w:rPr>
          <w:lang w:val="en-US" w:eastAsia="ja-JP"/>
        </w:rPr>
        <w:t xml:space="preserve"> </w:t>
      </w:r>
      <w:r w:rsidRPr="00B766DE">
        <w:rPr>
          <w:lang w:val="en-US" w:eastAsia="ja-JP"/>
        </w:rPr>
        <w:t xml:space="preserve">from </w:t>
      </w:r>
      <w:r>
        <w:rPr>
          <w:lang w:val="en-US" w:eastAsia="ja-JP"/>
        </w:rPr>
        <w:t>§ 3</w:t>
      </w:r>
      <w:r w:rsidRPr="00B766DE">
        <w:rPr>
          <w:lang w:val="en-US" w:eastAsia="ja-JP"/>
        </w:rPr>
        <w:t>.6.3.2.</w:t>
      </w:r>
    </w:p>
    <w:p w:rsidR="00010330" w:rsidRPr="00B766DE" w:rsidRDefault="00010330" w:rsidP="00010330">
      <w:pPr>
        <w:pStyle w:val="enumlev1"/>
        <w:rPr>
          <w:lang w:val="en-US" w:eastAsia="ja-JP"/>
        </w:rPr>
      </w:pPr>
      <w:r w:rsidRPr="00B766DE">
        <w:rPr>
          <w:lang w:val="en-US" w:eastAsia="ja-JP"/>
        </w:rPr>
        <w:t>–</w:t>
      </w:r>
      <w:r w:rsidRPr="00B766DE">
        <w:rPr>
          <w:lang w:val="en-US" w:eastAsia="ja-JP"/>
        </w:rPr>
        <w:tab/>
        <w:t xml:space="preserve">Mean </w:t>
      </w:r>
      <w:proofErr w:type="spellStart"/>
      <w:r w:rsidRPr="00B766DE">
        <w:rPr>
          <w:i/>
          <w:lang w:val="en-US" w:eastAsia="ja-JP"/>
        </w:rPr>
        <w:t>s</w:t>
      </w:r>
      <w:r w:rsidRPr="00B766DE">
        <w:rPr>
          <w:i/>
          <w:vertAlign w:val="subscript"/>
          <w:lang w:val="en-US" w:eastAsia="ja-JP"/>
        </w:rPr>
        <w:t>n</w:t>
      </w:r>
      <w:proofErr w:type="spellEnd"/>
      <w:r w:rsidRPr="00B766DE">
        <w:rPr>
          <w:lang w:val="en-US" w:eastAsia="ja-JP"/>
        </w:rPr>
        <w:t xml:space="preserve"> </w:t>
      </w:r>
      <w:r>
        <w:rPr>
          <w:lang w:val="en-US" w:eastAsia="ja-JP"/>
        </w:rPr>
        <w:t>(</w:t>
      </w:r>
      <w:r w:rsidRPr="00B766DE">
        <w:rPr>
          <w:lang w:val="en-US" w:eastAsia="ja-JP"/>
        </w:rPr>
        <w:t>bits/packet</w:t>
      </w:r>
      <w:r>
        <w:rPr>
          <w:lang w:val="en-US" w:eastAsia="ja-JP"/>
        </w:rPr>
        <w:t>)</w:t>
      </w:r>
      <w:r w:rsidRPr="00B766DE">
        <w:rPr>
          <w:lang w:val="en-US" w:eastAsia="ja-JP"/>
        </w:rPr>
        <w:t xml:space="preserve"> and second moment </w:t>
      </w:r>
      <w:proofErr w:type="spellStart"/>
      <w:r w:rsidRPr="00B766DE">
        <w:rPr>
          <w:i/>
          <w:lang w:val="en-US" w:eastAsia="ja-JP"/>
        </w:rPr>
        <w:t>s</w:t>
      </w:r>
      <w:r w:rsidRPr="00B766DE">
        <w:rPr>
          <w:i/>
          <w:vertAlign w:val="subscript"/>
          <w:lang w:val="en-US" w:eastAsia="ja-JP"/>
        </w:rPr>
        <w:t>n</w:t>
      </w:r>
      <w:proofErr w:type="spellEnd"/>
      <w:r w:rsidRPr="00B766DE">
        <w:rPr>
          <w:vertAlign w:val="superscript"/>
          <w:lang w:val="en-US" w:eastAsia="ja-JP"/>
        </w:rPr>
        <w:t>(2)</w:t>
      </w:r>
      <w:r w:rsidRPr="00B766DE">
        <w:rPr>
          <w:lang w:val="en-US" w:eastAsia="ja-JP"/>
        </w:rPr>
        <w:t xml:space="preserve"> </w:t>
      </w:r>
      <w:r>
        <w:rPr>
          <w:lang w:val="en-US" w:eastAsia="ja-JP"/>
        </w:rPr>
        <w:t>(</w:t>
      </w:r>
      <w:r w:rsidRPr="00B766DE">
        <w:rPr>
          <w:lang w:val="en-US" w:eastAsia="ja-JP"/>
        </w:rPr>
        <w:t>bits</w:t>
      </w:r>
      <w:r w:rsidRPr="00B766DE">
        <w:rPr>
          <w:vertAlign w:val="superscript"/>
          <w:lang w:val="en-US" w:eastAsia="ja-JP"/>
        </w:rPr>
        <w:t>2</w:t>
      </w:r>
      <w:r w:rsidRPr="00B766DE">
        <w:rPr>
          <w:lang w:val="en-US" w:eastAsia="ja-JP"/>
        </w:rPr>
        <w:t>/packet</w:t>
      </w:r>
      <w:r>
        <w:rPr>
          <w:lang w:val="en-US" w:eastAsia="ja-JP"/>
        </w:rPr>
        <w:t>)</w:t>
      </w:r>
      <w:r w:rsidRPr="00B766DE">
        <w:rPr>
          <w:lang w:val="en-US" w:eastAsia="ja-JP"/>
        </w:rPr>
        <w:t xml:space="preserve"> of the IP packet size distribution of each service category </w:t>
      </w:r>
      <w:r w:rsidRPr="00B766DE">
        <w:rPr>
          <w:i/>
          <w:lang w:val="en-US" w:eastAsia="ja-JP"/>
        </w:rPr>
        <w:t>n</w:t>
      </w:r>
      <w:r w:rsidRPr="00B766DE">
        <w:rPr>
          <w:lang w:val="en-US" w:eastAsia="ja-JP"/>
        </w:rPr>
        <w:t xml:space="preserve"> given in Table 5.</w:t>
      </w:r>
    </w:p>
    <w:p w:rsidR="00010330" w:rsidRPr="00B766DE" w:rsidRDefault="00010330" w:rsidP="00010330">
      <w:pPr>
        <w:pStyle w:val="enumlev1"/>
        <w:rPr>
          <w:lang w:val="en-US" w:eastAsia="ja-JP"/>
        </w:rPr>
      </w:pPr>
      <w:r w:rsidRPr="00B766DE">
        <w:rPr>
          <w:lang w:val="en-US" w:eastAsia="ja-JP"/>
        </w:rPr>
        <w:t>–</w:t>
      </w:r>
      <w:r w:rsidRPr="00B766DE">
        <w:rPr>
          <w:lang w:val="en-US" w:eastAsia="ja-JP"/>
        </w:rPr>
        <w:tab/>
        <w:t>The required mean delay</w:t>
      </w:r>
      <w:r w:rsidRPr="00B766DE">
        <w:rPr>
          <w:i/>
          <w:lang w:val="en-US" w:eastAsia="ja-JP"/>
        </w:rPr>
        <w:t xml:space="preserve"> </w:t>
      </w:r>
      <w:proofErr w:type="spellStart"/>
      <w:r w:rsidRPr="00B766DE">
        <w:rPr>
          <w:i/>
          <w:lang w:val="en-US" w:eastAsia="ja-JP"/>
        </w:rPr>
        <w:t>D</w:t>
      </w:r>
      <w:r w:rsidRPr="00B766DE">
        <w:rPr>
          <w:i/>
          <w:vertAlign w:val="subscript"/>
          <w:lang w:val="en-US" w:eastAsia="ja-JP"/>
        </w:rPr>
        <w:t>n</w:t>
      </w:r>
      <w:proofErr w:type="spellEnd"/>
      <w:r w:rsidRPr="00B766DE">
        <w:rPr>
          <w:vertAlign w:val="subscript"/>
          <w:lang w:val="en-US" w:eastAsia="ja-JP"/>
        </w:rPr>
        <w:t xml:space="preserve"> </w:t>
      </w:r>
      <w:r w:rsidRPr="00B766DE">
        <w:rPr>
          <w:lang w:val="en-US" w:eastAsia="ja-JP"/>
        </w:rPr>
        <w:t>of each ser</w:t>
      </w:r>
      <w:r>
        <w:rPr>
          <w:lang w:val="en-US" w:eastAsia="ja-JP"/>
        </w:rPr>
        <w:t>vice category given in Table 5.</w:t>
      </w:r>
    </w:p>
    <w:p w:rsidR="00010330" w:rsidRPr="003F696C" w:rsidRDefault="00010330" w:rsidP="00010330">
      <w:pPr>
        <w:pStyle w:val="enumlev1"/>
        <w:rPr>
          <w:lang w:val="en-US" w:eastAsia="ja-JP"/>
        </w:rPr>
      </w:pPr>
      <w:r w:rsidRPr="00B766DE">
        <w:rPr>
          <w:lang w:val="en-US" w:eastAsia="ja-JP"/>
        </w:rPr>
        <w:t>–</w:t>
      </w:r>
      <w:r w:rsidRPr="00B766DE">
        <w:rPr>
          <w:lang w:val="en-US" w:eastAsia="ja-JP"/>
        </w:rPr>
        <w:tab/>
        <w:t xml:space="preserve">The priority ranking of all service categories </w:t>
      </w:r>
      <w:r w:rsidRPr="00B766DE">
        <w:rPr>
          <w:i/>
          <w:lang w:val="en-US" w:eastAsia="ja-JP"/>
        </w:rPr>
        <w:t>n</w:t>
      </w:r>
      <w:r w:rsidRPr="00B766DE">
        <w:rPr>
          <w:lang w:val="en-US" w:eastAsia="ja-JP"/>
        </w:rPr>
        <w:t xml:space="preserve"> with </w:t>
      </w:r>
      <w:r w:rsidRPr="00B766DE">
        <w:rPr>
          <w:i/>
          <w:lang w:val="en-US" w:eastAsia="ja-JP"/>
        </w:rPr>
        <w:t xml:space="preserve">n </w:t>
      </w:r>
      <w:r w:rsidRPr="00B766DE">
        <w:rPr>
          <w:lang w:val="en-US" w:eastAsia="ja-JP"/>
        </w:rPr>
        <w:t>= 1, 2,</w:t>
      </w:r>
      <w:r>
        <w:rPr>
          <w:lang w:val="en-US" w:eastAsia="ja-JP"/>
        </w:rPr>
        <w:t>...</w:t>
      </w:r>
      <w:r w:rsidRPr="00B766DE">
        <w:rPr>
          <w:lang w:val="en-US" w:eastAsia="ja-JP"/>
        </w:rPr>
        <w:t xml:space="preserve">, </w:t>
      </w:r>
      <w:proofErr w:type="spellStart"/>
      <w:r w:rsidRPr="00B766DE">
        <w:rPr>
          <w:i/>
          <w:lang w:val="en-US" w:eastAsia="ja-JP"/>
        </w:rPr>
        <w:t>N</w:t>
      </w:r>
      <w:r w:rsidRPr="00B766DE">
        <w:rPr>
          <w:i/>
          <w:vertAlign w:val="subscript"/>
          <w:lang w:val="en-US" w:eastAsia="ja-JP"/>
        </w:rPr>
        <w:t>ps</w:t>
      </w:r>
      <w:proofErr w:type="spellEnd"/>
      <w:r w:rsidRPr="00B766DE">
        <w:rPr>
          <w:lang w:val="en-US" w:eastAsia="ja-JP"/>
        </w:rPr>
        <w:t xml:space="preserve">. </w:t>
      </w:r>
      <w:r w:rsidRPr="003F696C">
        <w:rPr>
          <w:lang w:val="en-US" w:eastAsia="ja-JP"/>
        </w:rPr>
        <w:t xml:space="preserve">It is assumed that the service category </w:t>
      </w:r>
      <w:r w:rsidRPr="003F696C">
        <w:rPr>
          <w:i/>
          <w:lang w:val="en-US" w:eastAsia="ja-JP"/>
        </w:rPr>
        <w:t xml:space="preserve">n </w:t>
      </w:r>
      <w:r w:rsidRPr="003F696C">
        <w:rPr>
          <w:lang w:val="en-US" w:eastAsia="ja-JP"/>
        </w:rPr>
        <w:t xml:space="preserve">= 1 has the highest priority, i.e. IP packets of service category </w:t>
      </w:r>
      <w:r w:rsidRPr="003F696C">
        <w:rPr>
          <w:i/>
          <w:lang w:val="en-US" w:eastAsia="ja-JP"/>
        </w:rPr>
        <w:t>n</w:t>
      </w:r>
      <w:r w:rsidRPr="003F696C">
        <w:rPr>
          <w:lang w:val="en-US" w:eastAsia="ja-JP"/>
        </w:rPr>
        <w:t xml:space="preserve"> = 1 are served first. The service category </w:t>
      </w:r>
      <w:r w:rsidRPr="003F696C">
        <w:rPr>
          <w:i/>
          <w:lang w:val="en-US" w:eastAsia="ja-JP"/>
        </w:rPr>
        <w:t>n</w:t>
      </w:r>
      <w:r w:rsidRPr="003F696C">
        <w:rPr>
          <w:lang w:val="en-US" w:eastAsia="ja-JP"/>
        </w:rPr>
        <w:t xml:space="preserve"> = </w:t>
      </w:r>
      <w:proofErr w:type="spellStart"/>
      <w:r w:rsidRPr="003F696C">
        <w:rPr>
          <w:i/>
          <w:lang w:val="en-US" w:eastAsia="ja-JP"/>
        </w:rPr>
        <w:t>N</w:t>
      </w:r>
      <w:r w:rsidRPr="003F696C">
        <w:rPr>
          <w:i/>
          <w:vertAlign w:val="subscript"/>
          <w:lang w:val="en-US" w:eastAsia="ja-JP"/>
        </w:rPr>
        <w:t>ps</w:t>
      </w:r>
      <w:proofErr w:type="spellEnd"/>
      <w:r w:rsidRPr="003F696C">
        <w:rPr>
          <w:lang w:val="en-US" w:eastAsia="ja-JP"/>
        </w:rPr>
        <w:t xml:space="preserve"> has the lowest priority. The priority ordering of the service categories is equivalent to the service category numbering.</w:t>
      </w:r>
    </w:p>
    <w:p w:rsidR="00010330" w:rsidRPr="00B766DE" w:rsidRDefault="00010330" w:rsidP="00010330">
      <w:pPr>
        <w:rPr>
          <w:lang w:val="en-US" w:eastAsia="ja-JP"/>
        </w:rPr>
      </w:pPr>
      <w:r w:rsidRPr="00B766DE">
        <w:rPr>
          <w:lang w:val="en-US" w:eastAsia="ja-JP"/>
        </w:rPr>
        <w:t xml:space="preserve">The resulting IP packet arrival rate per cell </w:t>
      </w:r>
      <w:r w:rsidRPr="001555A0">
        <w:rPr>
          <w:lang w:eastAsia="ja-JP"/>
        </w:rPr>
        <w:sym w:font="Symbol" w:char="F06C"/>
      </w:r>
      <w:r w:rsidRPr="00B766DE">
        <w:rPr>
          <w:i/>
          <w:vertAlign w:val="subscript"/>
          <w:lang w:val="en-US" w:eastAsia="ja-JP"/>
        </w:rPr>
        <w:t>n</w:t>
      </w:r>
      <w:r w:rsidRPr="00B766DE">
        <w:rPr>
          <w:i/>
          <w:lang w:val="en-US" w:eastAsia="ja-JP"/>
        </w:rPr>
        <w:t xml:space="preserve"> </w:t>
      </w:r>
      <w:r w:rsidRPr="00B766DE">
        <w:rPr>
          <w:lang w:val="en-US" w:eastAsia="ja-JP"/>
        </w:rPr>
        <w:t>(packets/(s</w:t>
      </w:r>
      <w:r w:rsidRPr="00AB1FC2">
        <w:rPr>
          <w:lang w:val="en-US"/>
        </w:rPr>
        <w:t xml:space="preserve"> </w:t>
      </w:r>
      <w:r>
        <w:rPr>
          <w:lang w:val="es-ES_tradnl"/>
        </w:rPr>
        <w:sym w:font="Symbol" w:char="F0D7"/>
      </w:r>
      <w:r w:rsidRPr="00AB1FC2">
        <w:rPr>
          <w:lang w:val="en-US"/>
        </w:rPr>
        <w:t xml:space="preserve"> </w:t>
      </w:r>
      <w:r w:rsidRPr="00B766DE">
        <w:rPr>
          <w:lang w:val="en-US" w:eastAsia="ja-JP"/>
        </w:rPr>
        <w:t>cell)</w:t>
      </w:r>
      <w:r>
        <w:rPr>
          <w:lang w:val="en-US" w:eastAsia="ja-JP"/>
        </w:rPr>
        <w:t>)</w:t>
      </w:r>
      <w:r w:rsidRPr="00B766DE">
        <w:rPr>
          <w:lang w:val="en-US" w:eastAsia="ja-JP"/>
        </w:rPr>
        <w:t xml:space="preserve"> of service category </w:t>
      </w:r>
      <w:r w:rsidRPr="00B766DE">
        <w:rPr>
          <w:i/>
          <w:lang w:val="en-US" w:eastAsia="ja-JP"/>
        </w:rPr>
        <w:t>n</w:t>
      </w:r>
      <w:r w:rsidRPr="00B766DE">
        <w:rPr>
          <w:lang w:val="en-US" w:eastAsia="ja-JP"/>
        </w:rPr>
        <w:t xml:space="preserve"> is obtained by dividing the offered base traffic by the mean packet size (Table 5):</w:t>
      </w:r>
    </w:p>
    <w:p w:rsidR="00010330" w:rsidRPr="003F696C" w:rsidRDefault="00010330" w:rsidP="00010330">
      <w:pPr>
        <w:pStyle w:val="Equation"/>
        <w:rPr>
          <w:lang w:val="en-US" w:eastAsia="ja-JP"/>
        </w:rPr>
      </w:pPr>
      <w:r w:rsidRPr="00B766DE">
        <w:rPr>
          <w:lang w:val="en-US"/>
        </w:rPr>
        <w:tab/>
      </w:r>
      <w:r w:rsidRPr="00B766DE">
        <w:rPr>
          <w:lang w:val="en-US"/>
        </w:rPr>
        <w:tab/>
      </w:r>
      <w:r w:rsidR="00666FE3" w:rsidRPr="001555A0">
        <w:rPr>
          <w:position w:val="-30"/>
        </w:rPr>
        <w:object w:dxaOrig="2340" w:dyaOrig="720">
          <v:shape id="_x0000_i1054" type="#_x0000_t75" style="width:117.5pt;height:36.3pt" o:ole="">
            <v:imagedata r:id="rId72" o:title=""/>
          </v:shape>
          <o:OLEObject Type="Embed" ProgID="Equation.3" ShapeID="_x0000_i1054" DrawAspect="Content" ObjectID="_1532060759" r:id="rId73"/>
        </w:object>
      </w:r>
      <w:r w:rsidRPr="003F696C">
        <w:rPr>
          <w:lang w:val="en-US"/>
        </w:rPr>
        <w:tab/>
      </w:r>
      <w:r w:rsidRPr="003F696C">
        <w:rPr>
          <w:lang w:val="en-US" w:eastAsia="ja-JP"/>
        </w:rPr>
        <w:t>(</w:t>
      </w:r>
      <w:r>
        <w:rPr>
          <w:lang w:val="en-US" w:eastAsia="ja-JP"/>
        </w:rPr>
        <w:t>27</w:t>
      </w:r>
      <w:r w:rsidRPr="003F696C">
        <w:rPr>
          <w:lang w:val="en-US" w:eastAsia="ja-JP"/>
        </w:rPr>
        <w:t>)</w:t>
      </w:r>
    </w:p>
    <w:p w:rsidR="00010330" w:rsidRPr="003F696C" w:rsidRDefault="00010330" w:rsidP="00010330">
      <w:pPr>
        <w:spacing w:before="240"/>
        <w:rPr>
          <w:lang w:val="en-US" w:eastAsia="ja-JP"/>
        </w:rPr>
      </w:pPr>
      <w:r w:rsidRPr="003F696C">
        <w:rPr>
          <w:lang w:val="en-US" w:eastAsia="ja-JP"/>
        </w:rPr>
        <w:t xml:space="preserve">In order to improve the readability, the indices </w:t>
      </w:r>
      <w:proofErr w:type="spellStart"/>
      <w:r w:rsidRPr="003F696C">
        <w:rPr>
          <w:i/>
          <w:lang w:val="en-US" w:eastAsia="ja-JP"/>
        </w:rPr>
        <w:t>d,t,rat</w:t>
      </w:r>
      <w:proofErr w:type="spellEnd"/>
      <w:r w:rsidRPr="003F696C">
        <w:rPr>
          <w:lang w:val="en-US" w:eastAsia="ja-JP"/>
        </w:rPr>
        <w:t xml:space="preserve"> and </w:t>
      </w:r>
      <w:r w:rsidRPr="003F696C">
        <w:rPr>
          <w:i/>
          <w:lang w:val="en-US" w:eastAsia="ja-JP"/>
        </w:rPr>
        <w:t xml:space="preserve">p </w:t>
      </w:r>
      <w:r w:rsidRPr="003F696C">
        <w:rPr>
          <w:lang w:val="en-US" w:eastAsia="ja-JP"/>
        </w:rPr>
        <w:t xml:space="preserve">are omitted so that </w:t>
      </w:r>
      <w:r w:rsidRPr="001555A0">
        <w:rPr>
          <w:lang w:eastAsia="ja-JP"/>
        </w:rPr>
        <w:sym w:font="Symbol" w:char="F06C"/>
      </w:r>
      <w:proofErr w:type="spellStart"/>
      <w:r w:rsidRPr="003F696C">
        <w:rPr>
          <w:i/>
          <w:vertAlign w:val="subscript"/>
          <w:lang w:val="en-US" w:eastAsia="ja-JP"/>
        </w:rPr>
        <w:t>d,t,n,rat,p</w:t>
      </w:r>
      <w:proofErr w:type="spellEnd"/>
      <w:r w:rsidRPr="003F696C">
        <w:rPr>
          <w:i/>
          <w:vertAlign w:val="subscript"/>
          <w:lang w:val="en-US" w:eastAsia="ja-JP"/>
        </w:rPr>
        <w:t xml:space="preserve"> </w:t>
      </w:r>
      <w:r w:rsidRPr="003F696C">
        <w:rPr>
          <w:lang w:val="en-US" w:eastAsia="ja-JP"/>
        </w:rPr>
        <w:t xml:space="preserve">is simply denoted by </w:t>
      </w:r>
      <w:r w:rsidRPr="001555A0">
        <w:rPr>
          <w:lang w:eastAsia="ja-JP"/>
        </w:rPr>
        <w:sym w:font="Symbol" w:char="F06C"/>
      </w:r>
      <w:r w:rsidRPr="003F696C">
        <w:rPr>
          <w:i/>
          <w:vertAlign w:val="subscript"/>
          <w:lang w:val="en-US" w:eastAsia="ja-JP"/>
        </w:rPr>
        <w:t>n</w:t>
      </w:r>
      <w:r w:rsidRPr="003F696C">
        <w:rPr>
          <w:lang w:val="en-US"/>
        </w:rPr>
        <w:t xml:space="preserve"> </w:t>
      </w:r>
      <w:r w:rsidRPr="003F696C">
        <w:rPr>
          <w:lang w:val="en-US" w:eastAsia="ja-JP"/>
        </w:rPr>
        <w:t>until the end of this section.</w:t>
      </w:r>
    </w:p>
    <w:p w:rsidR="00010330" w:rsidRPr="00A52D6E" w:rsidRDefault="00010330" w:rsidP="00010330">
      <w:pPr>
        <w:rPr>
          <w:lang w:val="en-US" w:eastAsia="ja-JP"/>
        </w:rPr>
      </w:pPr>
      <w:r w:rsidRPr="00A52D6E">
        <w:rPr>
          <w:lang w:val="en-US" w:eastAsia="ja-JP"/>
        </w:rPr>
        <w:t>The aggregated arrival rate over all service categories is denoted by:</w:t>
      </w:r>
    </w:p>
    <w:p w:rsidR="00010330" w:rsidRPr="003F696C" w:rsidRDefault="00010330" w:rsidP="00010330">
      <w:pPr>
        <w:pStyle w:val="Equation"/>
        <w:rPr>
          <w:lang w:val="en-US" w:eastAsia="ja-JP"/>
        </w:rPr>
      </w:pPr>
      <w:r w:rsidRPr="00A52D6E">
        <w:rPr>
          <w:lang w:val="en-US"/>
        </w:rPr>
        <w:tab/>
      </w:r>
      <w:r w:rsidRPr="00A52D6E">
        <w:rPr>
          <w:lang w:val="en-US"/>
        </w:rPr>
        <w:tab/>
      </w:r>
      <w:r w:rsidR="00666FE3" w:rsidRPr="00F47A09">
        <w:rPr>
          <w:position w:val="-32"/>
        </w:rPr>
        <w:object w:dxaOrig="1500" w:dyaOrig="820">
          <v:shape id="_x0000_i1055" type="#_x0000_t75" style="width:75.45pt;height:42.05pt" o:ole="">
            <v:imagedata r:id="rId74" o:title=""/>
          </v:shape>
          <o:OLEObject Type="Embed" ProgID="Equation.3" ShapeID="_x0000_i1055" DrawAspect="Content" ObjectID="_1532060760" r:id="rId75"/>
        </w:object>
      </w:r>
      <w:r w:rsidRPr="003F696C">
        <w:rPr>
          <w:lang w:val="en-US"/>
        </w:rPr>
        <w:tab/>
      </w:r>
      <w:r w:rsidRPr="003F696C">
        <w:rPr>
          <w:lang w:val="en-US" w:eastAsia="ja-JP"/>
        </w:rPr>
        <w:t>(</w:t>
      </w:r>
      <w:r>
        <w:rPr>
          <w:lang w:val="en-US" w:eastAsia="ja-JP"/>
        </w:rPr>
        <w:t>28</w:t>
      </w:r>
      <w:r w:rsidRPr="003F696C">
        <w:rPr>
          <w:lang w:val="en-US" w:eastAsia="ja-JP"/>
        </w:rPr>
        <w:t>)</w:t>
      </w:r>
    </w:p>
    <w:p w:rsidR="00010330" w:rsidRPr="003F696C" w:rsidRDefault="00010330" w:rsidP="00F47A09">
      <w:pPr>
        <w:rPr>
          <w:lang w:val="en-US" w:eastAsia="ja-JP"/>
        </w:rPr>
      </w:pPr>
      <w:r w:rsidRPr="003F696C">
        <w:rPr>
          <w:lang w:val="en-US" w:eastAsia="ja-JP"/>
        </w:rPr>
        <w:t xml:space="preserve">The system capacity </w:t>
      </w:r>
      <w:proofErr w:type="spellStart"/>
      <w:r w:rsidRPr="003F696C">
        <w:rPr>
          <w:i/>
          <w:lang w:val="en-US" w:eastAsia="ja-JP"/>
        </w:rPr>
        <w:t>C</w:t>
      </w:r>
      <w:r w:rsidRPr="003F696C">
        <w:rPr>
          <w:i/>
          <w:vertAlign w:val="subscript"/>
          <w:lang w:val="en-US" w:eastAsia="ja-JP"/>
        </w:rPr>
        <w:t>n</w:t>
      </w:r>
      <w:proofErr w:type="spellEnd"/>
      <w:r w:rsidRPr="007B3CEF">
        <w:rPr>
          <w:lang w:val="en-US"/>
        </w:rPr>
        <w:t xml:space="preserve"> </w:t>
      </w:r>
      <w:r w:rsidRPr="003F696C">
        <w:rPr>
          <w:lang w:val="en-US" w:eastAsia="ja-JP"/>
        </w:rPr>
        <w:t xml:space="preserve">that is needed to obtain the mean delay required by service category </w:t>
      </w:r>
      <w:r w:rsidRPr="003F696C">
        <w:rPr>
          <w:i/>
          <w:lang w:val="en-US" w:eastAsia="ja-JP"/>
        </w:rPr>
        <w:t>n</w:t>
      </w:r>
      <w:r w:rsidRPr="003F696C">
        <w:rPr>
          <w:lang w:val="en-US" w:eastAsia="ja-JP"/>
        </w:rPr>
        <w:t xml:space="preserve"> can be calculated in the following procedure. </w:t>
      </w:r>
      <w:r w:rsidRPr="005B0701">
        <w:rPr>
          <w:lang w:val="en-US" w:eastAsia="ja-JP"/>
        </w:rPr>
        <w:t xml:space="preserve">The priority level requiring the highest capacity denotes the total required system capacity, since for the case that the </w:t>
      </w:r>
      <w:proofErr w:type="spellStart"/>
      <w:r w:rsidRPr="005B0701">
        <w:rPr>
          <w:lang w:val="en-US" w:eastAsia="ja-JP"/>
        </w:rPr>
        <w:t>QoS</w:t>
      </w:r>
      <w:proofErr w:type="spellEnd"/>
      <w:r w:rsidRPr="005B0701">
        <w:rPr>
          <w:lang w:val="en-US" w:eastAsia="ja-JP"/>
        </w:rPr>
        <w:t xml:space="preserve"> requirements of the most demanding service category are fulfilled, the requirements of the other service categories are over</w:t>
      </w:r>
      <w:r>
        <w:rPr>
          <w:lang w:val="en-US" w:eastAsia="ja-JP"/>
        </w:rPr>
        <w:noBreakHyphen/>
      </w:r>
      <w:proofErr w:type="spellStart"/>
      <w:r w:rsidRPr="005B0701">
        <w:rPr>
          <w:lang w:val="en-US" w:eastAsia="ja-JP"/>
        </w:rPr>
        <w:t>fulfilled</w:t>
      </w:r>
      <w:proofErr w:type="spellEnd"/>
      <w:r w:rsidRPr="005B0701">
        <w:rPr>
          <w:lang w:val="en-US" w:eastAsia="ja-JP"/>
        </w:rPr>
        <w:t xml:space="preserve">. </w:t>
      </w:r>
      <w:r w:rsidRPr="003F696C">
        <w:rPr>
          <w:lang w:val="en-US" w:eastAsia="ja-JP"/>
        </w:rPr>
        <w:t>Therefore, the overall required system capacity is given by:</w:t>
      </w:r>
    </w:p>
    <w:p w:rsidR="00010330" w:rsidRPr="00B766DE" w:rsidRDefault="00010330" w:rsidP="00010330">
      <w:pPr>
        <w:pStyle w:val="Equation"/>
        <w:rPr>
          <w:lang w:val="en-US" w:eastAsia="ja-JP"/>
        </w:rPr>
      </w:pPr>
      <w:r w:rsidRPr="003F696C">
        <w:rPr>
          <w:lang w:val="en-US"/>
        </w:rPr>
        <w:tab/>
      </w:r>
      <w:r w:rsidRPr="003F696C">
        <w:rPr>
          <w:lang w:val="en-US"/>
        </w:rPr>
        <w:tab/>
      </w:r>
      <w:r w:rsidR="00666FE3" w:rsidRPr="00B766DE">
        <w:rPr>
          <w:position w:val="-14"/>
        </w:rPr>
        <w:object w:dxaOrig="1460" w:dyaOrig="380">
          <v:shape id="_x0000_i1056" type="#_x0000_t75" style="width:72.6pt;height:18.45pt" o:ole="">
            <v:imagedata r:id="rId76" o:title=""/>
          </v:shape>
          <o:OLEObject Type="Embed" ProgID="Equation.3" ShapeID="_x0000_i1056" DrawAspect="Content" ObjectID="_1532060761" r:id="rId77"/>
        </w:object>
      </w:r>
      <w:r w:rsidRPr="00B766DE">
        <w:rPr>
          <w:lang w:val="en-US"/>
        </w:rPr>
        <w:t>max (</w:t>
      </w:r>
      <w:r w:rsidRPr="00B766DE">
        <w:rPr>
          <w:i/>
          <w:lang w:val="en-US"/>
        </w:rPr>
        <w:t>C</w:t>
      </w:r>
      <w:r w:rsidRPr="00B766DE">
        <w:rPr>
          <w:vertAlign w:val="subscript"/>
          <w:lang w:val="en-US"/>
        </w:rPr>
        <w:t>1</w:t>
      </w:r>
      <w:r w:rsidRPr="00B766DE">
        <w:rPr>
          <w:lang w:val="en-US"/>
        </w:rPr>
        <w:t>,</w:t>
      </w:r>
      <w:r w:rsidRPr="00B766DE">
        <w:rPr>
          <w:i/>
          <w:lang w:val="en-US"/>
        </w:rPr>
        <w:t xml:space="preserve"> C</w:t>
      </w:r>
      <w:r w:rsidRPr="00B766DE">
        <w:rPr>
          <w:vertAlign w:val="subscript"/>
          <w:lang w:val="en-US"/>
        </w:rPr>
        <w:t>1</w:t>
      </w:r>
      <w:r w:rsidRPr="00B766DE">
        <w:rPr>
          <w:lang w:val="en-US"/>
        </w:rPr>
        <w:t>,...,</w:t>
      </w:r>
      <w:r w:rsidRPr="003F696C">
        <w:rPr>
          <w:i/>
          <w:lang w:val="en-US"/>
        </w:rPr>
        <w:t xml:space="preserve"> </w:t>
      </w:r>
      <w:r w:rsidR="00666FE3" w:rsidRPr="00F145C5">
        <w:rPr>
          <w:position w:val="-18"/>
        </w:rPr>
        <w:object w:dxaOrig="560" w:dyaOrig="420">
          <v:shape id="_x0000_i1057" type="#_x0000_t75" style="width:27.65pt;height:20.75pt" o:ole="">
            <v:imagedata r:id="rId78" o:title=""/>
          </v:shape>
          <o:OLEObject Type="Embed" ProgID="Equation.3" ShapeID="_x0000_i1057" DrawAspect="Content" ObjectID="_1532060762" r:id="rId79"/>
        </w:object>
      </w:r>
      <w:r w:rsidRPr="003F696C">
        <w:rPr>
          <w:lang w:val="en-US"/>
        </w:rPr>
        <w:t>)</w:t>
      </w:r>
      <w:r w:rsidRPr="00B766DE">
        <w:rPr>
          <w:lang w:val="en-US"/>
        </w:rPr>
        <w:tab/>
      </w:r>
      <w:r w:rsidRPr="00B766DE">
        <w:rPr>
          <w:lang w:val="en-US" w:eastAsia="ja-JP"/>
        </w:rPr>
        <w:t>(</w:t>
      </w:r>
      <w:r>
        <w:rPr>
          <w:lang w:val="en-US" w:eastAsia="ja-JP"/>
        </w:rPr>
        <w:t>29</w:t>
      </w:r>
      <w:r w:rsidRPr="00B766DE">
        <w:rPr>
          <w:lang w:val="en-US" w:eastAsia="ja-JP"/>
        </w:rPr>
        <w:t>)</w:t>
      </w:r>
    </w:p>
    <w:p w:rsidR="00010330" w:rsidRPr="003F696C" w:rsidRDefault="00010330" w:rsidP="00F47A09">
      <w:pPr>
        <w:rPr>
          <w:lang w:val="en-US" w:eastAsia="ja-JP"/>
        </w:rPr>
      </w:pPr>
      <w:r w:rsidRPr="00B766DE">
        <w:rPr>
          <w:lang w:val="en-US" w:eastAsia="ja-JP"/>
        </w:rPr>
        <w:lastRenderedPageBreak/>
        <w:t>One job served by the queuing system is defined as one IP packet. By using non</w:t>
      </w:r>
      <w:r w:rsidRPr="00B766DE">
        <w:rPr>
          <w:lang w:val="en-US" w:eastAsia="ja-JP"/>
        </w:rPr>
        <w:noBreakHyphen/>
      </w:r>
      <w:proofErr w:type="spellStart"/>
      <w:r w:rsidRPr="00B766DE">
        <w:rPr>
          <w:lang w:val="en-US" w:eastAsia="ja-JP"/>
        </w:rPr>
        <w:t>pre</w:t>
      </w:r>
      <w:proofErr w:type="spellEnd"/>
      <w:r w:rsidRPr="00B766DE">
        <w:rPr>
          <w:lang w:val="en-US" w:eastAsia="ja-JP"/>
        </w:rPr>
        <w:noBreakHyphen/>
      </w:r>
      <w:proofErr w:type="spellStart"/>
      <w:r w:rsidRPr="00B766DE">
        <w:rPr>
          <w:lang w:val="en-US" w:eastAsia="ja-JP"/>
        </w:rPr>
        <w:t>emptive</w:t>
      </w:r>
      <w:proofErr w:type="spellEnd"/>
      <w:r w:rsidRPr="00B766DE">
        <w:rPr>
          <w:lang w:val="en-US" w:eastAsia="ja-JP"/>
        </w:rPr>
        <w:t xml:space="preserve"> priorities it is assumed that eac</w:t>
      </w:r>
      <w:r w:rsidRPr="003F696C">
        <w:rPr>
          <w:lang w:val="en-US" w:eastAsia="ja-JP"/>
        </w:rPr>
        <w:t>h IP packet is completely served before the current radio resource allocation is changed. This is a valid assumption, because in many cases interrupting the service of an IP packet causes loss of the capacity</w:t>
      </w:r>
      <w:r>
        <w:rPr>
          <w:lang w:val="en-US" w:eastAsia="ja-JP"/>
        </w:rPr>
        <w:t xml:space="preserve"> already spent for that packet.</w:t>
      </w:r>
    </w:p>
    <w:p w:rsidR="00010330" w:rsidRPr="003F696C" w:rsidRDefault="00010330" w:rsidP="00010330">
      <w:pPr>
        <w:rPr>
          <w:lang w:val="en-US" w:eastAsia="ja-JP"/>
        </w:rPr>
      </w:pPr>
      <w:r w:rsidRPr="003F696C">
        <w:rPr>
          <w:lang w:val="en-US" w:eastAsia="ja-JP"/>
        </w:rPr>
        <w:t xml:space="preserve">The mean IP packet delay </w:t>
      </w:r>
      <w:proofErr w:type="spellStart"/>
      <w:r w:rsidRPr="003F696C">
        <w:rPr>
          <w:i/>
          <w:lang w:val="en-US" w:eastAsia="ja-JP"/>
        </w:rPr>
        <w:t>D</w:t>
      </w:r>
      <w:r w:rsidRPr="003F696C">
        <w:rPr>
          <w:i/>
          <w:vertAlign w:val="subscript"/>
          <w:lang w:val="en-US" w:eastAsia="ja-JP"/>
        </w:rPr>
        <w:t>n</w:t>
      </w:r>
      <w:proofErr w:type="spellEnd"/>
      <w:r w:rsidRPr="003F696C">
        <w:rPr>
          <w:lang w:val="en-US" w:eastAsia="ja-JP"/>
        </w:rPr>
        <w:t xml:space="preserve">, i.e. the sum of mean waiting time and mean service duration, for service category </w:t>
      </w:r>
      <w:r w:rsidRPr="003F696C">
        <w:rPr>
          <w:i/>
          <w:lang w:val="en-US" w:eastAsia="ja-JP"/>
        </w:rPr>
        <w:t>n</w:t>
      </w:r>
      <w:r w:rsidRPr="003F696C">
        <w:rPr>
          <w:lang w:val="en-US" w:eastAsia="ja-JP"/>
        </w:rPr>
        <w:t xml:space="preserve"> over a system with capacity </w:t>
      </w:r>
      <w:r w:rsidRPr="003F696C">
        <w:rPr>
          <w:i/>
          <w:lang w:val="en-US" w:eastAsia="ja-JP"/>
        </w:rPr>
        <w:t>C</w:t>
      </w:r>
      <w:r w:rsidRPr="003F696C">
        <w:rPr>
          <w:lang w:val="en-US" w:eastAsia="ja-JP"/>
        </w:rPr>
        <w:t xml:space="preserve"> is given by:</w:t>
      </w:r>
    </w:p>
    <w:p w:rsidR="00010330" w:rsidRPr="003F696C" w:rsidRDefault="00010330" w:rsidP="00F47A09">
      <w:pPr>
        <w:pStyle w:val="Equation"/>
        <w:rPr>
          <w:lang w:val="en-US" w:eastAsia="ja-JP"/>
        </w:rPr>
      </w:pPr>
      <w:r w:rsidRPr="003F696C">
        <w:rPr>
          <w:lang w:val="en-US"/>
        </w:rPr>
        <w:tab/>
      </w:r>
      <w:r w:rsidRPr="003F696C">
        <w:rPr>
          <w:lang w:val="en-US" w:eastAsia="ja-JP"/>
        </w:rPr>
        <w:tab/>
      </w:r>
      <w:r w:rsidR="00666FE3" w:rsidRPr="00F47A09">
        <w:rPr>
          <w:position w:val="-72"/>
        </w:rPr>
        <w:object w:dxaOrig="4300" w:dyaOrig="1579">
          <v:shape id="_x0000_i1058" type="#_x0000_t75" style="width:214.85pt;height:79.5pt" o:ole="">
            <v:imagedata r:id="rId80" o:title=""/>
          </v:shape>
          <o:OLEObject Type="Embed" ProgID="Equation.3" ShapeID="_x0000_i1058" DrawAspect="Content" ObjectID="_1532060763" r:id="rId81"/>
        </w:object>
      </w:r>
      <w:r w:rsidRPr="003F696C">
        <w:rPr>
          <w:lang w:val="en-US" w:eastAsia="ja-JP"/>
        </w:rPr>
        <w:tab/>
        <w:t>(</w:t>
      </w:r>
      <w:r>
        <w:rPr>
          <w:lang w:val="en-US" w:eastAsia="ja-JP"/>
        </w:rPr>
        <w:t>30</w:t>
      </w:r>
      <w:r w:rsidRPr="003F696C">
        <w:rPr>
          <w:lang w:val="en-US" w:eastAsia="ja-JP"/>
        </w:rPr>
        <w:t>)</w:t>
      </w:r>
    </w:p>
    <w:p w:rsidR="00010330" w:rsidRPr="00A52D6E" w:rsidRDefault="00010330" w:rsidP="00F47A09">
      <w:pPr>
        <w:rPr>
          <w:lang w:val="en-US" w:eastAsia="ja-JP"/>
        </w:rPr>
      </w:pPr>
      <w:r w:rsidRPr="00A52D6E">
        <w:rPr>
          <w:lang w:val="en-US" w:eastAsia="ja-JP"/>
        </w:rPr>
        <w:t xml:space="preserve">This equation has been derived from </w:t>
      </w:r>
      <w:proofErr w:type="spellStart"/>
      <w:r w:rsidRPr="00A52D6E">
        <w:rPr>
          <w:lang w:val="en-US" w:eastAsia="ja-JP"/>
        </w:rPr>
        <w:t>Cobham’s</w:t>
      </w:r>
      <w:proofErr w:type="spellEnd"/>
      <w:r w:rsidRPr="00A52D6E">
        <w:rPr>
          <w:lang w:val="en-US" w:eastAsia="ja-JP"/>
        </w:rPr>
        <w:t xml:space="preserve"> formula for the mean waiting time in a single arrival M/G/1 non</w:t>
      </w:r>
      <w:r w:rsidRPr="00A52D6E">
        <w:rPr>
          <w:lang w:val="en-US" w:eastAsia="ja-JP"/>
        </w:rPr>
        <w:noBreakHyphen/>
      </w:r>
      <w:proofErr w:type="spellStart"/>
      <w:r w:rsidRPr="00A52D6E">
        <w:rPr>
          <w:lang w:val="en-US" w:eastAsia="ja-JP"/>
        </w:rPr>
        <w:t>pre</w:t>
      </w:r>
      <w:proofErr w:type="spellEnd"/>
      <w:r w:rsidRPr="00A52D6E">
        <w:rPr>
          <w:lang w:val="en-US" w:eastAsia="ja-JP"/>
        </w:rPr>
        <w:noBreakHyphen/>
      </w:r>
      <w:proofErr w:type="spellStart"/>
      <w:r w:rsidRPr="00A52D6E">
        <w:rPr>
          <w:lang w:val="en-US" w:eastAsia="ja-JP"/>
        </w:rPr>
        <w:t>emptive</w:t>
      </w:r>
      <w:proofErr w:type="spellEnd"/>
      <w:r w:rsidRPr="00A52D6E">
        <w:rPr>
          <w:lang w:val="en-US" w:eastAsia="ja-JP"/>
        </w:rPr>
        <w:t xml:space="preserve"> priority queue [</w:t>
      </w:r>
      <w:proofErr w:type="spellStart"/>
      <w:r>
        <w:rPr>
          <w:lang w:val="en-US" w:eastAsia="ja-JP"/>
        </w:rPr>
        <w:t>Cobham</w:t>
      </w:r>
      <w:proofErr w:type="spellEnd"/>
      <w:r>
        <w:rPr>
          <w:lang w:val="en-US" w:eastAsia="ja-JP"/>
        </w:rPr>
        <w:t xml:space="preserve">, 1954; </w:t>
      </w:r>
      <w:proofErr w:type="spellStart"/>
      <w:r>
        <w:rPr>
          <w:lang w:val="en-US" w:eastAsia="ja-JP"/>
        </w:rPr>
        <w:t>Irnich</w:t>
      </w:r>
      <w:proofErr w:type="spellEnd"/>
      <w:r>
        <w:rPr>
          <w:lang w:val="en-US" w:eastAsia="ja-JP"/>
        </w:rPr>
        <w:t xml:space="preserve"> and </w:t>
      </w:r>
      <w:proofErr w:type="spellStart"/>
      <w:r>
        <w:rPr>
          <w:lang w:val="en-US" w:eastAsia="ja-JP"/>
        </w:rPr>
        <w:t>Walke</w:t>
      </w:r>
      <w:proofErr w:type="spellEnd"/>
      <w:r>
        <w:rPr>
          <w:lang w:val="en-US" w:eastAsia="ja-JP"/>
        </w:rPr>
        <w:t>, 2004].</w:t>
      </w:r>
    </w:p>
    <w:p w:rsidR="00010330" w:rsidRPr="003F696C" w:rsidRDefault="00010330" w:rsidP="00010330">
      <w:pPr>
        <w:rPr>
          <w:lang w:val="en-US" w:eastAsia="ja-JP"/>
        </w:rPr>
      </w:pPr>
      <w:r w:rsidRPr="003F696C">
        <w:rPr>
          <w:lang w:val="en-US" w:eastAsia="ja-JP"/>
        </w:rPr>
        <w:t xml:space="preserve">This expression is used for determining the system capacity </w:t>
      </w:r>
      <w:proofErr w:type="spellStart"/>
      <w:r w:rsidRPr="003F696C">
        <w:rPr>
          <w:i/>
          <w:lang w:val="en-US" w:eastAsia="ja-JP"/>
        </w:rPr>
        <w:t>C</w:t>
      </w:r>
      <w:r w:rsidRPr="003F696C">
        <w:rPr>
          <w:i/>
          <w:vertAlign w:val="subscript"/>
          <w:lang w:val="en-US" w:eastAsia="ja-JP"/>
        </w:rPr>
        <w:t>n</w:t>
      </w:r>
      <w:proofErr w:type="spellEnd"/>
      <w:r w:rsidRPr="003F696C">
        <w:rPr>
          <w:lang w:val="en-US"/>
        </w:rPr>
        <w:t xml:space="preserve"> </w:t>
      </w:r>
      <w:r w:rsidRPr="003F696C">
        <w:rPr>
          <w:lang w:val="en-US" w:eastAsia="ja-JP"/>
        </w:rPr>
        <w:t xml:space="preserve">required to satisfy the </w:t>
      </w:r>
      <w:proofErr w:type="spellStart"/>
      <w:r w:rsidRPr="003F696C">
        <w:rPr>
          <w:lang w:val="en-US" w:eastAsia="ja-JP"/>
        </w:rPr>
        <w:t>QoS</w:t>
      </w:r>
      <w:proofErr w:type="spellEnd"/>
      <w:r w:rsidRPr="003F696C">
        <w:rPr>
          <w:lang w:val="en-US" w:eastAsia="ja-JP"/>
        </w:rPr>
        <w:t xml:space="preserve"> condition </w:t>
      </w:r>
      <w:proofErr w:type="spellStart"/>
      <w:r w:rsidRPr="003F696C">
        <w:rPr>
          <w:i/>
          <w:lang w:val="en-US" w:eastAsia="ja-JP"/>
        </w:rPr>
        <w:t>D</w:t>
      </w:r>
      <w:r w:rsidRPr="003F696C">
        <w:rPr>
          <w:i/>
          <w:vertAlign w:val="subscript"/>
          <w:lang w:val="en-US" w:eastAsia="ja-JP"/>
        </w:rPr>
        <w:t>n</w:t>
      </w:r>
      <w:proofErr w:type="spellEnd"/>
      <w:r w:rsidRPr="003F696C">
        <w:rPr>
          <w:lang w:val="en-US" w:eastAsia="ja-JP"/>
        </w:rPr>
        <w:t>(</w:t>
      </w:r>
      <w:proofErr w:type="spellStart"/>
      <w:r w:rsidRPr="003F696C">
        <w:rPr>
          <w:i/>
          <w:lang w:val="en-US" w:eastAsia="ja-JP"/>
        </w:rPr>
        <w:t>C</w:t>
      </w:r>
      <w:r w:rsidRPr="003F696C">
        <w:rPr>
          <w:i/>
          <w:vertAlign w:val="subscript"/>
          <w:lang w:val="en-US" w:eastAsia="ja-JP"/>
        </w:rPr>
        <w:t>n</w:t>
      </w:r>
      <w:proofErr w:type="spellEnd"/>
      <w:r w:rsidRPr="003F696C">
        <w:rPr>
          <w:lang w:val="en-US" w:eastAsia="ja-JP"/>
        </w:rPr>
        <w:t>) = </w:t>
      </w:r>
      <w:r w:rsidRPr="003F696C">
        <w:rPr>
          <w:i/>
          <w:lang w:val="en-US" w:eastAsia="ja-JP"/>
        </w:rPr>
        <w:t>D</w:t>
      </w:r>
      <w:r w:rsidRPr="003F696C">
        <w:rPr>
          <w:i/>
          <w:vertAlign w:val="subscript"/>
          <w:lang w:val="en-US" w:eastAsia="ja-JP"/>
        </w:rPr>
        <w:t>n</w:t>
      </w:r>
      <w:r w:rsidRPr="003F696C">
        <w:rPr>
          <w:lang w:val="en-US" w:eastAsia="ja-JP"/>
        </w:rPr>
        <w:t xml:space="preserve">. Then, </w:t>
      </w:r>
      <w:proofErr w:type="spellStart"/>
      <w:r w:rsidRPr="003F696C">
        <w:rPr>
          <w:i/>
          <w:lang w:val="en-US" w:eastAsia="ja-JP"/>
        </w:rPr>
        <w:t>C</w:t>
      </w:r>
      <w:r w:rsidRPr="003F696C">
        <w:rPr>
          <w:i/>
          <w:vertAlign w:val="subscript"/>
          <w:lang w:val="en-US" w:eastAsia="ja-JP"/>
        </w:rPr>
        <w:t>n</w:t>
      </w:r>
      <w:proofErr w:type="spellEnd"/>
      <w:r w:rsidRPr="003F696C">
        <w:rPr>
          <w:lang w:val="en-US"/>
        </w:rPr>
        <w:t xml:space="preserve"> </w:t>
      </w:r>
      <w:r w:rsidRPr="003F696C">
        <w:rPr>
          <w:lang w:val="en-US" w:eastAsia="ja-JP"/>
        </w:rPr>
        <w:t>is given as a solution to the cubic equation:</w:t>
      </w:r>
    </w:p>
    <w:p w:rsidR="00010330" w:rsidRPr="003F696C" w:rsidRDefault="00010330" w:rsidP="00F47A09">
      <w:pPr>
        <w:pStyle w:val="Equation"/>
        <w:rPr>
          <w:i/>
          <w:lang w:val="en-US" w:eastAsia="ja-JP"/>
        </w:rPr>
      </w:pPr>
      <w:r w:rsidRPr="003F696C">
        <w:rPr>
          <w:lang w:val="en-US" w:eastAsia="ja-JP"/>
        </w:rPr>
        <w:tab/>
      </w:r>
      <w:r w:rsidRPr="003F696C">
        <w:rPr>
          <w:lang w:val="en-US" w:eastAsia="ja-JP"/>
        </w:rPr>
        <w:tab/>
      </w:r>
      <w:r w:rsidRPr="003F696C">
        <w:rPr>
          <w:i/>
          <w:lang w:val="en-US" w:eastAsia="ja-JP"/>
        </w:rPr>
        <w:t>a</w:t>
      </w:r>
      <w:r w:rsidRPr="003F696C">
        <w:rPr>
          <w:i/>
          <w:vertAlign w:val="subscript"/>
          <w:lang w:val="en-US" w:eastAsia="ja-JP"/>
        </w:rPr>
        <w:t xml:space="preserve">n </w:t>
      </w:r>
      <w:r w:rsidRPr="003F696C">
        <w:rPr>
          <w:i/>
          <w:lang w:val="en-US" w:eastAsia="ja-JP"/>
        </w:rPr>
        <w:t>x</w:t>
      </w:r>
      <w:r w:rsidRPr="003F696C">
        <w:rPr>
          <w:vertAlign w:val="superscript"/>
          <w:lang w:val="en-US" w:eastAsia="ja-JP"/>
        </w:rPr>
        <w:t>3 </w:t>
      </w:r>
      <w:r w:rsidRPr="003F696C">
        <w:rPr>
          <w:lang w:val="en-US" w:eastAsia="ja-JP"/>
        </w:rPr>
        <w:t>+ </w:t>
      </w:r>
      <w:proofErr w:type="spellStart"/>
      <w:r w:rsidRPr="003F696C">
        <w:rPr>
          <w:i/>
          <w:lang w:val="en-US" w:eastAsia="ja-JP"/>
        </w:rPr>
        <w:t>b</w:t>
      </w:r>
      <w:r w:rsidRPr="003F696C">
        <w:rPr>
          <w:i/>
          <w:vertAlign w:val="subscript"/>
          <w:lang w:val="en-US" w:eastAsia="ja-JP"/>
        </w:rPr>
        <w:t>n</w:t>
      </w:r>
      <w:proofErr w:type="spellEnd"/>
      <w:r w:rsidRPr="003F696C">
        <w:rPr>
          <w:i/>
          <w:vertAlign w:val="subscript"/>
          <w:lang w:val="en-US" w:eastAsia="ja-JP"/>
        </w:rPr>
        <w:t xml:space="preserve"> </w:t>
      </w:r>
      <w:r w:rsidRPr="003F696C">
        <w:rPr>
          <w:i/>
          <w:lang w:val="en-US" w:eastAsia="ja-JP"/>
        </w:rPr>
        <w:t>x</w:t>
      </w:r>
      <w:r w:rsidRPr="003F696C">
        <w:rPr>
          <w:vertAlign w:val="superscript"/>
          <w:lang w:val="en-US" w:eastAsia="ja-JP"/>
        </w:rPr>
        <w:t>2</w:t>
      </w:r>
      <w:r w:rsidRPr="003F696C">
        <w:rPr>
          <w:lang w:val="en-US" w:eastAsia="ja-JP"/>
        </w:rPr>
        <w:t> + </w:t>
      </w:r>
      <w:proofErr w:type="spellStart"/>
      <w:r w:rsidRPr="003F696C">
        <w:rPr>
          <w:i/>
          <w:lang w:val="en-US" w:eastAsia="ja-JP"/>
        </w:rPr>
        <w:t>c</w:t>
      </w:r>
      <w:r w:rsidRPr="003F696C">
        <w:rPr>
          <w:i/>
          <w:vertAlign w:val="subscript"/>
          <w:lang w:val="en-US" w:eastAsia="ja-JP"/>
        </w:rPr>
        <w:t>n</w:t>
      </w:r>
      <w:proofErr w:type="spellEnd"/>
      <w:r w:rsidRPr="003F696C">
        <w:rPr>
          <w:i/>
          <w:vertAlign w:val="subscript"/>
          <w:lang w:val="en-US" w:eastAsia="ja-JP"/>
        </w:rPr>
        <w:t xml:space="preserve"> </w:t>
      </w:r>
      <w:r w:rsidRPr="003F696C">
        <w:rPr>
          <w:i/>
          <w:lang w:val="en-US" w:eastAsia="ja-JP"/>
        </w:rPr>
        <w:t>x</w:t>
      </w:r>
      <w:r w:rsidRPr="003F696C">
        <w:rPr>
          <w:lang w:val="en-US" w:eastAsia="ja-JP"/>
        </w:rPr>
        <w:t> + </w:t>
      </w:r>
      <w:proofErr w:type="spellStart"/>
      <w:r w:rsidRPr="003F696C">
        <w:rPr>
          <w:i/>
          <w:lang w:val="en-US" w:eastAsia="ja-JP"/>
        </w:rPr>
        <w:t>d</w:t>
      </w:r>
      <w:r w:rsidRPr="003F696C">
        <w:rPr>
          <w:i/>
          <w:vertAlign w:val="subscript"/>
          <w:lang w:val="en-US" w:eastAsia="ja-JP"/>
        </w:rPr>
        <w:t>n</w:t>
      </w:r>
      <w:proofErr w:type="spellEnd"/>
      <w:r w:rsidRPr="003F696C">
        <w:rPr>
          <w:i/>
          <w:lang w:val="en-US" w:eastAsia="ja-JP"/>
        </w:rPr>
        <w:t> </w:t>
      </w:r>
      <w:r w:rsidRPr="003F696C">
        <w:rPr>
          <w:lang w:val="en-US" w:eastAsia="ja-JP"/>
        </w:rPr>
        <w:t>= 0</w:t>
      </w:r>
      <w:r w:rsidRPr="003F696C">
        <w:rPr>
          <w:lang w:val="en-US" w:eastAsia="ja-JP"/>
        </w:rPr>
        <w:tab/>
        <w:t>(</w:t>
      </w:r>
      <w:r>
        <w:rPr>
          <w:lang w:val="en-US" w:eastAsia="ja-JP"/>
        </w:rPr>
        <w:t>31</w:t>
      </w:r>
      <w:r w:rsidRPr="003F696C">
        <w:rPr>
          <w:lang w:val="en-US" w:eastAsia="ja-JP"/>
        </w:rPr>
        <w:t>)</w:t>
      </w:r>
    </w:p>
    <w:p w:rsidR="00010330" w:rsidRPr="003F696C" w:rsidRDefault="00010330" w:rsidP="00F47A09">
      <w:pPr>
        <w:rPr>
          <w:lang w:val="en-US" w:eastAsia="ja-JP"/>
        </w:rPr>
      </w:pPr>
      <w:r w:rsidRPr="003F696C">
        <w:rPr>
          <w:lang w:val="en-US" w:eastAsia="ja-JP"/>
        </w:rPr>
        <w:t xml:space="preserve">with coefficients </w:t>
      </w:r>
      <w:r w:rsidRPr="003F696C">
        <w:rPr>
          <w:i/>
          <w:lang w:val="en-US" w:eastAsia="ja-JP"/>
        </w:rPr>
        <w:t>a</w:t>
      </w:r>
      <w:r w:rsidRPr="003F696C">
        <w:rPr>
          <w:i/>
          <w:vertAlign w:val="subscript"/>
          <w:lang w:val="en-US" w:eastAsia="ja-JP"/>
        </w:rPr>
        <w:t>n</w:t>
      </w:r>
      <w:r w:rsidRPr="003F696C">
        <w:rPr>
          <w:lang w:val="en-US" w:eastAsia="ja-JP"/>
        </w:rPr>
        <w:t xml:space="preserve">, </w:t>
      </w:r>
      <w:proofErr w:type="spellStart"/>
      <w:r w:rsidRPr="003F696C">
        <w:rPr>
          <w:i/>
          <w:lang w:val="en-US" w:eastAsia="ja-JP"/>
        </w:rPr>
        <w:t>b</w:t>
      </w:r>
      <w:r w:rsidRPr="003F696C">
        <w:rPr>
          <w:i/>
          <w:vertAlign w:val="subscript"/>
          <w:lang w:val="en-US" w:eastAsia="ja-JP"/>
        </w:rPr>
        <w:t>n</w:t>
      </w:r>
      <w:proofErr w:type="spellEnd"/>
      <w:r w:rsidRPr="003F696C">
        <w:rPr>
          <w:lang w:val="en-US" w:eastAsia="ja-JP"/>
        </w:rPr>
        <w:t xml:space="preserve">, </w:t>
      </w:r>
      <w:proofErr w:type="spellStart"/>
      <w:r w:rsidRPr="003F696C">
        <w:rPr>
          <w:i/>
          <w:lang w:val="en-US" w:eastAsia="ja-JP"/>
        </w:rPr>
        <w:t>c</w:t>
      </w:r>
      <w:r w:rsidRPr="003F696C">
        <w:rPr>
          <w:i/>
          <w:vertAlign w:val="subscript"/>
          <w:lang w:val="en-US" w:eastAsia="ja-JP"/>
        </w:rPr>
        <w:t>n</w:t>
      </w:r>
      <w:proofErr w:type="spellEnd"/>
      <w:r w:rsidRPr="003F696C">
        <w:rPr>
          <w:lang w:val="en-US" w:eastAsia="ja-JP"/>
        </w:rPr>
        <w:t xml:space="preserve"> and </w:t>
      </w:r>
      <w:proofErr w:type="spellStart"/>
      <w:r w:rsidRPr="003F696C">
        <w:rPr>
          <w:i/>
          <w:lang w:val="en-US" w:eastAsia="ja-JP"/>
        </w:rPr>
        <w:t>d</w:t>
      </w:r>
      <w:r w:rsidRPr="003F696C">
        <w:rPr>
          <w:i/>
          <w:vertAlign w:val="subscript"/>
          <w:lang w:val="en-US" w:eastAsia="ja-JP"/>
        </w:rPr>
        <w:t>n</w:t>
      </w:r>
      <w:proofErr w:type="spellEnd"/>
      <w:r w:rsidRPr="003F696C">
        <w:rPr>
          <w:lang w:val="en-US" w:eastAsia="ja-JP"/>
        </w:rPr>
        <w:t xml:space="preserve"> according to:</w:t>
      </w:r>
    </w:p>
    <w:p w:rsidR="00010330" w:rsidRPr="003F696C" w:rsidRDefault="00010330" w:rsidP="00F47A09">
      <w:pPr>
        <w:pStyle w:val="Equation"/>
        <w:rPr>
          <w:lang w:val="en-US" w:eastAsia="ja-JP"/>
        </w:rPr>
      </w:pPr>
      <w:r w:rsidRPr="003F696C">
        <w:rPr>
          <w:lang w:val="en-US"/>
        </w:rPr>
        <w:tab/>
      </w:r>
      <w:r w:rsidRPr="003F696C">
        <w:rPr>
          <w:lang w:val="en-US"/>
        </w:rPr>
        <w:tab/>
      </w:r>
      <w:r w:rsidR="00666FE3" w:rsidRPr="00666FE3">
        <w:rPr>
          <w:position w:val="-140"/>
        </w:rPr>
        <w:object w:dxaOrig="6580" w:dyaOrig="2920">
          <v:shape id="_x0000_i1059" type="#_x0000_t75" style="width:328.9pt;height:145.75pt" o:ole="">
            <v:imagedata r:id="rId82" o:title=""/>
          </v:shape>
          <o:OLEObject Type="Embed" ProgID="Equation.3" ShapeID="_x0000_i1059" DrawAspect="Content" ObjectID="_1532060764" r:id="rId83"/>
        </w:object>
      </w:r>
      <w:r w:rsidRPr="003F696C">
        <w:rPr>
          <w:lang w:val="en-US"/>
        </w:rPr>
        <w:tab/>
      </w:r>
      <w:r w:rsidRPr="003F696C">
        <w:rPr>
          <w:lang w:val="en-US" w:eastAsia="ja-JP"/>
        </w:rPr>
        <w:t>(</w:t>
      </w:r>
      <w:r>
        <w:rPr>
          <w:lang w:val="en-US" w:eastAsia="ja-JP"/>
        </w:rPr>
        <w:t>32</w:t>
      </w:r>
      <w:r w:rsidRPr="003F696C">
        <w:rPr>
          <w:lang w:val="en-US" w:eastAsia="ja-JP"/>
        </w:rPr>
        <w:t>)</w:t>
      </w:r>
    </w:p>
    <w:p w:rsidR="00010330" w:rsidRPr="003F696C" w:rsidRDefault="00010330" w:rsidP="00010330">
      <w:pPr>
        <w:rPr>
          <w:lang w:val="en-US" w:eastAsia="ja-JP"/>
        </w:rPr>
      </w:pPr>
      <w:r w:rsidRPr="003F696C">
        <w:rPr>
          <w:lang w:val="en-US" w:eastAsia="ja-JP"/>
        </w:rPr>
        <w:t xml:space="preserve">For the solution of cubic equations good symbolic solution is available by using for example </w:t>
      </w:r>
      <w:proofErr w:type="spellStart"/>
      <w:r w:rsidRPr="003F696C">
        <w:rPr>
          <w:lang w:val="en-US" w:eastAsia="ja-JP"/>
        </w:rPr>
        <w:t>Cardano’s</w:t>
      </w:r>
      <w:proofErr w:type="spellEnd"/>
      <w:r w:rsidRPr="003F696C">
        <w:rPr>
          <w:lang w:val="en-US" w:eastAsia="ja-JP"/>
        </w:rPr>
        <w:t xml:space="preserve"> formula. Mathematically, </w:t>
      </w:r>
      <w:r>
        <w:rPr>
          <w:lang w:val="en-US" w:eastAsia="ja-JP"/>
        </w:rPr>
        <w:t>E</w:t>
      </w:r>
      <w:r w:rsidRPr="003F696C">
        <w:rPr>
          <w:lang w:val="en-US" w:eastAsia="ja-JP"/>
        </w:rPr>
        <w:t>quation (</w:t>
      </w:r>
      <w:r>
        <w:rPr>
          <w:lang w:val="en-US" w:eastAsia="ja-JP"/>
        </w:rPr>
        <w:t>31</w:t>
      </w:r>
      <w:r w:rsidRPr="003F696C">
        <w:rPr>
          <w:lang w:val="en-US" w:eastAsia="ja-JP"/>
        </w:rPr>
        <w:t>) has three solutions. To determine the correct solution among these three solutions the stability border of the queuing system has to be considered, i.e.:</w:t>
      </w:r>
    </w:p>
    <w:p w:rsidR="00010330" w:rsidRPr="003F696C" w:rsidRDefault="00010330" w:rsidP="00010330">
      <w:pPr>
        <w:pStyle w:val="Equation"/>
        <w:rPr>
          <w:lang w:val="en-US" w:eastAsia="ja-JP"/>
        </w:rPr>
      </w:pPr>
      <w:r w:rsidRPr="003F696C">
        <w:rPr>
          <w:lang w:val="en-US"/>
        </w:rPr>
        <w:tab/>
      </w:r>
      <w:r w:rsidRPr="003F696C">
        <w:rPr>
          <w:lang w:val="en-US"/>
        </w:rPr>
        <w:tab/>
      </w:r>
      <w:r w:rsidR="00666FE3" w:rsidRPr="00F47A09">
        <w:rPr>
          <w:position w:val="-32"/>
        </w:rPr>
        <w:object w:dxaOrig="1320" w:dyaOrig="760">
          <v:shape id="_x0000_i1060" type="#_x0000_t75" style="width:65.65pt;height:38pt" o:ole="">
            <v:imagedata r:id="rId84" o:title=""/>
          </v:shape>
          <o:OLEObject Type="Embed" ProgID="Equation.3" ShapeID="_x0000_i1060" DrawAspect="Content" ObjectID="_1532060765" r:id="rId85"/>
        </w:object>
      </w:r>
      <w:r w:rsidRPr="003F696C">
        <w:rPr>
          <w:lang w:val="en-US"/>
        </w:rPr>
        <w:tab/>
      </w:r>
      <w:r w:rsidRPr="003F696C">
        <w:rPr>
          <w:lang w:val="en-US" w:eastAsia="ja-JP"/>
        </w:rPr>
        <w:t>(</w:t>
      </w:r>
      <w:r>
        <w:rPr>
          <w:lang w:val="en-US" w:eastAsia="ja-JP"/>
        </w:rPr>
        <w:t>33</w:t>
      </w:r>
      <w:r w:rsidRPr="003F696C">
        <w:rPr>
          <w:lang w:val="en-US" w:eastAsia="ja-JP"/>
        </w:rPr>
        <w:t>)</w:t>
      </w:r>
    </w:p>
    <w:p w:rsidR="00010330" w:rsidRPr="003F696C" w:rsidRDefault="00010330" w:rsidP="00F47A09">
      <w:pPr>
        <w:rPr>
          <w:lang w:val="en-US" w:eastAsia="ja-JP"/>
        </w:rPr>
      </w:pPr>
      <w:r w:rsidRPr="003F696C">
        <w:rPr>
          <w:lang w:val="en-US" w:eastAsia="ja-JP"/>
        </w:rPr>
        <w:t>In order to deliver the packets with finite packet delay, the system capacity cannot be smaller t</w:t>
      </w:r>
      <w:r>
        <w:rPr>
          <w:lang w:val="en-US" w:eastAsia="ja-JP"/>
        </w:rPr>
        <w:t>han the aggregate arrival rate.</w:t>
      </w:r>
    </w:p>
    <w:p w:rsidR="00010330" w:rsidRPr="003F696C" w:rsidRDefault="00010330" w:rsidP="00010330">
      <w:pPr>
        <w:pStyle w:val="Heading2"/>
        <w:rPr>
          <w:lang w:val="en-US" w:eastAsia="ja-JP"/>
        </w:rPr>
      </w:pPr>
      <w:r>
        <w:rPr>
          <w:lang w:val="en-US" w:eastAsia="ja-JP"/>
        </w:rPr>
        <w:t>4</w:t>
      </w:r>
      <w:r w:rsidRPr="003F696C">
        <w:rPr>
          <w:lang w:val="en-US" w:eastAsia="ja-JP"/>
        </w:rPr>
        <w:t>.3</w:t>
      </w:r>
      <w:r w:rsidRPr="003F696C">
        <w:rPr>
          <w:lang w:val="en-US" w:eastAsia="ja-JP"/>
        </w:rPr>
        <w:tab/>
        <w:t>Determination of the spectrum requirements</w:t>
      </w:r>
    </w:p>
    <w:p w:rsidR="00010330" w:rsidRPr="003F696C" w:rsidRDefault="00010330" w:rsidP="00010330">
      <w:pPr>
        <w:rPr>
          <w:lang w:val="en-US" w:eastAsia="ja-JP"/>
        </w:rPr>
      </w:pPr>
      <w:r w:rsidRPr="003F696C">
        <w:rPr>
          <w:lang w:val="en-US" w:eastAsia="ja-JP"/>
        </w:rPr>
        <w:t>The procedure for calculating the spectrum requirement is outlined in the following steps:</w:t>
      </w:r>
    </w:p>
    <w:p w:rsidR="00010330" w:rsidRPr="003F696C" w:rsidRDefault="00010330" w:rsidP="00010330">
      <w:pPr>
        <w:pStyle w:val="enumlev1"/>
        <w:rPr>
          <w:lang w:val="en-US" w:eastAsia="ja-JP"/>
        </w:rPr>
      </w:pPr>
      <w:r w:rsidRPr="00F145C5">
        <w:rPr>
          <w:i/>
          <w:lang w:val="en-US"/>
        </w:rPr>
        <w:t>Step 1</w:t>
      </w:r>
      <w:r w:rsidRPr="009834B0">
        <w:rPr>
          <w:iCs/>
          <w:lang w:val="en-US"/>
        </w:rPr>
        <w:t>:</w:t>
      </w:r>
      <w:r w:rsidRPr="00A52D6E">
        <w:rPr>
          <w:lang w:val="en-US"/>
        </w:rPr>
        <w:tab/>
        <w:t>The capacity cal</w:t>
      </w:r>
      <w:r w:rsidRPr="00A52D6E">
        <w:rPr>
          <w:lang w:val="en-US" w:eastAsia="ja-JP"/>
        </w:rPr>
        <w:t>c</w:t>
      </w:r>
      <w:r w:rsidRPr="00A52D6E">
        <w:rPr>
          <w:lang w:val="en-US"/>
        </w:rPr>
        <w:t xml:space="preserve">ulation so far has been separately for uplink and downlink. </w:t>
      </w:r>
      <w:r>
        <w:rPr>
          <w:lang w:val="en-US"/>
        </w:rPr>
        <w:t>The </w:t>
      </w:r>
      <w:r w:rsidRPr="003F696C">
        <w:rPr>
          <w:lang w:val="en-US"/>
        </w:rPr>
        <w:t>capacity requirements for uplink and downlink are combined, separately for packet and circuit switched capacity requirements:</w:t>
      </w:r>
    </w:p>
    <w:p w:rsidR="00010330" w:rsidRPr="00627844" w:rsidRDefault="00010330" w:rsidP="00010330">
      <w:pPr>
        <w:pStyle w:val="Equation"/>
      </w:pPr>
      <w:r w:rsidRPr="003F696C">
        <w:rPr>
          <w:lang w:val="en-US"/>
        </w:rPr>
        <w:tab/>
      </w:r>
      <w:r w:rsidRPr="003F696C">
        <w:rPr>
          <w:lang w:val="en-US"/>
        </w:rPr>
        <w:tab/>
      </w:r>
      <w:proofErr w:type="spellStart"/>
      <w:r w:rsidRPr="00627844">
        <w:rPr>
          <w:i/>
        </w:rPr>
        <w:t>C</w:t>
      </w:r>
      <w:r w:rsidRPr="00627844">
        <w:rPr>
          <w:i/>
          <w:vertAlign w:val="subscript"/>
        </w:rPr>
        <w:t>d,t,rat,p,cs</w:t>
      </w:r>
      <w:proofErr w:type="spellEnd"/>
      <w:r w:rsidRPr="00627844">
        <w:rPr>
          <w:i/>
        </w:rPr>
        <w:t> = </w:t>
      </w:r>
      <w:proofErr w:type="spellStart"/>
      <w:r w:rsidRPr="00627844">
        <w:rPr>
          <w:i/>
        </w:rPr>
        <w:t>C</w:t>
      </w:r>
      <w:r w:rsidRPr="00627844">
        <w:rPr>
          <w:i/>
          <w:vertAlign w:val="subscript"/>
        </w:rPr>
        <w:t>d,t,rat,p,cs,UL</w:t>
      </w:r>
      <w:proofErr w:type="spellEnd"/>
      <w:r w:rsidRPr="00627844">
        <w:rPr>
          <w:i/>
        </w:rPr>
        <w:t> + </w:t>
      </w:r>
      <w:proofErr w:type="spellStart"/>
      <w:r w:rsidRPr="00627844">
        <w:rPr>
          <w:i/>
        </w:rPr>
        <w:t>C</w:t>
      </w:r>
      <w:r w:rsidRPr="00627844">
        <w:rPr>
          <w:i/>
          <w:vertAlign w:val="subscript"/>
        </w:rPr>
        <w:t>d,t,rat,p,cs,DL</w:t>
      </w:r>
      <w:proofErr w:type="spellEnd"/>
      <w:r w:rsidRPr="00627844">
        <w:tab/>
        <w:t>(34)</w:t>
      </w:r>
    </w:p>
    <w:p w:rsidR="00010330" w:rsidRPr="00627844" w:rsidRDefault="00010330" w:rsidP="00010330">
      <w:pPr>
        <w:pStyle w:val="Equation"/>
      </w:pPr>
      <w:r w:rsidRPr="00627844">
        <w:tab/>
      </w:r>
      <w:r w:rsidRPr="00627844">
        <w:tab/>
      </w:r>
      <w:proofErr w:type="spellStart"/>
      <w:r w:rsidRPr="00627844">
        <w:rPr>
          <w:i/>
        </w:rPr>
        <w:t>C</w:t>
      </w:r>
      <w:r w:rsidRPr="00627844">
        <w:rPr>
          <w:i/>
          <w:vertAlign w:val="subscript"/>
        </w:rPr>
        <w:t>d,t,rat,p,pcs</w:t>
      </w:r>
      <w:proofErr w:type="spellEnd"/>
      <w:r w:rsidRPr="00627844">
        <w:rPr>
          <w:i/>
        </w:rPr>
        <w:t> = </w:t>
      </w:r>
      <w:proofErr w:type="spellStart"/>
      <w:r w:rsidRPr="00627844">
        <w:rPr>
          <w:i/>
        </w:rPr>
        <w:t>C</w:t>
      </w:r>
      <w:r w:rsidRPr="00627844">
        <w:rPr>
          <w:i/>
          <w:vertAlign w:val="subscript"/>
        </w:rPr>
        <w:t>d,t,rat,p,ps,UL</w:t>
      </w:r>
      <w:proofErr w:type="spellEnd"/>
      <w:r w:rsidRPr="00627844">
        <w:rPr>
          <w:i/>
        </w:rPr>
        <w:t> + </w:t>
      </w:r>
      <w:proofErr w:type="spellStart"/>
      <w:r w:rsidRPr="00627844">
        <w:rPr>
          <w:i/>
        </w:rPr>
        <w:t>C</w:t>
      </w:r>
      <w:r w:rsidRPr="00627844">
        <w:rPr>
          <w:i/>
          <w:vertAlign w:val="subscript"/>
        </w:rPr>
        <w:t>d,t,rat,p,ps,DL</w:t>
      </w:r>
      <w:proofErr w:type="spellEnd"/>
      <w:r w:rsidRPr="00627844">
        <w:tab/>
        <w:t>(35)</w:t>
      </w:r>
    </w:p>
    <w:p w:rsidR="00010330" w:rsidRPr="00A52D6E" w:rsidRDefault="00010330" w:rsidP="00F47A09">
      <w:pPr>
        <w:pStyle w:val="enumlev1"/>
        <w:rPr>
          <w:lang w:val="en-US" w:eastAsia="ja-JP"/>
        </w:rPr>
      </w:pPr>
      <w:r w:rsidRPr="00F145C5">
        <w:rPr>
          <w:i/>
          <w:lang w:val="en-US"/>
        </w:rPr>
        <w:lastRenderedPageBreak/>
        <w:t>Step 2</w:t>
      </w:r>
      <w:r w:rsidRPr="009834B0">
        <w:rPr>
          <w:iCs/>
          <w:lang w:val="en-US"/>
        </w:rPr>
        <w:t>:</w:t>
      </w:r>
      <w:r w:rsidRPr="00A52D6E">
        <w:rPr>
          <w:lang w:val="en-US"/>
        </w:rPr>
        <w:tab/>
        <w:t xml:space="preserve">The capacity requirements of </w:t>
      </w:r>
      <w:r w:rsidRPr="00A52D6E">
        <w:rPr>
          <w:lang w:val="en-US" w:eastAsia="ja-JP"/>
        </w:rPr>
        <w:t>circuit</w:t>
      </w:r>
      <w:r w:rsidRPr="00A52D6E">
        <w:rPr>
          <w:lang w:val="en-US"/>
        </w:rPr>
        <w:t xml:space="preserve"> switch</w:t>
      </w:r>
      <w:r w:rsidRPr="00A52D6E">
        <w:rPr>
          <w:lang w:val="en-US" w:eastAsia="ja-JP"/>
        </w:rPr>
        <w:t>ed</w:t>
      </w:r>
      <w:r w:rsidRPr="00A52D6E">
        <w:rPr>
          <w:lang w:val="en-US"/>
        </w:rPr>
        <w:t xml:space="preserve"> and </w:t>
      </w:r>
      <w:r w:rsidRPr="00A52D6E">
        <w:rPr>
          <w:lang w:val="en-US" w:eastAsia="ja-JP"/>
        </w:rPr>
        <w:t>packet</w:t>
      </w:r>
      <w:r w:rsidRPr="00A52D6E">
        <w:rPr>
          <w:lang w:val="en-US"/>
        </w:rPr>
        <w:t xml:space="preserve"> switch</w:t>
      </w:r>
      <w:r w:rsidRPr="00A52D6E">
        <w:rPr>
          <w:lang w:val="en-US" w:eastAsia="ja-JP"/>
        </w:rPr>
        <w:t>ed traffic are combined,</w:t>
      </w:r>
      <w:r w:rsidRPr="00A52D6E">
        <w:rPr>
          <w:lang w:val="en-US"/>
        </w:rPr>
        <w:t> i.e.:</w:t>
      </w:r>
    </w:p>
    <w:p w:rsidR="00010330" w:rsidRPr="00627844" w:rsidRDefault="00010330" w:rsidP="00010330">
      <w:pPr>
        <w:pStyle w:val="Equation"/>
      </w:pPr>
      <w:r w:rsidRPr="00A52D6E">
        <w:rPr>
          <w:lang w:val="en-US"/>
        </w:rPr>
        <w:tab/>
      </w:r>
      <w:r w:rsidRPr="00A52D6E">
        <w:rPr>
          <w:lang w:val="en-US"/>
        </w:rPr>
        <w:tab/>
      </w:r>
      <w:proofErr w:type="spellStart"/>
      <w:r w:rsidRPr="00627844">
        <w:rPr>
          <w:i/>
        </w:rPr>
        <w:t>C</w:t>
      </w:r>
      <w:r w:rsidRPr="00627844">
        <w:rPr>
          <w:i/>
          <w:vertAlign w:val="subscript"/>
        </w:rPr>
        <w:t>d,t,rat,p</w:t>
      </w:r>
      <w:proofErr w:type="spellEnd"/>
      <w:r w:rsidRPr="00627844">
        <w:rPr>
          <w:i/>
        </w:rPr>
        <w:t> = </w:t>
      </w:r>
      <w:proofErr w:type="spellStart"/>
      <w:r w:rsidRPr="00627844">
        <w:rPr>
          <w:i/>
        </w:rPr>
        <w:t>C</w:t>
      </w:r>
      <w:r w:rsidRPr="00627844">
        <w:rPr>
          <w:i/>
          <w:vertAlign w:val="subscript"/>
        </w:rPr>
        <w:t>d,t,rat,p,cs</w:t>
      </w:r>
      <w:proofErr w:type="spellEnd"/>
      <w:r w:rsidRPr="00627844">
        <w:rPr>
          <w:i/>
        </w:rPr>
        <w:t> + </w:t>
      </w:r>
      <w:proofErr w:type="spellStart"/>
      <w:r w:rsidRPr="00627844">
        <w:rPr>
          <w:i/>
        </w:rPr>
        <w:t>C</w:t>
      </w:r>
      <w:r w:rsidRPr="00627844">
        <w:rPr>
          <w:i/>
          <w:vertAlign w:val="subscript"/>
        </w:rPr>
        <w:t>d,t,rat,p,ps</w:t>
      </w:r>
      <w:proofErr w:type="spellEnd"/>
      <w:r w:rsidRPr="00627844">
        <w:tab/>
        <w:t>(36)</w:t>
      </w:r>
    </w:p>
    <w:p w:rsidR="00010330" w:rsidRPr="00A52D6E" w:rsidRDefault="00010330" w:rsidP="00F47A09">
      <w:pPr>
        <w:pStyle w:val="enumlev1"/>
        <w:rPr>
          <w:lang w:val="en-US"/>
        </w:rPr>
      </w:pPr>
      <w:r w:rsidRPr="00627844">
        <w:tab/>
      </w:r>
      <w:r w:rsidRPr="00A52D6E">
        <w:rPr>
          <w:lang w:val="en-US"/>
        </w:rPr>
        <w:t xml:space="preserve">where </w:t>
      </w:r>
      <w:bookmarkStart w:id="20" w:name="OLE_LINK1"/>
      <w:bookmarkStart w:id="21" w:name="OLE_LINK2"/>
      <w:proofErr w:type="spellStart"/>
      <w:r w:rsidRPr="00A52D6E">
        <w:rPr>
          <w:i/>
          <w:lang w:val="en-US" w:eastAsia="ja-JP"/>
        </w:rPr>
        <w:t>C</w:t>
      </w:r>
      <w:r w:rsidRPr="00A52D6E">
        <w:rPr>
          <w:i/>
          <w:vertAlign w:val="subscript"/>
          <w:lang w:val="en-US" w:eastAsia="ja-JP"/>
        </w:rPr>
        <w:t>d,t,r</w:t>
      </w:r>
      <w:r w:rsidRPr="00A52D6E">
        <w:rPr>
          <w:i/>
          <w:vertAlign w:val="subscript"/>
          <w:lang w:val="en-US"/>
        </w:rPr>
        <w:t>at</w:t>
      </w:r>
      <w:r w:rsidRPr="00A52D6E">
        <w:rPr>
          <w:i/>
          <w:vertAlign w:val="subscript"/>
          <w:lang w:val="en-US" w:eastAsia="ja-JP"/>
        </w:rPr>
        <w:t>,</w:t>
      </w:r>
      <w:r w:rsidRPr="00A52D6E">
        <w:rPr>
          <w:i/>
          <w:vertAlign w:val="subscript"/>
          <w:lang w:val="en-US"/>
        </w:rPr>
        <w:t>p,</w:t>
      </w:r>
      <w:r w:rsidRPr="00A52D6E">
        <w:rPr>
          <w:i/>
          <w:vertAlign w:val="subscript"/>
          <w:lang w:val="en-US" w:eastAsia="ja-JP"/>
        </w:rPr>
        <w:t>c</w:t>
      </w:r>
      <w:r w:rsidRPr="00A52D6E">
        <w:rPr>
          <w:i/>
          <w:vertAlign w:val="subscript"/>
          <w:lang w:val="en-US"/>
        </w:rPr>
        <w:t>s</w:t>
      </w:r>
      <w:bookmarkEnd w:id="20"/>
      <w:bookmarkEnd w:id="21"/>
      <w:proofErr w:type="spellEnd"/>
      <w:r w:rsidRPr="00A52D6E">
        <w:rPr>
          <w:lang w:val="en-US"/>
        </w:rPr>
        <w:t xml:space="preserve"> </w:t>
      </w:r>
      <w:r w:rsidRPr="00A52D6E">
        <w:rPr>
          <w:lang w:val="en-US" w:eastAsia="ja-JP"/>
        </w:rPr>
        <w:t>(bit/(s</w:t>
      </w:r>
      <w:r w:rsidRPr="00AB1FC2">
        <w:rPr>
          <w:lang w:val="en-US"/>
        </w:rPr>
        <w:t xml:space="preserve"> </w:t>
      </w:r>
      <w:r>
        <w:rPr>
          <w:lang w:val="es-ES_tradnl"/>
        </w:rPr>
        <w:sym w:font="Symbol" w:char="F0D7"/>
      </w:r>
      <w:r w:rsidRPr="00AB1FC2">
        <w:rPr>
          <w:lang w:val="en-US"/>
        </w:rPr>
        <w:t xml:space="preserve"> </w:t>
      </w:r>
      <w:r w:rsidRPr="00A52D6E">
        <w:rPr>
          <w:lang w:val="en-US" w:eastAsia="ja-JP"/>
        </w:rPr>
        <w:t>cell)</w:t>
      </w:r>
      <w:r>
        <w:rPr>
          <w:lang w:val="en-US" w:eastAsia="ja-JP"/>
        </w:rPr>
        <w:t>)</w:t>
      </w:r>
      <w:r w:rsidRPr="00A52D6E">
        <w:rPr>
          <w:lang w:val="en-US" w:eastAsia="ja-JP"/>
        </w:rPr>
        <w:t xml:space="preserve"> re</w:t>
      </w:r>
      <w:r w:rsidRPr="00A52D6E">
        <w:rPr>
          <w:lang w:val="en-US"/>
        </w:rPr>
        <w:t xml:space="preserve">presents the capacity requirement for </w:t>
      </w:r>
      <w:r w:rsidRPr="00A52D6E">
        <w:rPr>
          <w:lang w:val="en-US" w:eastAsia="ja-JP"/>
        </w:rPr>
        <w:t>circuit</w:t>
      </w:r>
      <w:r w:rsidRPr="00A52D6E">
        <w:rPr>
          <w:lang w:val="en-US"/>
        </w:rPr>
        <w:t xml:space="preserve"> switched </w:t>
      </w:r>
      <w:r w:rsidRPr="00A52D6E">
        <w:rPr>
          <w:lang w:val="en-US" w:eastAsia="ja-JP"/>
        </w:rPr>
        <w:t xml:space="preserve">traffic </w:t>
      </w:r>
      <w:r w:rsidRPr="00A52D6E">
        <w:rPr>
          <w:lang w:val="en-US"/>
        </w:rPr>
        <w:t xml:space="preserve">in </w:t>
      </w:r>
      <w:proofErr w:type="spellStart"/>
      <w:r w:rsidRPr="00A52D6E">
        <w:rPr>
          <w:lang w:val="en-US" w:eastAsia="ja-JP"/>
        </w:rPr>
        <w:t>teledensity</w:t>
      </w:r>
      <w:proofErr w:type="spellEnd"/>
      <w:r w:rsidRPr="00A52D6E">
        <w:rPr>
          <w:lang w:val="en-US" w:eastAsia="ja-JP"/>
        </w:rPr>
        <w:t xml:space="preserve"> </w:t>
      </w:r>
      <w:r w:rsidRPr="00A52D6E">
        <w:rPr>
          <w:i/>
          <w:lang w:val="en-US" w:eastAsia="ja-JP"/>
        </w:rPr>
        <w:t>d</w:t>
      </w:r>
      <w:r w:rsidRPr="00A52D6E">
        <w:rPr>
          <w:lang w:val="en-US" w:eastAsia="ja-JP"/>
        </w:rPr>
        <w:t xml:space="preserve">, time interval </w:t>
      </w:r>
      <w:r w:rsidRPr="00A52D6E">
        <w:rPr>
          <w:i/>
          <w:lang w:val="en-US" w:eastAsia="ja-JP"/>
        </w:rPr>
        <w:t>t</w:t>
      </w:r>
      <w:r w:rsidRPr="00A52D6E">
        <w:rPr>
          <w:lang w:val="en-US" w:eastAsia="ja-JP"/>
        </w:rPr>
        <w:t xml:space="preserve">, </w:t>
      </w:r>
      <w:r w:rsidRPr="00A52D6E">
        <w:rPr>
          <w:lang w:val="en-US"/>
        </w:rPr>
        <w:t xml:space="preserve">RATG </w:t>
      </w:r>
      <w:r w:rsidRPr="00A52D6E">
        <w:rPr>
          <w:i/>
          <w:lang w:val="en-US"/>
        </w:rPr>
        <w:t>rat</w:t>
      </w:r>
      <w:r w:rsidRPr="00A52D6E">
        <w:rPr>
          <w:i/>
          <w:lang w:val="en-US" w:eastAsia="ja-JP"/>
        </w:rPr>
        <w:t xml:space="preserve"> </w:t>
      </w:r>
      <w:r w:rsidRPr="00A52D6E">
        <w:rPr>
          <w:lang w:val="en-US" w:eastAsia="ja-JP"/>
        </w:rPr>
        <w:t>and</w:t>
      </w:r>
      <w:r w:rsidRPr="00A52D6E">
        <w:rPr>
          <w:lang w:val="en-US"/>
        </w:rPr>
        <w:t xml:space="preserve"> radio environment </w:t>
      </w:r>
      <w:r w:rsidRPr="00A52D6E">
        <w:rPr>
          <w:i/>
          <w:lang w:val="en-US"/>
        </w:rPr>
        <w:t>p</w:t>
      </w:r>
      <w:r w:rsidRPr="00A52D6E">
        <w:rPr>
          <w:lang w:val="en-US"/>
        </w:rPr>
        <w:t xml:space="preserve">, and </w:t>
      </w:r>
      <w:proofErr w:type="spellStart"/>
      <w:r w:rsidRPr="00A52D6E">
        <w:rPr>
          <w:i/>
          <w:lang w:val="en-US" w:eastAsia="ja-JP"/>
        </w:rPr>
        <w:t>C</w:t>
      </w:r>
      <w:r w:rsidRPr="00A52D6E">
        <w:rPr>
          <w:i/>
          <w:vertAlign w:val="subscript"/>
          <w:lang w:val="en-US" w:eastAsia="ja-JP"/>
        </w:rPr>
        <w:t>d,t,r</w:t>
      </w:r>
      <w:r w:rsidRPr="00A52D6E">
        <w:rPr>
          <w:i/>
          <w:vertAlign w:val="subscript"/>
          <w:lang w:val="en-US"/>
        </w:rPr>
        <w:t>a</w:t>
      </w:r>
      <w:r w:rsidRPr="00A52D6E">
        <w:rPr>
          <w:i/>
          <w:vertAlign w:val="subscript"/>
          <w:lang w:val="en-US" w:eastAsia="ja-JP"/>
        </w:rPr>
        <w:t>t,</w:t>
      </w:r>
      <w:r w:rsidRPr="00A52D6E">
        <w:rPr>
          <w:i/>
          <w:vertAlign w:val="subscript"/>
          <w:lang w:val="en-US"/>
        </w:rPr>
        <w:t>p,</w:t>
      </w:r>
      <w:r w:rsidRPr="00A52D6E">
        <w:rPr>
          <w:i/>
          <w:vertAlign w:val="subscript"/>
          <w:lang w:val="en-US" w:eastAsia="ja-JP"/>
        </w:rPr>
        <w:t>p</w:t>
      </w:r>
      <w:r w:rsidRPr="00A52D6E">
        <w:rPr>
          <w:i/>
          <w:vertAlign w:val="subscript"/>
          <w:lang w:val="en-US"/>
        </w:rPr>
        <w:t>s</w:t>
      </w:r>
      <w:proofErr w:type="spellEnd"/>
      <w:r w:rsidRPr="00A52D6E">
        <w:rPr>
          <w:i/>
          <w:vertAlign w:val="subscript"/>
          <w:lang w:val="en-US" w:eastAsia="ja-JP"/>
        </w:rPr>
        <w:t xml:space="preserve"> </w:t>
      </w:r>
      <w:r>
        <w:rPr>
          <w:lang w:val="en-US" w:eastAsia="ja-JP"/>
        </w:rPr>
        <w:t>(</w:t>
      </w:r>
      <w:r w:rsidRPr="00A52D6E">
        <w:rPr>
          <w:lang w:val="en-US" w:eastAsia="ja-JP"/>
        </w:rPr>
        <w:t>bit/(s</w:t>
      </w:r>
      <w:r w:rsidRPr="00AB1FC2">
        <w:rPr>
          <w:lang w:val="en-US"/>
        </w:rPr>
        <w:t xml:space="preserve"> </w:t>
      </w:r>
      <w:r>
        <w:rPr>
          <w:lang w:val="es-ES_tradnl"/>
        </w:rPr>
        <w:sym w:font="Symbol" w:char="F0D7"/>
      </w:r>
      <w:r w:rsidRPr="00AB1FC2">
        <w:rPr>
          <w:lang w:val="en-US"/>
        </w:rPr>
        <w:t xml:space="preserve"> </w:t>
      </w:r>
      <w:r w:rsidRPr="00A52D6E">
        <w:rPr>
          <w:lang w:val="en-US" w:eastAsia="ja-JP"/>
        </w:rPr>
        <w:t>cell)</w:t>
      </w:r>
      <w:r>
        <w:rPr>
          <w:lang w:val="en-US" w:eastAsia="ja-JP"/>
        </w:rPr>
        <w:t>)</w:t>
      </w:r>
      <w:r w:rsidRPr="00A52D6E">
        <w:rPr>
          <w:lang w:val="en-US" w:eastAsia="ja-JP"/>
        </w:rPr>
        <w:t xml:space="preserve"> rep</w:t>
      </w:r>
      <w:r w:rsidRPr="00A52D6E">
        <w:rPr>
          <w:lang w:val="en-US"/>
        </w:rPr>
        <w:t xml:space="preserve">resents the corresponding capacity requirement for </w:t>
      </w:r>
      <w:r w:rsidRPr="00A52D6E">
        <w:rPr>
          <w:lang w:val="en-US" w:eastAsia="ja-JP"/>
        </w:rPr>
        <w:t>packet-switched traffic</w:t>
      </w:r>
      <w:r w:rsidRPr="00A52D6E">
        <w:rPr>
          <w:lang w:val="en-US"/>
        </w:rPr>
        <w:t>.</w:t>
      </w:r>
    </w:p>
    <w:p w:rsidR="00010330" w:rsidRPr="003F696C" w:rsidRDefault="00010330" w:rsidP="00010330">
      <w:pPr>
        <w:pStyle w:val="enumlev1"/>
        <w:rPr>
          <w:lang w:val="en-US"/>
        </w:rPr>
      </w:pPr>
      <w:r w:rsidRPr="00A52D6E">
        <w:rPr>
          <w:lang w:val="en-US"/>
        </w:rPr>
        <w:tab/>
      </w:r>
      <w:r w:rsidRPr="003F696C">
        <w:rPr>
          <w:lang w:val="en-US"/>
        </w:rPr>
        <w:t>In the case of mobile multicast capacity requirements, this is calculated similarly as the sum of packet and circuit switched multicast capacity requirements.</w:t>
      </w:r>
    </w:p>
    <w:p w:rsidR="00010330" w:rsidRPr="003F696C" w:rsidRDefault="00010330" w:rsidP="00F47A09">
      <w:pPr>
        <w:pStyle w:val="enumlev1"/>
        <w:rPr>
          <w:rFonts w:eastAsia="MS Mincho"/>
          <w:lang w:val="en-US"/>
        </w:rPr>
      </w:pPr>
      <w:r w:rsidRPr="00F145C5">
        <w:rPr>
          <w:i/>
          <w:lang w:val="en-US"/>
        </w:rPr>
        <w:t>Step 3</w:t>
      </w:r>
      <w:r w:rsidRPr="009834B0">
        <w:rPr>
          <w:iCs/>
          <w:lang w:val="en-US"/>
        </w:rPr>
        <w:t>:</w:t>
      </w:r>
      <w:r w:rsidRPr="00A52D6E">
        <w:rPr>
          <w:lang w:val="en-US" w:eastAsia="ja-JP"/>
        </w:rPr>
        <w:tab/>
        <w:t xml:space="preserve">The spectrum requirement for RATG </w:t>
      </w:r>
      <w:r w:rsidRPr="00A52D6E">
        <w:rPr>
          <w:i/>
          <w:lang w:val="en-US" w:eastAsia="ja-JP"/>
        </w:rPr>
        <w:t>rat</w:t>
      </w:r>
      <w:r w:rsidRPr="00A52D6E">
        <w:rPr>
          <w:lang w:val="en-US" w:eastAsia="ja-JP"/>
        </w:rPr>
        <w:t xml:space="preserve"> in </w:t>
      </w:r>
      <w:proofErr w:type="spellStart"/>
      <w:r w:rsidRPr="00A52D6E">
        <w:rPr>
          <w:lang w:val="en-US" w:eastAsia="ja-JP"/>
        </w:rPr>
        <w:t>teledensity</w:t>
      </w:r>
      <w:proofErr w:type="spellEnd"/>
      <w:r w:rsidRPr="00A52D6E">
        <w:rPr>
          <w:lang w:val="en-US" w:eastAsia="ja-JP"/>
        </w:rPr>
        <w:t xml:space="preserve"> </w:t>
      </w:r>
      <w:r w:rsidRPr="00A52D6E">
        <w:rPr>
          <w:i/>
          <w:lang w:val="en-US" w:eastAsia="ja-JP"/>
        </w:rPr>
        <w:t>d,</w:t>
      </w:r>
      <w:r w:rsidRPr="00A52D6E">
        <w:rPr>
          <w:lang w:val="en-US" w:eastAsia="ja-JP"/>
        </w:rPr>
        <w:t xml:space="preserve"> time interval </w:t>
      </w:r>
      <w:r w:rsidRPr="00A52D6E">
        <w:rPr>
          <w:i/>
          <w:lang w:val="en-US" w:eastAsia="ja-JP"/>
        </w:rPr>
        <w:t>t</w:t>
      </w:r>
      <w:r w:rsidRPr="00A52D6E">
        <w:rPr>
          <w:lang w:val="en-US" w:eastAsia="ja-JP"/>
        </w:rPr>
        <w:t xml:space="preserve"> and radio environment </w:t>
      </w:r>
      <w:r w:rsidRPr="00A52D6E">
        <w:rPr>
          <w:i/>
          <w:lang w:val="en-US" w:eastAsia="ja-JP"/>
        </w:rPr>
        <w:t>p</w:t>
      </w:r>
      <w:r w:rsidRPr="00A52D6E">
        <w:rPr>
          <w:lang w:val="en-US" w:eastAsia="ja-JP"/>
        </w:rPr>
        <w:t xml:space="preserve"> are calculated by applying the area spectral efficiency factors from Table 11</w:t>
      </w:r>
      <w:r w:rsidRPr="00A52D6E">
        <w:rPr>
          <w:rFonts w:eastAsia="MS Mincho"/>
          <w:lang w:val="en-US"/>
        </w:rPr>
        <w:t xml:space="preserve">. </w:t>
      </w:r>
      <w:r w:rsidRPr="003F696C">
        <w:rPr>
          <w:rFonts w:eastAsia="MS Mincho"/>
          <w:lang w:val="en-US"/>
        </w:rPr>
        <w:t>The spectrum requirement is obtained from:</w:t>
      </w:r>
    </w:p>
    <w:p w:rsidR="00010330" w:rsidRPr="003F696C" w:rsidRDefault="00010330" w:rsidP="00010330">
      <w:pPr>
        <w:pStyle w:val="Equation"/>
        <w:rPr>
          <w:lang w:val="en-US" w:eastAsia="ja-JP"/>
        </w:rPr>
      </w:pPr>
      <w:r w:rsidRPr="003F696C">
        <w:rPr>
          <w:lang w:val="en-US" w:eastAsia="ja-JP"/>
        </w:rPr>
        <w:tab/>
      </w:r>
      <w:r w:rsidRPr="003F696C">
        <w:rPr>
          <w:lang w:val="en-US" w:eastAsia="ja-JP"/>
        </w:rPr>
        <w:tab/>
      </w:r>
      <w:r w:rsidR="00666FE3" w:rsidRPr="001555A0">
        <w:rPr>
          <w:position w:val="-34"/>
        </w:rPr>
        <w:object w:dxaOrig="2060" w:dyaOrig="760">
          <v:shape id="_x0000_i1061" type="#_x0000_t75" style="width:103.7pt;height:38pt" o:ole="">
            <v:imagedata r:id="rId86" o:title=""/>
          </v:shape>
          <o:OLEObject Type="Embed" ProgID="Equation.3" ShapeID="_x0000_i1061" DrawAspect="Content" ObjectID="_1532060766" r:id="rId87"/>
        </w:object>
      </w:r>
      <w:r w:rsidRPr="003F696C">
        <w:rPr>
          <w:lang w:val="en-US"/>
        </w:rPr>
        <w:tab/>
      </w:r>
      <w:r w:rsidRPr="003F696C">
        <w:rPr>
          <w:lang w:val="en-US" w:eastAsia="ja-JP"/>
        </w:rPr>
        <w:t>(</w:t>
      </w:r>
      <w:r>
        <w:rPr>
          <w:lang w:val="en-US" w:eastAsia="ja-JP"/>
        </w:rPr>
        <w:t>37</w:t>
      </w:r>
      <w:r w:rsidRPr="003F696C">
        <w:rPr>
          <w:lang w:val="en-US" w:eastAsia="ja-JP"/>
        </w:rPr>
        <w:t>)</w:t>
      </w:r>
    </w:p>
    <w:p w:rsidR="00010330" w:rsidRPr="00A52D6E" w:rsidRDefault="00010330" w:rsidP="00F47A09">
      <w:pPr>
        <w:pStyle w:val="enumlev1"/>
        <w:rPr>
          <w:lang w:val="en-US"/>
        </w:rPr>
      </w:pPr>
      <w:r w:rsidRPr="003F696C">
        <w:rPr>
          <w:lang w:val="en-US"/>
        </w:rPr>
        <w:tab/>
      </w:r>
      <w:r w:rsidRPr="00A52D6E">
        <w:rPr>
          <w:lang w:val="en-US"/>
        </w:rPr>
        <w:t xml:space="preserve">where </w:t>
      </w:r>
      <w:r w:rsidRPr="006B5850">
        <w:rPr>
          <w:iCs/>
        </w:rPr>
        <w:sym w:font="Symbol" w:char="F068"/>
      </w:r>
      <w:proofErr w:type="spellStart"/>
      <w:r w:rsidRPr="00A52D6E">
        <w:rPr>
          <w:i/>
          <w:vertAlign w:val="subscript"/>
          <w:lang w:val="en-US" w:eastAsia="ja-JP"/>
        </w:rPr>
        <w:t>d</w:t>
      </w:r>
      <w:r w:rsidRPr="00A52D6E">
        <w:rPr>
          <w:i/>
          <w:vertAlign w:val="subscript"/>
          <w:lang w:val="en-US"/>
        </w:rPr>
        <w:t>,rat,p</w:t>
      </w:r>
      <w:proofErr w:type="spellEnd"/>
      <w:r w:rsidRPr="00A52D6E">
        <w:rPr>
          <w:lang w:val="en-US"/>
        </w:rPr>
        <w:t xml:space="preserve"> </w:t>
      </w:r>
      <w:r w:rsidRPr="00A52D6E">
        <w:rPr>
          <w:lang w:val="en-US" w:eastAsia="ja-JP"/>
        </w:rPr>
        <w:t>(bit/(s</w:t>
      </w:r>
      <w:r w:rsidRPr="00AB1FC2">
        <w:rPr>
          <w:lang w:val="en-US"/>
        </w:rPr>
        <w:t xml:space="preserve"> </w:t>
      </w:r>
      <w:r>
        <w:rPr>
          <w:lang w:val="es-ES_tradnl"/>
        </w:rPr>
        <w:sym w:font="Symbol" w:char="F0D7"/>
      </w:r>
      <w:r w:rsidRPr="00AB1FC2">
        <w:rPr>
          <w:lang w:val="en-US"/>
        </w:rPr>
        <w:t xml:space="preserve"> </w:t>
      </w:r>
      <w:r w:rsidRPr="00A52D6E">
        <w:rPr>
          <w:lang w:val="en-US" w:eastAsia="ja-JP"/>
        </w:rPr>
        <w:t>Hz</w:t>
      </w:r>
      <w:r w:rsidRPr="00AB1FC2">
        <w:rPr>
          <w:lang w:val="en-US"/>
        </w:rPr>
        <w:t xml:space="preserve"> </w:t>
      </w:r>
      <w:r>
        <w:rPr>
          <w:lang w:val="es-ES_tradnl"/>
        </w:rPr>
        <w:sym w:font="Symbol" w:char="F0D7"/>
      </w:r>
      <w:r w:rsidRPr="00AB1FC2">
        <w:rPr>
          <w:lang w:val="en-US"/>
        </w:rPr>
        <w:t xml:space="preserve"> </w:t>
      </w:r>
      <w:r w:rsidRPr="00A52D6E">
        <w:rPr>
          <w:lang w:val="en-US" w:eastAsia="ja-JP"/>
        </w:rPr>
        <w:t>cell)</w:t>
      </w:r>
      <w:r>
        <w:rPr>
          <w:lang w:val="en-US" w:eastAsia="ja-JP"/>
        </w:rPr>
        <w:t>)</w:t>
      </w:r>
      <w:r w:rsidRPr="00A52D6E">
        <w:rPr>
          <w:lang w:val="en-US" w:eastAsia="ja-JP"/>
        </w:rPr>
        <w:t xml:space="preserve"> </w:t>
      </w:r>
      <w:r w:rsidRPr="00A52D6E">
        <w:rPr>
          <w:lang w:val="en-US"/>
        </w:rPr>
        <w:t xml:space="preserve">is the area spectral efficiency in </w:t>
      </w:r>
      <w:proofErr w:type="spellStart"/>
      <w:r w:rsidRPr="00A52D6E">
        <w:rPr>
          <w:lang w:val="en-US" w:eastAsia="ja-JP"/>
        </w:rPr>
        <w:t>teledensity</w:t>
      </w:r>
      <w:proofErr w:type="spellEnd"/>
      <w:r w:rsidRPr="00A52D6E">
        <w:rPr>
          <w:lang w:val="en-US"/>
        </w:rPr>
        <w:t xml:space="preserve"> </w:t>
      </w:r>
      <w:r w:rsidRPr="00A52D6E">
        <w:rPr>
          <w:i/>
          <w:lang w:val="en-US" w:eastAsia="ja-JP"/>
        </w:rPr>
        <w:t xml:space="preserve">d, </w:t>
      </w:r>
      <w:r w:rsidRPr="00A52D6E">
        <w:rPr>
          <w:lang w:val="en-US"/>
        </w:rPr>
        <w:t xml:space="preserve">RATG </w:t>
      </w:r>
      <w:r w:rsidRPr="00A52D6E">
        <w:rPr>
          <w:i/>
          <w:lang w:val="en-US"/>
        </w:rPr>
        <w:t>ra</w:t>
      </w:r>
      <w:r w:rsidRPr="00A52D6E">
        <w:rPr>
          <w:i/>
          <w:lang w:val="en-US" w:eastAsia="ja-JP"/>
        </w:rPr>
        <w:t>t</w:t>
      </w:r>
      <w:r w:rsidRPr="00A52D6E">
        <w:rPr>
          <w:lang w:val="en-US" w:eastAsia="ja-JP"/>
        </w:rPr>
        <w:t xml:space="preserve"> </w:t>
      </w:r>
      <w:r w:rsidRPr="00A52D6E">
        <w:rPr>
          <w:lang w:val="en-US"/>
        </w:rPr>
        <w:t xml:space="preserve">and radio environment </w:t>
      </w:r>
      <w:r w:rsidRPr="00A52D6E">
        <w:rPr>
          <w:i/>
          <w:lang w:val="en-US"/>
        </w:rPr>
        <w:t>p</w:t>
      </w:r>
      <w:r w:rsidRPr="00A52D6E">
        <w:rPr>
          <w:lang w:val="en-US"/>
        </w:rPr>
        <w:t xml:space="preserve"> from Table </w:t>
      </w:r>
      <w:r w:rsidRPr="00A52D6E">
        <w:rPr>
          <w:lang w:val="en-US" w:eastAsia="ja-JP"/>
        </w:rPr>
        <w:t>11</w:t>
      </w:r>
      <w:r w:rsidRPr="00A52D6E">
        <w:rPr>
          <w:lang w:val="en-US"/>
        </w:rPr>
        <w:t>.</w:t>
      </w:r>
    </w:p>
    <w:p w:rsidR="00010330" w:rsidRPr="003F696C" w:rsidRDefault="00010330" w:rsidP="00010330">
      <w:pPr>
        <w:pStyle w:val="enumlev1"/>
        <w:rPr>
          <w:lang w:val="en-US"/>
        </w:rPr>
      </w:pPr>
      <w:r w:rsidRPr="00A52D6E">
        <w:rPr>
          <w:lang w:val="en-US"/>
        </w:rPr>
        <w:tab/>
      </w:r>
      <w:r w:rsidRPr="003F696C">
        <w:rPr>
          <w:lang w:val="en-US"/>
        </w:rPr>
        <w:t xml:space="preserve">In the case of mobile multicast capacity requirements, the corresponding spectrum requirement </w:t>
      </w:r>
      <w:proofErr w:type="spellStart"/>
      <w:r w:rsidRPr="003F696C">
        <w:rPr>
          <w:i/>
          <w:lang w:val="en-US" w:eastAsia="ja-JP"/>
        </w:rPr>
        <w:t>F</w:t>
      </w:r>
      <w:r w:rsidRPr="003F696C">
        <w:rPr>
          <w:i/>
          <w:vertAlign w:val="subscript"/>
          <w:lang w:val="en-US" w:eastAsia="ja-JP"/>
        </w:rPr>
        <w:t>d</w:t>
      </w:r>
      <w:r w:rsidRPr="003F696C">
        <w:rPr>
          <w:i/>
          <w:vertAlign w:val="subscript"/>
          <w:lang w:val="en-US"/>
        </w:rPr>
        <w:t>,rat,p,mm</w:t>
      </w:r>
      <w:proofErr w:type="spellEnd"/>
      <w:r w:rsidRPr="003F696C">
        <w:rPr>
          <w:lang w:val="en-US"/>
        </w:rPr>
        <w:t xml:space="preserve"> is calculated separately, using the appropriate spectral efficiency </w:t>
      </w:r>
      <w:r w:rsidRPr="00ED4367">
        <w:rPr>
          <w:iCs/>
        </w:rPr>
        <w:sym w:font="Symbol" w:char="F068"/>
      </w:r>
      <w:proofErr w:type="spellStart"/>
      <w:r w:rsidRPr="003F696C">
        <w:rPr>
          <w:i/>
          <w:vertAlign w:val="subscript"/>
          <w:lang w:val="en-US" w:eastAsia="ja-JP"/>
        </w:rPr>
        <w:t>d</w:t>
      </w:r>
      <w:r w:rsidRPr="003F696C">
        <w:rPr>
          <w:i/>
          <w:vertAlign w:val="subscript"/>
          <w:lang w:val="en-US"/>
        </w:rPr>
        <w:t>,rat,p</w:t>
      </w:r>
      <w:proofErr w:type="spellEnd"/>
      <w:r w:rsidRPr="003F696C">
        <w:rPr>
          <w:lang w:val="en-US"/>
        </w:rPr>
        <w:t xml:space="preserve"> value from Table </w:t>
      </w:r>
      <w:r w:rsidRPr="003F696C">
        <w:rPr>
          <w:lang w:val="en-US" w:eastAsia="ja-JP"/>
        </w:rPr>
        <w:t>11</w:t>
      </w:r>
      <w:r w:rsidRPr="003F696C">
        <w:rPr>
          <w:lang w:val="en-US"/>
        </w:rPr>
        <w:t xml:space="preserve">. </w:t>
      </w:r>
      <w:r w:rsidRPr="003F696C">
        <w:rPr>
          <w:lang w:val="en-US" w:eastAsia="ja-JP"/>
        </w:rPr>
        <w:t xml:space="preserve">This spectrum requirement is then added to the spectrum requirement of user individual communication: </w:t>
      </w:r>
    </w:p>
    <w:p w:rsidR="00010330" w:rsidRPr="00627844" w:rsidRDefault="00010330" w:rsidP="00F47A09">
      <w:pPr>
        <w:pStyle w:val="Equation"/>
      </w:pPr>
      <w:r w:rsidRPr="003F696C">
        <w:rPr>
          <w:lang w:val="en-US" w:eastAsia="ja-JP"/>
        </w:rPr>
        <w:tab/>
      </w:r>
      <w:r w:rsidRPr="003F696C">
        <w:rPr>
          <w:lang w:val="en-US" w:eastAsia="ja-JP"/>
        </w:rPr>
        <w:tab/>
      </w:r>
      <w:proofErr w:type="spellStart"/>
      <w:r w:rsidRPr="00627844">
        <w:rPr>
          <w:i/>
          <w:lang w:eastAsia="ja-JP"/>
        </w:rPr>
        <w:t>F</w:t>
      </w:r>
      <w:r w:rsidRPr="00627844">
        <w:rPr>
          <w:i/>
          <w:vertAlign w:val="subscript"/>
          <w:lang w:eastAsia="ja-JP"/>
        </w:rPr>
        <w:t>d,t,rat,p</w:t>
      </w:r>
      <w:proofErr w:type="spellEnd"/>
      <w:r w:rsidRPr="00627844">
        <w:rPr>
          <w:i/>
          <w:lang w:eastAsia="ja-JP"/>
        </w:rPr>
        <w:t xml:space="preserve"> = </w:t>
      </w:r>
      <w:proofErr w:type="spellStart"/>
      <w:r w:rsidRPr="00627844">
        <w:rPr>
          <w:i/>
          <w:lang w:eastAsia="ja-JP"/>
        </w:rPr>
        <w:t>F</w:t>
      </w:r>
      <w:r w:rsidRPr="00627844">
        <w:rPr>
          <w:i/>
          <w:vertAlign w:val="subscript"/>
          <w:lang w:eastAsia="ja-JP"/>
        </w:rPr>
        <w:t>d,t,rat,p</w:t>
      </w:r>
      <w:proofErr w:type="spellEnd"/>
      <w:r w:rsidRPr="00627844">
        <w:rPr>
          <w:i/>
          <w:lang w:eastAsia="ja-JP"/>
        </w:rPr>
        <w:t> + </w:t>
      </w:r>
      <w:proofErr w:type="spellStart"/>
      <w:r w:rsidRPr="00627844">
        <w:rPr>
          <w:i/>
          <w:lang w:eastAsia="ja-JP"/>
        </w:rPr>
        <w:t>F</w:t>
      </w:r>
      <w:r w:rsidRPr="00627844">
        <w:rPr>
          <w:i/>
          <w:vertAlign w:val="subscript"/>
          <w:lang w:eastAsia="ja-JP"/>
        </w:rPr>
        <w:t>d,t,rat,p,mm</w:t>
      </w:r>
      <w:proofErr w:type="spellEnd"/>
      <w:r w:rsidRPr="00627844">
        <w:tab/>
      </w:r>
      <w:r w:rsidRPr="00627844">
        <w:rPr>
          <w:lang w:eastAsia="ja-JP"/>
        </w:rPr>
        <w:t>(38)</w:t>
      </w:r>
    </w:p>
    <w:p w:rsidR="00010330" w:rsidRPr="003F696C" w:rsidRDefault="00010330" w:rsidP="00010330">
      <w:pPr>
        <w:pStyle w:val="Heading1"/>
        <w:rPr>
          <w:lang w:val="en-US"/>
        </w:rPr>
      </w:pPr>
      <w:bookmarkStart w:id="22" w:name="_Toc87693303"/>
      <w:bookmarkStart w:id="23" w:name="_Toc87693394"/>
      <w:bookmarkStart w:id="24" w:name="_Toc97538970"/>
      <w:r>
        <w:rPr>
          <w:lang w:val="en-US" w:eastAsia="ja-JP"/>
        </w:rPr>
        <w:t>5</w:t>
      </w:r>
      <w:r w:rsidRPr="003F696C">
        <w:rPr>
          <w:lang w:val="en-US"/>
        </w:rPr>
        <w:tab/>
        <w:t>Applying necessary adjustments</w:t>
      </w:r>
      <w:bookmarkEnd w:id="22"/>
      <w:bookmarkEnd w:id="23"/>
      <w:bookmarkEnd w:id="24"/>
    </w:p>
    <w:p w:rsidR="00010330" w:rsidRPr="003F696C" w:rsidRDefault="00010330" w:rsidP="00010330">
      <w:pPr>
        <w:rPr>
          <w:lang w:val="en-US" w:eastAsia="ja-JP"/>
        </w:rPr>
      </w:pPr>
      <w:r w:rsidRPr="003F696C">
        <w:rPr>
          <w:lang w:val="en-US" w:eastAsia="ja-JP"/>
        </w:rPr>
        <w:t>In Step 7 in Fig.</w:t>
      </w:r>
      <w:r w:rsidRPr="003F696C">
        <w:rPr>
          <w:lang w:val="en-US" w:eastAsia="ko-KR"/>
        </w:rPr>
        <w:t> </w:t>
      </w:r>
      <w:r>
        <w:rPr>
          <w:lang w:val="en-US" w:eastAsia="ja-JP"/>
        </w:rPr>
        <w:t>1</w:t>
      </w:r>
      <w:r w:rsidRPr="00A52D6E">
        <w:rPr>
          <w:lang w:val="en-US" w:eastAsia="ja-JP"/>
        </w:rPr>
        <w:t xml:space="preserve">, spectrum requirements are aggregated over radio environments. </w:t>
      </w:r>
      <w:r w:rsidRPr="003F696C">
        <w:rPr>
          <w:lang w:val="en-US" w:eastAsia="ja-JP"/>
        </w:rPr>
        <w:t xml:space="preserve">Adjustments are made taking into account the minimum spectrum requirement for a network deployment, necessary </w:t>
      </w:r>
      <w:proofErr w:type="spellStart"/>
      <w:r w:rsidRPr="003F696C">
        <w:rPr>
          <w:lang w:val="en-US" w:eastAsia="ja-JP"/>
        </w:rPr>
        <w:t>guardbands</w:t>
      </w:r>
      <w:proofErr w:type="spellEnd"/>
      <w:r w:rsidRPr="003F696C">
        <w:rPr>
          <w:lang w:val="en-US" w:eastAsia="ja-JP"/>
        </w:rPr>
        <w:t xml:space="preserve"> and the impact of the number of operators.</w:t>
      </w:r>
    </w:p>
    <w:p w:rsidR="00010330" w:rsidRPr="003F696C" w:rsidRDefault="00010330" w:rsidP="00010330">
      <w:pPr>
        <w:rPr>
          <w:lang w:val="en-US" w:eastAsia="ja-JP"/>
        </w:rPr>
      </w:pPr>
      <w:r w:rsidRPr="003F696C">
        <w:rPr>
          <w:lang w:val="en-US" w:eastAsia="ja-JP"/>
        </w:rPr>
        <w:t>The procedure for applying the necessary adjustments goes along the following steps:</w:t>
      </w:r>
    </w:p>
    <w:p w:rsidR="00010330" w:rsidRPr="003F696C" w:rsidRDefault="00010330" w:rsidP="00010330">
      <w:pPr>
        <w:pStyle w:val="enumlev1"/>
        <w:rPr>
          <w:lang w:val="en-US"/>
        </w:rPr>
      </w:pPr>
      <w:r w:rsidRPr="00F145C5">
        <w:rPr>
          <w:i/>
          <w:lang w:val="en-US"/>
        </w:rPr>
        <w:t>Step 1</w:t>
      </w:r>
      <w:r w:rsidRPr="009834B0">
        <w:rPr>
          <w:iCs/>
          <w:lang w:val="en-US"/>
        </w:rPr>
        <w:t>:</w:t>
      </w:r>
      <w:r w:rsidRPr="00A52D6E">
        <w:rPr>
          <w:lang w:val="en-US"/>
        </w:rPr>
        <w:tab/>
        <w:t xml:space="preserve">It is assumed that there is not time sharing of spectrum, called FSU within one RATG between operators, because within one RAT the traffic load is not expected to vary a lot between operators, unless operators are going to address significantly differing market segments. </w:t>
      </w:r>
      <w:r w:rsidRPr="003F696C">
        <w:rPr>
          <w:lang w:val="en-US"/>
        </w:rPr>
        <w:t>Consequently we assume the spectrum distribution among operators within one RATG is fixed. Furthermore we assume each operator has available the same share of the total spectrum. Then the unadjusted spectrum per operator is:</w:t>
      </w:r>
    </w:p>
    <w:p w:rsidR="00010330" w:rsidRPr="00721C9F" w:rsidRDefault="00010330" w:rsidP="005C4646">
      <w:pPr>
        <w:pStyle w:val="Equation"/>
        <w:rPr>
          <w:lang w:val="en-US"/>
        </w:rPr>
      </w:pPr>
      <w:r w:rsidRPr="003F696C">
        <w:rPr>
          <w:lang w:val="en-US"/>
        </w:rPr>
        <w:tab/>
      </w:r>
      <w:r w:rsidRPr="003F696C">
        <w:rPr>
          <w:lang w:val="en-US"/>
        </w:rPr>
        <w:tab/>
      </w:r>
      <w:proofErr w:type="spellStart"/>
      <w:r w:rsidRPr="00721C9F">
        <w:rPr>
          <w:i/>
          <w:lang w:val="en-US"/>
        </w:rPr>
        <w:t>F</w:t>
      </w:r>
      <w:r w:rsidRPr="00721C9F">
        <w:rPr>
          <w:i/>
          <w:vertAlign w:val="subscript"/>
          <w:lang w:val="en-US"/>
        </w:rPr>
        <w:t>d,t,rat,p</w:t>
      </w:r>
      <w:proofErr w:type="spellEnd"/>
      <w:r w:rsidRPr="00721C9F">
        <w:rPr>
          <w:lang w:val="en-US"/>
        </w:rPr>
        <w:t> =</w:t>
      </w:r>
      <w:r w:rsidRPr="00721C9F">
        <w:rPr>
          <w:i/>
          <w:lang w:val="en-US"/>
        </w:rPr>
        <w:t> </w:t>
      </w:r>
      <w:proofErr w:type="spellStart"/>
      <w:r w:rsidRPr="00721C9F">
        <w:rPr>
          <w:i/>
          <w:lang w:val="en-US"/>
        </w:rPr>
        <w:t>F</w:t>
      </w:r>
      <w:r w:rsidRPr="00721C9F">
        <w:rPr>
          <w:i/>
          <w:vertAlign w:val="subscript"/>
          <w:lang w:val="en-US"/>
        </w:rPr>
        <w:t>d,t,rat,p</w:t>
      </w:r>
      <w:proofErr w:type="spellEnd"/>
      <w:r w:rsidRPr="00721C9F">
        <w:rPr>
          <w:lang w:val="en-US"/>
        </w:rPr>
        <w:t>/</w:t>
      </w:r>
      <w:r w:rsidRPr="00721C9F">
        <w:rPr>
          <w:i/>
          <w:lang w:val="en-US"/>
        </w:rPr>
        <w:t>N</w:t>
      </w:r>
      <w:r w:rsidRPr="00721C9F">
        <w:rPr>
          <w:i/>
          <w:vertAlign w:val="subscript"/>
          <w:lang w:val="en-US"/>
        </w:rPr>
        <w:t>o</w:t>
      </w:r>
      <w:r w:rsidRPr="00721C9F">
        <w:rPr>
          <w:lang w:val="en-US"/>
        </w:rPr>
        <w:tab/>
        <w:t>(39)</w:t>
      </w:r>
    </w:p>
    <w:p w:rsidR="00010330" w:rsidRPr="00A52D6E" w:rsidRDefault="00010330" w:rsidP="00F47A09">
      <w:pPr>
        <w:pStyle w:val="enumlev1"/>
        <w:rPr>
          <w:lang w:val="en-US"/>
        </w:rPr>
      </w:pPr>
      <w:r w:rsidRPr="00721C9F">
        <w:rPr>
          <w:lang w:val="en-US"/>
        </w:rPr>
        <w:tab/>
      </w:r>
      <w:r w:rsidRPr="00A52D6E">
        <w:rPr>
          <w:lang w:val="en-US"/>
        </w:rPr>
        <w:t xml:space="preserve">where </w:t>
      </w:r>
      <w:r w:rsidRPr="00A52D6E">
        <w:rPr>
          <w:i/>
          <w:lang w:val="en-US"/>
        </w:rPr>
        <w:t>N</w:t>
      </w:r>
      <w:r w:rsidRPr="00A52D6E">
        <w:rPr>
          <w:i/>
          <w:vertAlign w:val="subscript"/>
          <w:lang w:val="en-US"/>
        </w:rPr>
        <w:t>o</w:t>
      </w:r>
      <w:r w:rsidRPr="00A52D6E">
        <w:rPr>
          <w:lang w:val="en-US"/>
        </w:rPr>
        <w:t xml:space="preserve"> is the number of operators from Tables 10a</w:t>
      </w:r>
      <w:r>
        <w:rPr>
          <w:lang w:val="en-US"/>
        </w:rPr>
        <w:t xml:space="preserve"> and 10</w:t>
      </w:r>
      <w:r w:rsidRPr="00A52D6E">
        <w:rPr>
          <w:lang w:val="en-US"/>
        </w:rPr>
        <w:t xml:space="preserve">b. </w:t>
      </w:r>
    </w:p>
    <w:p w:rsidR="00010330" w:rsidRPr="003F696C" w:rsidRDefault="00010330" w:rsidP="00F47A09">
      <w:pPr>
        <w:pStyle w:val="enumlev1"/>
        <w:rPr>
          <w:lang w:val="en-US"/>
        </w:rPr>
      </w:pPr>
      <w:r w:rsidRPr="00F145C5">
        <w:rPr>
          <w:i/>
          <w:lang w:val="en-US"/>
        </w:rPr>
        <w:t>Step 2</w:t>
      </w:r>
      <w:r w:rsidRPr="009834B0">
        <w:rPr>
          <w:iCs/>
          <w:lang w:val="en-US"/>
        </w:rPr>
        <w:t>:</w:t>
      </w:r>
      <w:r w:rsidRPr="00A52D6E">
        <w:rPr>
          <w:lang w:val="en-US"/>
        </w:rPr>
        <w:tab/>
        <w:t xml:space="preserve">Spectrum can in general only be used with granularity </w:t>
      </w:r>
      <w:proofErr w:type="spellStart"/>
      <w:r w:rsidRPr="00010330">
        <w:rPr>
          <w:lang w:val="en-US" w:eastAsia="ja-JP"/>
        </w:rPr>
        <w:t>Grn</w:t>
      </w:r>
      <w:r w:rsidRPr="00010330">
        <w:rPr>
          <w:lang w:val="en-US"/>
        </w:rPr>
        <w:t>Spec</w:t>
      </w:r>
      <w:r w:rsidRPr="00010330">
        <w:rPr>
          <w:i/>
          <w:vertAlign w:val="subscript"/>
          <w:lang w:val="en-US"/>
        </w:rPr>
        <w:t>rat,p</w:t>
      </w:r>
      <w:proofErr w:type="spellEnd"/>
      <w:r w:rsidRPr="00010330">
        <w:rPr>
          <w:i/>
          <w:vertAlign w:val="subscript"/>
          <w:lang w:val="en-US" w:eastAsia="ja-JP"/>
        </w:rPr>
        <w:t xml:space="preserve"> </w:t>
      </w:r>
      <w:r w:rsidRPr="00010330">
        <w:rPr>
          <w:lang w:val="en-US" w:eastAsia="ja-JP"/>
        </w:rPr>
        <w:t>and</w:t>
      </w:r>
      <w:r w:rsidRPr="00A52D6E">
        <w:rPr>
          <w:lang w:val="en-US"/>
        </w:rPr>
        <w:t xml:space="preserve"> the minimum bandwidth </w:t>
      </w:r>
      <w:proofErr w:type="spellStart"/>
      <w:r w:rsidRPr="00010330">
        <w:rPr>
          <w:lang w:val="en-US"/>
        </w:rPr>
        <w:t>MinSpec</w:t>
      </w:r>
      <w:r w:rsidRPr="00010330">
        <w:rPr>
          <w:i/>
          <w:vertAlign w:val="subscript"/>
          <w:lang w:val="en-US"/>
        </w:rPr>
        <w:t>rat,p</w:t>
      </w:r>
      <w:proofErr w:type="spellEnd"/>
      <w:r w:rsidRPr="00A52D6E">
        <w:rPr>
          <w:lang w:val="en-US"/>
        </w:rPr>
        <w:t xml:space="preserve"> required for being able to allocate a single carrier to each cell in a wide area network, taking into account the frequency reuse factor. </w:t>
      </w:r>
      <w:r>
        <w:rPr>
          <w:lang w:val="en-US"/>
        </w:rPr>
        <w:t>The </w:t>
      </w:r>
      <w:r w:rsidRPr="003F696C">
        <w:rPr>
          <w:lang w:val="en-US"/>
        </w:rPr>
        <w:t>spectrum requirement needs to be adjusted accordingly:</w:t>
      </w:r>
    </w:p>
    <w:p w:rsidR="00010330" w:rsidRPr="007B3CEF" w:rsidRDefault="00010330" w:rsidP="00666FE3">
      <w:pPr>
        <w:pStyle w:val="Equation"/>
        <w:rPr>
          <w:rFonts w:eastAsia="MS Mincho"/>
          <w:sz w:val="21"/>
          <w:lang w:val="en-US" w:eastAsia="ja-JP"/>
        </w:rPr>
      </w:pPr>
      <w:r>
        <w:rPr>
          <w:i/>
          <w:sz w:val="21"/>
          <w:lang w:val="en-US" w:eastAsia="ja-JP"/>
        </w:rPr>
        <w:tab/>
      </w:r>
      <w:r w:rsidR="00666FE3">
        <w:rPr>
          <w:i/>
          <w:sz w:val="21"/>
          <w:lang w:val="en-US" w:eastAsia="ja-JP"/>
        </w:rPr>
        <w:tab/>
      </w:r>
      <w:proofErr w:type="spellStart"/>
      <w:r w:rsidRPr="007B3CEF">
        <w:rPr>
          <w:i/>
          <w:sz w:val="21"/>
          <w:lang w:val="en-US" w:eastAsia="ja-JP"/>
        </w:rPr>
        <w:t>F</w:t>
      </w:r>
      <w:r w:rsidRPr="007B3CEF">
        <w:rPr>
          <w:i/>
          <w:sz w:val="21"/>
          <w:vertAlign w:val="subscript"/>
          <w:lang w:val="en-US" w:eastAsia="ja-JP"/>
        </w:rPr>
        <w:t>d,t,r</w:t>
      </w:r>
      <w:r w:rsidRPr="007B3CEF">
        <w:rPr>
          <w:i/>
          <w:sz w:val="21"/>
          <w:vertAlign w:val="subscript"/>
          <w:lang w:val="en-US"/>
        </w:rPr>
        <w:t>at,p</w:t>
      </w:r>
      <w:proofErr w:type="spellEnd"/>
      <w:r w:rsidRPr="007B3CEF">
        <w:rPr>
          <w:i/>
          <w:sz w:val="21"/>
          <w:lang w:val="en-US"/>
        </w:rPr>
        <w:t xml:space="preserve"> </w:t>
      </w:r>
      <w:r w:rsidRPr="007B3CEF">
        <w:rPr>
          <w:b/>
          <w:sz w:val="21"/>
          <w:lang w:val="en-US"/>
        </w:rPr>
        <w:t xml:space="preserve">= </w:t>
      </w:r>
      <w:r w:rsidRPr="007B3CEF">
        <w:rPr>
          <w:sz w:val="21"/>
          <w:lang w:val="en-US" w:eastAsia="ja-JP"/>
        </w:rPr>
        <w:t>0</w:t>
      </w:r>
      <w:r w:rsidR="00666FE3" w:rsidRPr="007B3CEF">
        <w:rPr>
          <w:sz w:val="21"/>
          <w:lang w:val="en-US" w:eastAsia="ja-JP"/>
        </w:rPr>
        <w:t>   </w:t>
      </w:r>
      <w:r w:rsidRPr="007B3CEF">
        <w:rPr>
          <w:sz w:val="21"/>
          <w:lang w:val="en-US" w:eastAsia="ja-JP"/>
        </w:rPr>
        <w:t xml:space="preserve">if  </w:t>
      </w:r>
      <w:proofErr w:type="spellStart"/>
      <w:r w:rsidRPr="007B3CEF">
        <w:rPr>
          <w:i/>
          <w:sz w:val="21"/>
          <w:lang w:val="en-US" w:eastAsia="ja-JP"/>
        </w:rPr>
        <w:t>F</w:t>
      </w:r>
      <w:r w:rsidRPr="007B3CEF">
        <w:rPr>
          <w:i/>
          <w:sz w:val="21"/>
          <w:vertAlign w:val="subscript"/>
          <w:lang w:val="en-US" w:eastAsia="ja-JP"/>
        </w:rPr>
        <w:t>d,t,r</w:t>
      </w:r>
      <w:r w:rsidRPr="007B3CEF">
        <w:rPr>
          <w:i/>
          <w:sz w:val="21"/>
          <w:vertAlign w:val="subscript"/>
          <w:lang w:val="en-US"/>
        </w:rPr>
        <w:t>at,p</w:t>
      </w:r>
      <w:proofErr w:type="spellEnd"/>
      <w:r w:rsidRPr="007B3CEF">
        <w:rPr>
          <w:i/>
          <w:sz w:val="21"/>
          <w:vertAlign w:val="subscript"/>
          <w:lang w:val="en-US" w:eastAsia="ja-JP"/>
        </w:rPr>
        <w:t xml:space="preserve"> </w:t>
      </w:r>
      <w:r w:rsidRPr="007B3CEF">
        <w:rPr>
          <w:sz w:val="21"/>
          <w:lang w:val="en-US" w:eastAsia="ja-JP"/>
        </w:rPr>
        <w:t>=0</w:t>
      </w:r>
    </w:p>
    <w:p w:rsidR="00010330" w:rsidRPr="00627844" w:rsidRDefault="00010330" w:rsidP="00666FE3">
      <w:pPr>
        <w:pStyle w:val="Equation"/>
        <w:rPr>
          <w:rFonts w:eastAsia="MS Mincho"/>
          <w:i/>
          <w:sz w:val="21"/>
          <w:lang w:eastAsia="ja-JP"/>
        </w:rPr>
      </w:pPr>
      <w:r w:rsidRPr="007B3CEF">
        <w:rPr>
          <w:i/>
          <w:sz w:val="21"/>
          <w:lang w:val="en-US" w:eastAsia="ja-JP"/>
        </w:rPr>
        <w:tab/>
      </w:r>
      <w:r w:rsidR="00666FE3" w:rsidRPr="007B3CEF">
        <w:rPr>
          <w:i/>
          <w:sz w:val="21"/>
          <w:lang w:val="en-US" w:eastAsia="ja-JP"/>
        </w:rPr>
        <w:tab/>
      </w:r>
      <w:proofErr w:type="spellStart"/>
      <w:r w:rsidRPr="00627844">
        <w:rPr>
          <w:i/>
          <w:sz w:val="21"/>
          <w:lang w:eastAsia="ja-JP"/>
        </w:rPr>
        <w:t>F</w:t>
      </w:r>
      <w:r w:rsidRPr="00627844">
        <w:rPr>
          <w:i/>
          <w:sz w:val="21"/>
          <w:vertAlign w:val="subscript"/>
          <w:lang w:eastAsia="ja-JP"/>
        </w:rPr>
        <w:t>d,t,r</w:t>
      </w:r>
      <w:r w:rsidRPr="00627844">
        <w:rPr>
          <w:i/>
          <w:sz w:val="21"/>
          <w:vertAlign w:val="subscript"/>
        </w:rPr>
        <w:t>at,p</w:t>
      </w:r>
      <w:proofErr w:type="spellEnd"/>
      <w:r w:rsidRPr="00627844">
        <w:rPr>
          <w:i/>
          <w:sz w:val="21"/>
        </w:rPr>
        <w:t xml:space="preserve"> </w:t>
      </w:r>
      <w:r w:rsidRPr="00627844">
        <w:rPr>
          <w:b/>
          <w:sz w:val="21"/>
        </w:rPr>
        <w:t xml:space="preserve">= </w:t>
      </w:r>
      <w:proofErr w:type="spellStart"/>
      <w:r w:rsidRPr="00627844">
        <w:rPr>
          <w:sz w:val="21"/>
        </w:rPr>
        <w:t>MinSpec</w:t>
      </w:r>
      <w:r w:rsidRPr="00627844">
        <w:rPr>
          <w:i/>
          <w:sz w:val="21"/>
          <w:vertAlign w:val="subscript"/>
        </w:rPr>
        <w:t>rat,p</w:t>
      </w:r>
      <w:proofErr w:type="spellEnd"/>
      <w:r w:rsidR="00666FE3">
        <w:rPr>
          <w:sz w:val="21"/>
          <w:lang w:eastAsia="ja-JP"/>
        </w:rPr>
        <w:t>        </w:t>
      </w:r>
      <w:r w:rsidRPr="00627844">
        <w:rPr>
          <w:rFonts w:hint="eastAsia"/>
          <w:sz w:val="21"/>
          <w:lang w:eastAsia="ja-JP"/>
        </w:rPr>
        <w:t xml:space="preserve">if 0 &lt;  </w:t>
      </w:r>
      <w:proofErr w:type="spellStart"/>
      <w:r w:rsidRPr="00627844">
        <w:rPr>
          <w:i/>
          <w:sz w:val="21"/>
          <w:lang w:eastAsia="ja-JP"/>
        </w:rPr>
        <w:t>F</w:t>
      </w:r>
      <w:r w:rsidRPr="00627844">
        <w:rPr>
          <w:i/>
          <w:sz w:val="21"/>
          <w:vertAlign w:val="subscript"/>
          <w:lang w:eastAsia="ja-JP"/>
        </w:rPr>
        <w:t>d,t,r</w:t>
      </w:r>
      <w:r w:rsidRPr="00627844">
        <w:rPr>
          <w:i/>
          <w:sz w:val="21"/>
          <w:vertAlign w:val="subscript"/>
        </w:rPr>
        <w:t>at,p</w:t>
      </w:r>
      <w:proofErr w:type="spellEnd"/>
      <w:r w:rsidRPr="00627844">
        <w:rPr>
          <w:rFonts w:hint="eastAsia"/>
          <w:i/>
          <w:sz w:val="21"/>
          <w:vertAlign w:val="subscript"/>
          <w:lang w:eastAsia="ja-JP"/>
        </w:rPr>
        <w:t xml:space="preserve"> </w:t>
      </w:r>
      <w:r w:rsidRPr="00114586">
        <w:rPr>
          <w:sz w:val="21"/>
        </w:rPr>
        <w:sym w:font="Symbol" w:char="F0A3"/>
      </w:r>
      <w:r w:rsidRPr="00627844">
        <w:rPr>
          <w:rFonts w:eastAsia="MS Mincho" w:hint="eastAsia"/>
          <w:sz w:val="21"/>
          <w:lang w:eastAsia="ja-JP"/>
        </w:rPr>
        <w:t xml:space="preserve"> </w:t>
      </w:r>
      <w:proofErr w:type="spellStart"/>
      <w:r w:rsidRPr="00627844">
        <w:rPr>
          <w:sz w:val="21"/>
        </w:rPr>
        <w:t>MinSpec</w:t>
      </w:r>
      <w:r w:rsidRPr="00627844">
        <w:rPr>
          <w:i/>
          <w:sz w:val="21"/>
          <w:vertAlign w:val="subscript"/>
        </w:rPr>
        <w:t>rat,p</w:t>
      </w:r>
      <w:proofErr w:type="spellEnd"/>
      <w:r w:rsidRPr="00627844">
        <w:rPr>
          <w:i/>
          <w:sz w:val="21"/>
          <w:lang w:eastAsia="ja-JP"/>
        </w:rPr>
        <w:t xml:space="preserve"> </w:t>
      </w:r>
    </w:p>
    <w:p w:rsidR="00010330" w:rsidRPr="00627844" w:rsidRDefault="00666FE3" w:rsidP="00666FE3">
      <w:pPr>
        <w:pStyle w:val="Equation"/>
      </w:pPr>
      <w:r>
        <w:rPr>
          <w:i/>
          <w:sz w:val="21"/>
          <w:lang w:eastAsia="ja-JP"/>
        </w:rPr>
        <w:t>   </w:t>
      </w:r>
      <w:proofErr w:type="spellStart"/>
      <w:r w:rsidR="00010330" w:rsidRPr="00627844">
        <w:rPr>
          <w:i/>
          <w:sz w:val="21"/>
          <w:lang w:eastAsia="ja-JP"/>
        </w:rPr>
        <w:t>F</w:t>
      </w:r>
      <w:r w:rsidR="00010330" w:rsidRPr="00627844">
        <w:rPr>
          <w:i/>
          <w:sz w:val="21"/>
          <w:vertAlign w:val="subscript"/>
          <w:lang w:eastAsia="ja-JP"/>
        </w:rPr>
        <w:t>d,t,r</w:t>
      </w:r>
      <w:r w:rsidR="00010330" w:rsidRPr="00627844">
        <w:rPr>
          <w:i/>
          <w:sz w:val="21"/>
          <w:vertAlign w:val="subscript"/>
        </w:rPr>
        <w:t>at,p</w:t>
      </w:r>
      <w:proofErr w:type="spellEnd"/>
      <w:r w:rsidR="00010330" w:rsidRPr="00627844">
        <w:rPr>
          <w:i/>
          <w:sz w:val="21"/>
        </w:rPr>
        <w:t xml:space="preserve"> </w:t>
      </w:r>
      <w:r w:rsidR="00010330" w:rsidRPr="00627844">
        <w:rPr>
          <w:b/>
          <w:sz w:val="21"/>
        </w:rPr>
        <w:t xml:space="preserve">= </w:t>
      </w:r>
      <w:proofErr w:type="spellStart"/>
      <w:r w:rsidR="00010330" w:rsidRPr="00627844">
        <w:rPr>
          <w:sz w:val="21"/>
        </w:rPr>
        <w:t>MinSpec</w:t>
      </w:r>
      <w:r w:rsidR="00010330" w:rsidRPr="00627844">
        <w:rPr>
          <w:i/>
          <w:sz w:val="21"/>
          <w:vertAlign w:val="subscript"/>
        </w:rPr>
        <w:t>rat,p</w:t>
      </w:r>
      <w:proofErr w:type="spellEnd"/>
      <w:r w:rsidR="00010330" w:rsidRPr="00627844">
        <w:rPr>
          <w:sz w:val="21"/>
        </w:rPr>
        <w:t xml:space="preserve"> </w:t>
      </w:r>
      <w:r w:rsidR="00010330" w:rsidRPr="00627844">
        <w:rPr>
          <w:rFonts w:hint="eastAsia"/>
          <w:sz w:val="21"/>
          <w:lang w:eastAsia="ja-JP"/>
        </w:rPr>
        <w:t xml:space="preserve">+ </w:t>
      </w:r>
      <w:proofErr w:type="spellStart"/>
      <w:r w:rsidR="00010330" w:rsidRPr="00627844">
        <w:rPr>
          <w:rFonts w:hint="eastAsia"/>
          <w:sz w:val="21"/>
          <w:lang w:eastAsia="ja-JP"/>
        </w:rPr>
        <w:t>Grn</w:t>
      </w:r>
      <w:r w:rsidR="00010330" w:rsidRPr="00627844">
        <w:rPr>
          <w:sz w:val="21"/>
        </w:rPr>
        <w:t>Spec</w:t>
      </w:r>
      <w:r w:rsidR="00010330" w:rsidRPr="00627844">
        <w:rPr>
          <w:i/>
          <w:sz w:val="21"/>
          <w:vertAlign w:val="subscript"/>
        </w:rPr>
        <w:t>rat,p</w:t>
      </w:r>
      <w:proofErr w:type="spellEnd"/>
      <w:r w:rsidR="00010330" w:rsidRPr="00627844">
        <w:rPr>
          <w:sz w:val="21"/>
        </w:rPr>
        <w:t xml:space="preserve"> </w:t>
      </w:r>
      <w:r w:rsidR="00010330" w:rsidRPr="00114586">
        <w:rPr>
          <w:sz w:val="21"/>
        </w:rPr>
        <w:sym w:font="Symbol" w:char="F0D7"/>
      </w:r>
      <w:r w:rsidR="00010330" w:rsidRPr="00627844">
        <w:rPr>
          <w:sz w:val="21"/>
        </w:rPr>
        <w:t xml:space="preserve"> </w:t>
      </w:r>
      <w:r w:rsidR="00010330" w:rsidRPr="00114586">
        <w:rPr>
          <w:sz w:val="21"/>
        </w:rPr>
        <w:sym w:font="Symbol" w:char="F0E9"/>
      </w:r>
      <w:r w:rsidR="00010330" w:rsidRPr="00627844">
        <w:rPr>
          <w:sz w:val="21"/>
        </w:rPr>
        <w:t>(</w:t>
      </w:r>
      <w:proofErr w:type="spellStart"/>
      <w:r w:rsidR="00010330" w:rsidRPr="00627844">
        <w:rPr>
          <w:i/>
          <w:sz w:val="21"/>
          <w:lang w:eastAsia="ja-JP"/>
        </w:rPr>
        <w:t>F</w:t>
      </w:r>
      <w:r w:rsidR="00010330" w:rsidRPr="00627844">
        <w:rPr>
          <w:i/>
          <w:sz w:val="21"/>
          <w:vertAlign w:val="subscript"/>
          <w:lang w:eastAsia="ja-JP"/>
        </w:rPr>
        <w:t>d,t,r</w:t>
      </w:r>
      <w:r w:rsidR="00010330" w:rsidRPr="00627844">
        <w:rPr>
          <w:i/>
          <w:sz w:val="21"/>
          <w:vertAlign w:val="subscript"/>
        </w:rPr>
        <w:t>at,p</w:t>
      </w:r>
      <w:proofErr w:type="spellEnd"/>
      <w:r w:rsidR="00010330" w:rsidRPr="00627844">
        <w:rPr>
          <w:rFonts w:ascii="SimSun" w:eastAsia="SimSun" w:hAnsi="SimSun" w:cs="SimSun" w:hint="eastAsia"/>
          <w:sz w:val="21"/>
          <w:lang w:eastAsia="ja-JP"/>
        </w:rPr>
        <w:t>－</w:t>
      </w:r>
      <w:proofErr w:type="spellStart"/>
      <w:r w:rsidR="00010330" w:rsidRPr="00627844">
        <w:rPr>
          <w:sz w:val="21"/>
        </w:rPr>
        <w:t>MinSpec</w:t>
      </w:r>
      <w:r w:rsidR="00010330" w:rsidRPr="00627844">
        <w:rPr>
          <w:i/>
          <w:sz w:val="21"/>
          <w:vertAlign w:val="subscript"/>
        </w:rPr>
        <w:t>rat,p</w:t>
      </w:r>
      <w:proofErr w:type="spellEnd"/>
      <w:r w:rsidR="00010330" w:rsidRPr="00627844">
        <w:rPr>
          <w:rFonts w:ascii="SimSun" w:eastAsia="SimSun" w:hAnsi="SimSun" w:cs="SimSun" w:hint="eastAsia"/>
          <w:sz w:val="21"/>
          <w:lang w:eastAsia="ja-JP"/>
        </w:rPr>
        <w:t>）</w:t>
      </w:r>
      <w:r w:rsidR="00010330" w:rsidRPr="00627844">
        <w:rPr>
          <w:i/>
          <w:sz w:val="21"/>
          <w:vertAlign w:val="subscript"/>
        </w:rPr>
        <w:t xml:space="preserve">  </w:t>
      </w:r>
      <w:r w:rsidR="00010330" w:rsidRPr="00627844">
        <w:rPr>
          <w:sz w:val="21"/>
        </w:rPr>
        <w:t>/</w:t>
      </w:r>
      <w:proofErr w:type="spellStart"/>
      <w:r w:rsidR="00010330" w:rsidRPr="00627844">
        <w:rPr>
          <w:sz w:val="21"/>
        </w:rPr>
        <w:t>GrnSpec</w:t>
      </w:r>
      <w:r w:rsidR="00010330" w:rsidRPr="00627844">
        <w:rPr>
          <w:i/>
          <w:sz w:val="21"/>
          <w:vertAlign w:val="subscript"/>
        </w:rPr>
        <w:t>rat,p</w:t>
      </w:r>
      <w:proofErr w:type="spellEnd"/>
      <w:r w:rsidR="00010330" w:rsidRPr="00114586">
        <w:rPr>
          <w:sz w:val="21"/>
        </w:rPr>
        <w:sym w:font="Symbol" w:char="F0F9"/>
      </w:r>
      <w:r>
        <w:rPr>
          <w:sz w:val="21"/>
        </w:rPr>
        <w:t>  </w:t>
      </w:r>
      <w:r w:rsidR="00010330" w:rsidRPr="00627844">
        <w:rPr>
          <w:rFonts w:hint="eastAsia"/>
          <w:sz w:val="21"/>
          <w:lang w:eastAsia="ja-JP"/>
        </w:rPr>
        <w:t xml:space="preserve">if  </w:t>
      </w:r>
      <w:proofErr w:type="spellStart"/>
      <w:r w:rsidR="00010330" w:rsidRPr="00627844">
        <w:rPr>
          <w:sz w:val="21"/>
        </w:rPr>
        <w:t>MinSpec</w:t>
      </w:r>
      <w:r w:rsidR="00010330" w:rsidRPr="00627844">
        <w:rPr>
          <w:i/>
          <w:sz w:val="21"/>
          <w:vertAlign w:val="subscript"/>
        </w:rPr>
        <w:t>rat,p</w:t>
      </w:r>
      <w:proofErr w:type="spellEnd"/>
      <w:r w:rsidR="00010330" w:rsidRPr="00627844">
        <w:rPr>
          <w:i/>
          <w:sz w:val="21"/>
          <w:lang w:eastAsia="ja-JP"/>
        </w:rPr>
        <w:t xml:space="preserve"> </w:t>
      </w:r>
      <w:r w:rsidR="00010330" w:rsidRPr="00627844">
        <w:rPr>
          <w:rFonts w:hint="eastAsia"/>
          <w:i/>
          <w:sz w:val="21"/>
          <w:lang w:eastAsia="ja-JP"/>
        </w:rPr>
        <w:t xml:space="preserve">&lt; </w:t>
      </w:r>
      <w:proofErr w:type="spellStart"/>
      <w:r w:rsidR="00010330" w:rsidRPr="00627844">
        <w:rPr>
          <w:i/>
          <w:sz w:val="21"/>
          <w:lang w:eastAsia="ja-JP"/>
        </w:rPr>
        <w:t>F</w:t>
      </w:r>
      <w:r w:rsidR="00010330" w:rsidRPr="00627844">
        <w:rPr>
          <w:i/>
          <w:sz w:val="21"/>
          <w:vertAlign w:val="subscript"/>
          <w:lang w:eastAsia="ja-JP"/>
        </w:rPr>
        <w:t>d,t,r</w:t>
      </w:r>
      <w:r w:rsidR="00010330" w:rsidRPr="00627844">
        <w:rPr>
          <w:i/>
          <w:sz w:val="21"/>
          <w:vertAlign w:val="subscript"/>
        </w:rPr>
        <w:t>at,p</w:t>
      </w:r>
      <w:proofErr w:type="spellEnd"/>
      <w:r w:rsidR="00010330">
        <w:rPr>
          <w:i/>
          <w:sz w:val="21"/>
          <w:vertAlign w:val="subscript"/>
        </w:rPr>
        <w:tab/>
      </w:r>
      <w:r w:rsidR="00010330" w:rsidRPr="00733F8D">
        <w:t>(40)</w:t>
      </w:r>
    </w:p>
    <w:p w:rsidR="00010330" w:rsidRPr="003F696C" w:rsidRDefault="00010330" w:rsidP="00F47A09">
      <w:pPr>
        <w:pStyle w:val="enumlev1"/>
        <w:keepNext/>
        <w:keepLines/>
        <w:rPr>
          <w:noProof/>
          <w:lang w:val="en-US"/>
        </w:rPr>
      </w:pPr>
      <w:r w:rsidRPr="00733F8D">
        <w:rPr>
          <w:lang w:eastAsia="ja-JP"/>
        </w:rPr>
        <w:lastRenderedPageBreak/>
        <w:tab/>
      </w:r>
      <w:r w:rsidRPr="00A52D6E">
        <w:rPr>
          <w:lang w:val="en-US" w:eastAsia="ja-JP"/>
        </w:rPr>
        <w:t xml:space="preserve">where </w:t>
      </w:r>
      <w:r w:rsidRPr="001555A0">
        <w:sym w:font="Symbol" w:char="F0E9"/>
      </w:r>
      <w:r w:rsidRPr="001555A0">
        <w:sym w:font="Symbol" w:char="F0F9"/>
      </w:r>
      <w:r w:rsidRPr="00A52D6E">
        <w:rPr>
          <w:lang w:val="en-US"/>
        </w:rPr>
        <w:t xml:space="preserve"> means rounding to the next largest integer and </w:t>
      </w:r>
      <w:proofErr w:type="spellStart"/>
      <w:r w:rsidRPr="00A52D6E">
        <w:rPr>
          <w:lang w:val="en-US"/>
        </w:rPr>
        <w:t>MinSpec</w:t>
      </w:r>
      <w:r w:rsidRPr="00A52D6E">
        <w:rPr>
          <w:i/>
          <w:vertAlign w:val="subscript"/>
          <w:lang w:val="en-US"/>
        </w:rPr>
        <w:t>rat,p</w:t>
      </w:r>
      <w:proofErr w:type="spellEnd"/>
      <w:r w:rsidRPr="00A52D6E">
        <w:rPr>
          <w:lang w:val="en-US"/>
        </w:rPr>
        <w:t xml:space="preserve"> </w:t>
      </w:r>
      <w:r>
        <w:rPr>
          <w:lang w:val="en-US" w:eastAsia="ja-JP"/>
        </w:rPr>
        <w:t xml:space="preserve">and </w:t>
      </w:r>
      <w:proofErr w:type="spellStart"/>
      <w:r w:rsidRPr="00010330">
        <w:rPr>
          <w:lang w:val="en-US" w:eastAsia="ja-JP"/>
        </w:rPr>
        <w:t>Grn</w:t>
      </w:r>
      <w:r w:rsidRPr="00010330">
        <w:rPr>
          <w:lang w:val="en-US"/>
        </w:rPr>
        <w:t>Spec</w:t>
      </w:r>
      <w:r w:rsidRPr="00010330">
        <w:rPr>
          <w:i/>
          <w:vertAlign w:val="subscript"/>
          <w:lang w:val="en-US"/>
        </w:rPr>
        <w:t>rat,p</w:t>
      </w:r>
      <w:proofErr w:type="spellEnd"/>
      <w:r w:rsidR="004B6F3F" w:rsidRPr="00666FE3">
        <w:rPr>
          <w:lang w:val="en-US"/>
        </w:rPr>
        <w:t xml:space="preserve"> </w:t>
      </w:r>
      <w:r>
        <w:rPr>
          <w:lang w:val="en-US"/>
        </w:rPr>
        <w:t>are</w:t>
      </w:r>
      <w:r w:rsidRPr="00A52D6E">
        <w:rPr>
          <w:lang w:val="en-US"/>
        </w:rPr>
        <w:t xml:space="preserve"> obtained from Tables 10a</w:t>
      </w:r>
      <w:r>
        <w:rPr>
          <w:lang w:val="en-US"/>
        </w:rPr>
        <w:t xml:space="preserve"> and 10</w:t>
      </w:r>
      <w:r w:rsidRPr="00A52D6E">
        <w:rPr>
          <w:lang w:val="en-US"/>
        </w:rPr>
        <w:t xml:space="preserve">b. </w:t>
      </w:r>
      <w:r w:rsidRPr="003F696C">
        <w:rPr>
          <w:noProof/>
          <w:lang w:val="en-US"/>
        </w:rPr>
        <w:t>Note that also fo</w:t>
      </w:r>
      <w:r>
        <w:rPr>
          <w:noProof/>
          <w:lang w:val="en-US"/>
        </w:rPr>
        <w:t>r future RATGs, there will be a</w:t>
      </w:r>
      <w:r w:rsidR="00F47A09">
        <w:rPr>
          <w:noProof/>
          <w:lang w:val="en-US"/>
        </w:rPr>
        <w:t xml:space="preserve"> </w:t>
      </w:r>
      <w:r w:rsidRPr="003F696C">
        <w:rPr>
          <w:noProof/>
          <w:lang w:val="en-US"/>
        </w:rPr>
        <w:t>minimum on carrier bandwidth that is determined by the requirement to support the targeted peak user data rate.</w:t>
      </w:r>
    </w:p>
    <w:p w:rsidR="00010330" w:rsidRPr="00666FE3" w:rsidRDefault="00010330" w:rsidP="005B3786">
      <w:pPr>
        <w:pStyle w:val="enumlev1"/>
        <w:rPr>
          <w:sz w:val="22"/>
          <w:szCs w:val="22"/>
          <w:lang w:val="en-US"/>
        </w:rPr>
      </w:pPr>
      <w:r>
        <w:rPr>
          <w:lang w:val="en-US"/>
        </w:rPr>
        <w:tab/>
      </w:r>
      <w:r w:rsidRPr="00666FE3">
        <w:rPr>
          <w:sz w:val="22"/>
          <w:szCs w:val="22"/>
          <w:lang w:val="en-US"/>
        </w:rPr>
        <w:t>NOTE 1 – Caution should be exercised in selecting the input parameters to be used with this methodology, noting that the calculated spectrum estimate can be particularly sensitive to certain parameters. In particular the impact of the minimum spectrum deployment per operator of RATG2 must be considered carefully since a large value for this parameter, could result in total spectrum requirement estimate that is higher than would be required on the basis of the market traffic volume if narrower channel bandwidths were selected. The choice of cell size also should be consistent with the data rate, channel bandwidth and other parameters which affect the link budget. Furthermore, the minimum spectrum deployment per operator also needs to be appropriate for the average service bit rates used in the calculation.</w:t>
      </w:r>
    </w:p>
    <w:p w:rsidR="00010330" w:rsidRPr="003F696C" w:rsidRDefault="00010330" w:rsidP="00666FE3">
      <w:pPr>
        <w:pStyle w:val="enumlev1"/>
        <w:rPr>
          <w:lang w:val="en-US"/>
        </w:rPr>
      </w:pPr>
      <w:r w:rsidRPr="00F145C5">
        <w:rPr>
          <w:i/>
          <w:lang w:val="en-US"/>
        </w:rPr>
        <w:t>Step 3</w:t>
      </w:r>
      <w:r w:rsidRPr="009834B0">
        <w:rPr>
          <w:iCs/>
          <w:lang w:val="en-US"/>
        </w:rPr>
        <w:t>:</w:t>
      </w:r>
      <w:r w:rsidRPr="00A52D6E">
        <w:rPr>
          <w:lang w:val="en-US"/>
        </w:rPr>
        <w:tab/>
      </w:r>
      <w:r>
        <w:rPr>
          <w:lang w:val="en-US"/>
        </w:rPr>
        <w:t>For RATG1, i</w:t>
      </w:r>
      <w:r w:rsidRPr="00A52D6E">
        <w:rPr>
          <w:lang w:val="en-US"/>
        </w:rPr>
        <w:t xml:space="preserve">t is assumed that </w:t>
      </w:r>
      <w:proofErr w:type="spellStart"/>
      <w:r w:rsidRPr="00A52D6E">
        <w:rPr>
          <w:lang w:val="en-US"/>
        </w:rPr>
        <w:t>pico</w:t>
      </w:r>
      <w:proofErr w:type="spellEnd"/>
      <w:r w:rsidRPr="00A52D6E">
        <w:rPr>
          <w:lang w:val="en-US"/>
        </w:rPr>
        <w:t xml:space="preserve"> cell and hot-spot radio environments are not spatially coexisting. </w:t>
      </w:r>
      <w:r w:rsidRPr="003F696C">
        <w:rPr>
          <w:lang w:val="en-US"/>
        </w:rPr>
        <w:t xml:space="preserve">Therefore, the maximum of both radio environments needs to </w:t>
      </w:r>
      <w:r>
        <w:rPr>
          <w:lang w:val="en-US"/>
        </w:rPr>
        <w:t>b</w:t>
      </w:r>
      <w:r w:rsidRPr="003F696C">
        <w:rPr>
          <w:lang w:val="en-US"/>
        </w:rPr>
        <w:t xml:space="preserve">e taken. The macro and micro cell radio environments are assumed to spatially coexist with the </w:t>
      </w:r>
      <w:proofErr w:type="spellStart"/>
      <w:r w:rsidRPr="003F696C">
        <w:rPr>
          <w:lang w:val="en-US"/>
        </w:rPr>
        <w:t>pico</w:t>
      </w:r>
      <w:proofErr w:type="spellEnd"/>
      <w:r w:rsidRPr="003F696C">
        <w:rPr>
          <w:lang w:val="en-US"/>
        </w:rPr>
        <w:t xml:space="preserve"> cell and hot-spot radio environment, respectively. Therefore, </w:t>
      </w:r>
      <w:r>
        <w:rPr>
          <w:lang w:val="en-US"/>
        </w:rPr>
        <w:t xml:space="preserve">for RATG1, </w:t>
      </w:r>
      <w:r w:rsidRPr="003F696C">
        <w:rPr>
          <w:lang w:val="en-US"/>
        </w:rPr>
        <w:t xml:space="preserve">the spectrum requirements of macro and micro environment need to be added to the maximum of the </w:t>
      </w:r>
      <w:proofErr w:type="spellStart"/>
      <w:r w:rsidRPr="003F696C">
        <w:rPr>
          <w:lang w:val="en-US"/>
        </w:rPr>
        <w:t>pico</w:t>
      </w:r>
      <w:proofErr w:type="spellEnd"/>
      <w:r w:rsidRPr="003F696C">
        <w:rPr>
          <w:lang w:val="en-US"/>
        </w:rPr>
        <w:t xml:space="preserve"> and hot-spot radio environment: </w:t>
      </w:r>
    </w:p>
    <w:p w:rsidR="00010330" w:rsidRPr="00627844" w:rsidRDefault="00010330" w:rsidP="00010330">
      <w:pPr>
        <w:pStyle w:val="Equation"/>
      </w:pPr>
      <w:r w:rsidRPr="003F696C">
        <w:rPr>
          <w:lang w:val="en-US"/>
        </w:rPr>
        <w:tab/>
      </w:r>
      <w:r w:rsidRPr="003F696C">
        <w:rPr>
          <w:lang w:val="en-US"/>
        </w:rPr>
        <w:tab/>
      </w:r>
      <w:proofErr w:type="spellStart"/>
      <w:r w:rsidRPr="00627844">
        <w:rPr>
          <w:i/>
        </w:rPr>
        <w:t>F</w:t>
      </w:r>
      <w:r w:rsidRPr="00627844">
        <w:rPr>
          <w:i/>
          <w:vertAlign w:val="subscript"/>
        </w:rPr>
        <w:t>d,t,rat</w:t>
      </w:r>
      <w:proofErr w:type="spellEnd"/>
      <w:r w:rsidRPr="00627844">
        <w:rPr>
          <w:i/>
        </w:rPr>
        <w:t> = </w:t>
      </w:r>
      <w:proofErr w:type="spellStart"/>
      <w:r w:rsidRPr="00627844">
        <w:rPr>
          <w:i/>
        </w:rPr>
        <w:t>F</w:t>
      </w:r>
      <w:r w:rsidRPr="00627844">
        <w:rPr>
          <w:i/>
          <w:vertAlign w:val="subscript"/>
        </w:rPr>
        <w:t>d,rat,macro</w:t>
      </w:r>
      <w:proofErr w:type="spellEnd"/>
      <w:r w:rsidRPr="00627844">
        <w:t> + </w:t>
      </w:r>
      <w:proofErr w:type="spellStart"/>
      <w:r w:rsidRPr="00627844">
        <w:rPr>
          <w:i/>
        </w:rPr>
        <w:t>F</w:t>
      </w:r>
      <w:r w:rsidRPr="00627844">
        <w:rPr>
          <w:i/>
          <w:vertAlign w:val="subscript"/>
        </w:rPr>
        <w:t>d,t,rat,micro</w:t>
      </w:r>
      <w:proofErr w:type="spellEnd"/>
      <w:r w:rsidRPr="00627844">
        <w:t> + max(</w:t>
      </w:r>
      <w:proofErr w:type="spellStart"/>
      <w:r w:rsidRPr="00627844">
        <w:rPr>
          <w:i/>
        </w:rPr>
        <w:t>F</w:t>
      </w:r>
      <w:r w:rsidRPr="00627844">
        <w:rPr>
          <w:i/>
          <w:vertAlign w:val="subscript"/>
        </w:rPr>
        <w:t>d,t,rat,pico</w:t>
      </w:r>
      <w:proofErr w:type="spellEnd"/>
      <w:r w:rsidRPr="00627844">
        <w:t xml:space="preserve">, </w:t>
      </w:r>
      <w:proofErr w:type="spellStart"/>
      <w:r w:rsidRPr="00627844">
        <w:rPr>
          <w:i/>
        </w:rPr>
        <w:t>F</w:t>
      </w:r>
      <w:r w:rsidRPr="00627844">
        <w:rPr>
          <w:i/>
          <w:vertAlign w:val="subscript"/>
        </w:rPr>
        <w:t>d,t,rat,hotspot</w:t>
      </w:r>
      <w:proofErr w:type="spellEnd"/>
      <w:r w:rsidRPr="00627844">
        <w:t>)</w:t>
      </w:r>
      <w:r w:rsidRPr="00627844">
        <w:tab/>
        <w:t>(41a)</w:t>
      </w:r>
    </w:p>
    <w:p w:rsidR="00010330" w:rsidRPr="003F696C" w:rsidRDefault="00010330" w:rsidP="005B3786">
      <w:pPr>
        <w:pStyle w:val="enumlev1"/>
        <w:rPr>
          <w:lang w:val="en-US"/>
        </w:rPr>
      </w:pPr>
      <w:r w:rsidRPr="00627844">
        <w:tab/>
      </w:r>
      <w:r w:rsidRPr="00010330">
        <w:rPr>
          <w:lang w:val="en-US"/>
        </w:rPr>
        <w:t>For RATG2, the recent development of heterogeneous networks is leading to the direction that the different cell types are capable of being deployed on the same spectrum more efficiently than previously anticipated. Therefore</w:t>
      </w:r>
      <w:r w:rsidR="005B3786">
        <w:rPr>
          <w:lang w:val="en-US"/>
        </w:rPr>
        <w:t>,</w:t>
      </w:r>
      <w:r w:rsidRPr="00010330">
        <w:rPr>
          <w:lang w:val="en-US"/>
        </w:rPr>
        <w:t xml:space="preserve"> </w:t>
      </w:r>
      <w:r>
        <w:rPr>
          <w:lang w:val="en-US"/>
        </w:rPr>
        <w:t xml:space="preserve">for </w:t>
      </w:r>
      <w:r w:rsidRPr="00010330">
        <w:rPr>
          <w:lang w:val="en-US"/>
        </w:rPr>
        <w:t>RATG2</w:t>
      </w:r>
      <w:r>
        <w:rPr>
          <w:lang w:val="en-US"/>
        </w:rPr>
        <w:t xml:space="preserve">, </w:t>
      </w:r>
      <w:r w:rsidRPr="003F696C">
        <w:rPr>
          <w:lang w:val="en-US"/>
        </w:rPr>
        <w:t>the spectrum requirements of</w:t>
      </w:r>
      <w:r>
        <w:rPr>
          <w:lang w:val="en-US"/>
        </w:rPr>
        <w:t xml:space="preserve"> maximum of </w:t>
      </w:r>
      <w:r w:rsidRPr="003F696C">
        <w:rPr>
          <w:lang w:val="en-US"/>
        </w:rPr>
        <w:t xml:space="preserve">macro and micro environment need to be added to the maximum of the </w:t>
      </w:r>
      <w:proofErr w:type="spellStart"/>
      <w:r w:rsidRPr="003F696C">
        <w:rPr>
          <w:lang w:val="en-US"/>
        </w:rPr>
        <w:t>pico</w:t>
      </w:r>
      <w:proofErr w:type="spellEnd"/>
      <w:r w:rsidRPr="003F696C">
        <w:rPr>
          <w:lang w:val="en-US"/>
        </w:rPr>
        <w:t xml:space="preserve"> and hot-spot radio environment: </w:t>
      </w:r>
    </w:p>
    <w:p w:rsidR="00010330" w:rsidRPr="00010330" w:rsidRDefault="00010330" w:rsidP="00010330">
      <w:pPr>
        <w:pStyle w:val="Equation"/>
        <w:rPr>
          <w:b/>
        </w:rPr>
      </w:pPr>
      <w:r w:rsidRPr="00A515F6">
        <w:rPr>
          <w:lang w:val="en-US"/>
        </w:rPr>
        <w:tab/>
      </w:r>
      <w:r w:rsidRPr="00A515F6">
        <w:rPr>
          <w:lang w:val="en-US"/>
        </w:rPr>
        <w:tab/>
      </w:r>
      <w:proofErr w:type="spellStart"/>
      <w:r w:rsidRPr="00555DE8">
        <w:rPr>
          <w:i/>
          <w:iCs/>
        </w:rPr>
        <w:t>F</w:t>
      </w:r>
      <w:r w:rsidRPr="00555DE8">
        <w:rPr>
          <w:i/>
          <w:iCs/>
          <w:vertAlign w:val="subscript"/>
        </w:rPr>
        <w:t>d,t,rat</w:t>
      </w:r>
      <w:proofErr w:type="spellEnd"/>
      <w:r w:rsidRPr="00627844">
        <w:t> = </w:t>
      </w:r>
      <w:r w:rsidRPr="00010330">
        <w:t>max</w:t>
      </w:r>
      <w:r w:rsidRPr="00627844">
        <w:t xml:space="preserve"> (</w:t>
      </w:r>
      <w:proofErr w:type="spellStart"/>
      <w:r w:rsidRPr="00555DE8">
        <w:rPr>
          <w:i/>
          <w:iCs/>
        </w:rPr>
        <w:t>F</w:t>
      </w:r>
      <w:r w:rsidRPr="00555DE8">
        <w:rPr>
          <w:i/>
          <w:iCs/>
          <w:vertAlign w:val="subscript"/>
        </w:rPr>
        <w:t>d,t,rat,macro</w:t>
      </w:r>
      <w:proofErr w:type="spellEnd"/>
      <w:r w:rsidRPr="00555DE8">
        <w:rPr>
          <w:i/>
          <w:iCs/>
          <w:vertAlign w:val="subscript"/>
        </w:rPr>
        <w:t xml:space="preserve">, </w:t>
      </w:r>
      <w:proofErr w:type="spellStart"/>
      <w:r w:rsidRPr="00555DE8">
        <w:rPr>
          <w:i/>
          <w:iCs/>
        </w:rPr>
        <w:t>F</w:t>
      </w:r>
      <w:r w:rsidRPr="00555DE8">
        <w:rPr>
          <w:i/>
          <w:iCs/>
          <w:vertAlign w:val="subscript"/>
        </w:rPr>
        <w:t>d,t,rat,micro</w:t>
      </w:r>
      <w:proofErr w:type="spellEnd"/>
      <w:r w:rsidRPr="00627844">
        <w:t>) + max (</w:t>
      </w:r>
      <w:proofErr w:type="spellStart"/>
      <w:r w:rsidRPr="00555DE8">
        <w:rPr>
          <w:i/>
          <w:iCs/>
        </w:rPr>
        <w:t>F</w:t>
      </w:r>
      <w:r w:rsidRPr="00555DE8">
        <w:rPr>
          <w:i/>
          <w:iCs/>
          <w:vertAlign w:val="subscript"/>
        </w:rPr>
        <w:t>d,t,rat,pico</w:t>
      </w:r>
      <w:proofErr w:type="spellEnd"/>
      <w:r w:rsidRPr="00555DE8">
        <w:rPr>
          <w:i/>
          <w:iCs/>
        </w:rPr>
        <w:t xml:space="preserve">, </w:t>
      </w:r>
      <w:proofErr w:type="spellStart"/>
      <w:r w:rsidRPr="00555DE8">
        <w:rPr>
          <w:i/>
          <w:iCs/>
        </w:rPr>
        <w:t>F</w:t>
      </w:r>
      <w:r w:rsidRPr="00555DE8">
        <w:rPr>
          <w:i/>
          <w:iCs/>
          <w:vertAlign w:val="subscript"/>
        </w:rPr>
        <w:t>d,t,rat,hotspot</w:t>
      </w:r>
      <w:proofErr w:type="spellEnd"/>
      <w:r w:rsidRPr="00627844">
        <w:t>)</w:t>
      </w:r>
      <w:r>
        <w:tab/>
      </w:r>
      <w:r w:rsidRPr="00627844">
        <w:t>(41b)</w:t>
      </w:r>
    </w:p>
    <w:p w:rsidR="00010330" w:rsidRPr="003F696C" w:rsidRDefault="00010330" w:rsidP="00F47A09">
      <w:pPr>
        <w:pStyle w:val="enumlev1"/>
        <w:rPr>
          <w:lang w:val="en-US"/>
        </w:rPr>
      </w:pPr>
      <w:r w:rsidRPr="00627844">
        <w:tab/>
      </w:r>
      <w:r w:rsidRPr="003F696C">
        <w:rPr>
          <w:lang w:val="en-US"/>
        </w:rPr>
        <w:t>Then, the total required spectrum for all operators is:</w:t>
      </w:r>
    </w:p>
    <w:p w:rsidR="00010330" w:rsidRPr="00627844" w:rsidRDefault="00010330" w:rsidP="005C4646">
      <w:pPr>
        <w:pStyle w:val="Equation"/>
      </w:pPr>
      <w:r w:rsidRPr="003F696C">
        <w:rPr>
          <w:lang w:val="en-US"/>
        </w:rPr>
        <w:tab/>
      </w:r>
      <w:r w:rsidRPr="003F696C">
        <w:rPr>
          <w:lang w:val="en-US"/>
        </w:rPr>
        <w:tab/>
      </w:r>
      <w:proofErr w:type="spellStart"/>
      <w:r w:rsidRPr="00627844">
        <w:rPr>
          <w:i/>
        </w:rPr>
        <w:t>F</w:t>
      </w:r>
      <w:r w:rsidRPr="00627844">
        <w:rPr>
          <w:i/>
          <w:vertAlign w:val="subscript"/>
        </w:rPr>
        <w:t>d,t,rat</w:t>
      </w:r>
      <w:proofErr w:type="spellEnd"/>
      <w:r w:rsidRPr="00627844">
        <w:t xml:space="preserve"> = </w:t>
      </w:r>
      <w:proofErr w:type="spellStart"/>
      <w:r w:rsidRPr="00627844">
        <w:rPr>
          <w:i/>
        </w:rPr>
        <w:t>F</w:t>
      </w:r>
      <w:r w:rsidRPr="00627844">
        <w:rPr>
          <w:i/>
          <w:vertAlign w:val="subscript"/>
        </w:rPr>
        <w:t>d,t,rat</w:t>
      </w:r>
      <w:proofErr w:type="spellEnd"/>
      <w:r w:rsidRPr="00627844">
        <w:t xml:space="preserve"> </w:t>
      </w:r>
      <w:r w:rsidRPr="001555A0">
        <w:sym w:font="Symbol" w:char="F0D7"/>
      </w:r>
      <w:r w:rsidRPr="00627844">
        <w:t xml:space="preserve"> </w:t>
      </w:r>
      <w:r w:rsidRPr="00627844">
        <w:rPr>
          <w:i/>
        </w:rPr>
        <w:t>N</w:t>
      </w:r>
      <w:r w:rsidRPr="00627844">
        <w:rPr>
          <w:i/>
          <w:vertAlign w:val="subscript"/>
        </w:rPr>
        <w:t>o</w:t>
      </w:r>
      <w:r w:rsidRPr="00627844">
        <w:tab/>
        <w:t>(42)</w:t>
      </w:r>
    </w:p>
    <w:p w:rsidR="00010330" w:rsidRPr="003F696C" w:rsidRDefault="00010330" w:rsidP="00F47A09">
      <w:pPr>
        <w:pStyle w:val="enumlev1"/>
        <w:rPr>
          <w:lang w:val="en-US"/>
        </w:rPr>
      </w:pPr>
      <w:r w:rsidRPr="00F145C5">
        <w:rPr>
          <w:i/>
          <w:lang w:val="en-US"/>
        </w:rPr>
        <w:t>Step 4</w:t>
      </w:r>
      <w:r w:rsidRPr="009834B0">
        <w:rPr>
          <w:iCs/>
          <w:lang w:val="en-US"/>
        </w:rPr>
        <w:t>:</w:t>
      </w:r>
      <w:r w:rsidRPr="00437D1A">
        <w:rPr>
          <w:lang w:val="en-US"/>
        </w:rPr>
        <w:tab/>
        <w:t xml:space="preserve">In the next step, </w:t>
      </w:r>
      <w:proofErr w:type="spellStart"/>
      <w:r w:rsidRPr="00437D1A">
        <w:rPr>
          <w:lang w:val="en-US"/>
        </w:rPr>
        <w:t>guardbands</w:t>
      </w:r>
      <w:proofErr w:type="spellEnd"/>
      <w:r w:rsidRPr="00437D1A">
        <w:rPr>
          <w:lang w:val="en-US"/>
        </w:rPr>
        <w:t xml:space="preserve"> are considered. </w:t>
      </w:r>
      <w:r w:rsidRPr="003F696C">
        <w:rPr>
          <w:lang w:val="en-US"/>
        </w:rPr>
        <w:t xml:space="preserve">It is assumed that the spectral efficiency figures already take into account a guardband that is required between carriers of the same operator. This means that the spectral efficiency figures also are based on the assumption that either an adjacent carrier has no influence, or the influence is already included in the spectral efficiency figure. The guardband </w:t>
      </w:r>
      <w:r w:rsidRPr="003F696C">
        <w:rPr>
          <w:i/>
          <w:lang w:val="en-US"/>
        </w:rPr>
        <w:t>between</w:t>
      </w:r>
      <w:r w:rsidRPr="003F696C">
        <w:rPr>
          <w:lang w:val="en-US"/>
        </w:rPr>
        <w:t xml:space="preserve"> operators introduces additional spectrum requirements:</w:t>
      </w:r>
    </w:p>
    <w:p w:rsidR="00010330" w:rsidRPr="00721C9F" w:rsidRDefault="00010330" w:rsidP="005C4646">
      <w:pPr>
        <w:pStyle w:val="Equation"/>
        <w:rPr>
          <w:lang w:val="en-US" w:eastAsia="ja-JP"/>
        </w:rPr>
      </w:pPr>
      <w:r w:rsidRPr="003F696C">
        <w:rPr>
          <w:lang w:val="en-US"/>
        </w:rPr>
        <w:tab/>
      </w:r>
      <w:r w:rsidRPr="003F696C">
        <w:rPr>
          <w:lang w:val="en-US"/>
        </w:rPr>
        <w:tab/>
      </w:r>
      <w:proofErr w:type="spellStart"/>
      <w:r w:rsidRPr="00721C9F">
        <w:rPr>
          <w:i/>
          <w:lang w:val="en-US"/>
        </w:rPr>
        <w:t>F</w:t>
      </w:r>
      <w:r w:rsidRPr="00721C9F">
        <w:rPr>
          <w:i/>
          <w:vertAlign w:val="subscript"/>
          <w:lang w:val="en-US"/>
        </w:rPr>
        <w:t>d,t,ra</w:t>
      </w:r>
      <w:r w:rsidR="005C4646" w:rsidRPr="00721C9F">
        <w:rPr>
          <w:i/>
          <w:vertAlign w:val="subscript"/>
          <w:lang w:val="en-US"/>
        </w:rPr>
        <w:t>t</w:t>
      </w:r>
      <w:proofErr w:type="spellEnd"/>
      <w:r w:rsidRPr="00721C9F">
        <w:rPr>
          <w:lang w:val="en-US"/>
        </w:rPr>
        <w:t xml:space="preserve"> = </w:t>
      </w:r>
      <w:proofErr w:type="spellStart"/>
      <w:r w:rsidRPr="00721C9F">
        <w:rPr>
          <w:i/>
          <w:lang w:val="en-US"/>
        </w:rPr>
        <w:t>F</w:t>
      </w:r>
      <w:r w:rsidRPr="00721C9F">
        <w:rPr>
          <w:i/>
          <w:vertAlign w:val="subscript"/>
          <w:lang w:val="en-US"/>
        </w:rPr>
        <w:t>d,t,rat</w:t>
      </w:r>
      <w:proofErr w:type="spellEnd"/>
      <w:r w:rsidRPr="00721C9F">
        <w:rPr>
          <w:lang w:val="en-US"/>
        </w:rPr>
        <w:t> + (</w:t>
      </w:r>
      <w:r w:rsidRPr="00721C9F">
        <w:rPr>
          <w:i/>
          <w:lang w:val="en-US"/>
        </w:rPr>
        <w:t>N</w:t>
      </w:r>
      <w:r w:rsidRPr="00721C9F">
        <w:rPr>
          <w:i/>
          <w:vertAlign w:val="subscript"/>
          <w:lang w:val="en-US"/>
        </w:rPr>
        <w:t>o</w:t>
      </w:r>
      <w:r w:rsidRPr="00721C9F">
        <w:rPr>
          <w:i/>
          <w:lang w:val="en-US"/>
        </w:rPr>
        <w:t xml:space="preserve"> </w:t>
      </w:r>
      <w:r w:rsidRPr="00721C9F">
        <w:rPr>
          <w:lang w:val="en-US"/>
        </w:rPr>
        <w:t xml:space="preserve">– 1) </w:t>
      </w:r>
      <w:r w:rsidRPr="001555A0">
        <w:sym w:font="Symbol" w:char="F0D7"/>
      </w:r>
      <w:r w:rsidRPr="00721C9F">
        <w:rPr>
          <w:lang w:val="en-US"/>
        </w:rPr>
        <w:t xml:space="preserve"> </w:t>
      </w:r>
      <w:proofErr w:type="spellStart"/>
      <w:r w:rsidRPr="00721C9F">
        <w:rPr>
          <w:i/>
          <w:lang w:val="en-US"/>
        </w:rPr>
        <w:t>G</w:t>
      </w:r>
      <w:r w:rsidRPr="00721C9F">
        <w:rPr>
          <w:i/>
          <w:vertAlign w:val="subscript"/>
          <w:lang w:val="en-US"/>
        </w:rPr>
        <w:t>rat</w:t>
      </w:r>
      <w:proofErr w:type="spellEnd"/>
      <w:r w:rsidRPr="00721C9F">
        <w:rPr>
          <w:lang w:val="en-US"/>
        </w:rPr>
        <w:tab/>
        <w:t>(43)</w:t>
      </w:r>
    </w:p>
    <w:p w:rsidR="00010330" w:rsidRPr="00437D1A" w:rsidRDefault="00010330" w:rsidP="00F47A09">
      <w:pPr>
        <w:pStyle w:val="enumlev1"/>
        <w:rPr>
          <w:lang w:val="en-US" w:eastAsia="ja-JP"/>
        </w:rPr>
      </w:pPr>
      <w:r w:rsidRPr="00721C9F">
        <w:rPr>
          <w:lang w:val="en-US"/>
        </w:rPr>
        <w:tab/>
      </w:r>
      <w:r w:rsidRPr="00437D1A">
        <w:rPr>
          <w:lang w:val="en-US"/>
        </w:rPr>
        <w:t xml:space="preserve">where the values of guardband between operators </w:t>
      </w:r>
      <w:proofErr w:type="spellStart"/>
      <w:r w:rsidRPr="00437D1A">
        <w:rPr>
          <w:i/>
          <w:lang w:val="en-US"/>
        </w:rPr>
        <w:t>G</w:t>
      </w:r>
      <w:r w:rsidRPr="00437D1A">
        <w:rPr>
          <w:i/>
          <w:vertAlign w:val="subscript"/>
          <w:lang w:val="en-US"/>
        </w:rPr>
        <w:t>rat</w:t>
      </w:r>
      <w:proofErr w:type="spellEnd"/>
      <w:r w:rsidRPr="00437D1A">
        <w:rPr>
          <w:lang w:val="en-US"/>
        </w:rPr>
        <w:t xml:space="preserve"> are input values given by Table</w:t>
      </w:r>
      <w:r w:rsidRPr="00437D1A">
        <w:rPr>
          <w:lang w:val="en-US" w:eastAsia="ja-JP"/>
        </w:rPr>
        <w:t>s</w:t>
      </w:r>
      <w:r w:rsidRPr="00437D1A">
        <w:rPr>
          <w:lang w:val="en-US"/>
        </w:rPr>
        <w:t> </w:t>
      </w:r>
      <w:r w:rsidRPr="00437D1A">
        <w:rPr>
          <w:lang w:val="en-US" w:eastAsia="ja-JP"/>
        </w:rPr>
        <w:t>10a and 10b</w:t>
      </w:r>
      <w:r w:rsidRPr="00437D1A">
        <w:rPr>
          <w:lang w:val="en-US"/>
        </w:rPr>
        <w:t>.</w:t>
      </w:r>
    </w:p>
    <w:p w:rsidR="00010330" w:rsidRPr="003F696C" w:rsidRDefault="00010330" w:rsidP="00010330">
      <w:pPr>
        <w:pStyle w:val="Heading1"/>
        <w:rPr>
          <w:rFonts w:eastAsia="MS Mincho"/>
          <w:kern w:val="28"/>
          <w:lang w:val="en-US"/>
        </w:rPr>
      </w:pPr>
      <w:bookmarkStart w:id="25" w:name="_Toc97538971"/>
      <w:r>
        <w:rPr>
          <w:rFonts w:eastAsia="MS Mincho"/>
          <w:kern w:val="28"/>
          <w:lang w:val="en-US"/>
        </w:rPr>
        <w:t>6</w:t>
      </w:r>
      <w:r w:rsidRPr="003F696C">
        <w:rPr>
          <w:rFonts w:eastAsia="MS Mincho"/>
          <w:kern w:val="28"/>
          <w:lang w:val="en-US"/>
        </w:rPr>
        <w:tab/>
        <w:t>Calculate aggregate spectrum requirements</w:t>
      </w:r>
      <w:bookmarkEnd w:id="25"/>
    </w:p>
    <w:p w:rsidR="00010330" w:rsidRPr="003F696C" w:rsidRDefault="00010330" w:rsidP="00010330">
      <w:pPr>
        <w:rPr>
          <w:lang w:val="en-US"/>
        </w:rPr>
      </w:pPr>
      <w:r w:rsidRPr="003F696C">
        <w:rPr>
          <w:lang w:val="en-US"/>
        </w:rPr>
        <w:t xml:space="preserve">In the final calculation block, spectrum requirements are aggregated over time intervals and </w:t>
      </w:r>
      <w:proofErr w:type="spellStart"/>
      <w:r w:rsidRPr="003F696C">
        <w:rPr>
          <w:lang w:val="en-US"/>
        </w:rPr>
        <w:t>teledensities</w:t>
      </w:r>
      <w:proofErr w:type="spellEnd"/>
      <w:r w:rsidRPr="003F696C">
        <w:rPr>
          <w:lang w:val="en-US"/>
        </w:rPr>
        <w:t>.</w:t>
      </w:r>
    </w:p>
    <w:p w:rsidR="00010330" w:rsidRPr="003F696C" w:rsidRDefault="00010330" w:rsidP="00F47A09">
      <w:pPr>
        <w:pStyle w:val="enumlev1"/>
        <w:rPr>
          <w:lang w:val="en-US"/>
        </w:rPr>
      </w:pPr>
      <w:r w:rsidRPr="00F145C5">
        <w:rPr>
          <w:i/>
          <w:lang w:val="en-US"/>
        </w:rPr>
        <w:t>Step 1</w:t>
      </w:r>
      <w:r w:rsidRPr="009834B0">
        <w:rPr>
          <w:iCs/>
          <w:lang w:val="en-US"/>
        </w:rPr>
        <w:t>:</w:t>
      </w:r>
      <w:r w:rsidRPr="00437D1A">
        <w:rPr>
          <w:lang w:val="en-US"/>
        </w:rPr>
        <w:tab/>
        <w:t xml:space="preserve">The time dependency of the spectrum requirement is considered. </w:t>
      </w:r>
      <w:r w:rsidRPr="00BF1E05">
        <w:rPr>
          <w:noProof/>
          <w:lang w:val="en-US"/>
        </w:rPr>
        <w:t>The two options below, i.e.</w:t>
      </w:r>
      <w:r w:rsidR="004B6F3F">
        <w:rPr>
          <w:noProof/>
          <w:lang w:val="en-US"/>
        </w:rPr>
        <w:t xml:space="preserve"> </w:t>
      </w:r>
      <w:r w:rsidRPr="00BF1E05">
        <w:rPr>
          <w:noProof/>
          <w:lang w:val="en-US"/>
        </w:rPr>
        <w:t xml:space="preserve">a) and b), are to calculate the spectrum requirements without or with FSU possibility. </w:t>
      </w:r>
      <w:r w:rsidRPr="003F696C">
        <w:rPr>
          <w:noProof/>
          <w:lang w:val="en-US"/>
        </w:rPr>
        <w:t xml:space="preserve">The calculation without FSU possibility a) between any RATGs </w:t>
      </w:r>
      <w:r w:rsidRPr="003F696C">
        <w:rPr>
          <w:lang w:val="en-US"/>
        </w:rPr>
        <w:t>enables the calculation of RATG specific spectrum requirements whereas calculation with FSU possibility b) gives the required spectrum for all RATGs, which are enabled to utilize FSU.</w:t>
      </w:r>
    </w:p>
    <w:p w:rsidR="00010330" w:rsidRPr="003F696C" w:rsidRDefault="00010330" w:rsidP="00010330">
      <w:pPr>
        <w:pStyle w:val="enumlev2"/>
        <w:rPr>
          <w:noProof/>
          <w:lang w:val="en-US"/>
        </w:rPr>
      </w:pPr>
      <w:r w:rsidRPr="003F696C">
        <w:rPr>
          <w:noProof/>
          <w:lang w:val="en-US"/>
        </w:rPr>
        <w:lastRenderedPageBreak/>
        <w:t>a)</w:t>
      </w:r>
      <w:r w:rsidRPr="003F696C">
        <w:rPr>
          <w:noProof/>
          <w:lang w:val="en-US"/>
        </w:rPr>
        <w:tab/>
      </w:r>
      <w:r w:rsidRPr="003F696C">
        <w:rPr>
          <w:lang w:val="en-US"/>
        </w:rPr>
        <w:t>It is reminded that at this point the spectrum requirements are still time dependent</w:t>
      </w:r>
      <w:r w:rsidRPr="003F696C">
        <w:rPr>
          <w:noProof/>
          <w:lang w:val="en-US"/>
        </w:rPr>
        <w:t xml:space="preserve">. Without FSU the spectrum need for RATG </w:t>
      </w:r>
      <w:r w:rsidRPr="003F696C">
        <w:rPr>
          <w:i/>
          <w:noProof/>
          <w:lang w:val="en-US"/>
        </w:rPr>
        <w:t>rat</w:t>
      </w:r>
      <w:r w:rsidRPr="003F696C">
        <w:rPr>
          <w:noProof/>
          <w:lang w:val="en-US"/>
        </w:rPr>
        <w:t xml:space="preserve"> in the teledensity </w:t>
      </w:r>
      <w:r w:rsidRPr="003F696C">
        <w:rPr>
          <w:i/>
          <w:noProof/>
          <w:lang w:val="en-US" w:eastAsia="ja-JP"/>
        </w:rPr>
        <w:t>d</w:t>
      </w:r>
      <w:r w:rsidRPr="003F696C">
        <w:rPr>
          <w:noProof/>
          <w:lang w:val="en-US" w:eastAsia="ja-JP"/>
        </w:rPr>
        <w:t xml:space="preserve"> </w:t>
      </w:r>
      <w:r w:rsidRPr="003F696C">
        <w:rPr>
          <w:noProof/>
          <w:lang w:val="en-US"/>
        </w:rPr>
        <w:t>is the maximum over time:</w:t>
      </w:r>
    </w:p>
    <w:p w:rsidR="00010330" w:rsidRPr="003F696C" w:rsidRDefault="00010330" w:rsidP="00010330">
      <w:pPr>
        <w:pStyle w:val="Equation"/>
        <w:rPr>
          <w:lang w:val="en-US"/>
        </w:rPr>
      </w:pPr>
      <w:r w:rsidRPr="003F696C">
        <w:rPr>
          <w:lang w:val="en-US"/>
        </w:rPr>
        <w:tab/>
      </w:r>
      <w:r w:rsidRPr="003F696C">
        <w:rPr>
          <w:lang w:val="en-US"/>
        </w:rPr>
        <w:tab/>
      </w:r>
      <w:r w:rsidR="00666FE3" w:rsidRPr="001555A0">
        <w:rPr>
          <w:position w:val="-16"/>
        </w:rPr>
        <w:object w:dxaOrig="2060" w:dyaOrig="460">
          <v:shape id="_x0000_i1062" type="#_x0000_t75" style="width:103.1pt;height:23.6pt" o:ole="">
            <v:imagedata r:id="rId88" o:title=""/>
          </v:shape>
          <o:OLEObject Type="Embed" ProgID="Equation.3" ShapeID="_x0000_i1062" DrawAspect="Content" ObjectID="_1532060767" r:id="rId89"/>
        </w:object>
      </w:r>
      <w:r w:rsidRPr="003F696C">
        <w:rPr>
          <w:lang w:val="en-US"/>
        </w:rPr>
        <w:tab/>
        <w:t>(</w:t>
      </w:r>
      <w:r>
        <w:rPr>
          <w:lang w:val="en-US"/>
        </w:rPr>
        <w:t>44</w:t>
      </w:r>
      <w:r w:rsidRPr="003F696C">
        <w:rPr>
          <w:lang w:val="en-US"/>
        </w:rPr>
        <w:t>)</w:t>
      </w:r>
    </w:p>
    <w:p w:rsidR="00010330" w:rsidRPr="003F696C" w:rsidRDefault="00010330" w:rsidP="00F47A09">
      <w:pPr>
        <w:pStyle w:val="enumlev2"/>
        <w:rPr>
          <w:lang w:val="en-US" w:eastAsia="ja-JP"/>
        </w:rPr>
      </w:pPr>
      <w:r w:rsidRPr="003F696C">
        <w:rPr>
          <w:lang w:val="en-US"/>
        </w:rPr>
        <w:tab/>
        <w:t xml:space="preserve">The largest </w:t>
      </w:r>
      <w:r w:rsidRPr="003F696C">
        <w:rPr>
          <w:lang w:val="en-US" w:eastAsia="ja-JP"/>
        </w:rPr>
        <w:t>value</w:t>
      </w:r>
      <w:r w:rsidRPr="003F696C">
        <w:rPr>
          <w:lang w:val="en-US"/>
        </w:rPr>
        <w:t xml:space="preserve"> is taken</w:t>
      </w:r>
      <w:r w:rsidRPr="003F696C">
        <w:rPr>
          <w:lang w:val="en-US" w:eastAsia="ja-JP"/>
        </w:rPr>
        <w:t xml:space="preserve"> from all time intervals </w:t>
      </w:r>
      <w:r w:rsidRPr="003F696C">
        <w:rPr>
          <w:i/>
          <w:lang w:val="en-US" w:eastAsia="ja-JP"/>
        </w:rPr>
        <w:t>t</w:t>
      </w:r>
      <w:r w:rsidRPr="003F696C">
        <w:rPr>
          <w:lang w:val="en-US" w:eastAsia="ja-JP"/>
        </w:rPr>
        <w:t>.</w:t>
      </w:r>
    </w:p>
    <w:p w:rsidR="00010330" w:rsidRPr="00BF1E05" w:rsidRDefault="00010330" w:rsidP="00F47A09">
      <w:pPr>
        <w:pStyle w:val="enumlev2"/>
        <w:rPr>
          <w:noProof/>
          <w:lang w:val="en-US"/>
        </w:rPr>
      </w:pPr>
      <w:r w:rsidRPr="003F696C">
        <w:rPr>
          <w:lang w:val="en-US"/>
        </w:rPr>
        <w:t>b)</w:t>
      </w:r>
      <w:r w:rsidRPr="003F696C">
        <w:rPr>
          <w:lang w:val="en-US"/>
        </w:rPr>
        <w:tab/>
      </w:r>
      <w:r w:rsidRPr="003F696C">
        <w:rPr>
          <w:noProof/>
          <w:lang w:val="en-US"/>
        </w:rPr>
        <w:t xml:space="preserve">With FSU possibility between RATGs, the aggregate spectrum demand for those RATGs that support FSU is calculated by summing up the spectrum demands of each such RAT, separately for each teledensity. </w:t>
      </w:r>
      <w:r w:rsidRPr="00BF1E05">
        <w:rPr>
          <w:noProof/>
          <w:lang w:val="en-US"/>
        </w:rPr>
        <w:t xml:space="preserve">An FSU imperfection factor from Tables 10a and </w:t>
      </w:r>
      <w:r>
        <w:rPr>
          <w:noProof/>
          <w:lang w:val="en-US"/>
        </w:rPr>
        <w:t>10</w:t>
      </w:r>
      <w:r w:rsidRPr="00BF1E05">
        <w:rPr>
          <w:noProof/>
          <w:lang w:val="en-US"/>
        </w:rPr>
        <w:t>b is also included, to take into account any imperfections in the FSU scheme that will increase the spectrum demand:</w:t>
      </w:r>
    </w:p>
    <w:p w:rsidR="00010330" w:rsidRPr="003F696C" w:rsidRDefault="00010330" w:rsidP="00010330">
      <w:pPr>
        <w:pStyle w:val="Equation"/>
        <w:rPr>
          <w:lang w:val="en-US"/>
        </w:rPr>
      </w:pPr>
      <w:r w:rsidRPr="00BF1E05">
        <w:rPr>
          <w:lang w:val="en-US"/>
        </w:rPr>
        <w:tab/>
      </w:r>
      <w:r w:rsidRPr="00BF1E05">
        <w:rPr>
          <w:lang w:val="en-US"/>
        </w:rPr>
        <w:tab/>
      </w:r>
      <w:r w:rsidR="00666FE3" w:rsidRPr="00BF1E05">
        <w:rPr>
          <w:position w:val="-36"/>
        </w:rPr>
        <w:object w:dxaOrig="4160" w:dyaOrig="620">
          <v:shape id="_x0000_i1063" type="#_x0000_t75" style="width:208.5pt;height:30.55pt" o:ole="">
            <v:imagedata r:id="rId90" o:title=""/>
          </v:shape>
          <o:OLEObject Type="Embed" ProgID="Equation.3" ShapeID="_x0000_i1063" DrawAspect="Content" ObjectID="_1532060768" r:id="rId91"/>
        </w:object>
      </w:r>
      <w:r w:rsidRPr="003F696C">
        <w:rPr>
          <w:lang w:val="en-US"/>
        </w:rPr>
        <w:tab/>
        <w:t>(</w:t>
      </w:r>
      <w:r>
        <w:rPr>
          <w:lang w:val="en-US"/>
        </w:rPr>
        <w:t>45</w:t>
      </w:r>
      <w:r w:rsidRPr="003F696C">
        <w:rPr>
          <w:lang w:val="en-US"/>
        </w:rPr>
        <w:t>)</w:t>
      </w:r>
    </w:p>
    <w:p w:rsidR="00010330" w:rsidRPr="003F696C" w:rsidRDefault="00010330" w:rsidP="00010330">
      <w:pPr>
        <w:pStyle w:val="enumlev1"/>
        <w:rPr>
          <w:lang w:val="en-US"/>
        </w:rPr>
      </w:pPr>
      <w:r w:rsidRPr="003F696C">
        <w:rPr>
          <w:lang w:val="en-US"/>
        </w:rPr>
        <w:tab/>
        <w:t xml:space="preserve">Then, the maximum operator is used to select the highest spectrum requirement of all times. Spectrum requirement for FSU RATGs is: </w:t>
      </w:r>
    </w:p>
    <w:p w:rsidR="00010330" w:rsidRPr="003F696C" w:rsidRDefault="00010330" w:rsidP="00010330">
      <w:pPr>
        <w:pStyle w:val="Equation"/>
        <w:rPr>
          <w:lang w:val="en-US" w:eastAsia="ja-JP"/>
        </w:rPr>
      </w:pPr>
      <w:r w:rsidRPr="003F696C">
        <w:rPr>
          <w:lang w:val="en-US"/>
        </w:rPr>
        <w:tab/>
      </w:r>
      <w:r w:rsidRPr="003F696C">
        <w:rPr>
          <w:lang w:val="en-US"/>
        </w:rPr>
        <w:tab/>
      </w:r>
      <w:r w:rsidR="00666FE3" w:rsidRPr="001555A0">
        <w:rPr>
          <w:position w:val="-16"/>
        </w:rPr>
        <w:object w:dxaOrig="2340" w:dyaOrig="460">
          <v:shape id="_x0000_i1064" type="#_x0000_t75" style="width:116.35pt;height:23.6pt" o:ole="">
            <v:imagedata r:id="rId92" o:title=""/>
          </v:shape>
          <o:OLEObject Type="Embed" ProgID="Equation.3" ShapeID="_x0000_i1064" DrawAspect="Content" ObjectID="_1532060769" r:id="rId93"/>
        </w:object>
      </w:r>
      <w:r w:rsidRPr="003F696C">
        <w:rPr>
          <w:lang w:val="en-US"/>
        </w:rPr>
        <w:tab/>
        <w:t>(</w:t>
      </w:r>
      <w:r>
        <w:rPr>
          <w:lang w:val="en-US"/>
        </w:rPr>
        <w:t>46</w:t>
      </w:r>
      <w:r w:rsidRPr="003F696C">
        <w:rPr>
          <w:lang w:val="en-US"/>
        </w:rPr>
        <w:t>)</w:t>
      </w:r>
    </w:p>
    <w:p w:rsidR="00010330" w:rsidRPr="003F696C" w:rsidRDefault="00010330" w:rsidP="00F47A09">
      <w:pPr>
        <w:pStyle w:val="enumlev1"/>
        <w:rPr>
          <w:noProof/>
          <w:lang w:val="en-US"/>
        </w:rPr>
      </w:pPr>
      <w:r w:rsidRPr="003F696C">
        <w:rPr>
          <w:noProof/>
          <w:lang w:val="en-US"/>
        </w:rPr>
        <w:tab/>
        <w:t>Spectrum requirements for non-FSU RATs is obtained from</w:t>
      </w:r>
      <w:r w:rsidRPr="003F696C">
        <w:rPr>
          <w:lang w:val="en-US"/>
        </w:rPr>
        <w:t>:</w:t>
      </w:r>
    </w:p>
    <w:p w:rsidR="00010330" w:rsidRPr="003F696C" w:rsidRDefault="00010330" w:rsidP="00010330">
      <w:pPr>
        <w:pStyle w:val="Equation"/>
        <w:rPr>
          <w:lang w:val="en-US" w:eastAsia="ja-JP"/>
        </w:rPr>
      </w:pPr>
      <w:r w:rsidRPr="003F696C">
        <w:rPr>
          <w:noProof/>
          <w:lang w:val="en-US"/>
        </w:rPr>
        <w:tab/>
      </w:r>
      <w:r w:rsidRPr="003F696C">
        <w:rPr>
          <w:noProof/>
          <w:lang w:val="en-US"/>
        </w:rPr>
        <w:tab/>
      </w:r>
      <w:r w:rsidR="00666FE3" w:rsidRPr="001555A0">
        <w:rPr>
          <w:position w:val="-16"/>
        </w:rPr>
        <w:object w:dxaOrig="4980" w:dyaOrig="460">
          <v:shape id="_x0000_i1065" type="#_x0000_t75" style="width:250pt;height:22.45pt" o:ole="">
            <v:imagedata r:id="rId94" o:title=""/>
          </v:shape>
          <o:OLEObject Type="Embed" ProgID="Equation.3" ShapeID="_x0000_i1065" DrawAspect="Content" ObjectID="_1532060770" r:id="rId95"/>
        </w:object>
      </w:r>
      <w:r w:rsidRPr="003F696C">
        <w:rPr>
          <w:lang w:val="en-US"/>
        </w:rPr>
        <w:tab/>
        <w:t>(</w:t>
      </w:r>
      <w:r>
        <w:rPr>
          <w:lang w:val="en-US"/>
        </w:rPr>
        <w:t>47</w:t>
      </w:r>
      <w:r w:rsidRPr="003F696C">
        <w:rPr>
          <w:lang w:val="en-US"/>
        </w:rPr>
        <w:t>)</w:t>
      </w:r>
    </w:p>
    <w:p w:rsidR="00010330" w:rsidRPr="003F696C" w:rsidRDefault="00010330" w:rsidP="00F47A09">
      <w:pPr>
        <w:pStyle w:val="enumlev1"/>
        <w:rPr>
          <w:lang w:val="en-US"/>
        </w:rPr>
      </w:pPr>
      <w:r w:rsidRPr="00F145C5">
        <w:rPr>
          <w:i/>
          <w:lang w:val="en-US" w:eastAsia="ja-JP"/>
        </w:rPr>
        <w:t>Step 2</w:t>
      </w:r>
      <w:r w:rsidRPr="009834B0">
        <w:rPr>
          <w:iCs/>
          <w:lang w:val="en-US" w:eastAsia="ja-JP"/>
        </w:rPr>
        <w:t>:</w:t>
      </w:r>
      <w:r w:rsidRPr="003F696C">
        <w:rPr>
          <w:lang w:val="en-US" w:eastAsia="ja-JP"/>
        </w:rPr>
        <w:tab/>
      </w:r>
      <w:proofErr w:type="spellStart"/>
      <w:r w:rsidRPr="003F696C">
        <w:rPr>
          <w:lang w:val="en-US"/>
        </w:rPr>
        <w:t>Teledensity</w:t>
      </w:r>
      <w:proofErr w:type="spellEnd"/>
      <w:r w:rsidRPr="003F696C">
        <w:rPr>
          <w:lang w:val="en-US"/>
        </w:rPr>
        <w:t xml:space="preserve"> environments are spatially non-overlapping areas, thus the </w:t>
      </w:r>
      <w:proofErr w:type="spellStart"/>
      <w:r w:rsidRPr="003F696C">
        <w:rPr>
          <w:lang w:val="en-US"/>
        </w:rPr>
        <w:t>teledensity</w:t>
      </w:r>
      <w:proofErr w:type="spellEnd"/>
      <w:r w:rsidRPr="003F696C">
        <w:rPr>
          <w:lang w:val="en-US"/>
        </w:rPr>
        <w:t xml:space="preserve"> environment having the highest spectrum demand determines the spectrum requirement for a RATG.</w:t>
      </w:r>
    </w:p>
    <w:p w:rsidR="00010330" w:rsidRPr="003F696C" w:rsidRDefault="00010330" w:rsidP="00F47A09">
      <w:pPr>
        <w:pStyle w:val="enumlev2"/>
        <w:rPr>
          <w:lang w:val="en-US"/>
        </w:rPr>
      </w:pPr>
      <w:r w:rsidRPr="003F696C">
        <w:rPr>
          <w:lang w:val="en-US"/>
        </w:rPr>
        <w:t>a)</w:t>
      </w:r>
      <w:r w:rsidRPr="003F696C">
        <w:rPr>
          <w:lang w:val="en-US"/>
        </w:rPr>
        <w:tab/>
        <w:t xml:space="preserve">Without FSU, the spectrum requirement for RATG </w:t>
      </w:r>
      <w:r w:rsidRPr="003F696C">
        <w:rPr>
          <w:i/>
          <w:lang w:val="en-US"/>
        </w:rPr>
        <w:t>rat</w:t>
      </w:r>
      <w:r w:rsidRPr="003F696C">
        <w:rPr>
          <w:lang w:val="en-US"/>
        </w:rPr>
        <w:t xml:space="preserve"> is:</w:t>
      </w:r>
    </w:p>
    <w:p w:rsidR="00010330" w:rsidRPr="003F696C" w:rsidRDefault="00010330" w:rsidP="00010330">
      <w:pPr>
        <w:pStyle w:val="Equation"/>
        <w:rPr>
          <w:lang w:val="en-US"/>
        </w:rPr>
      </w:pPr>
      <w:r w:rsidRPr="003F696C">
        <w:rPr>
          <w:lang w:val="en-US"/>
        </w:rPr>
        <w:tab/>
      </w:r>
      <w:r w:rsidRPr="003F696C">
        <w:rPr>
          <w:lang w:val="en-US"/>
        </w:rPr>
        <w:tab/>
      </w:r>
      <w:r w:rsidR="00666FE3" w:rsidRPr="00AB1FC2">
        <w:rPr>
          <w:position w:val="-16"/>
        </w:rPr>
        <w:object w:dxaOrig="1780" w:dyaOrig="460">
          <v:shape id="_x0000_i1066" type="#_x0000_t75" style="width:88.7pt;height:23.05pt" o:ole="">
            <v:imagedata r:id="rId96" o:title=""/>
          </v:shape>
          <o:OLEObject Type="Embed" ProgID="Equation.3" ShapeID="_x0000_i1066" DrawAspect="Content" ObjectID="_1532060771" r:id="rId97"/>
        </w:object>
      </w:r>
      <w:r w:rsidRPr="003F696C">
        <w:rPr>
          <w:lang w:val="en-US"/>
        </w:rPr>
        <w:tab/>
        <w:t>(</w:t>
      </w:r>
      <w:r>
        <w:rPr>
          <w:lang w:val="en-US"/>
        </w:rPr>
        <w:t>48</w:t>
      </w:r>
      <w:r w:rsidRPr="003F696C">
        <w:rPr>
          <w:lang w:val="en-US"/>
        </w:rPr>
        <w:t>)</w:t>
      </w:r>
    </w:p>
    <w:p w:rsidR="00010330" w:rsidRPr="003F696C" w:rsidRDefault="00010330" w:rsidP="00666FE3">
      <w:pPr>
        <w:pStyle w:val="enumlev2"/>
        <w:rPr>
          <w:lang w:val="en-US"/>
        </w:rPr>
      </w:pPr>
      <w:r w:rsidRPr="003F696C">
        <w:rPr>
          <w:lang w:val="en-US"/>
        </w:rPr>
        <w:t>b)</w:t>
      </w:r>
      <w:r w:rsidRPr="003F696C">
        <w:rPr>
          <w:lang w:val="en-US"/>
        </w:rPr>
        <w:tab/>
        <w:t>With FSU, the spectrum requirement is:</w:t>
      </w:r>
    </w:p>
    <w:p w:rsidR="00010330" w:rsidRPr="003F696C" w:rsidRDefault="006C53D8" w:rsidP="00010330">
      <w:pPr>
        <w:pStyle w:val="Equation"/>
        <w:rPr>
          <w:lang w:val="en-US"/>
        </w:rPr>
      </w:pPr>
      <w:r w:rsidRPr="006C53D8">
        <w:rPr>
          <w:noProof/>
          <w:lang w:val="en-GB" w:eastAsia="zh-CN"/>
        </w:rPr>
        <w:pict>
          <v:shape id="_x0000_s1026" type="#_x0000_t75" style="position:absolute;left:0;text-align:left;margin-left:0;margin-top:0;width:9pt;height:17pt;z-index:251659264" o:allowincell="f">
            <v:imagedata r:id="rId98" o:title=""/>
          </v:shape>
          <o:OLEObject Type="Embed" ProgID="Equation.3" ShapeID="_x0000_s1026" DrawAspect="Content" ObjectID="_1532060779" r:id="rId99"/>
        </w:pict>
      </w:r>
      <w:r w:rsidR="00010330" w:rsidRPr="003F696C">
        <w:rPr>
          <w:lang w:val="en-US"/>
        </w:rPr>
        <w:tab/>
      </w:r>
      <w:r w:rsidR="00010330" w:rsidRPr="003F696C">
        <w:rPr>
          <w:lang w:val="en-US"/>
        </w:rPr>
        <w:tab/>
      </w:r>
      <w:r w:rsidR="00666FE3" w:rsidRPr="001555A0">
        <w:rPr>
          <w:position w:val="-16"/>
        </w:rPr>
        <w:object w:dxaOrig="5940" w:dyaOrig="460">
          <v:shape id="_x0000_i1067" type="#_x0000_t75" style="width:296.65pt;height:22.45pt" o:ole="">
            <v:imagedata r:id="rId100" o:title=""/>
          </v:shape>
          <o:OLEObject Type="Embed" ProgID="Equation.3" ShapeID="_x0000_i1067" DrawAspect="Content" ObjectID="_1532060772" r:id="rId101"/>
        </w:object>
      </w:r>
      <w:r w:rsidR="00010330" w:rsidRPr="003F696C">
        <w:rPr>
          <w:lang w:val="en-US"/>
        </w:rPr>
        <w:tab/>
        <w:t>(</w:t>
      </w:r>
      <w:r w:rsidR="00010330">
        <w:rPr>
          <w:lang w:val="en-US"/>
        </w:rPr>
        <w:t>49</w:t>
      </w:r>
      <w:r w:rsidR="00010330" w:rsidRPr="003F696C">
        <w:rPr>
          <w:lang w:val="en-US"/>
        </w:rPr>
        <w:t>)</w:t>
      </w:r>
    </w:p>
    <w:p w:rsidR="00010330" w:rsidRPr="003F696C" w:rsidRDefault="00010330" w:rsidP="00F47A09">
      <w:pPr>
        <w:pStyle w:val="enumlev1"/>
        <w:rPr>
          <w:lang w:val="en-US"/>
        </w:rPr>
      </w:pPr>
      <w:r w:rsidRPr="00F145C5">
        <w:rPr>
          <w:i/>
          <w:lang w:val="en-US"/>
        </w:rPr>
        <w:t>Step 3</w:t>
      </w:r>
      <w:r w:rsidRPr="009834B0">
        <w:rPr>
          <w:iCs/>
          <w:lang w:val="en-US"/>
        </w:rPr>
        <w:t>:</w:t>
      </w:r>
      <w:r w:rsidRPr="003F696C">
        <w:rPr>
          <w:lang w:val="en-US"/>
        </w:rPr>
        <w:tab/>
        <w:t>It is reminded that the calculation inside spectrum allocation region might have been done from different market studies in different geographical regions. Where a common estimation is required for a group of countries, the maximum of the market study individual spectrum requirements should be taken.</w:t>
      </w:r>
    </w:p>
    <w:p w:rsidR="00010330" w:rsidRPr="003F696C" w:rsidRDefault="00010330" w:rsidP="00010330">
      <w:pPr>
        <w:pStyle w:val="enumlev2"/>
        <w:rPr>
          <w:lang w:val="en-US"/>
        </w:rPr>
      </w:pPr>
      <w:r w:rsidRPr="003F696C">
        <w:rPr>
          <w:lang w:val="en-US"/>
        </w:rPr>
        <w:t>a)</w:t>
      </w:r>
      <w:r w:rsidRPr="003F696C">
        <w:rPr>
          <w:lang w:val="en-US"/>
        </w:rPr>
        <w:tab/>
      </w:r>
      <w:r w:rsidRPr="003F696C">
        <w:rPr>
          <w:lang w:val="en-US" w:eastAsia="ja-JP"/>
        </w:rPr>
        <w:t>Without FSU, t</w:t>
      </w:r>
      <w:r w:rsidRPr="003F696C">
        <w:rPr>
          <w:lang w:val="en-US"/>
        </w:rPr>
        <w:t xml:space="preserve">he required spectrum for RATG </w:t>
      </w:r>
      <w:r w:rsidRPr="003F696C">
        <w:rPr>
          <w:i/>
          <w:lang w:val="en-US"/>
        </w:rPr>
        <w:t>rat</w:t>
      </w:r>
      <w:r w:rsidRPr="003F696C">
        <w:rPr>
          <w:lang w:val="en-US"/>
        </w:rPr>
        <w:t xml:space="preserve"> is the maximum over all different regions/market studies: </w:t>
      </w:r>
    </w:p>
    <w:p w:rsidR="00010330" w:rsidRPr="003F696C" w:rsidRDefault="00010330" w:rsidP="00010330">
      <w:pPr>
        <w:pStyle w:val="Equation"/>
        <w:rPr>
          <w:lang w:val="en-US"/>
        </w:rPr>
      </w:pPr>
      <w:r w:rsidRPr="003F696C">
        <w:rPr>
          <w:lang w:val="en-US"/>
        </w:rPr>
        <w:tab/>
      </w:r>
      <w:r w:rsidRPr="003F696C">
        <w:rPr>
          <w:lang w:val="en-US"/>
        </w:rPr>
        <w:tab/>
      </w:r>
      <w:r w:rsidRPr="003F696C">
        <w:rPr>
          <w:i/>
          <w:lang w:val="en-US"/>
        </w:rPr>
        <w:t>F</w:t>
      </w:r>
      <w:r w:rsidRPr="003F696C">
        <w:rPr>
          <w:i/>
          <w:vertAlign w:val="subscript"/>
          <w:lang w:val="en-US"/>
        </w:rPr>
        <w:t>rat</w:t>
      </w:r>
      <w:r w:rsidRPr="003F696C">
        <w:rPr>
          <w:i/>
          <w:lang w:val="en-US"/>
        </w:rPr>
        <w:t> = </w:t>
      </w:r>
      <w:r w:rsidRPr="003F696C">
        <w:rPr>
          <w:lang w:val="en-US"/>
        </w:rPr>
        <w:t>max(</w:t>
      </w:r>
      <w:r w:rsidRPr="003F696C">
        <w:rPr>
          <w:i/>
          <w:lang w:val="en-US"/>
        </w:rPr>
        <w:t>F</w:t>
      </w:r>
      <w:r w:rsidRPr="003F696C">
        <w:rPr>
          <w:i/>
          <w:vertAlign w:val="subscript"/>
          <w:lang w:val="en-US"/>
        </w:rPr>
        <w:t>rat</w:t>
      </w:r>
      <w:r w:rsidRPr="003F696C">
        <w:rPr>
          <w:lang w:val="en-US"/>
        </w:rPr>
        <w:t>)</w:t>
      </w:r>
      <w:r w:rsidRPr="003F696C">
        <w:rPr>
          <w:lang w:val="en-US"/>
        </w:rPr>
        <w:tab/>
        <w:t>(</w:t>
      </w:r>
      <w:r>
        <w:rPr>
          <w:lang w:val="en-US"/>
        </w:rPr>
        <w:t>50</w:t>
      </w:r>
      <w:r w:rsidRPr="003F696C">
        <w:rPr>
          <w:lang w:val="en-US"/>
        </w:rPr>
        <w:t>)</w:t>
      </w:r>
    </w:p>
    <w:p w:rsidR="00010330" w:rsidRPr="003F696C" w:rsidRDefault="00010330" w:rsidP="00F47A09">
      <w:pPr>
        <w:pStyle w:val="enumlev2"/>
        <w:rPr>
          <w:lang w:val="en-US"/>
        </w:rPr>
      </w:pPr>
      <w:r w:rsidRPr="003F696C">
        <w:rPr>
          <w:lang w:val="en-US"/>
        </w:rPr>
        <w:t>b)</w:t>
      </w:r>
      <w:r w:rsidRPr="003F696C">
        <w:rPr>
          <w:lang w:val="en-US"/>
        </w:rPr>
        <w:tab/>
      </w:r>
      <w:r w:rsidRPr="003F696C">
        <w:rPr>
          <w:lang w:val="en-US" w:eastAsia="ja-JP"/>
        </w:rPr>
        <w:t>With FSU, t</w:t>
      </w:r>
      <w:r w:rsidRPr="003F696C">
        <w:rPr>
          <w:lang w:val="en-US"/>
        </w:rPr>
        <w:t>he required spectrum for RATG rat is the maximum over all different regions/market studies:</w:t>
      </w:r>
    </w:p>
    <w:p w:rsidR="00010330" w:rsidRPr="00010330" w:rsidRDefault="00010330" w:rsidP="00010330">
      <w:pPr>
        <w:pStyle w:val="Equation"/>
        <w:rPr>
          <w:lang w:val="fr-CH"/>
        </w:rPr>
      </w:pPr>
      <w:r w:rsidRPr="003F696C">
        <w:rPr>
          <w:lang w:val="en-US"/>
        </w:rPr>
        <w:tab/>
      </w:r>
      <w:r w:rsidRPr="003F696C">
        <w:rPr>
          <w:lang w:val="en-US"/>
        </w:rPr>
        <w:tab/>
      </w:r>
      <w:proofErr w:type="spellStart"/>
      <w:r w:rsidRPr="00010330">
        <w:rPr>
          <w:i/>
          <w:lang w:val="fr-CH"/>
        </w:rPr>
        <w:t>F</w:t>
      </w:r>
      <w:r w:rsidRPr="00010330">
        <w:rPr>
          <w:i/>
          <w:vertAlign w:val="subscript"/>
          <w:lang w:val="fr-CH"/>
        </w:rPr>
        <w:t>rat,nonFSU</w:t>
      </w:r>
      <w:proofErr w:type="spellEnd"/>
      <w:r w:rsidRPr="00010330">
        <w:rPr>
          <w:i/>
          <w:lang w:val="fr-CH"/>
        </w:rPr>
        <w:t> = </w:t>
      </w:r>
      <w:r w:rsidRPr="00010330">
        <w:rPr>
          <w:lang w:val="fr-CH"/>
        </w:rPr>
        <w:t>max(</w:t>
      </w:r>
      <w:proofErr w:type="spellStart"/>
      <w:r w:rsidRPr="00010330">
        <w:rPr>
          <w:i/>
          <w:lang w:val="fr-CH"/>
        </w:rPr>
        <w:t>F</w:t>
      </w:r>
      <w:r w:rsidRPr="00010330">
        <w:rPr>
          <w:i/>
          <w:vertAlign w:val="subscript"/>
          <w:lang w:val="fr-CH"/>
        </w:rPr>
        <w:t>rat,nonFSU</w:t>
      </w:r>
      <w:proofErr w:type="spellEnd"/>
      <w:r w:rsidRPr="00010330">
        <w:rPr>
          <w:lang w:val="fr-CH"/>
        </w:rPr>
        <w:t xml:space="preserve">) and </w:t>
      </w:r>
      <w:r w:rsidRPr="00010330">
        <w:rPr>
          <w:i/>
          <w:lang w:val="fr-CH"/>
        </w:rPr>
        <w:t>F</w:t>
      </w:r>
      <w:r w:rsidRPr="00010330">
        <w:rPr>
          <w:i/>
          <w:vertAlign w:val="subscript"/>
          <w:lang w:val="fr-CH"/>
        </w:rPr>
        <w:t>FSU</w:t>
      </w:r>
      <w:r w:rsidRPr="00010330">
        <w:rPr>
          <w:lang w:val="fr-CH"/>
        </w:rPr>
        <w:t> = max(</w:t>
      </w:r>
      <w:r w:rsidRPr="00010330">
        <w:rPr>
          <w:i/>
          <w:lang w:val="fr-CH"/>
        </w:rPr>
        <w:t>F</w:t>
      </w:r>
      <w:r w:rsidRPr="00010330">
        <w:rPr>
          <w:i/>
          <w:vertAlign w:val="subscript"/>
          <w:lang w:val="fr-CH"/>
        </w:rPr>
        <w:t>FSU</w:t>
      </w:r>
      <w:r w:rsidRPr="00010330">
        <w:rPr>
          <w:lang w:val="fr-CH"/>
        </w:rPr>
        <w:t>)</w:t>
      </w:r>
      <w:r w:rsidRPr="00010330">
        <w:rPr>
          <w:lang w:val="fr-CH"/>
        </w:rPr>
        <w:tab/>
        <w:t>(51)</w:t>
      </w:r>
    </w:p>
    <w:p w:rsidR="00010330" w:rsidRPr="00BF1E05" w:rsidRDefault="00010330" w:rsidP="00E13703">
      <w:pPr>
        <w:pStyle w:val="enumlev1"/>
        <w:keepNext/>
        <w:keepLines/>
        <w:rPr>
          <w:lang w:val="en-US"/>
        </w:rPr>
      </w:pPr>
      <w:r w:rsidRPr="00F145C5">
        <w:rPr>
          <w:i/>
          <w:lang w:val="en-US"/>
        </w:rPr>
        <w:lastRenderedPageBreak/>
        <w:t>Step 4</w:t>
      </w:r>
      <w:r w:rsidRPr="009834B0">
        <w:rPr>
          <w:iCs/>
          <w:lang w:val="en-US"/>
        </w:rPr>
        <w:t>:</w:t>
      </w:r>
      <w:r w:rsidRPr="00BF1E05">
        <w:rPr>
          <w:lang w:val="en-US"/>
        </w:rPr>
        <w:tab/>
        <w:t>Optionally, as a final step, the total required spectrum is the Step 8 in Fig</w:t>
      </w:r>
      <w:r w:rsidRPr="00BF1E05">
        <w:rPr>
          <w:lang w:val="en-US" w:eastAsia="ja-JP"/>
        </w:rPr>
        <w:t>.</w:t>
      </w:r>
      <w:r w:rsidRPr="00BF1E05">
        <w:rPr>
          <w:lang w:val="en-US" w:eastAsia="ko-KR"/>
        </w:rPr>
        <w:t> </w:t>
      </w:r>
      <w:r>
        <w:rPr>
          <w:lang w:val="en-US"/>
        </w:rPr>
        <w:t>1</w:t>
      </w:r>
      <w:r w:rsidRPr="00BF1E05">
        <w:rPr>
          <w:lang w:val="en-US"/>
        </w:rPr>
        <w:t>.</w:t>
      </w:r>
    </w:p>
    <w:p w:rsidR="00010330" w:rsidRPr="003F696C" w:rsidRDefault="00010330" w:rsidP="00E13703">
      <w:pPr>
        <w:pStyle w:val="enumlev2"/>
        <w:keepNext/>
        <w:keepLines/>
        <w:rPr>
          <w:noProof/>
          <w:lang w:val="en-US"/>
        </w:rPr>
      </w:pPr>
      <w:r w:rsidRPr="003F696C">
        <w:rPr>
          <w:noProof/>
          <w:lang w:val="en-US"/>
        </w:rPr>
        <w:t>a)</w:t>
      </w:r>
      <w:r w:rsidRPr="003F696C">
        <w:rPr>
          <w:noProof/>
          <w:lang w:val="en-US"/>
        </w:rPr>
        <w:tab/>
        <w:t>Without FSU possibility all the RATG demands are summed:</w:t>
      </w:r>
    </w:p>
    <w:p w:rsidR="00010330" w:rsidRPr="003F696C" w:rsidRDefault="00010330" w:rsidP="00E13703">
      <w:pPr>
        <w:pStyle w:val="Equation"/>
        <w:keepNext/>
        <w:keepLines/>
        <w:rPr>
          <w:noProof/>
          <w:lang w:val="en-US" w:eastAsia="ja-JP"/>
        </w:rPr>
      </w:pPr>
      <w:r w:rsidRPr="003F696C">
        <w:rPr>
          <w:noProof/>
          <w:lang w:val="en-US"/>
        </w:rPr>
        <w:tab/>
      </w:r>
      <w:r w:rsidRPr="003F696C">
        <w:rPr>
          <w:noProof/>
          <w:lang w:val="en-US"/>
        </w:rPr>
        <w:tab/>
      </w:r>
      <w:r w:rsidR="00666FE3" w:rsidRPr="00F47A09">
        <w:rPr>
          <w:position w:val="-32"/>
        </w:rPr>
        <w:object w:dxaOrig="1180" w:dyaOrig="580">
          <v:shape id="_x0000_i1068" type="#_x0000_t75" style="width:58.75pt;height:28.8pt" o:ole="">
            <v:imagedata r:id="rId102" o:title=""/>
          </v:shape>
          <o:OLEObject Type="Embed" ProgID="Equation.3" ShapeID="_x0000_i1068" DrawAspect="Content" ObjectID="_1532060773" r:id="rId103"/>
        </w:object>
      </w:r>
      <w:r w:rsidRPr="003F696C">
        <w:rPr>
          <w:lang w:val="en-US"/>
        </w:rPr>
        <w:tab/>
        <w:t>(</w:t>
      </w:r>
      <w:r>
        <w:rPr>
          <w:lang w:val="en-US"/>
        </w:rPr>
        <w:t>52</w:t>
      </w:r>
      <w:r w:rsidRPr="003F696C">
        <w:rPr>
          <w:lang w:val="en-US"/>
        </w:rPr>
        <w:t>)</w:t>
      </w:r>
    </w:p>
    <w:p w:rsidR="00010330" w:rsidRPr="003F696C" w:rsidRDefault="00010330" w:rsidP="00F47A09">
      <w:pPr>
        <w:pStyle w:val="enumlev2"/>
        <w:keepNext/>
        <w:keepLines/>
        <w:rPr>
          <w:noProof/>
          <w:lang w:val="en-US"/>
        </w:rPr>
      </w:pPr>
      <w:r w:rsidRPr="003F696C">
        <w:rPr>
          <w:noProof/>
          <w:lang w:val="en-US"/>
        </w:rPr>
        <w:t>b)</w:t>
      </w:r>
      <w:r w:rsidRPr="003F696C">
        <w:rPr>
          <w:noProof/>
          <w:lang w:val="en-US"/>
        </w:rPr>
        <w:tab/>
        <w:t>With FSU possibility the spectrum for FSU enabled RATGs and non-FSU enabled RATGs are added together</w:t>
      </w:r>
    </w:p>
    <w:p w:rsidR="00010330" w:rsidRPr="003F696C" w:rsidRDefault="00010330" w:rsidP="00010330">
      <w:pPr>
        <w:pStyle w:val="Equation"/>
        <w:rPr>
          <w:noProof/>
          <w:lang w:val="en-US" w:eastAsia="ja-JP"/>
        </w:rPr>
      </w:pPr>
      <w:r w:rsidRPr="003F696C">
        <w:rPr>
          <w:lang w:val="en-US"/>
        </w:rPr>
        <w:tab/>
      </w:r>
      <w:r w:rsidRPr="003F696C">
        <w:rPr>
          <w:lang w:val="en-US"/>
        </w:rPr>
        <w:tab/>
      </w:r>
      <w:r w:rsidR="00666FE3" w:rsidRPr="00F47A09">
        <w:rPr>
          <w:position w:val="-36"/>
        </w:rPr>
        <w:object w:dxaOrig="3800" w:dyaOrig="620">
          <v:shape id="_x0000_i1069" type="#_x0000_t75" style="width:190.1pt;height:31.1pt" o:ole="">
            <v:imagedata r:id="rId104" o:title=""/>
          </v:shape>
          <o:OLEObject Type="Embed" ProgID="Equation.3" ShapeID="_x0000_i1069" DrawAspect="Content" ObjectID="_1532060774" r:id="rId105"/>
        </w:object>
      </w:r>
      <w:r w:rsidRPr="003F696C">
        <w:rPr>
          <w:lang w:val="en-US" w:eastAsia="ja-JP"/>
        </w:rPr>
        <w:tab/>
      </w:r>
      <w:r w:rsidRPr="003F696C">
        <w:rPr>
          <w:lang w:val="en-US"/>
        </w:rPr>
        <w:t>(</w:t>
      </w:r>
      <w:r>
        <w:rPr>
          <w:lang w:val="en-US"/>
        </w:rPr>
        <w:t>53</w:t>
      </w:r>
      <w:r w:rsidRPr="003F696C">
        <w:rPr>
          <w:lang w:val="en-US"/>
        </w:rPr>
        <w:t>)</w:t>
      </w:r>
    </w:p>
    <w:p w:rsidR="00010330" w:rsidRPr="003F696C" w:rsidRDefault="00010330" w:rsidP="00010330">
      <w:pPr>
        <w:pStyle w:val="Heading1"/>
        <w:rPr>
          <w:rFonts w:eastAsia="MS Mincho"/>
          <w:kern w:val="28"/>
          <w:lang w:val="en-US"/>
        </w:rPr>
      </w:pPr>
      <w:bookmarkStart w:id="26" w:name="_Toc87693305"/>
      <w:bookmarkStart w:id="27" w:name="_Toc87693396"/>
      <w:bookmarkStart w:id="28" w:name="_Toc97538973"/>
      <w:r>
        <w:rPr>
          <w:rFonts w:eastAsia="MS Mincho"/>
          <w:kern w:val="28"/>
          <w:lang w:val="en-US"/>
        </w:rPr>
        <w:t>7</w:t>
      </w:r>
      <w:r w:rsidRPr="003F696C">
        <w:rPr>
          <w:rFonts w:eastAsia="MS Mincho"/>
          <w:kern w:val="28"/>
          <w:lang w:val="en-US"/>
        </w:rPr>
        <w:tab/>
      </w:r>
      <w:bookmarkEnd w:id="26"/>
      <w:bookmarkEnd w:id="27"/>
      <w:bookmarkEnd w:id="28"/>
      <w:r w:rsidRPr="003F696C">
        <w:rPr>
          <w:rFonts w:eastAsia="MS Mincho"/>
          <w:kern w:val="28"/>
          <w:lang w:val="en-US"/>
        </w:rPr>
        <w:t>Summary</w:t>
      </w:r>
    </w:p>
    <w:p w:rsidR="00010330" w:rsidRDefault="00010330" w:rsidP="00010330">
      <w:pPr>
        <w:rPr>
          <w:lang w:val="en-US"/>
        </w:rPr>
      </w:pPr>
      <w:r w:rsidRPr="003F696C">
        <w:rPr>
          <w:lang w:val="en-US"/>
        </w:rPr>
        <w:t xml:space="preserve">This Recommendation presents the methodology for calculating the spectrum requirements for the further development of IMT. </w:t>
      </w:r>
      <w:r w:rsidRPr="003F696C">
        <w:rPr>
          <w:lang w:val="en-US" w:eastAsia="ja-JP"/>
        </w:rPr>
        <w:t xml:space="preserve">The methodology </w:t>
      </w:r>
      <w:r w:rsidRPr="003F696C">
        <w:rPr>
          <w:lang w:val="en-US"/>
        </w:rPr>
        <w:t xml:space="preserve">accommodates a complex mixture of services from market studies with service categories having different traffic volumes and </w:t>
      </w:r>
      <w:proofErr w:type="spellStart"/>
      <w:r w:rsidRPr="003F696C">
        <w:rPr>
          <w:lang w:val="en-US"/>
        </w:rPr>
        <w:t>QoS</w:t>
      </w:r>
      <w:proofErr w:type="spellEnd"/>
      <w:r w:rsidRPr="003F696C">
        <w:rPr>
          <w:lang w:val="en-US"/>
        </w:rPr>
        <w:t xml:space="preserve"> constraints. The methodology takes into account the time-varying and regionally-varying nature of traffic. The methodology applies a technology neutral approach to handle emerging as well as established systems using </w:t>
      </w:r>
      <w:r>
        <w:rPr>
          <w:lang w:val="en-US"/>
        </w:rPr>
        <w:t xml:space="preserve">the </w:t>
      </w:r>
      <w:r w:rsidRPr="003F696C">
        <w:rPr>
          <w:lang w:val="en-US"/>
        </w:rPr>
        <w:t>RATG approach with a limited set of radio parameters. The four RATGs considered cover all relevant</w:t>
      </w:r>
      <w:r>
        <w:rPr>
          <w:lang w:val="en-US"/>
        </w:rPr>
        <w:t xml:space="preserve"> radio access technologies. The </w:t>
      </w:r>
      <w:r w:rsidRPr="003F696C">
        <w:rPr>
          <w:lang w:val="en-US"/>
        </w:rPr>
        <w:t xml:space="preserve">methodology distributes traffic to different RATGs and radio environments using technical and market related information. For RATG3 and </w:t>
      </w:r>
      <w:r>
        <w:rPr>
          <w:lang w:val="en-US"/>
        </w:rPr>
        <w:t>RATG</w:t>
      </w:r>
      <w:r w:rsidRPr="003F696C">
        <w:rPr>
          <w:lang w:val="en-US"/>
        </w:rPr>
        <w:t>4 no spectrum r</w:t>
      </w:r>
      <w:r>
        <w:rPr>
          <w:lang w:val="en-US"/>
        </w:rPr>
        <w:t>equirements are calculated. For </w:t>
      </w:r>
      <w:r w:rsidRPr="003F696C">
        <w:rPr>
          <w:lang w:val="en-US"/>
        </w:rPr>
        <w:t xml:space="preserve">the traffic distributed to RATG1 and </w:t>
      </w:r>
      <w:r>
        <w:rPr>
          <w:lang w:val="en-US"/>
        </w:rPr>
        <w:t>RATG</w:t>
      </w:r>
      <w:r w:rsidRPr="003F696C">
        <w:rPr>
          <w:lang w:val="en-US"/>
        </w:rPr>
        <w:t>2 the methodology transforms the traffic volumes from market studies into capacity requirements using separate algorithms for packet-switched and circuit switched</w:t>
      </w:r>
      <w:r>
        <w:rPr>
          <w:lang w:val="en-US"/>
        </w:rPr>
        <w:t xml:space="preserve"> </w:t>
      </w:r>
      <w:r>
        <w:rPr>
          <w:lang w:val="en-US" w:eastAsia="ja-JP"/>
        </w:rPr>
        <w:t>(reservation based)</w:t>
      </w:r>
      <w:r w:rsidR="004B6F3F">
        <w:rPr>
          <w:lang w:val="en-US" w:eastAsia="ja-JP"/>
        </w:rPr>
        <w:t xml:space="preserve"> </w:t>
      </w:r>
      <w:r w:rsidRPr="003F696C">
        <w:rPr>
          <w:lang w:val="en-US"/>
        </w:rPr>
        <w:t xml:space="preserve">service categories and takes into account the gain in multiplexing packet services with different </w:t>
      </w:r>
      <w:proofErr w:type="spellStart"/>
      <w:r w:rsidRPr="003F696C">
        <w:rPr>
          <w:lang w:val="en-US"/>
        </w:rPr>
        <w:t>QoS</w:t>
      </w:r>
      <w:proofErr w:type="spellEnd"/>
      <w:r w:rsidRPr="003F696C">
        <w:rPr>
          <w:lang w:val="en-US"/>
        </w:rPr>
        <w:t xml:space="preserve"> characteristics. The methodology transforms capacity requirements into spectrum requirements using sp</w:t>
      </w:r>
      <w:r>
        <w:rPr>
          <w:lang w:val="en-US"/>
        </w:rPr>
        <w:t>ectral efficiency values. The </w:t>
      </w:r>
      <w:r w:rsidRPr="003F696C">
        <w:rPr>
          <w:lang w:val="en-US"/>
        </w:rPr>
        <w:t>methodology considers practical network deployments to adjust the spectrum requirements and calculates the aggregate spectrum requirements for further development of IMT.</w:t>
      </w:r>
    </w:p>
    <w:p w:rsidR="00010330" w:rsidRDefault="00010330" w:rsidP="00010330">
      <w:pPr>
        <w:rPr>
          <w:lang w:val="en-US"/>
        </w:rPr>
      </w:pPr>
    </w:p>
    <w:p w:rsidR="00010330" w:rsidRPr="00401673" w:rsidRDefault="00010330" w:rsidP="00F47A09">
      <w:pPr>
        <w:pStyle w:val="Reftitle"/>
        <w:rPr>
          <w:lang w:val="en-US"/>
        </w:rPr>
      </w:pPr>
      <w:r w:rsidRPr="00666FE3">
        <w:rPr>
          <w:lang w:val="en-US"/>
        </w:rPr>
        <w:t>References</w:t>
      </w:r>
    </w:p>
    <w:p w:rsidR="00010330" w:rsidRPr="00010330" w:rsidRDefault="00010330" w:rsidP="00010330">
      <w:pPr>
        <w:rPr>
          <w:lang w:val="en-US" w:eastAsia="ko-KR"/>
        </w:rPr>
      </w:pPr>
    </w:p>
    <w:p w:rsidR="00010330" w:rsidRPr="00BF1E05" w:rsidRDefault="00010330" w:rsidP="00F47A09">
      <w:pPr>
        <w:pStyle w:val="Reftext"/>
        <w:rPr>
          <w:lang w:val="en-US" w:eastAsia="ja-JP"/>
        </w:rPr>
      </w:pPr>
      <w:r w:rsidRPr="00BF1E05">
        <w:rPr>
          <w:lang w:val="en-US" w:eastAsia="ja-JP"/>
        </w:rPr>
        <w:t>KLEINROCK, L. [</w:t>
      </w:r>
      <w:r>
        <w:rPr>
          <w:lang w:val="en-US" w:eastAsia="ja-JP"/>
        </w:rPr>
        <w:t>1975]</w:t>
      </w:r>
      <w:r w:rsidRPr="00BF1E05">
        <w:rPr>
          <w:lang w:val="en-US" w:eastAsia="ja-JP"/>
        </w:rPr>
        <w:t xml:space="preserve"> </w:t>
      </w:r>
      <w:proofErr w:type="spellStart"/>
      <w:r w:rsidRPr="00BF1E05">
        <w:rPr>
          <w:i/>
          <w:lang w:val="en-US" w:eastAsia="ja-JP"/>
        </w:rPr>
        <w:t>Queueing</w:t>
      </w:r>
      <w:proofErr w:type="spellEnd"/>
      <w:r w:rsidRPr="00BF1E05">
        <w:rPr>
          <w:i/>
          <w:lang w:val="en-US" w:eastAsia="ja-JP"/>
        </w:rPr>
        <w:t xml:space="preserve"> Systems</w:t>
      </w:r>
      <w:r>
        <w:rPr>
          <w:lang w:val="en-US" w:eastAsia="ja-JP"/>
        </w:rPr>
        <w:t>.</w:t>
      </w:r>
      <w:r w:rsidRPr="00BF1E05">
        <w:rPr>
          <w:lang w:val="en-US" w:eastAsia="ja-JP"/>
        </w:rPr>
        <w:t xml:space="preserve"> </w:t>
      </w:r>
      <w:r w:rsidRPr="00BF1E05">
        <w:rPr>
          <w:lang w:val="en-US"/>
        </w:rPr>
        <w:t>Volume 1:</w:t>
      </w:r>
      <w:r w:rsidRPr="00BF1E05">
        <w:rPr>
          <w:lang w:val="en-US" w:eastAsia="ja-JP"/>
        </w:rPr>
        <w:t xml:space="preserve"> </w:t>
      </w:r>
      <w:r w:rsidRPr="00BF1E05">
        <w:rPr>
          <w:i/>
          <w:lang w:val="en-US" w:eastAsia="ja-JP"/>
        </w:rPr>
        <w:t>Theory</w:t>
      </w:r>
      <w:r>
        <w:rPr>
          <w:lang w:val="en-US" w:eastAsia="ja-JP"/>
        </w:rPr>
        <w:t>.</w:t>
      </w:r>
      <w:r w:rsidRPr="00BF1E05">
        <w:rPr>
          <w:lang w:val="en-US" w:eastAsia="ja-JP"/>
        </w:rPr>
        <w:t xml:space="preserve"> John Wiley &amp; Sons, New York, </w:t>
      </w:r>
      <w:r>
        <w:rPr>
          <w:lang w:val="en-US" w:eastAsia="ja-JP"/>
        </w:rPr>
        <w:t>United</w:t>
      </w:r>
      <w:r w:rsidR="00F47A09">
        <w:rPr>
          <w:lang w:val="en-US" w:eastAsia="ja-JP"/>
        </w:rPr>
        <w:t> </w:t>
      </w:r>
      <w:r>
        <w:rPr>
          <w:lang w:val="en-US" w:eastAsia="ja-JP"/>
        </w:rPr>
        <w:t>States of America</w:t>
      </w:r>
      <w:r w:rsidRPr="00BF1E05">
        <w:rPr>
          <w:lang w:val="en-US" w:eastAsia="ja-JP"/>
        </w:rPr>
        <w:t>.</w:t>
      </w:r>
    </w:p>
    <w:p w:rsidR="00010330" w:rsidRPr="00FE0D53" w:rsidRDefault="00010330" w:rsidP="00F47A09">
      <w:pPr>
        <w:pStyle w:val="Reftext"/>
        <w:rPr>
          <w:lang w:val="en-US" w:eastAsia="ja-JP"/>
        </w:rPr>
      </w:pPr>
      <w:r w:rsidRPr="00BF1E05">
        <w:rPr>
          <w:lang w:val="en-US" w:eastAsia="ja-JP"/>
        </w:rPr>
        <w:t>KAUFMAN</w:t>
      </w:r>
      <w:r>
        <w:rPr>
          <w:lang w:val="en-US" w:eastAsia="ja-JP"/>
        </w:rPr>
        <w:t>,</w:t>
      </w:r>
      <w:r w:rsidRPr="00BF1E05">
        <w:rPr>
          <w:lang w:val="en-US" w:eastAsia="ja-JP"/>
        </w:rPr>
        <w:t xml:space="preserve"> J.S.</w:t>
      </w:r>
      <w:r w:rsidRPr="00FE0D53">
        <w:rPr>
          <w:lang w:val="en-US" w:eastAsia="ja-JP"/>
        </w:rPr>
        <w:t xml:space="preserve"> </w:t>
      </w:r>
      <w:r>
        <w:rPr>
          <w:lang w:val="en-US" w:eastAsia="ja-JP"/>
        </w:rPr>
        <w:t>[</w:t>
      </w:r>
      <w:r w:rsidRPr="00BF1E05">
        <w:rPr>
          <w:lang w:val="en-US" w:eastAsia="ja-JP"/>
        </w:rPr>
        <w:t>Octobe</w:t>
      </w:r>
      <w:r w:rsidRPr="00FE0D53">
        <w:rPr>
          <w:lang w:val="en-US" w:eastAsia="ja-JP"/>
        </w:rPr>
        <w:t>r 1981</w:t>
      </w:r>
      <w:r>
        <w:rPr>
          <w:lang w:val="en-US" w:eastAsia="ja-JP"/>
        </w:rPr>
        <w:t>]</w:t>
      </w:r>
      <w:r w:rsidRPr="00BF1E05">
        <w:rPr>
          <w:lang w:val="en-US" w:eastAsia="ja-JP"/>
        </w:rPr>
        <w:t xml:space="preserve"> Blocking in a shared resource environment</w:t>
      </w:r>
      <w:r>
        <w:rPr>
          <w:lang w:val="en-US" w:eastAsia="ja-JP"/>
        </w:rPr>
        <w:t>.</w:t>
      </w:r>
      <w:r w:rsidRPr="00BF1E05">
        <w:rPr>
          <w:lang w:val="en-US" w:eastAsia="ja-JP"/>
        </w:rPr>
        <w:t xml:space="preserve"> </w:t>
      </w:r>
      <w:r w:rsidRPr="00FE0D53">
        <w:rPr>
          <w:i/>
          <w:lang w:val="en-US" w:eastAsia="ja-JP"/>
        </w:rPr>
        <w:t xml:space="preserve">IEEE Trans. </w:t>
      </w:r>
      <w:proofErr w:type="spellStart"/>
      <w:r w:rsidRPr="00FE0D53">
        <w:rPr>
          <w:i/>
          <w:lang w:val="en-US" w:eastAsia="ja-JP"/>
        </w:rPr>
        <w:t>Commun</w:t>
      </w:r>
      <w:proofErr w:type="spellEnd"/>
      <w:r w:rsidRPr="00FE0D53">
        <w:rPr>
          <w:i/>
          <w:lang w:val="en-US" w:eastAsia="ja-JP"/>
        </w:rPr>
        <w:t>.</w:t>
      </w:r>
      <w:r w:rsidRPr="00BF1E05">
        <w:rPr>
          <w:lang w:val="en-US" w:eastAsia="ja-JP"/>
        </w:rPr>
        <w:t xml:space="preserve">, </w:t>
      </w:r>
      <w:r>
        <w:rPr>
          <w:lang w:val="en-US" w:eastAsia="ja-JP"/>
        </w:rPr>
        <w:t>V</w:t>
      </w:r>
      <w:r w:rsidRPr="00BF1E05">
        <w:rPr>
          <w:lang w:val="en-US" w:eastAsia="ja-JP"/>
        </w:rPr>
        <w:t>ol.</w:t>
      </w:r>
      <w:r w:rsidR="00F47A09">
        <w:rPr>
          <w:lang w:val="en-US" w:eastAsia="ja-JP"/>
        </w:rPr>
        <w:t> </w:t>
      </w:r>
      <w:r w:rsidRPr="00BF1E05">
        <w:rPr>
          <w:lang w:val="en-US" w:eastAsia="ja-JP"/>
        </w:rPr>
        <w:t>COM-29, </w:t>
      </w:r>
      <w:r w:rsidRPr="00FE0D53">
        <w:rPr>
          <w:b/>
          <w:lang w:val="en-US" w:eastAsia="ja-JP"/>
        </w:rPr>
        <w:t>10</w:t>
      </w:r>
      <w:r w:rsidRPr="00BF1E05">
        <w:rPr>
          <w:lang w:val="en-US" w:eastAsia="ja-JP"/>
        </w:rPr>
        <w:t>, p. 1474-1481</w:t>
      </w:r>
      <w:r>
        <w:rPr>
          <w:lang w:val="en-US" w:eastAsia="ja-JP"/>
        </w:rPr>
        <w:t>.</w:t>
      </w:r>
      <w:r w:rsidRPr="00FE0D53">
        <w:rPr>
          <w:lang w:val="en-US" w:eastAsia="ja-JP"/>
        </w:rPr>
        <w:t xml:space="preserve"> </w:t>
      </w:r>
    </w:p>
    <w:p w:rsidR="00010330" w:rsidRPr="003F696C" w:rsidRDefault="00010330" w:rsidP="00010330">
      <w:pPr>
        <w:pStyle w:val="Reftext"/>
        <w:spacing w:before="80"/>
        <w:rPr>
          <w:lang w:val="en-US" w:eastAsia="ja-JP"/>
        </w:rPr>
      </w:pPr>
      <w:r w:rsidRPr="00FE0D53">
        <w:rPr>
          <w:lang w:val="en-US" w:eastAsia="ja-JP"/>
        </w:rPr>
        <w:t>ROBERTS</w:t>
      </w:r>
      <w:r>
        <w:rPr>
          <w:lang w:val="en-US" w:eastAsia="ja-JP"/>
        </w:rPr>
        <w:t>,</w:t>
      </w:r>
      <w:r w:rsidRPr="00FE0D53">
        <w:rPr>
          <w:lang w:val="en-US" w:eastAsia="ja-JP"/>
        </w:rPr>
        <w:t xml:space="preserve"> J.W.</w:t>
      </w:r>
      <w:r>
        <w:rPr>
          <w:lang w:val="en-US" w:eastAsia="ja-JP"/>
        </w:rPr>
        <w:t xml:space="preserve"> [1981]</w:t>
      </w:r>
      <w:r w:rsidRPr="00FE0D53">
        <w:rPr>
          <w:lang w:val="en-US" w:eastAsia="ja-JP"/>
        </w:rPr>
        <w:t xml:space="preserve"> A service system with heterogeneous user requirements. </w:t>
      </w:r>
      <w:proofErr w:type="spellStart"/>
      <w:r w:rsidRPr="00FE0D53">
        <w:rPr>
          <w:i/>
          <w:lang w:val="en-US" w:eastAsia="ja-JP"/>
        </w:rPr>
        <w:t>Perf</w:t>
      </w:r>
      <w:proofErr w:type="spellEnd"/>
      <w:r w:rsidRPr="00FE0D53">
        <w:rPr>
          <w:i/>
          <w:lang w:val="en-US" w:eastAsia="ja-JP"/>
        </w:rPr>
        <w:t xml:space="preserve">. of Data </w:t>
      </w:r>
      <w:proofErr w:type="spellStart"/>
      <w:r w:rsidRPr="00FE0D53">
        <w:rPr>
          <w:i/>
          <w:lang w:val="en-US" w:eastAsia="ja-JP"/>
        </w:rPr>
        <w:t>Commun</w:t>
      </w:r>
      <w:proofErr w:type="spellEnd"/>
      <w:r w:rsidRPr="00FE0D53">
        <w:rPr>
          <w:i/>
          <w:lang w:val="en-US" w:eastAsia="ja-JP"/>
        </w:rPr>
        <w:t>. Sys. and their Applications</w:t>
      </w:r>
      <w:r w:rsidRPr="00FE0D53">
        <w:rPr>
          <w:lang w:val="en-US" w:eastAsia="ja-JP"/>
        </w:rPr>
        <w:t xml:space="preserve">, G. </w:t>
      </w:r>
      <w:proofErr w:type="spellStart"/>
      <w:r w:rsidRPr="003F696C">
        <w:rPr>
          <w:lang w:val="en-US" w:eastAsia="ja-JP"/>
        </w:rPr>
        <w:t>Pujolle</w:t>
      </w:r>
      <w:proofErr w:type="spellEnd"/>
      <w:r w:rsidRPr="003F696C">
        <w:rPr>
          <w:lang w:val="en-US" w:eastAsia="ja-JP"/>
        </w:rPr>
        <w:t xml:space="preserve"> (</w:t>
      </w:r>
      <w:r>
        <w:rPr>
          <w:lang w:val="en-US" w:eastAsia="ja-JP"/>
        </w:rPr>
        <w:t>E</w:t>
      </w:r>
      <w:r w:rsidRPr="003F696C">
        <w:rPr>
          <w:lang w:val="en-US" w:eastAsia="ja-JP"/>
        </w:rPr>
        <w:t>d.), p. 423-431, North-Holland.</w:t>
      </w:r>
    </w:p>
    <w:p w:rsidR="00010330" w:rsidRPr="00907FEF" w:rsidRDefault="00010330" w:rsidP="00010330">
      <w:pPr>
        <w:pStyle w:val="Reftext"/>
        <w:spacing w:before="80"/>
        <w:rPr>
          <w:lang w:val="en-US" w:eastAsia="ja-JP"/>
        </w:rPr>
      </w:pPr>
      <w:r w:rsidRPr="003F696C">
        <w:rPr>
          <w:lang w:val="en-US" w:eastAsia="ja-JP"/>
        </w:rPr>
        <w:t>TAKAGI</w:t>
      </w:r>
      <w:r>
        <w:rPr>
          <w:lang w:val="en-US" w:eastAsia="ja-JP"/>
        </w:rPr>
        <w:t>,</w:t>
      </w:r>
      <w:r w:rsidRPr="003F696C">
        <w:rPr>
          <w:lang w:val="en-US" w:eastAsia="ja-JP"/>
        </w:rPr>
        <w:t xml:space="preserve"> H., YOSHINO</w:t>
      </w:r>
      <w:r>
        <w:rPr>
          <w:lang w:val="en-US" w:eastAsia="ja-JP"/>
        </w:rPr>
        <w:t>,</w:t>
      </w:r>
      <w:r w:rsidRPr="003F696C">
        <w:rPr>
          <w:lang w:val="en-US" w:eastAsia="ja-JP"/>
        </w:rPr>
        <w:t xml:space="preserve"> H., MATOBA</w:t>
      </w:r>
      <w:r>
        <w:rPr>
          <w:lang w:val="en-US" w:eastAsia="ja-JP"/>
        </w:rPr>
        <w:t>,</w:t>
      </w:r>
      <w:r w:rsidRPr="003F696C">
        <w:rPr>
          <w:lang w:val="en-US" w:eastAsia="ja-JP"/>
        </w:rPr>
        <w:t xml:space="preserve"> N. and AZUMA</w:t>
      </w:r>
      <w:r>
        <w:rPr>
          <w:lang w:val="en-US" w:eastAsia="ja-JP"/>
        </w:rPr>
        <w:t>,</w:t>
      </w:r>
      <w:r w:rsidRPr="003F696C">
        <w:rPr>
          <w:lang w:val="en-US" w:eastAsia="ja-JP"/>
        </w:rPr>
        <w:t xml:space="preserve"> M.</w:t>
      </w:r>
      <w:r w:rsidRPr="00907FEF">
        <w:rPr>
          <w:lang w:val="en-US" w:eastAsia="ja-JP"/>
        </w:rPr>
        <w:t xml:space="preserve"> [2</w:t>
      </w:r>
      <w:r>
        <w:rPr>
          <w:lang w:val="en-US" w:eastAsia="ja-JP"/>
        </w:rPr>
        <w:t xml:space="preserve">005] </w:t>
      </w:r>
      <w:r w:rsidRPr="00907FEF">
        <w:rPr>
          <w:lang w:val="en-US" w:eastAsia="ja-JP"/>
        </w:rPr>
        <w:t>Methodology for calculation of spectrum requirements for the next generation mobile communication systems</w:t>
      </w:r>
      <w:r>
        <w:rPr>
          <w:lang w:val="en-US" w:eastAsia="ja-JP"/>
        </w:rPr>
        <w:t>.</w:t>
      </w:r>
      <w:r w:rsidRPr="00907FEF">
        <w:rPr>
          <w:lang w:val="en-US" w:eastAsia="ja-JP"/>
        </w:rPr>
        <w:t xml:space="preserve"> </w:t>
      </w:r>
      <w:r>
        <w:rPr>
          <w:lang w:val="en-US" w:eastAsia="ja-JP"/>
        </w:rPr>
        <w:t>S</w:t>
      </w:r>
      <w:r w:rsidRPr="00907FEF">
        <w:rPr>
          <w:lang w:val="en-US" w:eastAsia="ja-JP"/>
        </w:rPr>
        <w:t xml:space="preserve">ubmitted to the </w:t>
      </w:r>
      <w:r w:rsidRPr="00907FEF">
        <w:rPr>
          <w:i/>
          <w:lang w:val="en-US" w:eastAsia="ja-JP"/>
        </w:rPr>
        <w:t>IEICE Trans</w:t>
      </w:r>
      <w:r w:rsidRPr="00907FEF">
        <w:rPr>
          <w:lang w:val="en-US" w:eastAsia="ja-JP"/>
        </w:rPr>
        <w:t>. (in Japanese).</w:t>
      </w:r>
    </w:p>
    <w:p w:rsidR="00010330" w:rsidRPr="00907FEF" w:rsidRDefault="00010330" w:rsidP="00F47A09">
      <w:pPr>
        <w:pStyle w:val="Reftext"/>
        <w:spacing w:before="80"/>
        <w:rPr>
          <w:lang w:val="en-US" w:eastAsia="ja-JP"/>
        </w:rPr>
      </w:pPr>
      <w:r w:rsidRPr="00907FEF">
        <w:rPr>
          <w:lang w:val="en-US"/>
        </w:rPr>
        <w:t>KLEINROCK</w:t>
      </w:r>
      <w:r>
        <w:rPr>
          <w:lang w:val="en-US"/>
        </w:rPr>
        <w:t>,</w:t>
      </w:r>
      <w:r w:rsidRPr="00907FEF">
        <w:rPr>
          <w:lang w:val="en-US"/>
        </w:rPr>
        <w:t xml:space="preserve"> L. [1976]</w:t>
      </w:r>
      <w:r w:rsidRPr="00907FEF">
        <w:rPr>
          <w:lang w:val="en-US" w:eastAsia="ja-JP"/>
        </w:rPr>
        <w:t xml:space="preserve"> </w:t>
      </w:r>
      <w:proofErr w:type="spellStart"/>
      <w:r w:rsidRPr="00907FEF">
        <w:rPr>
          <w:i/>
          <w:lang w:val="en-US"/>
        </w:rPr>
        <w:t>Queueing</w:t>
      </w:r>
      <w:proofErr w:type="spellEnd"/>
      <w:r w:rsidRPr="00907FEF">
        <w:rPr>
          <w:i/>
          <w:lang w:val="en-US"/>
        </w:rPr>
        <w:t xml:space="preserve"> Systems. </w:t>
      </w:r>
      <w:r w:rsidRPr="00907FEF">
        <w:rPr>
          <w:lang w:val="en-US"/>
        </w:rPr>
        <w:t>Volume 2</w:t>
      </w:r>
      <w:r w:rsidRPr="00907FEF">
        <w:rPr>
          <w:i/>
          <w:lang w:val="en-US"/>
        </w:rPr>
        <w:t>: Computer Applications</w:t>
      </w:r>
      <w:r>
        <w:rPr>
          <w:lang w:val="en-US"/>
        </w:rPr>
        <w:t>.</w:t>
      </w:r>
      <w:r w:rsidRPr="00907FEF">
        <w:rPr>
          <w:lang w:val="en-US" w:eastAsia="ja-JP"/>
        </w:rPr>
        <w:t xml:space="preserve"> </w:t>
      </w:r>
      <w:r w:rsidRPr="00907FEF">
        <w:rPr>
          <w:lang w:val="en-US"/>
        </w:rPr>
        <w:t>John Wiley and Sons, New</w:t>
      </w:r>
      <w:r w:rsidR="00F47A09">
        <w:rPr>
          <w:lang w:val="en-US"/>
        </w:rPr>
        <w:t> </w:t>
      </w:r>
      <w:r w:rsidRPr="00907FEF">
        <w:rPr>
          <w:lang w:val="en-US"/>
        </w:rPr>
        <w:t xml:space="preserve">York, </w:t>
      </w:r>
      <w:r>
        <w:rPr>
          <w:lang w:val="en-US"/>
        </w:rPr>
        <w:t>United States of America</w:t>
      </w:r>
      <w:r w:rsidRPr="00907FEF">
        <w:rPr>
          <w:lang w:val="en-US"/>
        </w:rPr>
        <w:t>.</w:t>
      </w:r>
      <w:r w:rsidRPr="00907FEF">
        <w:rPr>
          <w:lang w:val="en-US" w:eastAsia="ja-JP"/>
        </w:rPr>
        <w:t xml:space="preserve"> </w:t>
      </w:r>
    </w:p>
    <w:p w:rsidR="00010330" w:rsidRPr="00907FEF" w:rsidRDefault="00010330" w:rsidP="00F47A09">
      <w:pPr>
        <w:pStyle w:val="Reftext"/>
        <w:spacing w:before="80"/>
        <w:rPr>
          <w:lang w:val="en-US" w:eastAsia="ja-JP"/>
        </w:rPr>
      </w:pPr>
      <w:r w:rsidRPr="00907FEF">
        <w:rPr>
          <w:lang w:val="en-US" w:eastAsia="ja-JP"/>
        </w:rPr>
        <w:t>COBHAM</w:t>
      </w:r>
      <w:r>
        <w:rPr>
          <w:lang w:val="en-US" w:eastAsia="ja-JP"/>
        </w:rPr>
        <w:t>,</w:t>
      </w:r>
      <w:r w:rsidRPr="00907FEF">
        <w:rPr>
          <w:lang w:val="en-US" w:eastAsia="ja-JP"/>
        </w:rPr>
        <w:t xml:space="preserve"> A.</w:t>
      </w:r>
      <w:r>
        <w:rPr>
          <w:lang w:val="en-US" w:eastAsia="ja-JP"/>
        </w:rPr>
        <w:t xml:space="preserve"> [1954]</w:t>
      </w:r>
      <w:r w:rsidRPr="00907FEF">
        <w:rPr>
          <w:lang w:val="en-US" w:eastAsia="ja-JP"/>
        </w:rPr>
        <w:t xml:space="preserve"> Priority assignments in waiting line problems</w:t>
      </w:r>
      <w:r>
        <w:rPr>
          <w:lang w:val="en-US" w:eastAsia="ja-JP"/>
        </w:rPr>
        <w:t>.</w:t>
      </w:r>
      <w:r w:rsidRPr="00907FEF">
        <w:rPr>
          <w:lang w:val="en-US" w:eastAsia="ja-JP"/>
        </w:rPr>
        <w:t xml:space="preserve"> </w:t>
      </w:r>
      <w:r w:rsidRPr="00907FEF">
        <w:rPr>
          <w:i/>
          <w:lang w:val="en-US" w:eastAsia="ja-JP"/>
        </w:rPr>
        <w:t>Operations Research</w:t>
      </w:r>
      <w:r w:rsidRPr="00907FEF">
        <w:rPr>
          <w:lang w:val="en-US" w:eastAsia="ja-JP"/>
        </w:rPr>
        <w:t xml:space="preserve">, Vol. 2, </w:t>
      </w:r>
      <w:r w:rsidRPr="00181601">
        <w:rPr>
          <w:b/>
          <w:lang w:val="en-US" w:eastAsia="ja-JP"/>
        </w:rPr>
        <w:t>1</w:t>
      </w:r>
      <w:r w:rsidR="00F47A09">
        <w:rPr>
          <w:lang w:val="en-US" w:eastAsia="ja-JP"/>
        </w:rPr>
        <w:t> </w:t>
      </w:r>
      <w:r w:rsidRPr="00907FEF">
        <w:rPr>
          <w:lang w:val="en-US" w:eastAsia="ja-JP"/>
        </w:rPr>
        <w:t>(February) p. 70-76.</w:t>
      </w:r>
    </w:p>
    <w:p w:rsidR="00F47A09" w:rsidRDefault="00010330" w:rsidP="00E13703">
      <w:pPr>
        <w:pStyle w:val="Reftext"/>
        <w:spacing w:before="80"/>
        <w:rPr>
          <w:rFonts w:eastAsia="MS Mincho"/>
          <w:lang w:val="en-US"/>
        </w:rPr>
      </w:pPr>
      <w:r w:rsidRPr="00181601">
        <w:rPr>
          <w:lang w:val="en-US" w:eastAsia="ja-JP"/>
        </w:rPr>
        <w:t>IRNICH</w:t>
      </w:r>
      <w:r>
        <w:rPr>
          <w:lang w:val="en-US" w:eastAsia="ja-JP"/>
        </w:rPr>
        <w:t>,</w:t>
      </w:r>
      <w:r w:rsidRPr="00181601">
        <w:rPr>
          <w:lang w:val="en-US" w:eastAsia="ja-JP"/>
        </w:rPr>
        <w:t xml:space="preserve"> T. a</w:t>
      </w:r>
      <w:r>
        <w:rPr>
          <w:lang w:val="en-US" w:eastAsia="ja-JP"/>
        </w:rPr>
        <w:t>nd</w:t>
      </w:r>
      <w:r w:rsidRPr="00181601">
        <w:rPr>
          <w:lang w:val="en-US" w:eastAsia="ja-JP"/>
        </w:rPr>
        <w:t xml:space="preserve"> WALKE</w:t>
      </w:r>
      <w:r>
        <w:rPr>
          <w:lang w:val="en-US" w:eastAsia="ja-JP"/>
        </w:rPr>
        <w:t>,</w:t>
      </w:r>
      <w:r w:rsidRPr="00181601">
        <w:rPr>
          <w:lang w:val="en-US" w:eastAsia="ja-JP"/>
        </w:rPr>
        <w:t xml:space="preserve"> B.</w:t>
      </w:r>
      <w:r>
        <w:rPr>
          <w:lang w:val="en-US" w:eastAsia="ja-JP"/>
        </w:rPr>
        <w:t xml:space="preserve"> [5-8 September 2004]</w:t>
      </w:r>
      <w:r w:rsidRPr="00181601">
        <w:rPr>
          <w:lang w:val="en-US" w:eastAsia="ja-JP"/>
        </w:rPr>
        <w:t xml:space="preserve"> </w:t>
      </w:r>
      <w:r w:rsidRPr="00CB4612">
        <w:rPr>
          <w:i/>
          <w:lang w:val="en-US" w:eastAsia="ja-JP"/>
        </w:rPr>
        <w:t>Spectrum estimation methodology for next generation wireless systems.</w:t>
      </w:r>
      <w:r>
        <w:rPr>
          <w:lang w:val="en-US" w:eastAsia="ja-JP"/>
        </w:rPr>
        <w:t xml:space="preserve"> PIMRC</w:t>
      </w:r>
      <w:r w:rsidRPr="00181601">
        <w:rPr>
          <w:lang w:val="en-US" w:eastAsia="ja-JP"/>
        </w:rPr>
        <w:t xml:space="preserve"> Barcelona, Spain.</w:t>
      </w:r>
      <w:bookmarkStart w:id="29" w:name="_Toc107903757"/>
      <w:bookmarkStart w:id="30" w:name="_Toc107905216"/>
      <w:r w:rsidR="00F47A09">
        <w:rPr>
          <w:rFonts w:eastAsia="MS Mincho"/>
          <w:lang w:val="en-US"/>
        </w:rPr>
        <w:br w:type="page"/>
      </w:r>
    </w:p>
    <w:p w:rsidR="00010330" w:rsidRPr="00181601" w:rsidRDefault="00010330" w:rsidP="00F47A09">
      <w:pPr>
        <w:pStyle w:val="AppendixNoTitle"/>
        <w:rPr>
          <w:rFonts w:eastAsia="MS Mincho"/>
          <w:lang w:val="en-US"/>
        </w:rPr>
      </w:pPr>
      <w:r w:rsidRPr="00181601">
        <w:rPr>
          <w:rFonts w:eastAsia="MS Mincho"/>
          <w:lang w:val="en-US"/>
        </w:rPr>
        <w:lastRenderedPageBreak/>
        <w:t xml:space="preserve">Appendix 1 </w:t>
      </w:r>
      <w:r w:rsidRPr="00181601">
        <w:rPr>
          <w:rFonts w:eastAsia="MS Mincho"/>
          <w:lang w:val="en-US"/>
        </w:rPr>
        <w:br/>
        <w:t>to Annex 1</w:t>
      </w:r>
      <w:r w:rsidRPr="00181601">
        <w:rPr>
          <w:rFonts w:eastAsia="MS Mincho"/>
          <w:lang w:val="en-US"/>
        </w:rPr>
        <w:br/>
      </w:r>
      <w:r w:rsidRPr="00181601">
        <w:rPr>
          <w:rFonts w:eastAsia="MS Mincho"/>
          <w:lang w:val="en-US"/>
        </w:rPr>
        <w:br/>
        <w:t>List of abbreviations and symbols</w:t>
      </w:r>
      <w:bookmarkEnd w:id="29"/>
      <w:bookmarkEnd w:id="30"/>
    </w:p>
    <w:p w:rsidR="00010330" w:rsidRPr="00181601" w:rsidRDefault="00010330" w:rsidP="00010330">
      <w:pPr>
        <w:rPr>
          <w:lang w:val="en-US"/>
        </w:rPr>
      </w:pPr>
    </w:p>
    <w:tbl>
      <w:tblPr>
        <w:tblW w:w="9639" w:type="dxa"/>
        <w:jc w:val="center"/>
        <w:tblLayout w:type="fixed"/>
        <w:tblLook w:val="01E0"/>
      </w:tblPr>
      <w:tblGrid>
        <w:gridCol w:w="2130"/>
        <w:gridCol w:w="7509"/>
      </w:tblGrid>
      <w:tr w:rsidR="00010330" w:rsidRPr="00181601" w:rsidTr="004B6F3F">
        <w:trPr>
          <w:cantSplit/>
          <w:jc w:val="center"/>
        </w:trPr>
        <w:tc>
          <w:tcPr>
            <w:tcW w:w="2130" w:type="dxa"/>
            <w:tcMar>
              <w:left w:w="0" w:type="dxa"/>
            </w:tcMar>
          </w:tcPr>
          <w:p w:rsidR="00010330" w:rsidRPr="00181601" w:rsidRDefault="00010330" w:rsidP="004B6F3F">
            <w:pPr>
              <w:pStyle w:val="Headingb"/>
              <w:rPr>
                <w:lang w:val="en-US"/>
              </w:rPr>
            </w:pPr>
            <w:r w:rsidRPr="00181601">
              <w:rPr>
                <w:lang w:val="en-US"/>
              </w:rPr>
              <w:t>Abbreviation</w:t>
            </w:r>
          </w:p>
        </w:tc>
        <w:tc>
          <w:tcPr>
            <w:tcW w:w="7509" w:type="dxa"/>
          </w:tcPr>
          <w:p w:rsidR="00010330" w:rsidRPr="00181601" w:rsidRDefault="00010330" w:rsidP="004B6F3F">
            <w:pPr>
              <w:pStyle w:val="Headingb"/>
              <w:rPr>
                <w:lang w:val="en-US"/>
              </w:rPr>
            </w:pPr>
            <w:r w:rsidRPr="00181601">
              <w:rPr>
                <w:lang w:val="en-US"/>
              </w:rPr>
              <w:t>Description</w:t>
            </w:r>
          </w:p>
        </w:tc>
      </w:tr>
      <w:tr w:rsidR="00010330" w:rsidRPr="00181601" w:rsidTr="004B6F3F">
        <w:trPr>
          <w:cantSplit/>
          <w:jc w:val="center"/>
        </w:trPr>
        <w:tc>
          <w:tcPr>
            <w:tcW w:w="2130" w:type="dxa"/>
            <w:tcMar>
              <w:left w:w="0" w:type="dxa"/>
            </w:tcMar>
          </w:tcPr>
          <w:p w:rsidR="00010330" w:rsidRPr="00181601" w:rsidRDefault="00010330" w:rsidP="004B6F3F">
            <w:pPr>
              <w:rPr>
                <w:lang w:val="en-US"/>
              </w:rPr>
            </w:pPr>
            <w:r w:rsidRPr="00181601">
              <w:rPr>
                <w:lang w:val="en-US"/>
              </w:rPr>
              <w:t>2G</w:t>
            </w:r>
          </w:p>
        </w:tc>
        <w:tc>
          <w:tcPr>
            <w:tcW w:w="7509" w:type="dxa"/>
          </w:tcPr>
          <w:p w:rsidR="00010330" w:rsidRPr="00181601" w:rsidRDefault="00010330" w:rsidP="004B6F3F">
            <w:pPr>
              <w:rPr>
                <w:lang w:val="en-US"/>
              </w:rPr>
            </w:pPr>
            <w:r w:rsidRPr="00181601">
              <w:rPr>
                <w:lang w:val="en-US"/>
              </w:rPr>
              <w:t>Second generation</w:t>
            </w:r>
          </w:p>
        </w:tc>
      </w:tr>
      <w:tr w:rsidR="00010330" w:rsidRPr="001555A0" w:rsidTr="004B6F3F">
        <w:trPr>
          <w:cantSplit/>
          <w:jc w:val="center"/>
        </w:trPr>
        <w:tc>
          <w:tcPr>
            <w:tcW w:w="2130" w:type="dxa"/>
            <w:tcMar>
              <w:left w:w="0" w:type="dxa"/>
            </w:tcMar>
          </w:tcPr>
          <w:p w:rsidR="00010330" w:rsidRPr="00181601" w:rsidRDefault="00010330" w:rsidP="004B6F3F">
            <w:pPr>
              <w:rPr>
                <w:lang w:val="en-US"/>
              </w:rPr>
            </w:pPr>
            <w:proofErr w:type="spellStart"/>
            <w:r w:rsidRPr="00181601">
              <w:rPr>
                <w:lang w:val="en-US"/>
              </w:rPr>
              <w:t>AoD</w:t>
            </w:r>
            <w:proofErr w:type="spellEnd"/>
          </w:p>
        </w:tc>
        <w:tc>
          <w:tcPr>
            <w:tcW w:w="7509" w:type="dxa"/>
          </w:tcPr>
          <w:p w:rsidR="00010330" w:rsidRPr="001555A0" w:rsidRDefault="00010330" w:rsidP="004B6F3F">
            <w:r w:rsidRPr="00181601">
              <w:rPr>
                <w:lang w:val="en-US"/>
              </w:rPr>
              <w:t xml:space="preserve">Audio on </w:t>
            </w:r>
            <w:proofErr w:type="spellStart"/>
            <w:r w:rsidRPr="00181601">
              <w:rPr>
                <w:lang w:val="en-US"/>
              </w:rPr>
              <w:t>dem</w:t>
            </w:r>
            <w:proofErr w:type="spellEnd"/>
            <w:r w:rsidRPr="001555A0">
              <w:t>and</w:t>
            </w:r>
          </w:p>
        </w:tc>
      </w:tr>
      <w:tr w:rsidR="00010330" w:rsidRPr="001555A0" w:rsidTr="004B6F3F">
        <w:trPr>
          <w:cantSplit/>
          <w:jc w:val="center"/>
        </w:trPr>
        <w:tc>
          <w:tcPr>
            <w:tcW w:w="2130" w:type="dxa"/>
            <w:tcMar>
              <w:left w:w="0" w:type="dxa"/>
            </w:tcMar>
          </w:tcPr>
          <w:p w:rsidR="00010330" w:rsidRPr="001555A0" w:rsidRDefault="00010330" w:rsidP="004B6F3F">
            <w:r w:rsidRPr="001555A0">
              <w:t>BER</w:t>
            </w:r>
          </w:p>
        </w:tc>
        <w:tc>
          <w:tcPr>
            <w:tcW w:w="7509" w:type="dxa"/>
          </w:tcPr>
          <w:p w:rsidR="00010330" w:rsidRPr="001555A0" w:rsidRDefault="00010330" w:rsidP="004B6F3F">
            <w:r w:rsidRPr="001555A0">
              <w:t xml:space="preserve">Bit </w:t>
            </w:r>
            <w:proofErr w:type="spellStart"/>
            <w:r w:rsidRPr="001555A0">
              <w:t>error</w:t>
            </w:r>
            <w:proofErr w:type="spellEnd"/>
            <w:r w:rsidRPr="001555A0">
              <w:t xml:space="preserve"> ratio</w:t>
            </w:r>
          </w:p>
        </w:tc>
      </w:tr>
      <w:tr w:rsidR="00010330" w:rsidRPr="001555A0" w:rsidTr="004B6F3F">
        <w:trPr>
          <w:cantSplit/>
          <w:jc w:val="center"/>
        </w:trPr>
        <w:tc>
          <w:tcPr>
            <w:tcW w:w="2130" w:type="dxa"/>
            <w:tcMar>
              <w:left w:w="0" w:type="dxa"/>
            </w:tcMar>
          </w:tcPr>
          <w:p w:rsidR="00010330" w:rsidRPr="001555A0" w:rsidRDefault="00010330" w:rsidP="004B6F3F">
            <w:r w:rsidRPr="001555A0">
              <w:t>CS</w:t>
            </w:r>
          </w:p>
        </w:tc>
        <w:tc>
          <w:tcPr>
            <w:tcW w:w="7509" w:type="dxa"/>
          </w:tcPr>
          <w:p w:rsidR="00010330" w:rsidRPr="001555A0" w:rsidRDefault="00010330" w:rsidP="004B6F3F">
            <w:r w:rsidRPr="001555A0">
              <w:t xml:space="preserve">Circuit </w:t>
            </w:r>
            <w:proofErr w:type="spellStart"/>
            <w:r w:rsidRPr="001555A0">
              <w:t>switching</w:t>
            </w:r>
            <w:proofErr w:type="spellEnd"/>
          </w:p>
        </w:tc>
      </w:tr>
      <w:tr w:rsidR="00010330" w:rsidRPr="001555A0" w:rsidTr="004B6F3F">
        <w:trPr>
          <w:cantSplit/>
          <w:jc w:val="center"/>
        </w:trPr>
        <w:tc>
          <w:tcPr>
            <w:tcW w:w="2130" w:type="dxa"/>
            <w:tcMar>
              <w:left w:w="0" w:type="dxa"/>
            </w:tcMar>
          </w:tcPr>
          <w:p w:rsidR="00010330" w:rsidRPr="001555A0" w:rsidRDefault="00010330" w:rsidP="004B6F3F">
            <w:r w:rsidRPr="001555A0">
              <w:t>FCFS</w:t>
            </w:r>
          </w:p>
        </w:tc>
        <w:tc>
          <w:tcPr>
            <w:tcW w:w="7509" w:type="dxa"/>
          </w:tcPr>
          <w:p w:rsidR="00010330" w:rsidRPr="001555A0" w:rsidRDefault="00010330" w:rsidP="004B6F3F">
            <w:r w:rsidRPr="001555A0">
              <w:t xml:space="preserve">First come first </w:t>
            </w:r>
            <w:proofErr w:type="spellStart"/>
            <w:r w:rsidRPr="001555A0">
              <w:t>served</w:t>
            </w:r>
            <w:proofErr w:type="spellEnd"/>
          </w:p>
        </w:tc>
      </w:tr>
      <w:tr w:rsidR="00010330" w:rsidRPr="001555A0" w:rsidTr="004B6F3F">
        <w:trPr>
          <w:cantSplit/>
          <w:jc w:val="center"/>
        </w:trPr>
        <w:tc>
          <w:tcPr>
            <w:tcW w:w="2130" w:type="dxa"/>
            <w:tcMar>
              <w:left w:w="0" w:type="dxa"/>
            </w:tcMar>
          </w:tcPr>
          <w:p w:rsidR="00010330" w:rsidRPr="001555A0" w:rsidRDefault="00010330" w:rsidP="004B6F3F">
            <w:r w:rsidRPr="001555A0">
              <w:t>FSU</w:t>
            </w:r>
          </w:p>
        </w:tc>
        <w:tc>
          <w:tcPr>
            <w:tcW w:w="7509" w:type="dxa"/>
          </w:tcPr>
          <w:p w:rsidR="00010330" w:rsidRPr="001555A0" w:rsidRDefault="00010330" w:rsidP="004B6F3F">
            <w:r w:rsidRPr="001555A0">
              <w:t xml:space="preserve">Flexible </w:t>
            </w:r>
            <w:proofErr w:type="spellStart"/>
            <w:r w:rsidRPr="001555A0">
              <w:t>spectrum</w:t>
            </w:r>
            <w:proofErr w:type="spellEnd"/>
            <w:r w:rsidRPr="001555A0">
              <w:t xml:space="preserve"> us</w:t>
            </w:r>
            <w:r>
              <w:t>ag</w:t>
            </w:r>
            <w:r w:rsidRPr="001555A0">
              <w:t>e</w:t>
            </w:r>
          </w:p>
        </w:tc>
      </w:tr>
      <w:tr w:rsidR="00010330" w:rsidRPr="001555A0" w:rsidTr="004B6F3F">
        <w:trPr>
          <w:cantSplit/>
          <w:jc w:val="center"/>
        </w:trPr>
        <w:tc>
          <w:tcPr>
            <w:tcW w:w="2130" w:type="dxa"/>
            <w:tcMar>
              <w:left w:w="0" w:type="dxa"/>
            </w:tcMar>
          </w:tcPr>
          <w:p w:rsidR="00010330" w:rsidRPr="001555A0" w:rsidRDefault="00010330" w:rsidP="004B6F3F">
            <w:pPr>
              <w:rPr>
                <w:szCs w:val="22"/>
              </w:rPr>
            </w:pPr>
            <w:r w:rsidRPr="001555A0">
              <w:rPr>
                <w:szCs w:val="22"/>
                <w:lang w:eastAsia="ja-JP"/>
              </w:rPr>
              <w:t>FTTH</w:t>
            </w:r>
          </w:p>
        </w:tc>
        <w:tc>
          <w:tcPr>
            <w:tcW w:w="7509" w:type="dxa"/>
          </w:tcPr>
          <w:p w:rsidR="00010330" w:rsidRPr="001555A0" w:rsidRDefault="00010330" w:rsidP="004B6F3F">
            <w:pPr>
              <w:rPr>
                <w:szCs w:val="22"/>
              </w:rPr>
            </w:pPr>
            <w:r w:rsidRPr="001555A0">
              <w:rPr>
                <w:szCs w:val="22"/>
                <w:lang w:eastAsia="ja-JP"/>
              </w:rPr>
              <w:t>Fibre</w:t>
            </w:r>
            <w:r>
              <w:rPr>
                <w:szCs w:val="22"/>
                <w:lang w:eastAsia="ja-JP"/>
              </w:rPr>
              <w:t>-</w:t>
            </w:r>
            <w:r w:rsidRPr="001555A0">
              <w:rPr>
                <w:szCs w:val="22"/>
                <w:lang w:eastAsia="ja-JP"/>
              </w:rPr>
              <w:t>to</w:t>
            </w:r>
            <w:r>
              <w:rPr>
                <w:szCs w:val="22"/>
                <w:lang w:eastAsia="ja-JP"/>
              </w:rPr>
              <w:t>-</w:t>
            </w:r>
            <w:r w:rsidRPr="001555A0">
              <w:rPr>
                <w:szCs w:val="22"/>
                <w:lang w:eastAsia="ja-JP"/>
              </w:rPr>
              <w:t>the</w:t>
            </w:r>
            <w:r>
              <w:rPr>
                <w:szCs w:val="22"/>
                <w:lang w:eastAsia="ja-JP"/>
              </w:rPr>
              <w:t>-</w:t>
            </w:r>
            <w:r w:rsidRPr="001555A0">
              <w:rPr>
                <w:szCs w:val="22"/>
                <w:lang w:eastAsia="ja-JP"/>
              </w:rPr>
              <w:t>home</w:t>
            </w:r>
          </w:p>
        </w:tc>
      </w:tr>
      <w:tr w:rsidR="00010330" w:rsidRPr="001555A0" w:rsidTr="004B6F3F">
        <w:trPr>
          <w:cantSplit/>
          <w:jc w:val="center"/>
        </w:trPr>
        <w:tc>
          <w:tcPr>
            <w:tcW w:w="2130" w:type="dxa"/>
            <w:tcMar>
              <w:left w:w="0" w:type="dxa"/>
            </w:tcMar>
          </w:tcPr>
          <w:p w:rsidR="00010330" w:rsidRPr="001555A0" w:rsidRDefault="00010330" w:rsidP="004B6F3F">
            <w:r w:rsidRPr="001555A0">
              <w:t>IMT-2000</w:t>
            </w:r>
          </w:p>
        </w:tc>
        <w:tc>
          <w:tcPr>
            <w:tcW w:w="7509" w:type="dxa"/>
          </w:tcPr>
          <w:p w:rsidR="00010330" w:rsidRPr="001555A0" w:rsidRDefault="00010330" w:rsidP="004B6F3F">
            <w:r w:rsidRPr="001555A0">
              <w:t xml:space="preserve">International </w:t>
            </w:r>
            <w:smartTag w:uri="urn:schemas-microsoft-com:office:smarttags" w:element="place">
              <w:r w:rsidRPr="001555A0">
                <w:t>Mobile</w:t>
              </w:r>
            </w:smartTag>
            <w:r w:rsidRPr="001555A0">
              <w:t xml:space="preserve"> </w:t>
            </w:r>
            <w:proofErr w:type="spellStart"/>
            <w:r w:rsidRPr="001555A0">
              <w:t>Telecommunications</w:t>
            </w:r>
            <w:proofErr w:type="spellEnd"/>
            <w:r w:rsidRPr="001555A0">
              <w:t>-2000</w:t>
            </w:r>
          </w:p>
        </w:tc>
      </w:tr>
      <w:tr w:rsidR="00010330" w:rsidRPr="001555A0" w:rsidTr="004B6F3F">
        <w:trPr>
          <w:cantSplit/>
          <w:jc w:val="center"/>
        </w:trPr>
        <w:tc>
          <w:tcPr>
            <w:tcW w:w="2130" w:type="dxa"/>
            <w:tcMar>
              <w:left w:w="0" w:type="dxa"/>
            </w:tcMar>
          </w:tcPr>
          <w:p w:rsidR="00010330" w:rsidRPr="001555A0" w:rsidRDefault="00010330" w:rsidP="004B6F3F">
            <w:r w:rsidRPr="001555A0">
              <w:t>IP</w:t>
            </w:r>
          </w:p>
        </w:tc>
        <w:tc>
          <w:tcPr>
            <w:tcW w:w="7509" w:type="dxa"/>
          </w:tcPr>
          <w:p w:rsidR="00010330" w:rsidRPr="001555A0" w:rsidRDefault="00010330" w:rsidP="004B6F3F">
            <w:r w:rsidRPr="001555A0">
              <w:t xml:space="preserve">Internet </w:t>
            </w:r>
            <w:proofErr w:type="spellStart"/>
            <w:r w:rsidRPr="001555A0">
              <w:t>protocol</w:t>
            </w:r>
            <w:proofErr w:type="spellEnd"/>
          </w:p>
        </w:tc>
      </w:tr>
      <w:tr w:rsidR="00010330" w:rsidRPr="001555A0" w:rsidTr="004B6F3F">
        <w:trPr>
          <w:cantSplit/>
          <w:jc w:val="center"/>
        </w:trPr>
        <w:tc>
          <w:tcPr>
            <w:tcW w:w="2130" w:type="dxa"/>
            <w:tcMar>
              <w:left w:w="0" w:type="dxa"/>
            </w:tcMar>
          </w:tcPr>
          <w:p w:rsidR="00010330" w:rsidRPr="001555A0" w:rsidRDefault="00010330" w:rsidP="004B6F3F">
            <w:r w:rsidRPr="001555A0">
              <w:t>LAN</w:t>
            </w:r>
          </w:p>
        </w:tc>
        <w:tc>
          <w:tcPr>
            <w:tcW w:w="7509" w:type="dxa"/>
          </w:tcPr>
          <w:p w:rsidR="00010330" w:rsidRPr="001555A0" w:rsidRDefault="00010330" w:rsidP="004B6F3F">
            <w:r w:rsidRPr="001555A0">
              <w:t>Local area network</w:t>
            </w:r>
          </w:p>
        </w:tc>
      </w:tr>
      <w:tr w:rsidR="00010330" w:rsidRPr="001555A0" w:rsidTr="004B6F3F">
        <w:trPr>
          <w:cantSplit/>
          <w:jc w:val="center"/>
        </w:trPr>
        <w:tc>
          <w:tcPr>
            <w:tcW w:w="2130" w:type="dxa"/>
            <w:tcMar>
              <w:left w:w="0" w:type="dxa"/>
            </w:tcMar>
          </w:tcPr>
          <w:p w:rsidR="00010330" w:rsidRPr="001555A0" w:rsidRDefault="00010330" w:rsidP="004B6F3F">
            <w:r w:rsidRPr="001555A0">
              <w:t>M/G/1</w:t>
            </w:r>
          </w:p>
        </w:tc>
        <w:tc>
          <w:tcPr>
            <w:tcW w:w="7509" w:type="dxa"/>
          </w:tcPr>
          <w:p w:rsidR="00010330" w:rsidRPr="001555A0" w:rsidRDefault="00010330" w:rsidP="004B6F3F">
            <w:r w:rsidRPr="001555A0">
              <w:t xml:space="preserve">Poisson input </w:t>
            </w:r>
            <w:proofErr w:type="spellStart"/>
            <w:r w:rsidRPr="001555A0">
              <w:t>general</w:t>
            </w:r>
            <w:proofErr w:type="spellEnd"/>
            <w:r w:rsidRPr="001555A0">
              <w:t xml:space="preserve"> service single server queue</w:t>
            </w:r>
          </w:p>
        </w:tc>
      </w:tr>
      <w:tr w:rsidR="00010330" w:rsidRPr="001555A0" w:rsidTr="004B6F3F">
        <w:trPr>
          <w:cantSplit/>
          <w:jc w:val="center"/>
        </w:trPr>
        <w:tc>
          <w:tcPr>
            <w:tcW w:w="2130" w:type="dxa"/>
            <w:tcMar>
              <w:left w:w="0" w:type="dxa"/>
            </w:tcMar>
          </w:tcPr>
          <w:p w:rsidR="00010330" w:rsidRPr="001555A0" w:rsidRDefault="00010330" w:rsidP="004B6F3F">
            <w:r w:rsidRPr="001555A0">
              <w:t>PAN</w:t>
            </w:r>
          </w:p>
        </w:tc>
        <w:tc>
          <w:tcPr>
            <w:tcW w:w="7509" w:type="dxa"/>
          </w:tcPr>
          <w:p w:rsidR="00010330" w:rsidRPr="001555A0" w:rsidRDefault="00010330" w:rsidP="004B6F3F">
            <w:proofErr w:type="spellStart"/>
            <w:r w:rsidRPr="001555A0">
              <w:t>Personal</w:t>
            </w:r>
            <w:proofErr w:type="spellEnd"/>
            <w:r w:rsidRPr="001555A0">
              <w:t xml:space="preserve"> area network</w:t>
            </w:r>
          </w:p>
        </w:tc>
      </w:tr>
      <w:tr w:rsidR="00010330" w:rsidRPr="001555A0" w:rsidTr="004B6F3F">
        <w:trPr>
          <w:cantSplit/>
          <w:jc w:val="center"/>
        </w:trPr>
        <w:tc>
          <w:tcPr>
            <w:tcW w:w="2130" w:type="dxa"/>
            <w:tcMar>
              <w:left w:w="0" w:type="dxa"/>
            </w:tcMar>
          </w:tcPr>
          <w:p w:rsidR="00010330" w:rsidRPr="001555A0" w:rsidRDefault="00010330" w:rsidP="004B6F3F">
            <w:r w:rsidRPr="001555A0">
              <w:t>PS</w:t>
            </w:r>
          </w:p>
        </w:tc>
        <w:tc>
          <w:tcPr>
            <w:tcW w:w="7509" w:type="dxa"/>
          </w:tcPr>
          <w:p w:rsidR="00010330" w:rsidRPr="001555A0" w:rsidRDefault="00010330" w:rsidP="004B6F3F">
            <w:proofErr w:type="spellStart"/>
            <w:r w:rsidRPr="001555A0">
              <w:t>Packet</w:t>
            </w:r>
            <w:proofErr w:type="spellEnd"/>
            <w:r w:rsidRPr="001555A0">
              <w:t xml:space="preserve"> </w:t>
            </w:r>
            <w:proofErr w:type="spellStart"/>
            <w:r w:rsidRPr="001555A0">
              <w:t>switching</w:t>
            </w:r>
            <w:proofErr w:type="spellEnd"/>
          </w:p>
        </w:tc>
      </w:tr>
      <w:tr w:rsidR="00010330" w:rsidRPr="001555A0" w:rsidTr="004B6F3F">
        <w:trPr>
          <w:cantSplit/>
          <w:jc w:val="center"/>
        </w:trPr>
        <w:tc>
          <w:tcPr>
            <w:tcW w:w="2130" w:type="dxa"/>
            <w:tcMar>
              <w:left w:w="0" w:type="dxa"/>
            </w:tcMar>
          </w:tcPr>
          <w:p w:rsidR="00010330" w:rsidRPr="001555A0" w:rsidRDefault="00010330" w:rsidP="004B6F3F">
            <w:proofErr w:type="spellStart"/>
            <w:r w:rsidRPr="001555A0">
              <w:t>QoS</w:t>
            </w:r>
            <w:proofErr w:type="spellEnd"/>
          </w:p>
        </w:tc>
        <w:tc>
          <w:tcPr>
            <w:tcW w:w="7509" w:type="dxa"/>
          </w:tcPr>
          <w:p w:rsidR="00010330" w:rsidRPr="001555A0" w:rsidRDefault="00010330" w:rsidP="004B6F3F">
            <w:proofErr w:type="spellStart"/>
            <w:r w:rsidRPr="001555A0">
              <w:t>Quality</w:t>
            </w:r>
            <w:proofErr w:type="spellEnd"/>
            <w:r w:rsidRPr="001555A0">
              <w:t xml:space="preserve"> of service</w:t>
            </w:r>
          </w:p>
        </w:tc>
      </w:tr>
      <w:tr w:rsidR="00010330" w:rsidRPr="001555A0" w:rsidTr="004B6F3F">
        <w:trPr>
          <w:cantSplit/>
          <w:jc w:val="center"/>
        </w:trPr>
        <w:tc>
          <w:tcPr>
            <w:tcW w:w="2130" w:type="dxa"/>
            <w:tcMar>
              <w:left w:w="0" w:type="dxa"/>
            </w:tcMar>
          </w:tcPr>
          <w:p w:rsidR="00010330" w:rsidRPr="001555A0" w:rsidRDefault="00010330" w:rsidP="004B6F3F">
            <w:r w:rsidRPr="001555A0">
              <w:t>RAN</w:t>
            </w:r>
          </w:p>
        </w:tc>
        <w:tc>
          <w:tcPr>
            <w:tcW w:w="7509" w:type="dxa"/>
          </w:tcPr>
          <w:p w:rsidR="00010330" w:rsidRPr="001555A0" w:rsidRDefault="00010330" w:rsidP="004B6F3F">
            <w:r w:rsidRPr="001555A0">
              <w:t xml:space="preserve">Radio </w:t>
            </w:r>
            <w:proofErr w:type="spellStart"/>
            <w:r w:rsidRPr="001555A0">
              <w:t>access</w:t>
            </w:r>
            <w:proofErr w:type="spellEnd"/>
            <w:r w:rsidRPr="001555A0">
              <w:t xml:space="preserve"> network</w:t>
            </w:r>
          </w:p>
        </w:tc>
      </w:tr>
      <w:tr w:rsidR="00010330" w:rsidRPr="001555A0" w:rsidTr="004B6F3F">
        <w:trPr>
          <w:cantSplit/>
          <w:jc w:val="center"/>
        </w:trPr>
        <w:tc>
          <w:tcPr>
            <w:tcW w:w="2130" w:type="dxa"/>
            <w:tcMar>
              <w:left w:w="0" w:type="dxa"/>
            </w:tcMar>
          </w:tcPr>
          <w:p w:rsidR="00010330" w:rsidRPr="001555A0" w:rsidRDefault="00010330" w:rsidP="004B6F3F">
            <w:r w:rsidRPr="001555A0">
              <w:t>RAT</w:t>
            </w:r>
          </w:p>
        </w:tc>
        <w:tc>
          <w:tcPr>
            <w:tcW w:w="7509" w:type="dxa"/>
          </w:tcPr>
          <w:p w:rsidR="00010330" w:rsidRPr="001555A0" w:rsidRDefault="00010330" w:rsidP="004B6F3F">
            <w:r w:rsidRPr="001555A0">
              <w:t xml:space="preserve">Radio </w:t>
            </w:r>
            <w:proofErr w:type="spellStart"/>
            <w:r w:rsidRPr="001555A0">
              <w:t>access</w:t>
            </w:r>
            <w:proofErr w:type="spellEnd"/>
            <w:r w:rsidRPr="001555A0">
              <w:t xml:space="preserve"> technique</w:t>
            </w:r>
          </w:p>
        </w:tc>
      </w:tr>
      <w:tr w:rsidR="00010330" w:rsidRPr="001555A0" w:rsidTr="004B6F3F">
        <w:trPr>
          <w:cantSplit/>
          <w:jc w:val="center"/>
        </w:trPr>
        <w:tc>
          <w:tcPr>
            <w:tcW w:w="2130" w:type="dxa"/>
            <w:tcMar>
              <w:left w:w="0" w:type="dxa"/>
            </w:tcMar>
          </w:tcPr>
          <w:p w:rsidR="00010330" w:rsidRPr="001555A0" w:rsidRDefault="00010330" w:rsidP="004B6F3F">
            <w:r w:rsidRPr="001555A0">
              <w:t>RATG</w:t>
            </w:r>
          </w:p>
        </w:tc>
        <w:tc>
          <w:tcPr>
            <w:tcW w:w="7509" w:type="dxa"/>
          </w:tcPr>
          <w:p w:rsidR="00010330" w:rsidRPr="001555A0" w:rsidRDefault="00010330" w:rsidP="004B6F3F">
            <w:r w:rsidRPr="001555A0">
              <w:t xml:space="preserve">Radio </w:t>
            </w:r>
            <w:proofErr w:type="spellStart"/>
            <w:r w:rsidRPr="001555A0">
              <w:t>access</w:t>
            </w:r>
            <w:proofErr w:type="spellEnd"/>
            <w:r w:rsidRPr="001555A0">
              <w:t xml:space="preserve"> technique group</w:t>
            </w:r>
          </w:p>
        </w:tc>
      </w:tr>
      <w:tr w:rsidR="00010330" w:rsidRPr="001555A0" w:rsidTr="004B6F3F">
        <w:trPr>
          <w:cantSplit/>
          <w:jc w:val="center"/>
        </w:trPr>
        <w:tc>
          <w:tcPr>
            <w:tcW w:w="2130" w:type="dxa"/>
            <w:tcMar>
              <w:left w:w="0" w:type="dxa"/>
            </w:tcMar>
          </w:tcPr>
          <w:p w:rsidR="00010330" w:rsidRPr="001555A0" w:rsidRDefault="00010330" w:rsidP="004B6F3F">
            <w:r w:rsidRPr="001555A0">
              <w:t>RE</w:t>
            </w:r>
          </w:p>
        </w:tc>
        <w:tc>
          <w:tcPr>
            <w:tcW w:w="7509" w:type="dxa"/>
          </w:tcPr>
          <w:p w:rsidR="00010330" w:rsidRPr="001555A0" w:rsidRDefault="00010330" w:rsidP="004B6F3F">
            <w:r w:rsidRPr="001555A0">
              <w:t xml:space="preserve">Radio </w:t>
            </w:r>
            <w:proofErr w:type="spellStart"/>
            <w:r w:rsidRPr="001555A0">
              <w:t>environment</w:t>
            </w:r>
            <w:proofErr w:type="spellEnd"/>
          </w:p>
        </w:tc>
      </w:tr>
      <w:tr w:rsidR="00010330" w:rsidRPr="001555A0" w:rsidTr="004B6F3F">
        <w:trPr>
          <w:cantSplit/>
          <w:jc w:val="center"/>
        </w:trPr>
        <w:tc>
          <w:tcPr>
            <w:tcW w:w="2130" w:type="dxa"/>
            <w:tcMar>
              <w:left w:w="0" w:type="dxa"/>
            </w:tcMar>
          </w:tcPr>
          <w:p w:rsidR="00010330" w:rsidRPr="001555A0" w:rsidRDefault="00010330" w:rsidP="004B6F3F">
            <w:r w:rsidRPr="001555A0">
              <w:t>SC</w:t>
            </w:r>
          </w:p>
        </w:tc>
        <w:tc>
          <w:tcPr>
            <w:tcW w:w="7509" w:type="dxa"/>
          </w:tcPr>
          <w:p w:rsidR="00010330" w:rsidRPr="001555A0" w:rsidRDefault="00010330" w:rsidP="004B6F3F">
            <w:r w:rsidRPr="001555A0">
              <w:t xml:space="preserve">Service </w:t>
            </w:r>
            <w:proofErr w:type="spellStart"/>
            <w:r w:rsidRPr="001555A0">
              <w:t>category</w:t>
            </w:r>
            <w:proofErr w:type="spellEnd"/>
          </w:p>
        </w:tc>
      </w:tr>
      <w:tr w:rsidR="00010330" w:rsidRPr="001555A0" w:rsidTr="004B6F3F">
        <w:trPr>
          <w:cantSplit/>
          <w:jc w:val="center"/>
        </w:trPr>
        <w:tc>
          <w:tcPr>
            <w:tcW w:w="2130" w:type="dxa"/>
            <w:tcMar>
              <w:left w:w="0" w:type="dxa"/>
            </w:tcMar>
          </w:tcPr>
          <w:p w:rsidR="00010330" w:rsidRPr="001555A0" w:rsidRDefault="00010330" w:rsidP="004B6F3F">
            <w:r w:rsidRPr="001555A0">
              <w:t>SE</w:t>
            </w:r>
          </w:p>
        </w:tc>
        <w:tc>
          <w:tcPr>
            <w:tcW w:w="7509" w:type="dxa"/>
          </w:tcPr>
          <w:p w:rsidR="00010330" w:rsidRPr="001555A0" w:rsidRDefault="00010330" w:rsidP="004B6F3F">
            <w:r w:rsidRPr="001555A0">
              <w:t xml:space="preserve">Service </w:t>
            </w:r>
            <w:proofErr w:type="spellStart"/>
            <w:r w:rsidRPr="001555A0">
              <w:t>environment</w:t>
            </w:r>
            <w:proofErr w:type="spellEnd"/>
          </w:p>
        </w:tc>
      </w:tr>
      <w:tr w:rsidR="00010330" w:rsidRPr="001555A0" w:rsidTr="004B6F3F">
        <w:trPr>
          <w:cantSplit/>
          <w:jc w:val="center"/>
        </w:trPr>
        <w:tc>
          <w:tcPr>
            <w:tcW w:w="2130" w:type="dxa"/>
            <w:tcMar>
              <w:left w:w="0" w:type="dxa"/>
            </w:tcMar>
          </w:tcPr>
          <w:p w:rsidR="00010330" w:rsidRPr="001555A0" w:rsidRDefault="00010330" w:rsidP="004B6F3F">
            <w:proofErr w:type="spellStart"/>
            <w:r w:rsidRPr="001555A0">
              <w:t>VoD</w:t>
            </w:r>
            <w:proofErr w:type="spellEnd"/>
          </w:p>
        </w:tc>
        <w:tc>
          <w:tcPr>
            <w:tcW w:w="7509" w:type="dxa"/>
          </w:tcPr>
          <w:p w:rsidR="00010330" w:rsidRPr="001555A0" w:rsidRDefault="00010330" w:rsidP="004B6F3F">
            <w:proofErr w:type="spellStart"/>
            <w:r w:rsidRPr="001555A0">
              <w:t>Video</w:t>
            </w:r>
            <w:proofErr w:type="spellEnd"/>
            <w:r w:rsidRPr="001555A0">
              <w:t xml:space="preserve"> on </w:t>
            </w:r>
            <w:proofErr w:type="spellStart"/>
            <w:r w:rsidRPr="001555A0">
              <w:t>demand</w:t>
            </w:r>
            <w:proofErr w:type="spellEnd"/>
          </w:p>
        </w:tc>
      </w:tr>
      <w:tr w:rsidR="00010330" w:rsidRPr="001555A0" w:rsidTr="004B6F3F">
        <w:trPr>
          <w:cantSplit/>
          <w:jc w:val="center"/>
        </w:trPr>
        <w:tc>
          <w:tcPr>
            <w:tcW w:w="2130" w:type="dxa"/>
            <w:tcMar>
              <w:left w:w="0" w:type="dxa"/>
            </w:tcMar>
          </w:tcPr>
          <w:p w:rsidR="00010330" w:rsidRPr="001555A0" w:rsidRDefault="00010330" w:rsidP="004B6F3F">
            <w:proofErr w:type="spellStart"/>
            <w:r w:rsidRPr="001555A0">
              <w:t>VoIP</w:t>
            </w:r>
            <w:proofErr w:type="spellEnd"/>
          </w:p>
        </w:tc>
        <w:tc>
          <w:tcPr>
            <w:tcW w:w="7509" w:type="dxa"/>
          </w:tcPr>
          <w:p w:rsidR="00010330" w:rsidRPr="001555A0" w:rsidRDefault="00010330" w:rsidP="004B6F3F">
            <w:r w:rsidRPr="001555A0">
              <w:t xml:space="preserve">Voice over </w:t>
            </w:r>
            <w:r>
              <w:t>Internet</w:t>
            </w:r>
            <w:r w:rsidRPr="001555A0">
              <w:t xml:space="preserve"> </w:t>
            </w:r>
            <w:r>
              <w:t>P</w:t>
            </w:r>
            <w:r w:rsidRPr="001555A0">
              <w:t>rotocol</w:t>
            </w:r>
          </w:p>
        </w:tc>
      </w:tr>
      <w:tr w:rsidR="00010330" w:rsidRPr="001555A0" w:rsidTr="004B6F3F">
        <w:trPr>
          <w:cantSplit/>
          <w:jc w:val="center"/>
        </w:trPr>
        <w:tc>
          <w:tcPr>
            <w:tcW w:w="2130" w:type="dxa"/>
            <w:tcMar>
              <w:left w:w="0" w:type="dxa"/>
            </w:tcMar>
          </w:tcPr>
          <w:p w:rsidR="00010330" w:rsidRPr="001555A0" w:rsidRDefault="00010330" w:rsidP="004B6F3F">
            <w:proofErr w:type="spellStart"/>
            <w:r w:rsidRPr="001555A0">
              <w:t>xDSL</w:t>
            </w:r>
            <w:proofErr w:type="spellEnd"/>
          </w:p>
        </w:tc>
        <w:tc>
          <w:tcPr>
            <w:tcW w:w="7509" w:type="dxa"/>
          </w:tcPr>
          <w:p w:rsidR="00010330" w:rsidRPr="001555A0" w:rsidRDefault="00010330" w:rsidP="004B6F3F">
            <w:r w:rsidRPr="00563D7C">
              <w:rPr>
                <w:i/>
              </w:rPr>
              <w:t>x</w:t>
            </w:r>
            <w:r w:rsidRPr="001555A0">
              <w:t xml:space="preserve">-digital </w:t>
            </w:r>
            <w:proofErr w:type="spellStart"/>
            <w:r w:rsidRPr="001555A0">
              <w:t>subscriber</w:t>
            </w:r>
            <w:proofErr w:type="spellEnd"/>
            <w:r w:rsidRPr="001555A0">
              <w:t xml:space="preserve"> line</w:t>
            </w:r>
          </w:p>
        </w:tc>
      </w:tr>
    </w:tbl>
    <w:p w:rsidR="00010330" w:rsidRDefault="00010330" w:rsidP="00010330"/>
    <w:tbl>
      <w:tblPr>
        <w:tblW w:w="9639" w:type="dxa"/>
        <w:jc w:val="center"/>
        <w:tblLayout w:type="fixed"/>
        <w:tblLook w:val="01E0"/>
      </w:tblPr>
      <w:tblGrid>
        <w:gridCol w:w="2130"/>
        <w:gridCol w:w="5691"/>
        <w:gridCol w:w="1818"/>
      </w:tblGrid>
      <w:tr w:rsidR="00010330" w:rsidRPr="001555A0" w:rsidTr="004B6F3F">
        <w:trPr>
          <w:cantSplit/>
          <w:jc w:val="center"/>
        </w:trPr>
        <w:tc>
          <w:tcPr>
            <w:tcW w:w="2130" w:type="dxa"/>
            <w:tcMar>
              <w:left w:w="0" w:type="dxa"/>
            </w:tcMar>
          </w:tcPr>
          <w:p w:rsidR="00010330" w:rsidRPr="001555A0" w:rsidRDefault="00010330" w:rsidP="00F47A09">
            <w:pPr>
              <w:pStyle w:val="Headingb"/>
            </w:pPr>
            <w:proofErr w:type="spellStart"/>
            <w:r w:rsidRPr="001555A0">
              <w:lastRenderedPageBreak/>
              <w:t>Symbol</w:t>
            </w:r>
            <w:proofErr w:type="spellEnd"/>
            <w:r w:rsidRPr="001555A0">
              <w:t>:</w:t>
            </w:r>
          </w:p>
        </w:tc>
        <w:tc>
          <w:tcPr>
            <w:tcW w:w="5691" w:type="dxa"/>
          </w:tcPr>
          <w:p w:rsidR="00010330" w:rsidRPr="001555A0" w:rsidRDefault="00010330" w:rsidP="00F47A09">
            <w:pPr>
              <w:pStyle w:val="Headingb"/>
            </w:pPr>
            <w:r w:rsidRPr="001555A0">
              <w:t>Description:</w:t>
            </w:r>
          </w:p>
        </w:tc>
        <w:tc>
          <w:tcPr>
            <w:tcW w:w="1818" w:type="dxa"/>
          </w:tcPr>
          <w:p w:rsidR="00010330" w:rsidRPr="001555A0" w:rsidRDefault="00010330" w:rsidP="00F47A09">
            <w:pPr>
              <w:pStyle w:val="Headingb"/>
            </w:pPr>
            <w:r w:rsidRPr="001555A0">
              <w:t>Unit:</w:t>
            </w:r>
          </w:p>
        </w:tc>
      </w:tr>
      <w:tr w:rsidR="00010330" w:rsidRPr="001555A0" w:rsidTr="004B6F3F">
        <w:trPr>
          <w:cantSplit/>
          <w:jc w:val="center"/>
        </w:trPr>
        <w:tc>
          <w:tcPr>
            <w:tcW w:w="2130" w:type="dxa"/>
            <w:tcMar>
              <w:left w:w="0" w:type="dxa"/>
            </w:tcMar>
          </w:tcPr>
          <w:p w:rsidR="00010330" w:rsidRPr="00961302" w:rsidRDefault="00010330" w:rsidP="00F47A09">
            <w:pPr>
              <w:keepNext/>
              <w:keepLines/>
              <w:rPr>
                <w:szCs w:val="24"/>
              </w:rPr>
            </w:pPr>
            <w:r w:rsidRPr="00961302">
              <w:rPr>
                <w:i/>
                <w:szCs w:val="24"/>
              </w:rPr>
              <w:t>a</w:t>
            </w:r>
            <w:r w:rsidRPr="00961302">
              <w:rPr>
                <w:i/>
                <w:szCs w:val="24"/>
                <w:vertAlign w:val="subscript"/>
              </w:rPr>
              <w:t>n</w:t>
            </w:r>
          </w:p>
        </w:tc>
        <w:tc>
          <w:tcPr>
            <w:tcW w:w="5691" w:type="dxa"/>
          </w:tcPr>
          <w:p w:rsidR="00010330" w:rsidRPr="00961302" w:rsidRDefault="00010330" w:rsidP="00F47A09">
            <w:pPr>
              <w:keepNext/>
              <w:keepLines/>
              <w:rPr>
                <w:szCs w:val="24"/>
              </w:rPr>
            </w:pPr>
            <w:r w:rsidRPr="00961302">
              <w:rPr>
                <w:szCs w:val="24"/>
              </w:rPr>
              <w:t>Coefficient</w:t>
            </w:r>
          </w:p>
        </w:tc>
        <w:tc>
          <w:tcPr>
            <w:tcW w:w="1818" w:type="dxa"/>
          </w:tcPr>
          <w:p w:rsidR="00010330" w:rsidRPr="00961302" w:rsidRDefault="00010330" w:rsidP="00F47A09">
            <w:pPr>
              <w:keepNext/>
              <w:keepLines/>
              <w:rPr>
                <w:szCs w:val="24"/>
              </w:rPr>
            </w:pPr>
            <w:r>
              <w:rPr>
                <w:szCs w:val="24"/>
              </w:rPr>
              <w:t>–</w:t>
            </w:r>
          </w:p>
        </w:tc>
      </w:tr>
      <w:tr w:rsidR="00010330" w:rsidRPr="001555A0" w:rsidTr="004B6F3F">
        <w:trPr>
          <w:cantSplit/>
          <w:jc w:val="center"/>
        </w:trPr>
        <w:tc>
          <w:tcPr>
            <w:tcW w:w="2130" w:type="dxa"/>
            <w:tcMar>
              <w:left w:w="0" w:type="dxa"/>
            </w:tcMar>
          </w:tcPr>
          <w:p w:rsidR="00010330" w:rsidRPr="00961302" w:rsidRDefault="00010330" w:rsidP="00F47A09">
            <w:pPr>
              <w:keepNext/>
              <w:keepLines/>
              <w:rPr>
                <w:szCs w:val="24"/>
              </w:rPr>
            </w:pPr>
            <w:proofErr w:type="spellStart"/>
            <w:r w:rsidRPr="00961302">
              <w:rPr>
                <w:i/>
                <w:szCs w:val="24"/>
              </w:rPr>
              <w:t>A</w:t>
            </w:r>
            <w:r w:rsidRPr="00961302">
              <w:rPr>
                <w:i/>
                <w:szCs w:val="24"/>
                <w:vertAlign w:val="subscript"/>
              </w:rPr>
              <w:t>d,p</w:t>
            </w:r>
            <w:proofErr w:type="spellEnd"/>
          </w:p>
        </w:tc>
        <w:tc>
          <w:tcPr>
            <w:tcW w:w="5691" w:type="dxa"/>
          </w:tcPr>
          <w:p w:rsidR="00010330" w:rsidRPr="00961302" w:rsidRDefault="00010330" w:rsidP="00F47A09">
            <w:pPr>
              <w:keepNext/>
              <w:keepLines/>
              <w:rPr>
                <w:szCs w:val="24"/>
                <w:lang w:val="en-US"/>
              </w:rPr>
            </w:pPr>
            <w:r w:rsidRPr="00961302">
              <w:rPr>
                <w:szCs w:val="24"/>
                <w:lang w:val="en-US"/>
              </w:rPr>
              <w:t xml:space="preserve">Cell area of radio environment </w:t>
            </w:r>
            <w:r w:rsidRPr="00961302">
              <w:rPr>
                <w:i/>
                <w:szCs w:val="24"/>
                <w:lang w:val="en-US"/>
              </w:rPr>
              <w:t>p</w:t>
            </w:r>
            <w:r w:rsidRPr="00961302">
              <w:rPr>
                <w:szCs w:val="24"/>
                <w:lang w:val="en-US"/>
              </w:rPr>
              <w:t xml:space="preserve"> in </w:t>
            </w:r>
            <w:proofErr w:type="spellStart"/>
            <w:r w:rsidRPr="00961302">
              <w:rPr>
                <w:szCs w:val="24"/>
                <w:lang w:val="en-US"/>
              </w:rPr>
              <w:t>teledensity</w:t>
            </w:r>
            <w:proofErr w:type="spellEnd"/>
            <w:r w:rsidRPr="00961302">
              <w:rPr>
                <w:szCs w:val="24"/>
                <w:lang w:val="en-US"/>
              </w:rPr>
              <w:t xml:space="preserve"> </w:t>
            </w:r>
            <w:r w:rsidRPr="00961302">
              <w:rPr>
                <w:i/>
                <w:szCs w:val="24"/>
                <w:lang w:val="en-US"/>
              </w:rPr>
              <w:t>d</w:t>
            </w:r>
          </w:p>
        </w:tc>
        <w:tc>
          <w:tcPr>
            <w:tcW w:w="1818" w:type="dxa"/>
          </w:tcPr>
          <w:p w:rsidR="00010330" w:rsidRPr="00961302" w:rsidRDefault="00010330" w:rsidP="00F47A09">
            <w:pPr>
              <w:keepNext/>
              <w:keepLines/>
              <w:rPr>
                <w:szCs w:val="24"/>
              </w:rPr>
            </w:pPr>
            <w:r w:rsidRPr="00961302">
              <w:rPr>
                <w:szCs w:val="24"/>
              </w:rPr>
              <w:t>km</w:t>
            </w:r>
            <w:r w:rsidRPr="00961302">
              <w:rPr>
                <w:szCs w:val="24"/>
                <w:vertAlign w:val="superscript"/>
              </w:rPr>
              <w:t>2</w:t>
            </w:r>
          </w:p>
        </w:tc>
      </w:tr>
      <w:tr w:rsidR="00010330" w:rsidRPr="001555A0" w:rsidTr="004B6F3F">
        <w:trPr>
          <w:cantSplit/>
          <w:jc w:val="center"/>
        </w:trPr>
        <w:tc>
          <w:tcPr>
            <w:tcW w:w="2130" w:type="dxa"/>
            <w:tcMar>
              <w:left w:w="0" w:type="dxa"/>
            </w:tcMar>
          </w:tcPr>
          <w:p w:rsidR="00010330" w:rsidRPr="00961302" w:rsidRDefault="00010330" w:rsidP="00F47A09">
            <w:pPr>
              <w:keepNext/>
              <w:keepLines/>
              <w:rPr>
                <w:szCs w:val="24"/>
              </w:rPr>
            </w:pPr>
            <w:proofErr w:type="spellStart"/>
            <w:r w:rsidRPr="00961302">
              <w:rPr>
                <w:i/>
                <w:szCs w:val="24"/>
              </w:rPr>
              <w:t>b</w:t>
            </w:r>
            <w:r w:rsidRPr="00961302">
              <w:rPr>
                <w:i/>
                <w:szCs w:val="24"/>
                <w:vertAlign w:val="subscript"/>
              </w:rPr>
              <w:t>n</w:t>
            </w:r>
            <w:proofErr w:type="spellEnd"/>
          </w:p>
        </w:tc>
        <w:tc>
          <w:tcPr>
            <w:tcW w:w="5691" w:type="dxa"/>
          </w:tcPr>
          <w:p w:rsidR="00010330" w:rsidRPr="00961302" w:rsidRDefault="00010330" w:rsidP="00F47A09">
            <w:pPr>
              <w:keepNext/>
              <w:keepLines/>
              <w:rPr>
                <w:szCs w:val="24"/>
              </w:rPr>
            </w:pPr>
            <w:r w:rsidRPr="00961302">
              <w:rPr>
                <w:szCs w:val="24"/>
              </w:rPr>
              <w:t>Coefficient</w:t>
            </w:r>
          </w:p>
        </w:tc>
        <w:tc>
          <w:tcPr>
            <w:tcW w:w="1818" w:type="dxa"/>
          </w:tcPr>
          <w:p w:rsidR="00010330" w:rsidRPr="00961302" w:rsidRDefault="00010330" w:rsidP="00F47A09">
            <w:pPr>
              <w:keepNext/>
              <w:keepLines/>
              <w:rPr>
                <w:szCs w:val="24"/>
              </w:rPr>
            </w:pPr>
            <w:r>
              <w:rPr>
                <w:szCs w:val="24"/>
              </w:rPr>
              <w:t>–</w:t>
            </w:r>
          </w:p>
        </w:tc>
      </w:tr>
      <w:tr w:rsidR="00010330" w:rsidRPr="001555A0" w:rsidTr="004B6F3F">
        <w:trPr>
          <w:cantSplit/>
          <w:jc w:val="center"/>
        </w:trPr>
        <w:tc>
          <w:tcPr>
            <w:tcW w:w="2130" w:type="dxa"/>
            <w:tcMar>
              <w:left w:w="0" w:type="dxa"/>
            </w:tcMar>
          </w:tcPr>
          <w:p w:rsidR="00010330" w:rsidRPr="00961302" w:rsidRDefault="00010330" w:rsidP="00F47A09">
            <w:pPr>
              <w:keepNext/>
              <w:keepLines/>
              <w:rPr>
                <w:szCs w:val="24"/>
              </w:rPr>
            </w:pPr>
            <w:proofErr w:type="spellStart"/>
            <w:r w:rsidRPr="00961302">
              <w:rPr>
                <w:i/>
                <w:szCs w:val="24"/>
              </w:rPr>
              <w:t>B</w:t>
            </w:r>
            <w:r w:rsidRPr="00961302">
              <w:rPr>
                <w:i/>
                <w:szCs w:val="24"/>
                <w:vertAlign w:val="subscript"/>
                <w:lang w:eastAsia="ja-JP"/>
              </w:rPr>
              <w:t>n</w:t>
            </w:r>
            <w:proofErr w:type="spellEnd"/>
          </w:p>
        </w:tc>
        <w:tc>
          <w:tcPr>
            <w:tcW w:w="5691" w:type="dxa"/>
          </w:tcPr>
          <w:p w:rsidR="00010330" w:rsidRPr="003F696C" w:rsidRDefault="00010330" w:rsidP="00F47A09">
            <w:pPr>
              <w:keepNext/>
              <w:keepLines/>
              <w:rPr>
                <w:szCs w:val="24"/>
                <w:lang w:val="en-US"/>
              </w:rPr>
            </w:pPr>
            <w:r w:rsidRPr="003F696C">
              <w:rPr>
                <w:szCs w:val="24"/>
                <w:lang w:val="en-US"/>
              </w:rPr>
              <w:t xml:space="preserve">Blocking probability for circuit switched </w:t>
            </w:r>
            <w:r>
              <w:rPr>
                <w:lang w:val="en-US" w:eastAsia="ja-JP"/>
              </w:rPr>
              <w:t xml:space="preserve">(reservation based) </w:t>
            </w:r>
            <w:r w:rsidRPr="003F696C">
              <w:rPr>
                <w:szCs w:val="24"/>
                <w:lang w:val="en-US"/>
              </w:rPr>
              <w:t xml:space="preserve">service category </w:t>
            </w:r>
            <w:r w:rsidRPr="003F696C">
              <w:rPr>
                <w:i/>
                <w:szCs w:val="24"/>
                <w:lang w:val="en-US"/>
              </w:rPr>
              <w:t>n</w:t>
            </w:r>
          </w:p>
        </w:tc>
        <w:tc>
          <w:tcPr>
            <w:tcW w:w="1818" w:type="dxa"/>
          </w:tcPr>
          <w:p w:rsidR="00010330" w:rsidRPr="00961302" w:rsidRDefault="00010330" w:rsidP="00F47A09">
            <w:pPr>
              <w:keepNext/>
              <w:keepLines/>
              <w:rPr>
                <w:szCs w:val="24"/>
              </w:rPr>
            </w:pPr>
            <w:r>
              <w:rPr>
                <w:szCs w:val="24"/>
              </w:rPr>
              <w:t>–</w:t>
            </w:r>
          </w:p>
        </w:tc>
      </w:tr>
      <w:tr w:rsidR="00010330" w:rsidRPr="001555A0" w:rsidTr="004B6F3F">
        <w:trPr>
          <w:cantSplit/>
          <w:jc w:val="center"/>
        </w:trPr>
        <w:tc>
          <w:tcPr>
            <w:tcW w:w="2130" w:type="dxa"/>
            <w:tcMar>
              <w:left w:w="0" w:type="dxa"/>
            </w:tcMar>
          </w:tcPr>
          <w:p w:rsidR="00010330" w:rsidRPr="00961302" w:rsidRDefault="00010330" w:rsidP="00F47A09">
            <w:pPr>
              <w:keepNext/>
              <w:keepLines/>
              <w:rPr>
                <w:szCs w:val="24"/>
              </w:rPr>
            </w:pPr>
            <w:proofErr w:type="spellStart"/>
            <w:r w:rsidRPr="00961302">
              <w:rPr>
                <w:i/>
                <w:szCs w:val="24"/>
              </w:rPr>
              <w:t>c</w:t>
            </w:r>
            <w:r w:rsidRPr="00961302">
              <w:rPr>
                <w:i/>
                <w:szCs w:val="24"/>
                <w:vertAlign w:val="subscript"/>
              </w:rPr>
              <w:t>n</w:t>
            </w:r>
            <w:proofErr w:type="spellEnd"/>
          </w:p>
        </w:tc>
        <w:tc>
          <w:tcPr>
            <w:tcW w:w="5691" w:type="dxa"/>
          </w:tcPr>
          <w:p w:rsidR="00010330" w:rsidRPr="00961302" w:rsidRDefault="00010330" w:rsidP="00F47A09">
            <w:pPr>
              <w:keepNext/>
              <w:keepLines/>
              <w:rPr>
                <w:szCs w:val="24"/>
              </w:rPr>
            </w:pPr>
            <w:r w:rsidRPr="00961302">
              <w:rPr>
                <w:szCs w:val="24"/>
              </w:rPr>
              <w:t>Coefficient</w:t>
            </w:r>
          </w:p>
        </w:tc>
        <w:tc>
          <w:tcPr>
            <w:tcW w:w="1818" w:type="dxa"/>
          </w:tcPr>
          <w:p w:rsidR="00010330" w:rsidRPr="00961302" w:rsidRDefault="00010330" w:rsidP="00F47A09">
            <w:pPr>
              <w:keepNext/>
              <w:keepLines/>
              <w:rPr>
                <w:szCs w:val="24"/>
              </w:rPr>
            </w:pPr>
            <w:r>
              <w:rPr>
                <w:szCs w:val="24"/>
              </w:rPr>
              <w:t>–</w:t>
            </w:r>
          </w:p>
        </w:tc>
      </w:tr>
      <w:tr w:rsidR="00010330" w:rsidRPr="001555A0" w:rsidTr="004B6F3F">
        <w:trPr>
          <w:cantSplit/>
          <w:jc w:val="center"/>
        </w:trPr>
        <w:tc>
          <w:tcPr>
            <w:tcW w:w="2130" w:type="dxa"/>
            <w:tcMar>
              <w:left w:w="0" w:type="dxa"/>
            </w:tcMar>
          </w:tcPr>
          <w:p w:rsidR="00010330" w:rsidRPr="00961302" w:rsidRDefault="00010330" w:rsidP="00F47A09">
            <w:pPr>
              <w:keepNext/>
              <w:keepLines/>
              <w:rPr>
                <w:b/>
                <w:szCs w:val="24"/>
              </w:rPr>
            </w:pPr>
            <w:proofErr w:type="spellStart"/>
            <w:r w:rsidRPr="00961302">
              <w:rPr>
                <w:i/>
                <w:szCs w:val="24"/>
                <w:lang w:eastAsia="ja-JP"/>
              </w:rPr>
              <w:t>C</w:t>
            </w:r>
            <w:r w:rsidRPr="00961302">
              <w:rPr>
                <w:i/>
                <w:szCs w:val="24"/>
                <w:vertAlign w:val="subscript"/>
                <w:lang w:eastAsia="ja-JP"/>
              </w:rPr>
              <w:t>d,t,rat,p</w:t>
            </w:r>
            <w:proofErr w:type="spellEnd"/>
          </w:p>
        </w:tc>
        <w:tc>
          <w:tcPr>
            <w:tcW w:w="5691" w:type="dxa"/>
          </w:tcPr>
          <w:p w:rsidR="00010330" w:rsidRPr="003F696C" w:rsidRDefault="00010330" w:rsidP="00F47A09">
            <w:pPr>
              <w:keepNext/>
              <w:keepLines/>
              <w:rPr>
                <w:szCs w:val="24"/>
                <w:lang w:val="en-US"/>
              </w:rPr>
            </w:pPr>
            <w:r w:rsidRPr="003F696C">
              <w:rPr>
                <w:szCs w:val="24"/>
                <w:lang w:val="en-US"/>
              </w:rPr>
              <w:t xml:space="preserve">Capacity requirement in </w:t>
            </w:r>
            <w:proofErr w:type="spellStart"/>
            <w:r w:rsidRPr="003F696C">
              <w:rPr>
                <w:szCs w:val="24"/>
                <w:lang w:val="en-US"/>
              </w:rPr>
              <w:t>teledensity</w:t>
            </w:r>
            <w:proofErr w:type="spellEnd"/>
            <w:r w:rsidRPr="003F696C">
              <w:rPr>
                <w:szCs w:val="24"/>
                <w:lang w:val="en-US"/>
              </w:rPr>
              <w:t xml:space="preserve"> </w:t>
            </w:r>
            <w:r w:rsidRPr="003F696C">
              <w:rPr>
                <w:i/>
                <w:szCs w:val="24"/>
                <w:lang w:val="en-US"/>
              </w:rPr>
              <w:t>d</w:t>
            </w:r>
            <w:r w:rsidRPr="003F696C">
              <w:rPr>
                <w:szCs w:val="24"/>
                <w:lang w:val="en-US"/>
              </w:rPr>
              <w:t xml:space="preserve"> and time interval </w:t>
            </w:r>
            <w:r w:rsidRPr="003F696C">
              <w:rPr>
                <w:i/>
                <w:szCs w:val="24"/>
                <w:lang w:val="en-US"/>
              </w:rPr>
              <w:t>t</w:t>
            </w:r>
            <w:r w:rsidRPr="003F696C">
              <w:rPr>
                <w:szCs w:val="24"/>
                <w:lang w:val="en-US"/>
              </w:rPr>
              <w:t xml:space="preserve"> for RATG </w:t>
            </w:r>
            <w:r w:rsidRPr="003F696C">
              <w:rPr>
                <w:i/>
                <w:szCs w:val="24"/>
                <w:lang w:val="en-US"/>
              </w:rPr>
              <w:t>rat</w:t>
            </w:r>
            <w:r w:rsidRPr="003F696C">
              <w:rPr>
                <w:szCs w:val="24"/>
                <w:lang w:val="en-US"/>
              </w:rPr>
              <w:t xml:space="preserve"> in radio environment </w:t>
            </w:r>
            <w:r w:rsidRPr="003F696C">
              <w:rPr>
                <w:i/>
                <w:szCs w:val="24"/>
                <w:lang w:val="en-US"/>
              </w:rPr>
              <w:t>p</w:t>
            </w:r>
          </w:p>
        </w:tc>
        <w:tc>
          <w:tcPr>
            <w:tcW w:w="1818" w:type="dxa"/>
          </w:tcPr>
          <w:p w:rsidR="00010330" w:rsidRPr="00961302" w:rsidRDefault="00010330" w:rsidP="00F47A09">
            <w:pPr>
              <w:keepNext/>
              <w:keepLines/>
              <w:rPr>
                <w:szCs w:val="24"/>
              </w:rPr>
            </w:pPr>
            <w:r w:rsidRPr="00961302">
              <w:rPr>
                <w:szCs w:val="24"/>
              </w:rPr>
              <w:t>bit/s/</w:t>
            </w:r>
            <w:proofErr w:type="spellStart"/>
            <w:r w:rsidRPr="00961302">
              <w:rPr>
                <w:szCs w:val="24"/>
              </w:rPr>
              <w:t>cell</w:t>
            </w:r>
            <w:proofErr w:type="spellEnd"/>
          </w:p>
        </w:tc>
      </w:tr>
      <w:tr w:rsidR="00010330" w:rsidRPr="001555A0" w:rsidTr="004B6F3F">
        <w:trPr>
          <w:cantSplit/>
          <w:jc w:val="center"/>
        </w:trPr>
        <w:tc>
          <w:tcPr>
            <w:tcW w:w="2130" w:type="dxa"/>
            <w:tcMar>
              <w:left w:w="0" w:type="dxa"/>
            </w:tcMar>
          </w:tcPr>
          <w:p w:rsidR="00010330" w:rsidRPr="00961302" w:rsidRDefault="00010330" w:rsidP="00F47A09">
            <w:pPr>
              <w:keepNext/>
              <w:keepLines/>
              <w:rPr>
                <w:b/>
                <w:szCs w:val="24"/>
              </w:rPr>
            </w:pPr>
            <w:proofErr w:type="spellStart"/>
            <w:r w:rsidRPr="00961302">
              <w:rPr>
                <w:i/>
                <w:szCs w:val="24"/>
                <w:lang w:eastAsia="ja-JP"/>
              </w:rPr>
              <w:t>C</w:t>
            </w:r>
            <w:r w:rsidRPr="00961302">
              <w:rPr>
                <w:i/>
                <w:szCs w:val="24"/>
                <w:vertAlign w:val="subscript"/>
                <w:lang w:eastAsia="ja-JP"/>
              </w:rPr>
              <w:t>d,t,rat,p,cs</w:t>
            </w:r>
            <w:proofErr w:type="spellEnd"/>
          </w:p>
        </w:tc>
        <w:tc>
          <w:tcPr>
            <w:tcW w:w="5691" w:type="dxa"/>
          </w:tcPr>
          <w:p w:rsidR="00010330" w:rsidRPr="003F696C" w:rsidRDefault="00010330" w:rsidP="005C4646">
            <w:pPr>
              <w:keepNext/>
              <w:keepLines/>
              <w:rPr>
                <w:szCs w:val="24"/>
                <w:lang w:val="en-US"/>
              </w:rPr>
            </w:pPr>
            <w:r w:rsidRPr="003F696C">
              <w:rPr>
                <w:szCs w:val="24"/>
                <w:lang w:val="en-US"/>
              </w:rPr>
              <w:t xml:space="preserve">Capacity requirement for circuit switching in </w:t>
            </w:r>
            <w:proofErr w:type="spellStart"/>
            <w:r w:rsidRPr="003F696C">
              <w:rPr>
                <w:szCs w:val="24"/>
                <w:lang w:val="en-US"/>
              </w:rPr>
              <w:t>teledensity</w:t>
            </w:r>
            <w:proofErr w:type="spellEnd"/>
            <w:r w:rsidRPr="003F696C">
              <w:rPr>
                <w:szCs w:val="24"/>
                <w:lang w:val="en-US"/>
              </w:rPr>
              <w:t xml:space="preserve"> </w:t>
            </w:r>
            <w:r w:rsidRPr="003F696C">
              <w:rPr>
                <w:i/>
                <w:szCs w:val="24"/>
                <w:lang w:val="en-US"/>
              </w:rPr>
              <w:t>d</w:t>
            </w:r>
            <w:r w:rsidRPr="003F696C">
              <w:rPr>
                <w:szCs w:val="24"/>
                <w:lang w:val="en-US"/>
              </w:rPr>
              <w:t xml:space="preserve"> and time interval </w:t>
            </w:r>
            <w:r w:rsidRPr="003F696C">
              <w:rPr>
                <w:i/>
                <w:szCs w:val="24"/>
                <w:lang w:val="en-US"/>
              </w:rPr>
              <w:t>t</w:t>
            </w:r>
            <w:r w:rsidRPr="003F696C">
              <w:rPr>
                <w:szCs w:val="24"/>
                <w:lang w:val="en-US"/>
              </w:rPr>
              <w:t xml:space="preserve"> for RATG </w:t>
            </w:r>
            <w:r w:rsidRPr="003F696C">
              <w:rPr>
                <w:i/>
                <w:szCs w:val="24"/>
                <w:lang w:val="en-US"/>
              </w:rPr>
              <w:t>rat</w:t>
            </w:r>
            <w:r w:rsidRPr="003F696C">
              <w:rPr>
                <w:szCs w:val="24"/>
                <w:lang w:val="en-US"/>
              </w:rPr>
              <w:t xml:space="preserve"> in radio environment</w:t>
            </w:r>
            <w:r w:rsidR="005C4646">
              <w:rPr>
                <w:szCs w:val="24"/>
                <w:lang w:val="en-US"/>
              </w:rPr>
              <w:t> </w:t>
            </w:r>
            <w:r w:rsidRPr="003F696C">
              <w:rPr>
                <w:i/>
                <w:szCs w:val="24"/>
                <w:lang w:val="en-US"/>
              </w:rPr>
              <w:t>p</w:t>
            </w:r>
          </w:p>
        </w:tc>
        <w:tc>
          <w:tcPr>
            <w:tcW w:w="1818" w:type="dxa"/>
          </w:tcPr>
          <w:p w:rsidR="00010330" w:rsidRPr="00961302" w:rsidRDefault="00010330" w:rsidP="00F47A09">
            <w:pPr>
              <w:keepNext/>
              <w:keepLines/>
              <w:rPr>
                <w:szCs w:val="24"/>
              </w:rPr>
            </w:pPr>
            <w:r w:rsidRPr="00961302">
              <w:rPr>
                <w:szCs w:val="24"/>
              </w:rPr>
              <w:t>bit/s/</w:t>
            </w:r>
            <w:proofErr w:type="spellStart"/>
            <w:r w:rsidRPr="00961302">
              <w:rPr>
                <w:szCs w:val="24"/>
              </w:rPr>
              <w:t>cell</w:t>
            </w:r>
            <w:proofErr w:type="spellEnd"/>
          </w:p>
        </w:tc>
      </w:tr>
      <w:tr w:rsidR="00010330" w:rsidRPr="001555A0" w:rsidTr="004B6F3F">
        <w:trPr>
          <w:cantSplit/>
          <w:jc w:val="center"/>
        </w:trPr>
        <w:tc>
          <w:tcPr>
            <w:tcW w:w="2130" w:type="dxa"/>
            <w:tcMar>
              <w:left w:w="0" w:type="dxa"/>
            </w:tcMar>
          </w:tcPr>
          <w:p w:rsidR="00010330" w:rsidRPr="00627844" w:rsidRDefault="00010330" w:rsidP="00F47A09">
            <w:pPr>
              <w:keepNext/>
              <w:keepLines/>
              <w:rPr>
                <w:b/>
                <w:szCs w:val="24"/>
              </w:rPr>
            </w:pPr>
            <w:proofErr w:type="spellStart"/>
            <w:r w:rsidRPr="00627844">
              <w:rPr>
                <w:i/>
                <w:szCs w:val="24"/>
                <w:lang w:eastAsia="ja-JP"/>
              </w:rPr>
              <w:t>C</w:t>
            </w:r>
            <w:r w:rsidRPr="00627844">
              <w:rPr>
                <w:i/>
                <w:szCs w:val="24"/>
                <w:vertAlign w:val="subscript"/>
                <w:lang w:eastAsia="ja-JP"/>
              </w:rPr>
              <w:t>d,t,rat,p,cs,DL</w:t>
            </w:r>
            <w:proofErr w:type="spellEnd"/>
          </w:p>
        </w:tc>
        <w:tc>
          <w:tcPr>
            <w:tcW w:w="5691" w:type="dxa"/>
          </w:tcPr>
          <w:p w:rsidR="00010330" w:rsidRPr="003F696C" w:rsidRDefault="00010330" w:rsidP="00F47A09">
            <w:pPr>
              <w:keepNext/>
              <w:keepLines/>
              <w:rPr>
                <w:szCs w:val="24"/>
                <w:lang w:val="en-US"/>
              </w:rPr>
            </w:pPr>
            <w:r w:rsidRPr="003F696C">
              <w:rPr>
                <w:szCs w:val="24"/>
                <w:lang w:val="en-US"/>
              </w:rPr>
              <w:t xml:space="preserve">Capacity requirement for circuit switching in downlink in </w:t>
            </w:r>
            <w:proofErr w:type="spellStart"/>
            <w:r w:rsidRPr="003F696C">
              <w:rPr>
                <w:szCs w:val="24"/>
                <w:lang w:val="en-US"/>
              </w:rPr>
              <w:t>teledensity</w:t>
            </w:r>
            <w:proofErr w:type="spellEnd"/>
            <w:r w:rsidRPr="003F696C">
              <w:rPr>
                <w:szCs w:val="24"/>
                <w:lang w:val="en-US"/>
              </w:rPr>
              <w:t xml:space="preserve"> </w:t>
            </w:r>
            <w:r w:rsidRPr="003F696C">
              <w:rPr>
                <w:i/>
                <w:szCs w:val="24"/>
                <w:lang w:val="en-US"/>
              </w:rPr>
              <w:t>d</w:t>
            </w:r>
            <w:r w:rsidRPr="003F696C">
              <w:rPr>
                <w:szCs w:val="24"/>
                <w:lang w:val="en-US"/>
              </w:rPr>
              <w:t xml:space="preserve"> and time interval </w:t>
            </w:r>
            <w:r w:rsidRPr="003F696C">
              <w:rPr>
                <w:i/>
                <w:szCs w:val="24"/>
                <w:lang w:val="en-US"/>
              </w:rPr>
              <w:t>t</w:t>
            </w:r>
            <w:r w:rsidRPr="003F696C">
              <w:rPr>
                <w:szCs w:val="24"/>
                <w:lang w:val="en-US"/>
              </w:rPr>
              <w:t xml:space="preserve"> for RATG </w:t>
            </w:r>
            <w:r w:rsidRPr="003F696C">
              <w:rPr>
                <w:i/>
                <w:szCs w:val="24"/>
                <w:lang w:val="en-US"/>
              </w:rPr>
              <w:t>rat</w:t>
            </w:r>
            <w:r w:rsidRPr="003F696C">
              <w:rPr>
                <w:szCs w:val="24"/>
                <w:lang w:val="en-US"/>
              </w:rPr>
              <w:t xml:space="preserve"> in radio environment </w:t>
            </w:r>
            <w:r w:rsidRPr="003F696C">
              <w:rPr>
                <w:i/>
                <w:szCs w:val="24"/>
                <w:lang w:val="en-US"/>
              </w:rPr>
              <w:t>p</w:t>
            </w:r>
          </w:p>
        </w:tc>
        <w:tc>
          <w:tcPr>
            <w:tcW w:w="1818" w:type="dxa"/>
          </w:tcPr>
          <w:p w:rsidR="00010330" w:rsidRPr="00961302" w:rsidRDefault="00010330" w:rsidP="00F47A09">
            <w:pPr>
              <w:keepNext/>
              <w:keepLines/>
              <w:rPr>
                <w:szCs w:val="24"/>
              </w:rPr>
            </w:pPr>
            <w:r w:rsidRPr="00961302">
              <w:rPr>
                <w:szCs w:val="24"/>
              </w:rPr>
              <w:t>bit/s/</w:t>
            </w:r>
            <w:proofErr w:type="spellStart"/>
            <w:r w:rsidRPr="00961302">
              <w:rPr>
                <w:szCs w:val="24"/>
              </w:rPr>
              <w:t>cell</w:t>
            </w:r>
            <w:proofErr w:type="spellEnd"/>
          </w:p>
        </w:tc>
      </w:tr>
      <w:tr w:rsidR="00010330" w:rsidRPr="001555A0" w:rsidTr="004B6F3F">
        <w:trPr>
          <w:cantSplit/>
          <w:jc w:val="center"/>
        </w:trPr>
        <w:tc>
          <w:tcPr>
            <w:tcW w:w="2130" w:type="dxa"/>
            <w:tcMar>
              <w:left w:w="0" w:type="dxa"/>
            </w:tcMar>
          </w:tcPr>
          <w:p w:rsidR="00010330" w:rsidRPr="00627844" w:rsidRDefault="00010330" w:rsidP="00F47A09">
            <w:pPr>
              <w:keepNext/>
              <w:keepLines/>
              <w:rPr>
                <w:b/>
                <w:szCs w:val="24"/>
              </w:rPr>
            </w:pPr>
            <w:proofErr w:type="spellStart"/>
            <w:r w:rsidRPr="00627844">
              <w:rPr>
                <w:i/>
                <w:szCs w:val="24"/>
                <w:lang w:eastAsia="ja-JP"/>
              </w:rPr>
              <w:t>C</w:t>
            </w:r>
            <w:r w:rsidRPr="00627844">
              <w:rPr>
                <w:i/>
                <w:szCs w:val="24"/>
                <w:vertAlign w:val="subscript"/>
                <w:lang w:eastAsia="ja-JP"/>
              </w:rPr>
              <w:t>d,t,rat,p,cs,UL</w:t>
            </w:r>
            <w:proofErr w:type="spellEnd"/>
          </w:p>
        </w:tc>
        <w:tc>
          <w:tcPr>
            <w:tcW w:w="5691" w:type="dxa"/>
          </w:tcPr>
          <w:p w:rsidR="00010330" w:rsidRPr="003F696C" w:rsidRDefault="00010330" w:rsidP="00F47A09">
            <w:pPr>
              <w:keepNext/>
              <w:keepLines/>
              <w:rPr>
                <w:szCs w:val="24"/>
                <w:lang w:val="en-US"/>
              </w:rPr>
            </w:pPr>
            <w:r w:rsidRPr="003F696C">
              <w:rPr>
                <w:szCs w:val="24"/>
                <w:lang w:val="en-US"/>
              </w:rPr>
              <w:t xml:space="preserve">Capacity requirement for circuit switching in uplink in </w:t>
            </w:r>
            <w:proofErr w:type="spellStart"/>
            <w:r w:rsidRPr="003F696C">
              <w:rPr>
                <w:szCs w:val="24"/>
                <w:lang w:val="en-US"/>
              </w:rPr>
              <w:t>teledensity</w:t>
            </w:r>
            <w:proofErr w:type="spellEnd"/>
            <w:r w:rsidRPr="003F696C">
              <w:rPr>
                <w:szCs w:val="24"/>
                <w:lang w:val="en-US"/>
              </w:rPr>
              <w:t xml:space="preserve"> </w:t>
            </w:r>
            <w:r w:rsidRPr="003F696C">
              <w:rPr>
                <w:i/>
                <w:szCs w:val="24"/>
                <w:lang w:val="en-US"/>
              </w:rPr>
              <w:t>d</w:t>
            </w:r>
            <w:r w:rsidRPr="003F696C">
              <w:rPr>
                <w:szCs w:val="24"/>
                <w:lang w:val="en-US"/>
              </w:rPr>
              <w:t xml:space="preserve"> and time interval </w:t>
            </w:r>
            <w:r w:rsidRPr="003F696C">
              <w:rPr>
                <w:i/>
                <w:szCs w:val="24"/>
                <w:lang w:val="en-US"/>
              </w:rPr>
              <w:t>t</w:t>
            </w:r>
            <w:r w:rsidRPr="003F696C">
              <w:rPr>
                <w:szCs w:val="24"/>
                <w:lang w:val="en-US"/>
              </w:rPr>
              <w:t xml:space="preserve"> for RATG </w:t>
            </w:r>
            <w:r w:rsidRPr="003F696C">
              <w:rPr>
                <w:i/>
                <w:szCs w:val="24"/>
                <w:lang w:val="en-US"/>
              </w:rPr>
              <w:t>rat</w:t>
            </w:r>
            <w:r w:rsidRPr="003F696C">
              <w:rPr>
                <w:szCs w:val="24"/>
                <w:lang w:val="en-US"/>
              </w:rPr>
              <w:t xml:space="preserve"> in radio environment </w:t>
            </w:r>
            <w:r w:rsidRPr="003F696C">
              <w:rPr>
                <w:i/>
                <w:szCs w:val="24"/>
                <w:lang w:val="en-US"/>
              </w:rPr>
              <w:t>p</w:t>
            </w:r>
          </w:p>
        </w:tc>
        <w:tc>
          <w:tcPr>
            <w:tcW w:w="1818" w:type="dxa"/>
          </w:tcPr>
          <w:p w:rsidR="00010330" w:rsidRPr="00961302" w:rsidRDefault="00010330" w:rsidP="00F47A09">
            <w:pPr>
              <w:keepNext/>
              <w:keepLines/>
              <w:rPr>
                <w:szCs w:val="24"/>
              </w:rPr>
            </w:pPr>
            <w:r w:rsidRPr="00961302">
              <w:rPr>
                <w:szCs w:val="24"/>
              </w:rPr>
              <w:t>bit/s/</w:t>
            </w:r>
            <w:proofErr w:type="spellStart"/>
            <w:r w:rsidRPr="00961302">
              <w:rPr>
                <w:szCs w:val="24"/>
              </w:rPr>
              <w:t>cell</w:t>
            </w:r>
            <w:proofErr w:type="spellEnd"/>
          </w:p>
        </w:tc>
      </w:tr>
      <w:tr w:rsidR="00010330" w:rsidRPr="001555A0" w:rsidTr="004B6F3F">
        <w:trPr>
          <w:cantSplit/>
          <w:jc w:val="center"/>
        </w:trPr>
        <w:tc>
          <w:tcPr>
            <w:tcW w:w="2130" w:type="dxa"/>
            <w:tcMar>
              <w:left w:w="0" w:type="dxa"/>
            </w:tcMar>
          </w:tcPr>
          <w:p w:rsidR="00010330" w:rsidRPr="00961302" w:rsidRDefault="00010330" w:rsidP="00F47A09">
            <w:pPr>
              <w:keepNext/>
              <w:keepLines/>
              <w:rPr>
                <w:b/>
                <w:szCs w:val="24"/>
              </w:rPr>
            </w:pPr>
            <w:proofErr w:type="spellStart"/>
            <w:r w:rsidRPr="00961302">
              <w:rPr>
                <w:i/>
                <w:szCs w:val="24"/>
                <w:lang w:eastAsia="ja-JP"/>
              </w:rPr>
              <w:t>C</w:t>
            </w:r>
            <w:r w:rsidRPr="00961302">
              <w:rPr>
                <w:i/>
                <w:szCs w:val="24"/>
                <w:vertAlign w:val="subscript"/>
                <w:lang w:eastAsia="ja-JP"/>
              </w:rPr>
              <w:t>d,t,rat,p,ps</w:t>
            </w:r>
            <w:proofErr w:type="spellEnd"/>
          </w:p>
        </w:tc>
        <w:tc>
          <w:tcPr>
            <w:tcW w:w="5691" w:type="dxa"/>
          </w:tcPr>
          <w:p w:rsidR="00010330" w:rsidRPr="00961302" w:rsidRDefault="00010330" w:rsidP="00F47A09">
            <w:pPr>
              <w:keepNext/>
              <w:keepLines/>
              <w:rPr>
                <w:szCs w:val="24"/>
                <w:lang w:val="en-US"/>
              </w:rPr>
            </w:pPr>
            <w:r w:rsidRPr="00961302">
              <w:rPr>
                <w:szCs w:val="24"/>
                <w:lang w:val="en-US"/>
              </w:rPr>
              <w:t xml:space="preserve">Capacity requirement for packet switching in </w:t>
            </w:r>
            <w:proofErr w:type="spellStart"/>
            <w:r w:rsidRPr="00961302">
              <w:rPr>
                <w:szCs w:val="24"/>
                <w:lang w:val="en-US"/>
              </w:rPr>
              <w:t>teledensity</w:t>
            </w:r>
            <w:proofErr w:type="spellEnd"/>
            <w:r w:rsidRPr="00961302">
              <w:rPr>
                <w:szCs w:val="24"/>
                <w:lang w:val="en-US"/>
              </w:rPr>
              <w:t xml:space="preserve"> </w:t>
            </w:r>
            <w:r w:rsidRPr="00961302">
              <w:rPr>
                <w:i/>
                <w:szCs w:val="24"/>
                <w:lang w:val="en-US"/>
              </w:rPr>
              <w:t>d</w:t>
            </w:r>
            <w:r w:rsidRPr="00961302">
              <w:rPr>
                <w:szCs w:val="24"/>
                <w:lang w:val="en-US"/>
              </w:rPr>
              <w:t xml:space="preserve"> and time interval </w:t>
            </w:r>
            <w:r w:rsidRPr="00961302">
              <w:rPr>
                <w:i/>
                <w:szCs w:val="24"/>
                <w:lang w:val="en-US"/>
              </w:rPr>
              <w:t>t</w:t>
            </w:r>
            <w:r w:rsidRPr="00961302">
              <w:rPr>
                <w:szCs w:val="24"/>
                <w:lang w:val="en-US"/>
              </w:rPr>
              <w:t xml:space="preserve"> for RATG </w:t>
            </w:r>
            <w:r w:rsidRPr="00961302">
              <w:rPr>
                <w:i/>
                <w:szCs w:val="24"/>
                <w:lang w:val="en-US"/>
              </w:rPr>
              <w:t>rat</w:t>
            </w:r>
            <w:r w:rsidRPr="00961302">
              <w:rPr>
                <w:szCs w:val="24"/>
                <w:lang w:val="en-US"/>
              </w:rPr>
              <w:t xml:space="preserve"> in radio environment</w:t>
            </w:r>
            <w:r>
              <w:rPr>
                <w:szCs w:val="24"/>
                <w:lang w:val="en-US"/>
              </w:rPr>
              <w:t> </w:t>
            </w:r>
            <w:r w:rsidRPr="00961302">
              <w:rPr>
                <w:i/>
                <w:szCs w:val="24"/>
                <w:lang w:val="en-US"/>
              </w:rPr>
              <w:t>p</w:t>
            </w:r>
          </w:p>
        </w:tc>
        <w:tc>
          <w:tcPr>
            <w:tcW w:w="1818" w:type="dxa"/>
          </w:tcPr>
          <w:p w:rsidR="00010330" w:rsidRPr="00961302" w:rsidRDefault="00010330" w:rsidP="00F47A09">
            <w:pPr>
              <w:keepNext/>
              <w:keepLines/>
              <w:rPr>
                <w:szCs w:val="24"/>
              </w:rPr>
            </w:pPr>
            <w:r w:rsidRPr="00961302">
              <w:rPr>
                <w:szCs w:val="24"/>
              </w:rPr>
              <w:t>bit/s/</w:t>
            </w:r>
            <w:proofErr w:type="spellStart"/>
            <w:r w:rsidRPr="00961302">
              <w:rPr>
                <w:szCs w:val="24"/>
              </w:rPr>
              <w:t>cell</w:t>
            </w:r>
            <w:proofErr w:type="spellEnd"/>
          </w:p>
        </w:tc>
      </w:tr>
      <w:tr w:rsidR="00010330" w:rsidRPr="001555A0" w:rsidTr="004B6F3F">
        <w:trPr>
          <w:cantSplit/>
          <w:jc w:val="center"/>
        </w:trPr>
        <w:tc>
          <w:tcPr>
            <w:tcW w:w="2130" w:type="dxa"/>
            <w:tcMar>
              <w:left w:w="0" w:type="dxa"/>
            </w:tcMar>
          </w:tcPr>
          <w:p w:rsidR="00010330" w:rsidRPr="00627844" w:rsidRDefault="00010330" w:rsidP="00F47A09">
            <w:pPr>
              <w:keepNext/>
              <w:keepLines/>
              <w:rPr>
                <w:b/>
                <w:szCs w:val="24"/>
              </w:rPr>
            </w:pPr>
            <w:proofErr w:type="spellStart"/>
            <w:r w:rsidRPr="00627844">
              <w:rPr>
                <w:i/>
                <w:szCs w:val="24"/>
                <w:lang w:eastAsia="ja-JP"/>
              </w:rPr>
              <w:t>C</w:t>
            </w:r>
            <w:r w:rsidRPr="00627844">
              <w:rPr>
                <w:i/>
                <w:szCs w:val="24"/>
                <w:vertAlign w:val="subscript"/>
                <w:lang w:eastAsia="ja-JP"/>
              </w:rPr>
              <w:t>d,t,rat,p,ps,DL</w:t>
            </w:r>
            <w:proofErr w:type="spellEnd"/>
          </w:p>
        </w:tc>
        <w:tc>
          <w:tcPr>
            <w:tcW w:w="5691" w:type="dxa"/>
          </w:tcPr>
          <w:p w:rsidR="00010330" w:rsidRPr="003F696C" w:rsidRDefault="00010330" w:rsidP="00F47A09">
            <w:pPr>
              <w:keepNext/>
              <w:keepLines/>
              <w:rPr>
                <w:szCs w:val="24"/>
                <w:lang w:val="en-US"/>
              </w:rPr>
            </w:pPr>
            <w:r w:rsidRPr="003F696C">
              <w:rPr>
                <w:szCs w:val="24"/>
                <w:lang w:val="en-US"/>
              </w:rPr>
              <w:t xml:space="preserve">Capacity requirement for packet switching in downlink in </w:t>
            </w:r>
            <w:proofErr w:type="spellStart"/>
            <w:r w:rsidRPr="003F696C">
              <w:rPr>
                <w:szCs w:val="24"/>
                <w:lang w:val="en-US"/>
              </w:rPr>
              <w:t>teledensity</w:t>
            </w:r>
            <w:proofErr w:type="spellEnd"/>
            <w:r w:rsidRPr="003F696C">
              <w:rPr>
                <w:szCs w:val="24"/>
                <w:lang w:val="en-US"/>
              </w:rPr>
              <w:t xml:space="preserve"> </w:t>
            </w:r>
            <w:r w:rsidRPr="003F696C">
              <w:rPr>
                <w:i/>
                <w:szCs w:val="24"/>
                <w:lang w:val="en-US"/>
              </w:rPr>
              <w:t>d</w:t>
            </w:r>
            <w:r w:rsidRPr="003F696C">
              <w:rPr>
                <w:szCs w:val="24"/>
                <w:lang w:val="en-US"/>
              </w:rPr>
              <w:t xml:space="preserve"> and time interval </w:t>
            </w:r>
            <w:r w:rsidRPr="003F696C">
              <w:rPr>
                <w:i/>
                <w:szCs w:val="24"/>
                <w:lang w:val="en-US"/>
              </w:rPr>
              <w:t>t</w:t>
            </w:r>
            <w:r w:rsidRPr="003F696C">
              <w:rPr>
                <w:szCs w:val="24"/>
                <w:lang w:val="en-US"/>
              </w:rPr>
              <w:t xml:space="preserve"> for RATG </w:t>
            </w:r>
            <w:r w:rsidRPr="003F696C">
              <w:rPr>
                <w:i/>
                <w:szCs w:val="24"/>
                <w:lang w:val="en-US"/>
              </w:rPr>
              <w:t>rat</w:t>
            </w:r>
            <w:r w:rsidRPr="003F696C">
              <w:rPr>
                <w:szCs w:val="24"/>
                <w:lang w:val="en-US"/>
              </w:rPr>
              <w:t xml:space="preserve"> in radio environment </w:t>
            </w:r>
            <w:r w:rsidRPr="003F696C">
              <w:rPr>
                <w:i/>
                <w:szCs w:val="24"/>
                <w:lang w:val="en-US"/>
              </w:rPr>
              <w:t>p</w:t>
            </w:r>
          </w:p>
        </w:tc>
        <w:tc>
          <w:tcPr>
            <w:tcW w:w="1818" w:type="dxa"/>
          </w:tcPr>
          <w:p w:rsidR="00010330" w:rsidRPr="00961302" w:rsidRDefault="00010330" w:rsidP="00F47A09">
            <w:pPr>
              <w:keepNext/>
              <w:keepLines/>
              <w:rPr>
                <w:szCs w:val="24"/>
              </w:rPr>
            </w:pPr>
            <w:r w:rsidRPr="00961302">
              <w:rPr>
                <w:szCs w:val="24"/>
              </w:rPr>
              <w:t>bit/s/</w:t>
            </w:r>
            <w:proofErr w:type="spellStart"/>
            <w:r w:rsidRPr="00961302">
              <w:rPr>
                <w:szCs w:val="24"/>
              </w:rPr>
              <w:t>cell</w:t>
            </w:r>
            <w:proofErr w:type="spellEnd"/>
          </w:p>
        </w:tc>
      </w:tr>
      <w:tr w:rsidR="00010330" w:rsidRPr="001555A0" w:rsidTr="004B6F3F">
        <w:trPr>
          <w:cantSplit/>
          <w:jc w:val="center"/>
        </w:trPr>
        <w:tc>
          <w:tcPr>
            <w:tcW w:w="2130" w:type="dxa"/>
            <w:tcMar>
              <w:left w:w="0" w:type="dxa"/>
            </w:tcMar>
          </w:tcPr>
          <w:p w:rsidR="00010330" w:rsidRPr="00627844" w:rsidRDefault="00010330" w:rsidP="00F47A09">
            <w:pPr>
              <w:keepNext/>
              <w:keepLines/>
              <w:rPr>
                <w:b/>
                <w:szCs w:val="24"/>
              </w:rPr>
            </w:pPr>
            <w:proofErr w:type="spellStart"/>
            <w:r w:rsidRPr="00627844">
              <w:rPr>
                <w:i/>
                <w:szCs w:val="24"/>
                <w:lang w:eastAsia="ja-JP"/>
              </w:rPr>
              <w:t>C</w:t>
            </w:r>
            <w:r w:rsidRPr="00627844">
              <w:rPr>
                <w:i/>
                <w:szCs w:val="24"/>
                <w:vertAlign w:val="subscript"/>
                <w:lang w:eastAsia="ja-JP"/>
              </w:rPr>
              <w:t>d,t,rat,p,ps,UL</w:t>
            </w:r>
            <w:proofErr w:type="spellEnd"/>
          </w:p>
        </w:tc>
        <w:tc>
          <w:tcPr>
            <w:tcW w:w="5691" w:type="dxa"/>
          </w:tcPr>
          <w:p w:rsidR="00010330" w:rsidRPr="003F696C" w:rsidRDefault="00010330" w:rsidP="00F47A09">
            <w:pPr>
              <w:keepNext/>
              <w:keepLines/>
              <w:rPr>
                <w:szCs w:val="24"/>
                <w:lang w:val="en-US"/>
              </w:rPr>
            </w:pPr>
            <w:r w:rsidRPr="003F696C">
              <w:rPr>
                <w:szCs w:val="24"/>
                <w:lang w:val="en-US"/>
              </w:rPr>
              <w:t xml:space="preserve">Capacity requirement for packet switching in uplink in </w:t>
            </w:r>
            <w:proofErr w:type="spellStart"/>
            <w:r w:rsidRPr="003F696C">
              <w:rPr>
                <w:szCs w:val="24"/>
                <w:lang w:val="en-US"/>
              </w:rPr>
              <w:t>teledensity</w:t>
            </w:r>
            <w:proofErr w:type="spellEnd"/>
            <w:r w:rsidRPr="003F696C">
              <w:rPr>
                <w:szCs w:val="24"/>
                <w:lang w:val="en-US"/>
              </w:rPr>
              <w:t xml:space="preserve"> </w:t>
            </w:r>
            <w:r w:rsidRPr="003F696C">
              <w:rPr>
                <w:i/>
                <w:szCs w:val="24"/>
                <w:lang w:val="en-US"/>
              </w:rPr>
              <w:t>d</w:t>
            </w:r>
            <w:r w:rsidRPr="003F696C">
              <w:rPr>
                <w:szCs w:val="24"/>
                <w:lang w:val="en-US"/>
              </w:rPr>
              <w:t xml:space="preserve"> and time interval </w:t>
            </w:r>
            <w:r w:rsidRPr="003F696C">
              <w:rPr>
                <w:i/>
                <w:szCs w:val="24"/>
                <w:lang w:val="en-US"/>
              </w:rPr>
              <w:t>t</w:t>
            </w:r>
            <w:r w:rsidRPr="003F696C">
              <w:rPr>
                <w:szCs w:val="24"/>
                <w:lang w:val="en-US"/>
              </w:rPr>
              <w:t xml:space="preserve"> for RATG </w:t>
            </w:r>
            <w:r w:rsidRPr="003F696C">
              <w:rPr>
                <w:i/>
                <w:szCs w:val="24"/>
                <w:lang w:val="en-US"/>
              </w:rPr>
              <w:t>rat</w:t>
            </w:r>
            <w:r w:rsidRPr="003F696C">
              <w:rPr>
                <w:szCs w:val="24"/>
                <w:lang w:val="en-US"/>
              </w:rPr>
              <w:t xml:space="preserve"> in radio environment </w:t>
            </w:r>
            <w:r w:rsidRPr="003F696C">
              <w:rPr>
                <w:i/>
                <w:szCs w:val="24"/>
                <w:lang w:val="en-US"/>
              </w:rPr>
              <w:t>p</w:t>
            </w:r>
          </w:p>
        </w:tc>
        <w:tc>
          <w:tcPr>
            <w:tcW w:w="1818" w:type="dxa"/>
          </w:tcPr>
          <w:p w:rsidR="00010330" w:rsidRPr="00961302" w:rsidRDefault="00010330" w:rsidP="00F47A09">
            <w:pPr>
              <w:keepNext/>
              <w:keepLines/>
              <w:rPr>
                <w:szCs w:val="24"/>
              </w:rPr>
            </w:pPr>
            <w:r w:rsidRPr="00961302">
              <w:rPr>
                <w:szCs w:val="24"/>
              </w:rPr>
              <w:t>bit/s/</w:t>
            </w:r>
            <w:proofErr w:type="spellStart"/>
            <w:r w:rsidRPr="00961302">
              <w:rPr>
                <w:szCs w:val="24"/>
              </w:rPr>
              <w:t>cell</w:t>
            </w:r>
            <w:proofErr w:type="spellEnd"/>
          </w:p>
        </w:tc>
      </w:tr>
      <w:tr w:rsidR="00010330" w:rsidRPr="001555A0" w:rsidTr="004B6F3F">
        <w:trPr>
          <w:cantSplit/>
          <w:jc w:val="center"/>
        </w:trPr>
        <w:tc>
          <w:tcPr>
            <w:tcW w:w="2130" w:type="dxa"/>
            <w:tcMar>
              <w:left w:w="0" w:type="dxa"/>
            </w:tcMar>
          </w:tcPr>
          <w:p w:rsidR="00010330" w:rsidRPr="00961302" w:rsidRDefault="00F836D7" w:rsidP="00F47A09">
            <w:pPr>
              <w:keepNext/>
              <w:keepLines/>
              <w:rPr>
                <w:i/>
                <w:iCs/>
                <w:szCs w:val="24"/>
              </w:rPr>
            </w:pPr>
            <w:r>
              <w:rPr>
                <w:i/>
                <w:iCs/>
                <w:szCs w:val="24"/>
              </w:rPr>
              <w:t>d</w:t>
            </w:r>
          </w:p>
        </w:tc>
        <w:tc>
          <w:tcPr>
            <w:tcW w:w="5691" w:type="dxa"/>
          </w:tcPr>
          <w:p w:rsidR="00010330" w:rsidRPr="00961302" w:rsidRDefault="00010330" w:rsidP="00F47A09">
            <w:pPr>
              <w:keepNext/>
              <w:keepLines/>
              <w:rPr>
                <w:szCs w:val="24"/>
              </w:rPr>
            </w:pPr>
            <w:r w:rsidRPr="00961302">
              <w:rPr>
                <w:szCs w:val="24"/>
              </w:rPr>
              <w:t xml:space="preserve">Index for </w:t>
            </w:r>
            <w:proofErr w:type="spellStart"/>
            <w:r w:rsidRPr="00961302">
              <w:rPr>
                <w:szCs w:val="24"/>
              </w:rPr>
              <w:t>teledensity</w:t>
            </w:r>
            <w:proofErr w:type="spellEnd"/>
          </w:p>
        </w:tc>
        <w:tc>
          <w:tcPr>
            <w:tcW w:w="1818" w:type="dxa"/>
          </w:tcPr>
          <w:p w:rsidR="00010330" w:rsidRPr="00961302" w:rsidRDefault="00010330" w:rsidP="00F47A09">
            <w:pPr>
              <w:keepNext/>
              <w:keepLines/>
              <w:rPr>
                <w:szCs w:val="24"/>
              </w:rPr>
            </w:pPr>
            <w:r>
              <w:rPr>
                <w:szCs w:val="24"/>
              </w:rPr>
              <w:t>–</w:t>
            </w:r>
          </w:p>
        </w:tc>
      </w:tr>
      <w:tr w:rsidR="00010330" w:rsidRPr="001555A0" w:rsidTr="004B6F3F">
        <w:trPr>
          <w:cantSplit/>
          <w:jc w:val="center"/>
        </w:trPr>
        <w:tc>
          <w:tcPr>
            <w:tcW w:w="2130" w:type="dxa"/>
            <w:tcMar>
              <w:left w:w="0" w:type="dxa"/>
            </w:tcMar>
          </w:tcPr>
          <w:p w:rsidR="00010330" w:rsidRPr="00961302" w:rsidRDefault="00010330" w:rsidP="00F47A09">
            <w:pPr>
              <w:keepNext/>
              <w:keepLines/>
              <w:rPr>
                <w:i/>
                <w:iCs/>
                <w:szCs w:val="24"/>
              </w:rPr>
            </w:pPr>
            <w:proofErr w:type="spellStart"/>
            <w:r w:rsidRPr="00961302">
              <w:rPr>
                <w:i/>
                <w:iCs/>
                <w:szCs w:val="24"/>
              </w:rPr>
              <w:t>d</w:t>
            </w:r>
            <w:r w:rsidRPr="00961302">
              <w:rPr>
                <w:i/>
                <w:szCs w:val="24"/>
                <w:vertAlign w:val="subscript"/>
              </w:rPr>
              <w:t>n</w:t>
            </w:r>
            <w:proofErr w:type="spellEnd"/>
          </w:p>
        </w:tc>
        <w:tc>
          <w:tcPr>
            <w:tcW w:w="5691" w:type="dxa"/>
          </w:tcPr>
          <w:p w:rsidR="00010330" w:rsidRPr="00961302" w:rsidRDefault="00010330" w:rsidP="00F47A09">
            <w:pPr>
              <w:keepNext/>
              <w:keepLines/>
              <w:rPr>
                <w:szCs w:val="24"/>
              </w:rPr>
            </w:pPr>
            <w:r w:rsidRPr="00961302">
              <w:rPr>
                <w:szCs w:val="24"/>
              </w:rPr>
              <w:t>Coefficient</w:t>
            </w:r>
          </w:p>
        </w:tc>
        <w:tc>
          <w:tcPr>
            <w:tcW w:w="1818" w:type="dxa"/>
          </w:tcPr>
          <w:p w:rsidR="00010330" w:rsidRPr="00961302" w:rsidRDefault="00010330" w:rsidP="00F47A09">
            <w:pPr>
              <w:keepNext/>
              <w:keepLines/>
              <w:rPr>
                <w:szCs w:val="24"/>
              </w:rPr>
            </w:pPr>
            <w:r>
              <w:rPr>
                <w:szCs w:val="24"/>
              </w:rPr>
              <w:t>–</w:t>
            </w:r>
          </w:p>
        </w:tc>
      </w:tr>
      <w:tr w:rsidR="00010330" w:rsidRPr="001555A0" w:rsidTr="004B6F3F">
        <w:trPr>
          <w:cantSplit/>
          <w:jc w:val="center"/>
        </w:trPr>
        <w:tc>
          <w:tcPr>
            <w:tcW w:w="2130" w:type="dxa"/>
            <w:tcMar>
              <w:left w:w="0" w:type="dxa"/>
            </w:tcMar>
          </w:tcPr>
          <w:p w:rsidR="00010330" w:rsidRPr="00961302" w:rsidRDefault="00010330" w:rsidP="00F47A09">
            <w:pPr>
              <w:keepNext/>
              <w:keepLines/>
              <w:rPr>
                <w:szCs w:val="24"/>
              </w:rPr>
            </w:pPr>
            <w:proofErr w:type="spellStart"/>
            <w:r w:rsidRPr="00961302">
              <w:rPr>
                <w:i/>
                <w:szCs w:val="24"/>
              </w:rPr>
              <w:t>D</w:t>
            </w:r>
            <w:r w:rsidRPr="00961302">
              <w:rPr>
                <w:i/>
                <w:szCs w:val="24"/>
                <w:vertAlign w:val="subscript"/>
              </w:rPr>
              <w:t>n</w:t>
            </w:r>
            <w:proofErr w:type="spellEnd"/>
          </w:p>
        </w:tc>
        <w:tc>
          <w:tcPr>
            <w:tcW w:w="5691" w:type="dxa"/>
          </w:tcPr>
          <w:p w:rsidR="00010330" w:rsidRPr="003F696C" w:rsidRDefault="00010330" w:rsidP="00F47A09">
            <w:pPr>
              <w:keepNext/>
              <w:keepLines/>
              <w:rPr>
                <w:szCs w:val="24"/>
                <w:lang w:val="en-US"/>
              </w:rPr>
            </w:pPr>
            <w:r w:rsidRPr="003F696C">
              <w:rPr>
                <w:szCs w:val="24"/>
                <w:lang w:val="en-US"/>
              </w:rPr>
              <w:t xml:space="preserve">Required mean delay of service category </w:t>
            </w:r>
            <w:r w:rsidRPr="003F696C">
              <w:rPr>
                <w:i/>
                <w:szCs w:val="24"/>
                <w:lang w:val="en-US"/>
              </w:rPr>
              <w:t>n</w:t>
            </w:r>
          </w:p>
        </w:tc>
        <w:tc>
          <w:tcPr>
            <w:tcW w:w="1818" w:type="dxa"/>
          </w:tcPr>
          <w:p w:rsidR="00010330" w:rsidRPr="00961302" w:rsidRDefault="00010330" w:rsidP="00F47A09">
            <w:pPr>
              <w:keepNext/>
              <w:keepLines/>
              <w:rPr>
                <w:szCs w:val="24"/>
              </w:rPr>
            </w:pPr>
            <w:r w:rsidRPr="00961302">
              <w:rPr>
                <w:szCs w:val="24"/>
              </w:rPr>
              <w:t>s/</w:t>
            </w:r>
            <w:proofErr w:type="spellStart"/>
            <w:r w:rsidRPr="00961302">
              <w:rPr>
                <w:szCs w:val="24"/>
              </w:rPr>
              <w:t>packet</w:t>
            </w:r>
            <w:proofErr w:type="spellEnd"/>
          </w:p>
        </w:tc>
      </w:tr>
      <w:tr w:rsidR="00010330" w:rsidRPr="001555A0" w:rsidTr="004B6F3F">
        <w:trPr>
          <w:cantSplit/>
          <w:jc w:val="center"/>
        </w:trPr>
        <w:tc>
          <w:tcPr>
            <w:tcW w:w="2130" w:type="dxa"/>
            <w:tcMar>
              <w:left w:w="0" w:type="dxa"/>
            </w:tcMar>
          </w:tcPr>
          <w:p w:rsidR="00010330" w:rsidRPr="00961302" w:rsidRDefault="00010330" w:rsidP="00F47A09">
            <w:pPr>
              <w:keepNext/>
              <w:keepLines/>
              <w:rPr>
                <w:szCs w:val="24"/>
              </w:rPr>
            </w:pPr>
            <w:proofErr w:type="spellStart"/>
            <w:r w:rsidRPr="00961302">
              <w:rPr>
                <w:i/>
                <w:szCs w:val="24"/>
              </w:rPr>
              <w:t>F</w:t>
            </w:r>
            <w:r w:rsidRPr="00961302">
              <w:rPr>
                <w:i/>
                <w:szCs w:val="24"/>
                <w:vertAlign w:val="subscript"/>
              </w:rPr>
              <w:t>d,rat</w:t>
            </w:r>
            <w:proofErr w:type="spellEnd"/>
          </w:p>
        </w:tc>
        <w:tc>
          <w:tcPr>
            <w:tcW w:w="5691" w:type="dxa"/>
          </w:tcPr>
          <w:p w:rsidR="00010330" w:rsidRPr="003F696C" w:rsidRDefault="00010330" w:rsidP="00F47A09">
            <w:pPr>
              <w:keepNext/>
              <w:keepLines/>
              <w:rPr>
                <w:szCs w:val="24"/>
                <w:lang w:val="en-US"/>
              </w:rPr>
            </w:pPr>
            <w:r w:rsidRPr="003F696C">
              <w:rPr>
                <w:szCs w:val="24"/>
                <w:lang w:val="en-US"/>
              </w:rPr>
              <w:t xml:space="preserve">Aggregate spectrum requirement for RATG </w:t>
            </w:r>
            <w:r w:rsidRPr="003F696C">
              <w:rPr>
                <w:i/>
                <w:szCs w:val="24"/>
                <w:lang w:val="en-US"/>
              </w:rPr>
              <w:t>rat</w:t>
            </w:r>
            <w:r w:rsidRPr="003F696C">
              <w:rPr>
                <w:szCs w:val="24"/>
                <w:lang w:val="en-US"/>
              </w:rPr>
              <w:t xml:space="preserve"> in </w:t>
            </w:r>
            <w:proofErr w:type="spellStart"/>
            <w:r w:rsidRPr="003F696C">
              <w:rPr>
                <w:szCs w:val="24"/>
                <w:lang w:val="en-US"/>
              </w:rPr>
              <w:t>teledensity</w:t>
            </w:r>
            <w:proofErr w:type="spellEnd"/>
            <w:r w:rsidRPr="003F696C">
              <w:rPr>
                <w:szCs w:val="24"/>
                <w:lang w:val="en-US"/>
              </w:rPr>
              <w:t xml:space="preserve"> </w:t>
            </w:r>
            <w:r w:rsidRPr="003F696C">
              <w:rPr>
                <w:i/>
                <w:szCs w:val="24"/>
                <w:lang w:val="en-US"/>
              </w:rPr>
              <w:t>d</w:t>
            </w:r>
          </w:p>
        </w:tc>
        <w:tc>
          <w:tcPr>
            <w:tcW w:w="1818" w:type="dxa"/>
          </w:tcPr>
          <w:p w:rsidR="00010330" w:rsidRPr="00961302" w:rsidRDefault="00010330" w:rsidP="00F47A09">
            <w:pPr>
              <w:keepNext/>
              <w:keepLines/>
              <w:rPr>
                <w:szCs w:val="24"/>
              </w:rPr>
            </w:pPr>
            <w:r w:rsidRPr="00961302">
              <w:rPr>
                <w:szCs w:val="24"/>
              </w:rPr>
              <w:t>Hz</w:t>
            </w:r>
          </w:p>
        </w:tc>
      </w:tr>
      <w:tr w:rsidR="00010330" w:rsidRPr="001555A0" w:rsidTr="004B6F3F">
        <w:trPr>
          <w:cantSplit/>
          <w:jc w:val="center"/>
        </w:trPr>
        <w:tc>
          <w:tcPr>
            <w:tcW w:w="2130" w:type="dxa"/>
            <w:tcMar>
              <w:left w:w="0" w:type="dxa"/>
            </w:tcMar>
          </w:tcPr>
          <w:p w:rsidR="00010330" w:rsidRPr="00961302" w:rsidRDefault="00010330" w:rsidP="00F47A09">
            <w:pPr>
              <w:keepNext/>
              <w:keepLines/>
              <w:rPr>
                <w:szCs w:val="24"/>
              </w:rPr>
            </w:pPr>
            <w:proofErr w:type="spellStart"/>
            <w:r w:rsidRPr="00961302">
              <w:rPr>
                <w:i/>
                <w:szCs w:val="24"/>
              </w:rPr>
              <w:t>F</w:t>
            </w:r>
            <w:r w:rsidRPr="00961302">
              <w:rPr>
                <w:i/>
                <w:szCs w:val="24"/>
                <w:vertAlign w:val="subscript"/>
              </w:rPr>
              <w:t>d,FSU</w:t>
            </w:r>
            <w:proofErr w:type="spellEnd"/>
          </w:p>
        </w:tc>
        <w:tc>
          <w:tcPr>
            <w:tcW w:w="5691" w:type="dxa"/>
          </w:tcPr>
          <w:p w:rsidR="00010330" w:rsidRPr="003F696C" w:rsidRDefault="00010330" w:rsidP="00F47A09">
            <w:pPr>
              <w:keepNext/>
              <w:keepLines/>
              <w:rPr>
                <w:szCs w:val="24"/>
                <w:lang w:val="en-US"/>
              </w:rPr>
            </w:pPr>
            <w:r w:rsidRPr="003F696C">
              <w:rPr>
                <w:szCs w:val="24"/>
                <w:lang w:val="en-US"/>
              </w:rPr>
              <w:t xml:space="preserve">Aggregate spectrum requirement for RATGs with FSU in </w:t>
            </w:r>
            <w:proofErr w:type="spellStart"/>
            <w:r w:rsidRPr="003F696C">
              <w:rPr>
                <w:szCs w:val="24"/>
                <w:lang w:val="en-US"/>
              </w:rPr>
              <w:t>teledensity</w:t>
            </w:r>
            <w:proofErr w:type="spellEnd"/>
            <w:r w:rsidRPr="003F696C">
              <w:rPr>
                <w:szCs w:val="24"/>
                <w:lang w:val="en-US"/>
              </w:rPr>
              <w:t xml:space="preserve"> </w:t>
            </w:r>
            <w:r w:rsidRPr="003F696C">
              <w:rPr>
                <w:i/>
                <w:szCs w:val="24"/>
                <w:lang w:val="en-US"/>
              </w:rPr>
              <w:t>d</w:t>
            </w:r>
          </w:p>
        </w:tc>
        <w:tc>
          <w:tcPr>
            <w:tcW w:w="1818" w:type="dxa"/>
          </w:tcPr>
          <w:p w:rsidR="00010330" w:rsidRPr="00961302" w:rsidRDefault="00010330" w:rsidP="00F47A09">
            <w:pPr>
              <w:keepNext/>
              <w:keepLines/>
              <w:rPr>
                <w:szCs w:val="24"/>
              </w:rPr>
            </w:pPr>
            <w:r w:rsidRPr="00961302">
              <w:rPr>
                <w:szCs w:val="24"/>
              </w:rPr>
              <w:t>Hz</w:t>
            </w:r>
          </w:p>
        </w:tc>
      </w:tr>
      <w:tr w:rsidR="00010330" w:rsidRPr="001555A0" w:rsidTr="004B6F3F">
        <w:trPr>
          <w:cantSplit/>
          <w:jc w:val="center"/>
        </w:trPr>
        <w:tc>
          <w:tcPr>
            <w:tcW w:w="2130" w:type="dxa"/>
            <w:tcMar>
              <w:left w:w="0" w:type="dxa"/>
            </w:tcMar>
          </w:tcPr>
          <w:p w:rsidR="00010330" w:rsidRPr="00961302" w:rsidRDefault="00010330" w:rsidP="00F47A09">
            <w:pPr>
              <w:keepNext/>
              <w:keepLines/>
              <w:rPr>
                <w:szCs w:val="24"/>
              </w:rPr>
            </w:pPr>
            <w:proofErr w:type="spellStart"/>
            <w:r w:rsidRPr="00961302">
              <w:rPr>
                <w:i/>
                <w:szCs w:val="24"/>
              </w:rPr>
              <w:t>F</w:t>
            </w:r>
            <w:r w:rsidRPr="00961302">
              <w:rPr>
                <w:i/>
                <w:szCs w:val="24"/>
                <w:vertAlign w:val="subscript"/>
              </w:rPr>
              <w:t>d,rat,nonFSU</w:t>
            </w:r>
            <w:proofErr w:type="spellEnd"/>
          </w:p>
        </w:tc>
        <w:tc>
          <w:tcPr>
            <w:tcW w:w="5691" w:type="dxa"/>
          </w:tcPr>
          <w:p w:rsidR="00010330" w:rsidRPr="00961302" w:rsidRDefault="00010330" w:rsidP="00F47A09">
            <w:pPr>
              <w:keepNext/>
              <w:keepLines/>
              <w:rPr>
                <w:szCs w:val="24"/>
                <w:lang w:val="en-US"/>
              </w:rPr>
            </w:pPr>
            <w:r w:rsidRPr="00961302">
              <w:rPr>
                <w:szCs w:val="24"/>
                <w:lang w:val="en-US"/>
              </w:rPr>
              <w:t xml:space="preserve">Aggregate spectrum requirement for RATG </w:t>
            </w:r>
            <w:r w:rsidRPr="00961302">
              <w:rPr>
                <w:i/>
                <w:szCs w:val="24"/>
                <w:lang w:val="en-US"/>
              </w:rPr>
              <w:t>rat</w:t>
            </w:r>
            <w:r w:rsidRPr="00961302">
              <w:rPr>
                <w:szCs w:val="24"/>
                <w:lang w:val="en-US"/>
              </w:rPr>
              <w:t xml:space="preserve"> without FSU in </w:t>
            </w:r>
            <w:proofErr w:type="spellStart"/>
            <w:r w:rsidRPr="00961302">
              <w:rPr>
                <w:szCs w:val="24"/>
                <w:lang w:val="en-US"/>
              </w:rPr>
              <w:t>teledensity</w:t>
            </w:r>
            <w:proofErr w:type="spellEnd"/>
            <w:r w:rsidRPr="00961302">
              <w:rPr>
                <w:szCs w:val="24"/>
                <w:lang w:val="en-US"/>
              </w:rPr>
              <w:t xml:space="preserve"> </w:t>
            </w:r>
            <w:r w:rsidRPr="00961302">
              <w:rPr>
                <w:i/>
                <w:szCs w:val="24"/>
                <w:lang w:val="en-US"/>
              </w:rPr>
              <w:t>d</w:t>
            </w:r>
          </w:p>
        </w:tc>
        <w:tc>
          <w:tcPr>
            <w:tcW w:w="1818" w:type="dxa"/>
          </w:tcPr>
          <w:p w:rsidR="00010330" w:rsidRPr="00961302" w:rsidRDefault="00010330" w:rsidP="00F47A09">
            <w:pPr>
              <w:keepNext/>
              <w:keepLines/>
              <w:rPr>
                <w:szCs w:val="24"/>
              </w:rPr>
            </w:pPr>
            <w:r w:rsidRPr="00961302">
              <w:rPr>
                <w:szCs w:val="24"/>
              </w:rPr>
              <w:t>Hz</w:t>
            </w:r>
          </w:p>
        </w:tc>
      </w:tr>
      <w:tr w:rsidR="00010330" w:rsidRPr="001555A0" w:rsidTr="004B6F3F">
        <w:trPr>
          <w:cantSplit/>
          <w:jc w:val="center"/>
        </w:trPr>
        <w:tc>
          <w:tcPr>
            <w:tcW w:w="2130" w:type="dxa"/>
            <w:tcMar>
              <w:left w:w="0" w:type="dxa"/>
            </w:tcMar>
          </w:tcPr>
          <w:p w:rsidR="00010330" w:rsidRPr="00961302" w:rsidRDefault="00010330" w:rsidP="00F47A09">
            <w:pPr>
              <w:keepNext/>
              <w:keepLines/>
              <w:rPr>
                <w:szCs w:val="24"/>
              </w:rPr>
            </w:pPr>
            <w:proofErr w:type="spellStart"/>
            <w:r w:rsidRPr="00961302">
              <w:rPr>
                <w:i/>
                <w:szCs w:val="24"/>
              </w:rPr>
              <w:t>F</w:t>
            </w:r>
            <w:r w:rsidRPr="00961302">
              <w:rPr>
                <w:i/>
                <w:szCs w:val="24"/>
                <w:vertAlign w:val="subscript"/>
              </w:rPr>
              <w:t>d,t,FSU</w:t>
            </w:r>
            <w:proofErr w:type="spellEnd"/>
          </w:p>
        </w:tc>
        <w:tc>
          <w:tcPr>
            <w:tcW w:w="5691" w:type="dxa"/>
          </w:tcPr>
          <w:p w:rsidR="00010330" w:rsidRPr="003F696C" w:rsidRDefault="00010330" w:rsidP="00F47A09">
            <w:pPr>
              <w:keepNext/>
              <w:keepLines/>
              <w:rPr>
                <w:szCs w:val="24"/>
                <w:lang w:val="en-US"/>
              </w:rPr>
            </w:pPr>
            <w:r w:rsidRPr="003F696C">
              <w:rPr>
                <w:szCs w:val="24"/>
                <w:lang w:val="en-US"/>
              </w:rPr>
              <w:t xml:space="preserve">Aggregate spectrum requirement for RATGs with FSU in </w:t>
            </w:r>
            <w:proofErr w:type="spellStart"/>
            <w:r w:rsidRPr="003F696C">
              <w:rPr>
                <w:szCs w:val="24"/>
                <w:lang w:val="en-US"/>
              </w:rPr>
              <w:t>teledensity</w:t>
            </w:r>
            <w:proofErr w:type="spellEnd"/>
            <w:r w:rsidRPr="003F696C">
              <w:rPr>
                <w:szCs w:val="24"/>
                <w:lang w:val="en-US"/>
              </w:rPr>
              <w:t xml:space="preserve"> </w:t>
            </w:r>
            <w:r w:rsidRPr="003F696C">
              <w:rPr>
                <w:i/>
                <w:szCs w:val="24"/>
                <w:lang w:val="en-US"/>
              </w:rPr>
              <w:t>d</w:t>
            </w:r>
            <w:r w:rsidRPr="003F696C">
              <w:rPr>
                <w:szCs w:val="24"/>
                <w:lang w:val="en-US"/>
              </w:rPr>
              <w:t xml:space="preserve"> and time interval </w:t>
            </w:r>
            <w:r w:rsidRPr="003F696C">
              <w:rPr>
                <w:i/>
                <w:szCs w:val="24"/>
                <w:lang w:val="en-US"/>
              </w:rPr>
              <w:t>t</w:t>
            </w:r>
            <w:r w:rsidRPr="003F696C">
              <w:rPr>
                <w:szCs w:val="24"/>
                <w:lang w:val="en-US"/>
              </w:rPr>
              <w:t xml:space="preserve"> </w:t>
            </w:r>
          </w:p>
        </w:tc>
        <w:tc>
          <w:tcPr>
            <w:tcW w:w="1818" w:type="dxa"/>
          </w:tcPr>
          <w:p w:rsidR="00010330" w:rsidRPr="00961302" w:rsidRDefault="00010330" w:rsidP="00F47A09">
            <w:pPr>
              <w:keepNext/>
              <w:keepLines/>
              <w:rPr>
                <w:szCs w:val="24"/>
              </w:rPr>
            </w:pPr>
            <w:r w:rsidRPr="00961302">
              <w:rPr>
                <w:szCs w:val="24"/>
              </w:rPr>
              <w:t>Hz</w:t>
            </w:r>
          </w:p>
        </w:tc>
      </w:tr>
      <w:tr w:rsidR="00010330" w:rsidRPr="001555A0" w:rsidTr="004B6F3F">
        <w:trPr>
          <w:cantSplit/>
          <w:jc w:val="center"/>
        </w:trPr>
        <w:tc>
          <w:tcPr>
            <w:tcW w:w="2130" w:type="dxa"/>
            <w:tcMar>
              <w:left w:w="0" w:type="dxa"/>
            </w:tcMar>
          </w:tcPr>
          <w:p w:rsidR="00010330" w:rsidRPr="00961302" w:rsidRDefault="00010330" w:rsidP="00F47A09">
            <w:pPr>
              <w:keepNext/>
              <w:keepLines/>
              <w:rPr>
                <w:szCs w:val="24"/>
              </w:rPr>
            </w:pPr>
            <w:proofErr w:type="spellStart"/>
            <w:r w:rsidRPr="00961302">
              <w:rPr>
                <w:i/>
                <w:szCs w:val="24"/>
              </w:rPr>
              <w:t>F</w:t>
            </w:r>
            <w:r w:rsidRPr="00961302">
              <w:rPr>
                <w:i/>
                <w:szCs w:val="24"/>
                <w:vertAlign w:val="subscript"/>
              </w:rPr>
              <w:t>d,t,rat</w:t>
            </w:r>
            <w:proofErr w:type="spellEnd"/>
          </w:p>
        </w:tc>
        <w:tc>
          <w:tcPr>
            <w:tcW w:w="5691" w:type="dxa"/>
          </w:tcPr>
          <w:p w:rsidR="00010330" w:rsidRPr="003F696C" w:rsidRDefault="00010330" w:rsidP="00F47A09">
            <w:pPr>
              <w:keepNext/>
              <w:keepLines/>
              <w:rPr>
                <w:szCs w:val="24"/>
                <w:lang w:val="en-US"/>
              </w:rPr>
            </w:pPr>
            <w:r w:rsidRPr="003F696C">
              <w:rPr>
                <w:szCs w:val="24"/>
                <w:lang w:val="en-US"/>
              </w:rPr>
              <w:t xml:space="preserve">Aggregate spectrum requirement for RATG </w:t>
            </w:r>
            <w:r w:rsidRPr="003F696C">
              <w:rPr>
                <w:i/>
                <w:szCs w:val="24"/>
                <w:lang w:val="en-US"/>
              </w:rPr>
              <w:t>rat</w:t>
            </w:r>
            <w:r w:rsidRPr="003F696C">
              <w:rPr>
                <w:szCs w:val="24"/>
                <w:lang w:val="en-US"/>
              </w:rPr>
              <w:t xml:space="preserve"> in </w:t>
            </w:r>
            <w:proofErr w:type="spellStart"/>
            <w:r w:rsidRPr="003F696C">
              <w:rPr>
                <w:szCs w:val="24"/>
                <w:lang w:val="en-US"/>
              </w:rPr>
              <w:t>teledensity</w:t>
            </w:r>
            <w:proofErr w:type="spellEnd"/>
            <w:r w:rsidRPr="003F696C">
              <w:rPr>
                <w:szCs w:val="24"/>
                <w:lang w:val="en-US"/>
              </w:rPr>
              <w:t xml:space="preserve"> </w:t>
            </w:r>
            <w:r w:rsidRPr="003F696C">
              <w:rPr>
                <w:i/>
                <w:szCs w:val="24"/>
                <w:lang w:val="en-US"/>
              </w:rPr>
              <w:t>d</w:t>
            </w:r>
            <w:r w:rsidRPr="003F696C">
              <w:rPr>
                <w:szCs w:val="24"/>
                <w:lang w:val="en-US"/>
              </w:rPr>
              <w:t xml:space="preserve"> and time interval </w:t>
            </w:r>
            <w:r w:rsidRPr="003F696C">
              <w:rPr>
                <w:i/>
                <w:szCs w:val="24"/>
                <w:lang w:val="en-US"/>
              </w:rPr>
              <w:t>t</w:t>
            </w:r>
            <w:r w:rsidRPr="003F696C">
              <w:rPr>
                <w:szCs w:val="24"/>
                <w:lang w:val="en-US"/>
              </w:rPr>
              <w:t xml:space="preserve"> </w:t>
            </w:r>
          </w:p>
        </w:tc>
        <w:tc>
          <w:tcPr>
            <w:tcW w:w="1818" w:type="dxa"/>
          </w:tcPr>
          <w:p w:rsidR="00010330" w:rsidRPr="00961302" w:rsidRDefault="00010330" w:rsidP="00F47A09">
            <w:pPr>
              <w:keepNext/>
              <w:keepLines/>
              <w:rPr>
                <w:szCs w:val="24"/>
              </w:rPr>
            </w:pPr>
            <w:r w:rsidRPr="00961302">
              <w:rPr>
                <w:szCs w:val="24"/>
              </w:rPr>
              <w:t>Hz</w:t>
            </w:r>
          </w:p>
        </w:tc>
      </w:tr>
      <w:tr w:rsidR="00010330" w:rsidRPr="001555A0" w:rsidTr="004B6F3F">
        <w:trPr>
          <w:cantSplit/>
          <w:jc w:val="center"/>
        </w:trPr>
        <w:tc>
          <w:tcPr>
            <w:tcW w:w="2130" w:type="dxa"/>
            <w:tcMar>
              <w:left w:w="0" w:type="dxa"/>
            </w:tcMar>
          </w:tcPr>
          <w:p w:rsidR="00010330" w:rsidRPr="00961302" w:rsidRDefault="00010330" w:rsidP="00F47A09">
            <w:pPr>
              <w:keepNext/>
              <w:keepLines/>
              <w:rPr>
                <w:szCs w:val="24"/>
              </w:rPr>
            </w:pPr>
            <w:proofErr w:type="spellStart"/>
            <w:r w:rsidRPr="00961302">
              <w:rPr>
                <w:i/>
                <w:szCs w:val="24"/>
              </w:rPr>
              <w:t>F</w:t>
            </w:r>
            <w:r w:rsidRPr="00961302">
              <w:rPr>
                <w:i/>
                <w:szCs w:val="24"/>
                <w:vertAlign w:val="subscript"/>
              </w:rPr>
              <w:t>d,t,rat,p</w:t>
            </w:r>
            <w:proofErr w:type="spellEnd"/>
          </w:p>
        </w:tc>
        <w:tc>
          <w:tcPr>
            <w:tcW w:w="5691" w:type="dxa"/>
          </w:tcPr>
          <w:p w:rsidR="00010330" w:rsidRPr="003F696C" w:rsidRDefault="00010330" w:rsidP="00F47A09">
            <w:pPr>
              <w:keepNext/>
              <w:keepLines/>
              <w:rPr>
                <w:szCs w:val="24"/>
                <w:lang w:val="en-US"/>
              </w:rPr>
            </w:pPr>
            <w:r w:rsidRPr="003F696C">
              <w:rPr>
                <w:szCs w:val="24"/>
                <w:lang w:val="en-US"/>
              </w:rPr>
              <w:t xml:space="preserve">Spectrum requirement for RATG </w:t>
            </w:r>
            <w:r w:rsidRPr="003F696C">
              <w:rPr>
                <w:i/>
                <w:szCs w:val="24"/>
                <w:lang w:val="en-US"/>
              </w:rPr>
              <w:t>rat</w:t>
            </w:r>
            <w:r w:rsidRPr="003F696C">
              <w:rPr>
                <w:szCs w:val="24"/>
                <w:lang w:val="en-US"/>
              </w:rPr>
              <w:t xml:space="preserve"> in </w:t>
            </w:r>
            <w:proofErr w:type="spellStart"/>
            <w:r w:rsidRPr="003F696C">
              <w:rPr>
                <w:szCs w:val="24"/>
                <w:lang w:val="en-US"/>
              </w:rPr>
              <w:t>teledensity</w:t>
            </w:r>
            <w:proofErr w:type="spellEnd"/>
            <w:r w:rsidRPr="003F696C">
              <w:rPr>
                <w:szCs w:val="24"/>
                <w:lang w:val="en-US"/>
              </w:rPr>
              <w:t xml:space="preserve"> </w:t>
            </w:r>
            <w:r w:rsidRPr="003F696C">
              <w:rPr>
                <w:i/>
                <w:szCs w:val="24"/>
                <w:lang w:val="en-US"/>
              </w:rPr>
              <w:t>d</w:t>
            </w:r>
            <w:r w:rsidRPr="003F696C">
              <w:rPr>
                <w:szCs w:val="24"/>
                <w:lang w:val="en-US"/>
              </w:rPr>
              <w:t xml:space="preserve">, time interval </w:t>
            </w:r>
            <w:r w:rsidRPr="003F696C">
              <w:rPr>
                <w:i/>
                <w:szCs w:val="24"/>
                <w:lang w:val="en-US"/>
              </w:rPr>
              <w:t>t</w:t>
            </w:r>
            <w:r w:rsidRPr="003F696C">
              <w:rPr>
                <w:szCs w:val="24"/>
                <w:lang w:val="en-US"/>
              </w:rPr>
              <w:t xml:space="preserve"> and radio environment </w:t>
            </w:r>
            <w:r w:rsidRPr="003F696C">
              <w:rPr>
                <w:i/>
                <w:szCs w:val="24"/>
                <w:lang w:val="en-US"/>
              </w:rPr>
              <w:t>p</w:t>
            </w:r>
          </w:p>
        </w:tc>
        <w:tc>
          <w:tcPr>
            <w:tcW w:w="1818" w:type="dxa"/>
          </w:tcPr>
          <w:p w:rsidR="00010330" w:rsidRPr="00961302" w:rsidRDefault="00010330" w:rsidP="00F47A09">
            <w:pPr>
              <w:keepNext/>
              <w:keepLines/>
              <w:rPr>
                <w:szCs w:val="24"/>
              </w:rPr>
            </w:pPr>
            <w:r w:rsidRPr="00961302">
              <w:rPr>
                <w:szCs w:val="24"/>
              </w:rPr>
              <w:t>Hz</w:t>
            </w:r>
          </w:p>
        </w:tc>
      </w:tr>
      <w:tr w:rsidR="00010330" w:rsidRPr="001555A0" w:rsidTr="004B6F3F">
        <w:trPr>
          <w:cantSplit/>
          <w:jc w:val="center"/>
        </w:trPr>
        <w:tc>
          <w:tcPr>
            <w:tcW w:w="2130" w:type="dxa"/>
            <w:tcMar>
              <w:left w:w="0" w:type="dxa"/>
            </w:tcMar>
          </w:tcPr>
          <w:p w:rsidR="00010330" w:rsidRPr="00961302" w:rsidRDefault="00010330" w:rsidP="00F47A09">
            <w:pPr>
              <w:keepNext/>
              <w:keepLines/>
              <w:rPr>
                <w:szCs w:val="24"/>
              </w:rPr>
            </w:pPr>
            <w:proofErr w:type="spellStart"/>
            <w:r w:rsidRPr="00961302">
              <w:rPr>
                <w:i/>
                <w:szCs w:val="24"/>
              </w:rPr>
              <w:lastRenderedPageBreak/>
              <w:t>F</w:t>
            </w:r>
            <w:r w:rsidRPr="00961302">
              <w:rPr>
                <w:i/>
                <w:szCs w:val="24"/>
                <w:vertAlign w:val="subscript"/>
              </w:rPr>
              <w:t>d,t,rat,p,mm</w:t>
            </w:r>
            <w:proofErr w:type="spellEnd"/>
          </w:p>
        </w:tc>
        <w:tc>
          <w:tcPr>
            <w:tcW w:w="5691" w:type="dxa"/>
          </w:tcPr>
          <w:p w:rsidR="00010330" w:rsidRPr="003F696C" w:rsidRDefault="00010330" w:rsidP="00F47A09">
            <w:pPr>
              <w:keepNext/>
              <w:keepLines/>
              <w:rPr>
                <w:szCs w:val="24"/>
                <w:lang w:val="en-US"/>
              </w:rPr>
            </w:pPr>
            <w:r w:rsidRPr="003F696C">
              <w:rPr>
                <w:szCs w:val="24"/>
                <w:lang w:val="en-US"/>
              </w:rPr>
              <w:t xml:space="preserve">Spectrum requirement for mobile multicast in RATG </w:t>
            </w:r>
            <w:r w:rsidRPr="003F696C">
              <w:rPr>
                <w:i/>
                <w:szCs w:val="24"/>
                <w:lang w:val="en-US"/>
              </w:rPr>
              <w:t>rat</w:t>
            </w:r>
            <w:r w:rsidRPr="003F696C">
              <w:rPr>
                <w:szCs w:val="24"/>
                <w:lang w:val="en-US"/>
              </w:rPr>
              <w:t xml:space="preserve"> in </w:t>
            </w:r>
            <w:proofErr w:type="spellStart"/>
            <w:r w:rsidRPr="003F696C">
              <w:rPr>
                <w:szCs w:val="24"/>
                <w:lang w:val="en-US"/>
              </w:rPr>
              <w:t>teledensity</w:t>
            </w:r>
            <w:proofErr w:type="spellEnd"/>
            <w:r w:rsidRPr="003F696C">
              <w:rPr>
                <w:szCs w:val="24"/>
                <w:lang w:val="en-US"/>
              </w:rPr>
              <w:t xml:space="preserve"> </w:t>
            </w:r>
            <w:r w:rsidRPr="003F696C">
              <w:rPr>
                <w:i/>
                <w:szCs w:val="24"/>
                <w:lang w:val="en-US"/>
              </w:rPr>
              <w:t>d</w:t>
            </w:r>
            <w:r w:rsidRPr="003F696C">
              <w:rPr>
                <w:szCs w:val="24"/>
                <w:lang w:val="en-US"/>
              </w:rPr>
              <w:t xml:space="preserve">, time interval </w:t>
            </w:r>
            <w:r w:rsidRPr="003F696C">
              <w:rPr>
                <w:i/>
                <w:szCs w:val="24"/>
                <w:lang w:val="en-US"/>
              </w:rPr>
              <w:t>t</w:t>
            </w:r>
            <w:r w:rsidRPr="003F696C">
              <w:rPr>
                <w:szCs w:val="24"/>
                <w:lang w:val="en-US"/>
              </w:rPr>
              <w:t xml:space="preserve"> and radio environment </w:t>
            </w:r>
            <w:r w:rsidRPr="003F696C">
              <w:rPr>
                <w:i/>
                <w:szCs w:val="24"/>
                <w:lang w:val="en-US"/>
              </w:rPr>
              <w:t>p</w:t>
            </w:r>
          </w:p>
        </w:tc>
        <w:tc>
          <w:tcPr>
            <w:tcW w:w="1818" w:type="dxa"/>
          </w:tcPr>
          <w:p w:rsidR="00010330" w:rsidRPr="00961302" w:rsidRDefault="00010330" w:rsidP="00F47A09">
            <w:pPr>
              <w:keepNext/>
              <w:keepLines/>
              <w:rPr>
                <w:szCs w:val="24"/>
              </w:rPr>
            </w:pPr>
            <w:r w:rsidRPr="00961302">
              <w:rPr>
                <w:szCs w:val="24"/>
              </w:rPr>
              <w:t>Hz</w:t>
            </w:r>
          </w:p>
        </w:tc>
      </w:tr>
      <w:tr w:rsidR="00010330" w:rsidRPr="001555A0" w:rsidTr="004B6F3F">
        <w:trPr>
          <w:cantSplit/>
          <w:jc w:val="center"/>
        </w:trPr>
        <w:tc>
          <w:tcPr>
            <w:tcW w:w="2130" w:type="dxa"/>
            <w:tcMar>
              <w:left w:w="0" w:type="dxa"/>
            </w:tcMar>
          </w:tcPr>
          <w:p w:rsidR="00010330" w:rsidRPr="00961302" w:rsidRDefault="00010330" w:rsidP="00F47A09">
            <w:pPr>
              <w:keepNext/>
              <w:keepLines/>
              <w:rPr>
                <w:szCs w:val="24"/>
              </w:rPr>
            </w:pPr>
            <w:r w:rsidRPr="00961302">
              <w:rPr>
                <w:i/>
                <w:szCs w:val="24"/>
              </w:rPr>
              <w:t>F</w:t>
            </w:r>
          </w:p>
        </w:tc>
        <w:tc>
          <w:tcPr>
            <w:tcW w:w="5691" w:type="dxa"/>
          </w:tcPr>
          <w:p w:rsidR="00010330" w:rsidRPr="003F696C" w:rsidRDefault="00010330" w:rsidP="00F47A09">
            <w:pPr>
              <w:keepNext/>
              <w:keepLines/>
              <w:rPr>
                <w:szCs w:val="24"/>
                <w:lang w:val="en-US"/>
              </w:rPr>
            </w:pPr>
            <w:r w:rsidRPr="003F696C">
              <w:rPr>
                <w:szCs w:val="24"/>
                <w:lang w:val="en-US"/>
              </w:rPr>
              <w:t>Total spectrum requirement for all RATGs</w:t>
            </w:r>
          </w:p>
        </w:tc>
        <w:tc>
          <w:tcPr>
            <w:tcW w:w="1818" w:type="dxa"/>
          </w:tcPr>
          <w:p w:rsidR="00010330" w:rsidRPr="00961302" w:rsidRDefault="00010330" w:rsidP="00F47A09">
            <w:pPr>
              <w:keepNext/>
              <w:keepLines/>
              <w:rPr>
                <w:szCs w:val="24"/>
              </w:rPr>
            </w:pPr>
            <w:r w:rsidRPr="00961302">
              <w:rPr>
                <w:szCs w:val="24"/>
              </w:rPr>
              <w:t>Hz</w:t>
            </w:r>
          </w:p>
        </w:tc>
      </w:tr>
      <w:tr w:rsidR="00010330" w:rsidRPr="001555A0" w:rsidTr="004B6F3F">
        <w:trPr>
          <w:cantSplit/>
          <w:jc w:val="center"/>
        </w:trPr>
        <w:tc>
          <w:tcPr>
            <w:tcW w:w="2130" w:type="dxa"/>
            <w:tcMar>
              <w:left w:w="0" w:type="dxa"/>
            </w:tcMar>
          </w:tcPr>
          <w:p w:rsidR="00010330" w:rsidRPr="00961302" w:rsidRDefault="00010330" w:rsidP="00F47A09">
            <w:pPr>
              <w:keepNext/>
              <w:keepLines/>
              <w:rPr>
                <w:szCs w:val="24"/>
              </w:rPr>
            </w:pPr>
            <w:r w:rsidRPr="00961302">
              <w:rPr>
                <w:i/>
                <w:szCs w:val="24"/>
              </w:rPr>
              <w:t>F</w:t>
            </w:r>
            <w:r w:rsidRPr="00961302">
              <w:rPr>
                <w:i/>
                <w:szCs w:val="24"/>
                <w:vertAlign w:val="subscript"/>
              </w:rPr>
              <w:t>FSU</w:t>
            </w:r>
          </w:p>
        </w:tc>
        <w:tc>
          <w:tcPr>
            <w:tcW w:w="5691" w:type="dxa"/>
          </w:tcPr>
          <w:p w:rsidR="00010330" w:rsidRPr="003F696C" w:rsidRDefault="00010330" w:rsidP="00F47A09">
            <w:pPr>
              <w:keepNext/>
              <w:keepLines/>
              <w:rPr>
                <w:szCs w:val="24"/>
                <w:lang w:val="en-US"/>
              </w:rPr>
            </w:pPr>
            <w:r w:rsidRPr="003F696C">
              <w:rPr>
                <w:szCs w:val="24"/>
                <w:lang w:val="en-US"/>
              </w:rPr>
              <w:t>Spectrum requirement for RATGs with FSU</w:t>
            </w:r>
          </w:p>
        </w:tc>
        <w:tc>
          <w:tcPr>
            <w:tcW w:w="1818" w:type="dxa"/>
          </w:tcPr>
          <w:p w:rsidR="00010330" w:rsidRPr="00961302" w:rsidRDefault="00010330" w:rsidP="00F47A09">
            <w:pPr>
              <w:keepNext/>
              <w:keepLines/>
              <w:rPr>
                <w:szCs w:val="24"/>
              </w:rPr>
            </w:pPr>
            <w:r w:rsidRPr="00961302">
              <w:rPr>
                <w:szCs w:val="24"/>
              </w:rPr>
              <w:t>Hz</w:t>
            </w:r>
          </w:p>
        </w:tc>
      </w:tr>
      <w:tr w:rsidR="00010330" w:rsidRPr="001555A0" w:rsidTr="004B6F3F">
        <w:trPr>
          <w:cantSplit/>
          <w:jc w:val="center"/>
        </w:trPr>
        <w:tc>
          <w:tcPr>
            <w:tcW w:w="2130" w:type="dxa"/>
            <w:tcMar>
              <w:left w:w="0" w:type="dxa"/>
            </w:tcMar>
          </w:tcPr>
          <w:p w:rsidR="00010330" w:rsidRPr="00961302" w:rsidRDefault="00010330" w:rsidP="00F47A09">
            <w:pPr>
              <w:keepNext/>
              <w:keepLines/>
              <w:rPr>
                <w:szCs w:val="24"/>
              </w:rPr>
            </w:pPr>
            <w:proofErr w:type="spellStart"/>
            <w:r w:rsidRPr="00961302">
              <w:rPr>
                <w:i/>
                <w:szCs w:val="24"/>
              </w:rPr>
              <w:t>F</w:t>
            </w:r>
            <w:r w:rsidRPr="00961302">
              <w:rPr>
                <w:i/>
                <w:szCs w:val="24"/>
                <w:vertAlign w:val="subscript"/>
              </w:rPr>
              <w:t>rat</w:t>
            </w:r>
            <w:proofErr w:type="spellEnd"/>
          </w:p>
        </w:tc>
        <w:tc>
          <w:tcPr>
            <w:tcW w:w="5691" w:type="dxa"/>
          </w:tcPr>
          <w:p w:rsidR="00010330" w:rsidRPr="003F696C" w:rsidRDefault="00010330" w:rsidP="00F47A09">
            <w:pPr>
              <w:keepNext/>
              <w:keepLines/>
              <w:rPr>
                <w:szCs w:val="24"/>
                <w:lang w:val="en-US"/>
              </w:rPr>
            </w:pPr>
            <w:r w:rsidRPr="003F696C">
              <w:rPr>
                <w:szCs w:val="24"/>
                <w:lang w:val="en-US"/>
              </w:rPr>
              <w:t xml:space="preserve">Spectrum requirement for RATG </w:t>
            </w:r>
            <w:r w:rsidRPr="003F696C">
              <w:rPr>
                <w:i/>
                <w:szCs w:val="24"/>
                <w:lang w:val="en-US"/>
              </w:rPr>
              <w:t>rat</w:t>
            </w:r>
            <w:r w:rsidRPr="003F696C">
              <w:rPr>
                <w:szCs w:val="24"/>
                <w:lang w:val="en-US"/>
              </w:rPr>
              <w:t xml:space="preserve"> without FSU</w:t>
            </w:r>
          </w:p>
        </w:tc>
        <w:tc>
          <w:tcPr>
            <w:tcW w:w="1818" w:type="dxa"/>
          </w:tcPr>
          <w:p w:rsidR="00010330" w:rsidRPr="00961302" w:rsidRDefault="00010330" w:rsidP="00F47A09">
            <w:pPr>
              <w:keepNext/>
              <w:keepLines/>
              <w:rPr>
                <w:szCs w:val="24"/>
              </w:rPr>
            </w:pPr>
            <w:r w:rsidRPr="00961302">
              <w:rPr>
                <w:szCs w:val="24"/>
              </w:rPr>
              <w:t>Hz</w:t>
            </w:r>
          </w:p>
        </w:tc>
      </w:tr>
      <w:tr w:rsidR="00010330" w:rsidRPr="001555A0" w:rsidTr="004B6F3F">
        <w:trPr>
          <w:cantSplit/>
          <w:jc w:val="center"/>
        </w:trPr>
        <w:tc>
          <w:tcPr>
            <w:tcW w:w="2130" w:type="dxa"/>
            <w:tcMar>
              <w:left w:w="0" w:type="dxa"/>
            </w:tcMar>
          </w:tcPr>
          <w:p w:rsidR="00010330" w:rsidRPr="00961302" w:rsidRDefault="00010330" w:rsidP="00F47A09">
            <w:pPr>
              <w:keepNext/>
              <w:keepLines/>
              <w:rPr>
                <w:szCs w:val="24"/>
              </w:rPr>
            </w:pPr>
            <w:proofErr w:type="spellStart"/>
            <w:r w:rsidRPr="00961302">
              <w:rPr>
                <w:i/>
                <w:szCs w:val="24"/>
              </w:rPr>
              <w:t>F</w:t>
            </w:r>
            <w:r w:rsidRPr="00961302">
              <w:rPr>
                <w:i/>
                <w:szCs w:val="24"/>
                <w:vertAlign w:val="subscript"/>
              </w:rPr>
              <w:t>rat,nonFSU</w:t>
            </w:r>
            <w:proofErr w:type="spellEnd"/>
          </w:p>
        </w:tc>
        <w:tc>
          <w:tcPr>
            <w:tcW w:w="5691" w:type="dxa"/>
          </w:tcPr>
          <w:p w:rsidR="00010330" w:rsidRPr="003F696C" w:rsidRDefault="00010330" w:rsidP="00F47A09">
            <w:pPr>
              <w:keepNext/>
              <w:keepLines/>
              <w:rPr>
                <w:szCs w:val="24"/>
                <w:lang w:val="en-US"/>
              </w:rPr>
            </w:pPr>
            <w:r w:rsidRPr="003F696C">
              <w:rPr>
                <w:szCs w:val="24"/>
                <w:lang w:val="en-US"/>
              </w:rPr>
              <w:t xml:space="preserve">Spectrum requirement for RATG </w:t>
            </w:r>
            <w:r w:rsidRPr="003F696C">
              <w:rPr>
                <w:i/>
                <w:szCs w:val="24"/>
                <w:lang w:val="en-US"/>
              </w:rPr>
              <w:t>rat</w:t>
            </w:r>
            <w:r w:rsidRPr="003F696C">
              <w:rPr>
                <w:szCs w:val="24"/>
                <w:lang w:val="en-US"/>
              </w:rPr>
              <w:t xml:space="preserve"> without FSU</w:t>
            </w:r>
          </w:p>
        </w:tc>
        <w:tc>
          <w:tcPr>
            <w:tcW w:w="1818" w:type="dxa"/>
          </w:tcPr>
          <w:p w:rsidR="00010330" w:rsidRPr="00961302" w:rsidRDefault="00010330" w:rsidP="00F47A09">
            <w:pPr>
              <w:keepNext/>
              <w:keepLines/>
              <w:rPr>
                <w:szCs w:val="24"/>
              </w:rPr>
            </w:pPr>
            <w:r w:rsidRPr="00961302">
              <w:rPr>
                <w:szCs w:val="24"/>
              </w:rPr>
              <w:t>Hz</w:t>
            </w:r>
          </w:p>
        </w:tc>
      </w:tr>
      <w:tr w:rsidR="00010330" w:rsidRPr="001555A0" w:rsidTr="004B6F3F">
        <w:trPr>
          <w:cantSplit/>
          <w:jc w:val="center"/>
        </w:trPr>
        <w:tc>
          <w:tcPr>
            <w:tcW w:w="2130" w:type="dxa"/>
            <w:tcMar>
              <w:left w:w="0" w:type="dxa"/>
            </w:tcMar>
          </w:tcPr>
          <w:p w:rsidR="00010330" w:rsidRPr="00961302" w:rsidRDefault="00010330" w:rsidP="00F47A09">
            <w:pPr>
              <w:keepNext/>
              <w:keepLines/>
              <w:rPr>
                <w:i/>
                <w:szCs w:val="24"/>
              </w:rPr>
            </w:pPr>
            <w:proofErr w:type="spellStart"/>
            <w:r w:rsidRPr="00961302">
              <w:rPr>
                <w:i/>
                <w:szCs w:val="24"/>
              </w:rPr>
              <w:t>FSU</w:t>
            </w:r>
            <w:r w:rsidRPr="00961302">
              <w:rPr>
                <w:i/>
                <w:szCs w:val="24"/>
                <w:vertAlign w:val="subscript"/>
              </w:rPr>
              <w:t>marg</w:t>
            </w:r>
            <w:proofErr w:type="spellEnd"/>
          </w:p>
        </w:tc>
        <w:tc>
          <w:tcPr>
            <w:tcW w:w="5691" w:type="dxa"/>
          </w:tcPr>
          <w:p w:rsidR="00010330" w:rsidRPr="00961302" w:rsidRDefault="00010330" w:rsidP="00F47A09">
            <w:pPr>
              <w:keepNext/>
              <w:keepLines/>
              <w:rPr>
                <w:szCs w:val="24"/>
              </w:rPr>
            </w:pPr>
            <w:r w:rsidRPr="00961302">
              <w:rPr>
                <w:szCs w:val="24"/>
              </w:rPr>
              <w:t xml:space="preserve">FSU imperfection </w:t>
            </w:r>
            <w:proofErr w:type="spellStart"/>
            <w:r w:rsidRPr="00961302">
              <w:rPr>
                <w:szCs w:val="24"/>
              </w:rPr>
              <w:t>margin</w:t>
            </w:r>
            <w:proofErr w:type="spellEnd"/>
            <w:r w:rsidRPr="00961302">
              <w:rPr>
                <w:szCs w:val="24"/>
              </w:rPr>
              <w:t xml:space="preserve"> (multiplier)</w:t>
            </w:r>
          </w:p>
        </w:tc>
        <w:tc>
          <w:tcPr>
            <w:tcW w:w="1818" w:type="dxa"/>
          </w:tcPr>
          <w:p w:rsidR="00010330" w:rsidRPr="00961302" w:rsidRDefault="00010330" w:rsidP="00F47A09">
            <w:pPr>
              <w:keepNext/>
              <w:keepLines/>
              <w:rPr>
                <w:szCs w:val="24"/>
              </w:rPr>
            </w:pPr>
            <w:r>
              <w:rPr>
                <w:szCs w:val="24"/>
              </w:rPr>
              <w:t>–</w:t>
            </w:r>
          </w:p>
        </w:tc>
      </w:tr>
      <w:tr w:rsidR="00010330" w:rsidRPr="00F836D7" w:rsidTr="004B6F3F">
        <w:trPr>
          <w:cantSplit/>
          <w:jc w:val="center"/>
        </w:trPr>
        <w:tc>
          <w:tcPr>
            <w:tcW w:w="2130" w:type="dxa"/>
            <w:tcMar>
              <w:left w:w="0" w:type="dxa"/>
            </w:tcMar>
          </w:tcPr>
          <w:p w:rsidR="00010330" w:rsidRPr="00961302" w:rsidRDefault="00010330" w:rsidP="00F47A09">
            <w:pPr>
              <w:keepNext/>
              <w:keepLines/>
              <w:rPr>
                <w:i/>
                <w:szCs w:val="24"/>
              </w:rPr>
            </w:pPr>
            <w:r w:rsidRPr="00961302">
              <w:rPr>
                <w:i/>
                <w:szCs w:val="24"/>
              </w:rPr>
              <w:t>G</w:t>
            </w:r>
          </w:p>
        </w:tc>
        <w:tc>
          <w:tcPr>
            <w:tcW w:w="5691" w:type="dxa"/>
          </w:tcPr>
          <w:p w:rsidR="00010330" w:rsidRPr="003F696C" w:rsidRDefault="00010330" w:rsidP="00F47A09">
            <w:pPr>
              <w:keepNext/>
              <w:keepLines/>
              <w:rPr>
                <w:szCs w:val="24"/>
                <w:lang w:val="en-US" w:eastAsia="ja-JP"/>
              </w:rPr>
            </w:pPr>
            <w:r w:rsidRPr="003F696C">
              <w:rPr>
                <w:szCs w:val="24"/>
                <w:lang w:val="en-US" w:eastAsia="ja-JP"/>
              </w:rPr>
              <w:t>Intermediate function to calculate blocking probability</w:t>
            </w:r>
          </w:p>
        </w:tc>
        <w:tc>
          <w:tcPr>
            <w:tcW w:w="1818" w:type="dxa"/>
          </w:tcPr>
          <w:p w:rsidR="00010330" w:rsidRPr="003F696C" w:rsidRDefault="00010330" w:rsidP="00F47A09">
            <w:pPr>
              <w:keepNext/>
              <w:keepLines/>
              <w:rPr>
                <w:szCs w:val="24"/>
                <w:lang w:val="en-US"/>
              </w:rPr>
            </w:pPr>
          </w:p>
        </w:tc>
      </w:tr>
      <w:tr w:rsidR="00010330" w:rsidRPr="001555A0" w:rsidTr="004B6F3F">
        <w:trPr>
          <w:cantSplit/>
          <w:jc w:val="center"/>
        </w:trPr>
        <w:tc>
          <w:tcPr>
            <w:tcW w:w="2130" w:type="dxa"/>
            <w:tcMar>
              <w:left w:w="0" w:type="dxa"/>
            </w:tcMar>
          </w:tcPr>
          <w:p w:rsidR="00010330" w:rsidRPr="00961302" w:rsidRDefault="00010330" w:rsidP="00F47A09">
            <w:pPr>
              <w:keepNext/>
              <w:keepLines/>
              <w:rPr>
                <w:i/>
                <w:szCs w:val="24"/>
              </w:rPr>
            </w:pPr>
            <w:proofErr w:type="spellStart"/>
            <w:r w:rsidRPr="00961302">
              <w:rPr>
                <w:i/>
                <w:szCs w:val="24"/>
              </w:rPr>
              <w:t>G</w:t>
            </w:r>
            <w:r w:rsidRPr="00961302">
              <w:rPr>
                <w:i/>
                <w:szCs w:val="24"/>
                <w:vertAlign w:val="subscript"/>
              </w:rPr>
              <w:t>rat</w:t>
            </w:r>
            <w:proofErr w:type="spellEnd"/>
          </w:p>
        </w:tc>
        <w:tc>
          <w:tcPr>
            <w:tcW w:w="5691" w:type="dxa"/>
          </w:tcPr>
          <w:p w:rsidR="00010330" w:rsidRPr="003F696C" w:rsidRDefault="00010330" w:rsidP="00F47A09">
            <w:pPr>
              <w:keepNext/>
              <w:keepLines/>
              <w:rPr>
                <w:szCs w:val="24"/>
                <w:lang w:val="en-US"/>
              </w:rPr>
            </w:pPr>
            <w:r w:rsidRPr="003F696C">
              <w:rPr>
                <w:szCs w:val="24"/>
                <w:lang w:val="en-US"/>
              </w:rPr>
              <w:t xml:space="preserve">Guardband between operators for RATG </w:t>
            </w:r>
            <w:r w:rsidRPr="003F696C">
              <w:rPr>
                <w:i/>
                <w:szCs w:val="24"/>
                <w:lang w:val="en-US"/>
              </w:rPr>
              <w:t>rat</w:t>
            </w:r>
          </w:p>
        </w:tc>
        <w:tc>
          <w:tcPr>
            <w:tcW w:w="1818" w:type="dxa"/>
          </w:tcPr>
          <w:p w:rsidR="00010330" w:rsidRPr="00961302" w:rsidRDefault="00010330" w:rsidP="00F47A09">
            <w:pPr>
              <w:keepNext/>
              <w:keepLines/>
              <w:rPr>
                <w:szCs w:val="24"/>
              </w:rPr>
            </w:pPr>
            <w:r w:rsidRPr="00961302">
              <w:rPr>
                <w:szCs w:val="24"/>
              </w:rPr>
              <w:t>Hz</w:t>
            </w:r>
          </w:p>
        </w:tc>
      </w:tr>
      <w:tr w:rsidR="00010330" w:rsidRPr="001555A0" w:rsidTr="004B6F3F">
        <w:trPr>
          <w:cantSplit/>
          <w:jc w:val="center"/>
        </w:trPr>
        <w:tc>
          <w:tcPr>
            <w:tcW w:w="2130" w:type="dxa"/>
            <w:tcMar>
              <w:left w:w="0" w:type="dxa"/>
            </w:tcMar>
          </w:tcPr>
          <w:p w:rsidR="00010330" w:rsidRPr="00961302" w:rsidRDefault="00010330" w:rsidP="00F47A09">
            <w:pPr>
              <w:keepNext/>
              <w:keepLines/>
              <w:rPr>
                <w:i/>
                <w:szCs w:val="24"/>
              </w:rPr>
            </w:pPr>
            <w:proofErr w:type="spellStart"/>
            <w:r>
              <w:rPr>
                <w:rFonts w:hint="eastAsia"/>
                <w:lang w:eastAsia="ja-JP"/>
              </w:rPr>
              <w:t>Grn</w:t>
            </w:r>
            <w:r w:rsidRPr="00F145C5">
              <w:t>Spec</w:t>
            </w:r>
            <w:r w:rsidRPr="00F145C5">
              <w:rPr>
                <w:i/>
                <w:vertAlign w:val="subscript"/>
              </w:rPr>
              <w:t>rat,p</w:t>
            </w:r>
            <w:proofErr w:type="spellEnd"/>
          </w:p>
        </w:tc>
        <w:tc>
          <w:tcPr>
            <w:tcW w:w="5691" w:type="dxa"/>
          </w:tcPr>
          <w:p w:rsidR="00010330" w:rsidRPr="003F696C" w:rsidRDefault="00010330" w:rsidP="00F47A09">
            <w:pPr>
              <w:keepNext/>
              <w:keepLines/>
              <w:rPr>
                <w:szCs w:val="24"/>
                <w:lang w:val="en-US"/>
              </w:rPr>
            </w:pPr>
            <w:r>
              <w:rPr>
                <w:szCs w:val="24"/>
                <w:lang w:val="en-US"/>
              </w:rPr>
              <w:t xml:space="preserve">Granularity per </w:t>
            </w:r>
            <w:r w:rsidRPr="003F696C">
              <w:rPr>
                <w:szCs w:val="24"/>
                <w:lang w:val="en-US"/>
              </w:rPr>
              <w:t xml:space="preserve">operator for RATG </w:t>
            </w:r>
            <w:r w:rsidRPr="003F696C">
              <w:rPr>
                <w:i/>
                <w:szCs w:val="24"/>
                <w:lang w:val="en-US"/>
              </w:rPr>
              <w:t>rat</w:t>
            </w:r>
            <w:r w:rsidRPr="003F696C">
              <w:rPr>
                <w:szCs w:val="24"/>
                <w:lang w:val="en-US"/>
              </w:rPr>
              <w:t xml:space="preserve"> in radio environment </w:t>
            </w:r>
            <w:r w:rsidRPr="003F696C">
              <w:rPr>
                <w:i/>
                <w:szCs w:val="24"/>
                <w:lang w:val="en-US"/>
              </w:rPr>
              <w:t>p</w:t>
            </w:r>
            <w:r w:rsidRPr="003F696C">
              <w:rPr>
                <w:szCs w:val="24"/>
                <w:lang w:val="en-US"/>
              </w:rPr>
              <w:t xml:space="preserve"> </w:t>
            </w:r>
          </w:p>
        </w:tc>
        <w:tc>
          <w:tcPr>
            <w:tcW w:w="1818" w:type="dxa"/>
          </w:tcPr>
          <w:p w:rsidR="00010330" w:rsidRPr="00961302" w:rsidRDefault="00010330" w:rsidP="00F47A09">
            <w:pPr>
              <w:keepNext/>
              <w:keepLines/>
              <w:rPr>
                <w:szCs w:val="24"/>
              </w:rPr>
            </w:pPr>
            <w:r>
              <w:rPr>
                <w:szCs w:val="24"/>
              </w:rPr>
              <w:t>Hz</w:t>
            </w:r>
          </w:p>
        </w:tc>
      </w:tr>
      <w:tr w:rsidR="00010330" w:rsidRPr="001555A0" w:rsidTr="004B6F3F">
        <w:trPr>
          <w:cantSplit/>
          <w:jc w:val="center"/>
        </w:trPr>
        <w:tc>
          <w:tcPr>
            <w:tcW w:w="2130" w:type="dxa"/>
            <w:tcMar>
              <w:left w:w="0" w:type="dxa"/>
            </w:tcMar>
          </w:tcPr>
          <w:p w:rsidR="00010330" w:rsidRPr="00961302" w:rsidRDefault="00010330" w:rsidP="00F47A09">
            <w:pPr>
              <w:keepNext/>
              <w:keepLines/>
              <w:rPr>
                <w:szCs w:val="24"/>
              </w:rPr>
            </w:pPr>
            <w:proofErr w:type="spellStart"/>
            <w:r w:rsidRPr="00961302">
              <w:rPr>
                <w:i/>
                <w:szCs w:val="24"/>
              </w:rPr>
              <w:t>i</w:t>
            </w:r>
            <w:r w:rsidRPr="00961302">
              <w:rPr>
                <w:i/>
                <w:szCs w:val="24"/>
                <w:vertAlign w:val="subscript"/>
              </w:rPr>
              <w:t>m</w:t>
            </w:r>
            <w:proofErr w:type="spellEnd"/>
          </w:p>
        </w:tc>
        <w:tc>
          <w:tcPr>
            <w:tcW w:w="5691" w:type="dxa"/>
          </w:tcPr>
          <w:p w:rsidR="00010330" w:rsidRPr="003F696C" w:rsidRDefault="00010330" w:rsidP="00F47A09">
            <w:pPr>
              <w:keepNext/>
              <w:keepLines/>
              <w:rPr>
                <w:szCs w:val="24"/>
                <w:lang w:val="en-US"/>
              </w:rPr>
            </w:pPr>
            <w:r w:rsidRPr="003F696C">
              <w:rPr>
                <w:szCs w:val="24"/>
                <w:lang w:val="en-US"/>
              </w:rPr>
              <w:t xml:space="preserve">Number of calls of class </w:t>
            </w:r>
            <w:r w:rsidRPr="003F696C">
              <w:rPr>
                <w:i/>
                <w:szCs w:val="24"/>
                <w:lang w:val="en-US"/>
              </w:rPr>
              <w:t>m</w:t>
            </w:r>
            <w:r w:rsidRPr="003F696C">
              <w:rPr>
                <w:szCs w:val="24"/>
                <w:lang w:val="en-US"/>
              </w:rPr>
              <w:t xml:space="preserve"> currently using channels in circuit switched capacity calculation</w:t>
            </w:r>
          </w:p>
        </w:tc>
        <w:tc>
          <w:tcPr>
            <w:tcW w:w="1818" w:type="dxa"/>
          </w:tcPr>
          <w:p w:rsidR="00010330" w:rsidRPr="00961302" w:rsidRDefault="00010330" w:rsidP="00F47A09">
            <w:pPr>
              <w:keepNext/>
              <w:keepLines/>
              <w:rPr>
                <w:szCs w:val="24"/>
              </w:rPr>
            </w:pPr>
            <w:r>
              <w:rPr>
                <w:szCs w:val="24"/>
              </w:rPr>
              <w:t>–</w:t>
            </w:r>
          </w:p>
        </w:tc>
      </w:tr>
      <w:tr w:rsidR="00010330" w:rsidRPr="001555A0" w:rsidTr="004B6F3F">
        <w:trPr>
          <w:cantSplit/>
          <w:jc w:val="center"/>
        </w:trPr>
        <w:tc>
          <w:tcPr>
            <w:tcW w:w="2130" w:type="dxa"/>
            <w:tcMar>
              <w:left w:w="0" w:type="dxa"/>
            </w:tcMar>
          </w:tcPr>
          <w:p w:rsidR="00010330" w:rsidRPr="00961302" w:rsidRDefault="00F836D7" w:rsidP="00F47A09">
            <w:pPr>
              <w:keepNext/>
              <w:keepLines/>
              <w:rPr>
                <w:b/>
                <w:szCs w:val="24"/>
              </w:rPr>
            </w:pPr>
            <w:r>
              <w:rPr>
                <w:b/>
                <w:i/>
                <w:szCs w:val="24"/>
              </w:rPr>
              <w:t>i</w:t>
            </w:r>
          </w:p>
        </w:tc>
        <w:tc>
          <w:tcPr>
            <w:tcW w:w="5691" w:type="dxa"/>
          </w:tcPr>
          <w:p w:rsidR="00010330" w:rsidRPr="003F696C" w:rsidRDefault="00010330" w:rsidP="00F47A09">
            <w:pPr>
              <w:keepNext/>
              <w:keepLines/>
              <w:rPr>
                <w:szCs w:val="24"/>
                <w:lang w:val="en-US"/>
              </w:rPr>
            </w:pPr>
            <w:r w:rsidRPr="003F696C">
              <w:rPr>
                <w:szCs w:val="24"/>
                <w:lang w:val="en-US"/>
              </w:rPr>
              <w:t>System state vector in circuit switched capacity calculation</w:t>
            </w:r>
          </w:p>
        </w:tc>
        <w:tc>
          <w:tcPr>
            <w:tcW w:w="1818" w:type="dxa"/>
          </w:tcPr>
          <w:p w:rsidR="00010330" w:rsidRPr="00961302" w:rsidRDefault="00010330" w:rsidP="00F47A09">
            <w:pPr>
              <w:keepNext/>
              <w:keepLines/>
              <w:rPr>
                <w:szCs w:val="24"/>
              </w:rPr>
            </w:pPr>
            <w:r>
              <w:rPr>
                <w:szCs w:val="24"/>
              </w:rPr>
              <w:t>–</w:t>
            </w:r>
          </w:p>
        </w:tc>
      </w:tr>
      <w:tr w:rsidR="00010330" w:rsidRPr="001555A0" w:rsidTr="004B6F3F">
        <w:trPr>
          <w:cantSplit/>
          <w:jc w:val="center"/>
        </w:trPr>
        <w:tc>
          <w:tcPr>
            <w:tcW w:w="2130" w:type="dxa"/>
            <w:tcMar>
              <w:left w:w="0" w:type="dxa"/>
            </w:tcMar>
          </w:tcPr>
          <w:p w:rsidR="00010330" w:rsidRPr="00961302" w:rsidRDefault="00010330" w:rsidP="00F47A09">
            <w:pPr>
              <w:keepNext/>
              <w:keepLines/>
              <w:rPr>
                <w:i/>
                <w:szCs w:val="24"/>
              </w:rPr>
            </w:pPr>
            <w:proofErr w:type="spellStart"/>
            <w:r w:rsidRPr="00961302">
              <w:rPr>
                <w:i/>
                <w:szCs w:val="24"/>
              </w:rPr>
              <w:t>J</w:t>
            </w:r>
            <w:r w:rsidRPr="00961302">
              <w:rPr>
                <w:i/>
                <w:szCs w:val="24"/>
                <w:vertAlign w:val="subscript"/>
                <w:lang w:eastAsia="ja-JP"/>
              </w:rPr>
              <w:t>m</w:t>
            </w:r>
            <w:proofErr w:type="spellEnd"/>
          </w:p>
        </w:tc>
        <w:tc>
          <w:tcPr>
            <w:tcW w:w="5691" w:type="dxa"/>
          </w:tcPr>
          <w:p w:rsidR="00010330" w:rsidRPr="003F696C" w:rsidRDefault="00010330" w:rsidP="00F47A09">
            <w:pPr>
              <w:keepNext/>
              <w:keepLines/>
              <w:rPr>
                <w:szCs w:val="24"/>
                <w:lang w:val="en-US"/>
              </w:rPr>
            </w:pPr>
            <w:r w:rsidRPr="003F696C">
              <w:rPr>
                <w:szCs w:val="24"/>
                <w:lang w:val="en-US"/>
              </w:rPr>
              <w:t xml:space="preserve">Parameter for mapping of mobility classes </w:t>
            </w:r>
          </w:p>
        </w:tc>
        <w:tc>
          <w:tcPr>
            <w:tcW w:w="1818" w:type="dxa"/>
          </w:tcPr>
          <w:p w:rsidR="00010330" w:rsidRPr="00961302" w:rsidRDefault="00010330" w:rsidP="00F47A09">
            <w:pPr>
              <w:keepNext/>
              <w:keepLines/>
              <w:rPr>
                <w:szCs w:val="24"/>
              </w:rPr>
            </w:pPr>
            <w:r>
              <w:rPr>
                <w:szCs w:val="24"/>
              </w:rPr>
              <w:t>–</w:t>
            </w:r>
          </w:p>
        </w:tc>
      </w:tr>
      <w:tr w:rsidR="00010330" w:rsidRPr="001555A0" w:rsidTr="004B6F3F">
        <w:trPr>
          <w:cantSplit/>
          <w:jc w:val="center"/>
        </w:trPr>
        <w:tc>
          <w:tcPr>
            <w:tcW w:w="2130" w:type="dxa"/>
            <w:tcMar>
              <w:left w:w="0" w:type="dxa"/>
            </w:tcMar>
          </w:tcPr>
          <w:p w:rsidR="00010330" w:rsidRPr="00961302" w:rsidRDefault="00F836D7" w:rsidP="00F47A09">
            <w:pPr>
              <w:keepNext/>
              <w:keepLines/>
              <w:rPr>
                <w:szCs w:val="24"/>
              </w:rPr>
            </w:pPr>
            <w:r>
              <w:rPr>
                <w:i/>
                <w:szCs w:val="24"/>
              </w:rPr>
              <w:t>k</w:t>
            </w:r>
          </w:p>
        </w:tc>
        <w:tc>
          <w:tcPr>
            <w:tcW w:w="5691" w:type="dxa"/>
          </w:tcPr>
          <w:p w:rsidR="00010330" w:rsidRPr="003F696C" w:rsidRDefault="00010330" w:rsidP="00F47A09">
            <w:pPr>
              <w:keepNext/>
              <w:keepLines/>
              <w:rPr>
                <w:szCs w:val="24"/>
                <w:lang w:val="en-US"/>
              </w:rPr>
            </w:pPr>
            <w:r w:rsidRPr="003F696C">
              <w:rPr>
                <w:szCs w:val="24"/>
                <w:lang w:val="en-US"/>
              </w:rPr>
              <w:t>Channel index in circuit switched capacity calculation</w:t>
            </w:r>
          </w:p>
        </w:tc>
        <w:tc>
          <w:tcPr>
            <w:tcW w:w="1818" w:type="dxa"/>
          </w:tcPr>
          <w:p w:rsidR="00010330" w:rsidRPr="00961302" w:rsidRDefault="00010330" w:rsidP="00F47A09">
            <w:pPr>
              <w:keepNext/>
              <w:keepLines/>
              <w:rPr>
                <w:szCs w:val="24"/>
              </w:rPr>
            </w:pPr>
            <w:r>
              <w:rPr>
                <w:szCs w:val="24"/>
              </w:rPr>
              <w:t>–</w:t>
            </w:r>
          </w:p>
        </w:tc>
      </w:tr>
      <w:tr w:rsidR="00010330" w:rsidRPr="001555A0" w:rsidTr="004B6F3F">
        <w:trPr>
          <w:cantSplit/>
          <w:jc w:val="center"/>
        </w:trPr>
        <w:tc>
          <w:tcPr>
            <w:tcW w:w="2130" w:type="dxa"/>
            <w:tcMar>
              <w:left w:w="0" w:type="dxa"/>
            </w:tcMar>
          </w:tcPr>
          <w:p w:rsidR="00010330" w:rsidRPr="00961302" w:rsidRDefault="00F836D7" w:rsidP="00F47A09">
            <w:pPr>
              <w:keepNext/>
              <w:keepLines/>
              <w:rPr>
                <w:szCs w:val="24"/>
              </w:rPr>
            </w:pPr>
            <w:r>
              <w:rPr>
                <w:i/>
                <w:szCs w:val="24"/>
              </w:rPr>
              <w:t>m</w:t>
            </w:r>
          </w:p>
        </w:tc>
        <w:tc>
          <w:tcPr>
            <w:tcW w:w="5691" w:type="dxa"/>
          </w:tcPr>
          <w:p w:rsidR="00010330" w:rsidRPr="00961302" w:rsidRDefault="00010330" w:rsidP="00F47A09">
            <w:pPr>
              <w:keepNext/>
              <w:keepLines/>
              <w:rPr>
                <w:szCs w:val="24"/>
              </w:rPr>
            </w:pPr>
            <w:r w:rsidRPr="00961302">
              <w:rPr>
                <w:szCs w:val="24"/>
              </w:rPr>
              <w:t xml:space="preserve">Index for service </w:t>
            </w:r>
            <w:proofErr w:type="spellStart"/>
            <w:r w:rsidRPr="00961302">
              <w:rPr>
                <w:szCs w:val="24"/>
              </w:rPr>
              <w:t>environment</w:t>
            </w:r>
            <w:proofErr w:type="spellEnd"/>
          </w:p>
        </w:tc>
        <w:tc>
          <w:tcPr>
            <w:tcW w:w="1818" w:type="dxa"/>
          </w:tcPr>
          <w:p w:rsidR="00010330" w:rsidRPr="00961302" w:rsidRDefault="00010330" w:rsidP="00F47A09">
            <w:pPr>
              <w:keepNext/>
              <w:keepLines/>
              <w:rPr>
                <w:szCs w:val="24"/>
              </w:rPr>
            </w:pPr>
            <w:r>
              <w:rPr>
                <w:szCs w:val="24"/>
              </w:rPr>
              <w:t>–</w:t>
            </w:r>
          </w:p>
        </w:tc>
      </w:tr>
      <w:tr w:rsidR="00010330" w:rsidRPr="001555A0" w:rsidTr="004B6F3F">
        <w:trPr>
          <w:cantSplit/>
          <w:jc w:val="center"/>
        </w:trPr>
        <w:tc>
          <w:tcPr>
            <w:tcW w:w="2130" w:type="dxa"/>
            <w:tcMar>
              <w:left w:w="0" w:type="dxa"/>
            </w:tcMar>
          </w:tcPr>
          <w:p w:rsidR="00010330" w:rsidRPr="00961302" w:rsidRDefault="00010330" w:rsidP="00F47A09">
            <w:pPr>
              <w:keepNext/>
              <w:keepLines/>
              <w:rPr>
                <w:szCs w:val="24"/>
              </w:rPr>
            </w:pPr>
            <w:proofErr w:type="spellStart"/>
            <w:r w:rsidRPr="00961302">
              <w:rPr>
                <w:i/>
                <w:szCs w:val="24"/>
              </w:rPr>
              <w:t>MR_sm</w:t>
            </w:r>
            <w:r w:rsidRPr="00961302">
              <w:rPr>
                <w:i/>
                <w:szCs w:val="24"/>
                <w:vertAlign w:val="subscript"/>
              </w:rPr>
              <w:t>m,t,n</w:t>
            </w:r>
            <w:proofErr w:type="spellEnd"/>
          </w:p>
        </w:tc>
        <w:tc>
          <w:tcPr>
            <w:tcW w:w="5691" w:type="dxa"/>
          </w:tcPr>
          <w:p w:rsidR="00010330" w:rsidRPr="003F696C" w:rsidRDefault="00010330" w:rsidP="00F47A09">
            <w:pPr>
              <w:keepNext/>
              <w:keepLines/>
              <w:rPr>
                <w:szCs w:val="24"/>
                <w:lang w:val="en-US"/>
              </w:rPr>
            </w:pPr>
            <w:r w:rsidRPr="003F696C">
              <w:rPr>
                <w:szCs w:val="24"/>
                <w:lang w:val="en-US"/>
              </w:rPr>
              <w:t xml:space="preserve">Methodology stationary/pedestrian mobility ratio for service category </w:t>
            </w:r>
            <w:r w:rsidRPr="003F696C">
              <w:rPr>
                <w:i/>
                <w:szCs w:val="24"/>
                <w:lang w:val="en-US"/>
              </w:rPr>
              <w:t>n</w:t>
            </w:r>
            <w:r w:rsidRPr="003F696C">
              <w:rPr>
                <w:szCs w:val="24"/>
                <w:lang w:val="en-US"/>
              </w:rPr>
              <w:t xml:space="preserve"> in service environment </w:t>
            </w:r>
            <w:r w:rsidRPr="003F696C">
              <w:rPr>
                <w:i/>
                <w:szCs w:val="24"/>
                <w:lang w:val="en-US"/>
              </w:rPr>
              <w:t>m</w:t>
            </w:r>
            <w:r w:rsidRPr="003F696C">
              <w:rPr>
                <w:szCs w:val="24"/>
                <w:lang w:val="en-US"/>
              </w:rPr>
              <w:t xml:space="preserve"> in time interval </w:t>
            </w:r>
            <w:r w:rsidRPr="003F696C">
              <w:rPr>
                <w:i/>
                <w:szCs w:val="24"/>
                <w:lang w:val="en-US"/>
              </w:rPr>
              <w:t>t</w:t>
            </w:r>
          </w:p>
        </w:tc>
        <w:tc>
          <w:tcPr>
            <w:tcW w:w="1818" w:type="dxa"/>
          </w:tcPr>
          <w:p w:rsidR="00010330" w:rsidRPr="00961302" w:rsidRDefault="00010330" w:rsidP="00F47A09">
            <w:pPr>
              <w:keepNext/>
              <w:keepLines/>
              <w:rPr>
                <w:szCs w:val="24"/>
              </w:rPr>
            </w:pPr>
            <w:r w:rsidRPr="00961302">
              <w:rPr>
                <w:szCs w:val="24"/>
              </w:rPr>
              <w:t>%</w:t>
            </w:r>
          </w:p>
        </w:tc>
      </w:tr>
      <w:tr w:rsidR="00010330" w:rsidRPr="001555A0" w:rsidTr="004B6F3F">
        <w:trPr>
          <w:cantSplit/>
          <w:jc w:val="center"/>
        </w:trPr>
        <w:tc>
          <w:tcPr>
            <w:tcW w:w="2130" w:type="dxa"/>
            <w:tcMar>
              <w:left w:w="0" w:type="dxa"/>
            </w:tcMar>
          </w:tcPr>
          <w:p w:rsidR="00010330" w:rsidRPr="00961302" w:rsidRDefault="00010330" w:rsidP="00F47A09">
            <w:pPr>
              <w:keepNext/>
              <w:keepLines/>
              <w:rPr>
                <w:szCs w:val="24"/>
              </w:rPr>
            </w:pPr>
            <w:proofErr w:type="spellStart"/>
            <w:r w:rsidRPr="00961302">
              <w:rPr>
                <w:i/>
                <w:szCs w:val="24"/>
              </w:rPr>
              <w:t>MR_lm</w:t>
            </w:r>
            <w:r w:rsidRPr="00961302">
              <w:rPr>
                <w:i/>
                <w:szCs w:val="24"/>
                <w:vertAlign w:val="subscript"/>
              </w:rPr>
              <w:t>m,t,n</w:t>
            </w:r>
            <w:proofErr w:type="spellEnd"/>
          </w:p>
        </w:tc>
        <w:tc>
          <w:tcPr>
            <w:tcW w:w="5691" w:type="dxa"/>
          </w:tcPr>
          <w:p w:rsidR="00010330" w:rsidRPr="003F696C" w:rsidRDefault="00010330" w:rsidP="00F47A09">
            <w:pPr>
              <w:keepNext/>
              <w:keepLines/>
              <w:rPr>
                <w:szCs w:val="24"/>
                <w:lang w:val="en-US"/>
              </w:rPr>
            </w:pPr>
            <w:r w:rsidRPr="003F696C">
              <w:rPr>
                <w:szCs w:val="24"/>
                <w:lang w:val="en-US"/>
              </w:rPr>
              <w:t xml:space="preserve">Methodology low mobility ratio for service category </w:t>
            </w:r>
            <w:r w:rsidRPr="003F696C">
              <w:rPr>
                <w:i/>
                <w:szCs w:val="24"/>
                <w:lang w:val="en-US"/>
              </w:rPr>
              <w:t>n</w:t>
            </w:r>
            <w:r w:rsidRPr="003F696C">
              <w:rPr>
                <w:szCs w:val="24"/>
                <w:lang w:val="en-US"/>
              </w:rPr>
              <w:t xml:space="preserve"> in service environment </w:t>
            </w:r>
            <w:r w:rsidRPr="003F696C">
              <w:rPr>
                <w:i/>
                <w:szCs w:val="24"/>
                <w:lang w:val="en-US"/>
              </w:rPr>
              <w:t>m</w:t>
            </w:r>
            <w:r w:rsidRPr="003F696C">
              <w:rPr>
                <w:szCs w:val="24"/>
                <w:lang w:val="en-US"/>
              </w:rPr>
              <w:t xml:space="preserve"> in time interval </w:t>
            </w:r>
            <w:r w:rsidRPr="003F696C">
              <w:rPr>
                <w:i/>
                <w:szCs w:val="24"/>
                <w:lang w:val="en-US"/>
              </w:rPr>
              <w:t>t</w:t>
            </w:r>
          </w:p>
        </w:tc>
        <w:tc>
          <w:tcPr>
            <w:tcW w:w="1818" w:type="dxa"/>
          </w:tcPr>
          <w:p w:rsidR="00010330" w:rsidRPr="00961302" w:rsidRDefault="00010330" w:rsidP="00F47A09">
            <w:pPr>
              <w:keepNext/>
              <w:keepLines/>
              <w:rPr>
                <w:szCs w:val="24"/>
              </w:rPr>
            </w:pPr>
            <w:r w:rsidRPr="00961302">
              <w:rPr>
                <w:szCs w:val="24"/>
              </w:rPr>
              <w:t>%</w:t>
            </w:r>
          </w:p>
        </w:tc>
      </w:tr>
      <w:tr w:rsidR="00010330" w:rsidRPr="001555A0" w:rsidTr="004B6F3F">
        <w:trPr>
          <w:cantSplit/>
          <w:jc w:val="center"/>
        </w:trPr>
        <w:tc>
          <w:tcPr>
            <w:tcW w:w="2130" w:type="dxa"/>
            <w:tcMar>
              <w:left w:w="0" w:type="dxa"/>
            </w:tcMar>
          </w:tcPr>
          <w:p w:rsidR="00010330" w:rsidRPr="00961302" w:rsidRDefault="00010330" w:rsidP="00F47A09">
            <w:pPr>
              <w:keepNext/>
              <w:keepLines/>
              <w:rPr>
                <w:szCs w:val="24"/>
              </w:rPr>
            </w:pPr>
            <w:proofErr w:type="spellStart"/>
            <w:r w:rsidRPr="00961302">
              <w:rPr>
                <w:i/>
                <w:szCs w:val="24"/>
              </w:rPr>
              <w:t>MR_hm</w:t>
            </w:r>
            <w:r w:rsidRPr="00961302">
              <w:rPr>
                <w:i/>
                <w:szCs w:val="24"/>
                <w:vertAlign w:val="subscript"/>
              </w:rPr>
              <w:t>m,t,n</w:t>
            </w:r>
            <w:proofErr w:type="spellEnd"/>
          </w:p>
        </w:tc>
        <w:tc>
          <w:tcPr>
            <w:tcW w:w="5691" w:type="dxa"/>
          </w:tcPr>
          <w:p w:rsidR="00010330" w:rsidRPr="003F696C" w:rsidRDefault="00010330" w:rsidP="00F47A09">
            <w:pPr>
              <w:keepNext/>
              <w:keepLines/>
              <w:rPr>
                <w:szCs w:val="24"/>
                <w:lang w:val="en-US"/>
              </w:rPr>
            </w:pPr>
            <w:r w:rsidRPr="003F696C">
              <w:rPr>
                <w:szCs w:val="24"/>
                <w:lang w:val="en-US"/>
              </w:rPr>
              <w:t xml:space="preserve">Methodology high mobility ratio for service category </w:t>
            </w:r>
            <w:r w:rsidRPr="003F696C">
              <w:rPr>
                <w:i/>
                <w:szCs w:val="24"/>
                <w:lang w:val="en-US"/>
              </w:rPr>
              <w:t>n</w:t>
            </w:r>
            <w:r w:rsidRPr="003F696C">
              <w:rPr>
                <w:szCs w:val="24"/>
                <w:lang w:val="en-US"/>
              </w:rPr>
              <w:t xml:space="preserve"> in service environment </w:t>
            </w:r>
            <w:r w:rsidRPr="003F696C">
              <w:rPr>
                <w:i/>
                <w:szCs w:val="24"/>
                <w:lang w:val="en-US"/>
              </w:rPr>
              <w:t>m</w:t>
            </w:r>
            <w:r w:rsidRPr="003F696C">
              <w:rPr>
                <w:szCs w:val="24"/>
                <w:lang w:val="en-US"/>
              </w:rPr>
              <w:t xml:space="preserve"> in time interval </w:t>
            </w:r>
            <w:r w:rsidRPr="003F696C">
              <w:rPr>
                <w:i/>
                <w:szCs w:val="24"/>
                <w:lang w:val="en-US"/>
              </w:rPr>
              <w:t>t</w:t>
            </w:r>
          </w:p>
        </w:tc>
        <w:tc>
          <w:tcPr>
            <w:tcW w:w="1818" w:type="dxa"/>
          </w:tcPr>
          <w:p w:rsidR="00010330" w:rsidRPr="00961302" w:rsidRDefault="00010330" w:rsidP="00F47A09">
            <w:pPr>
              <w:keepNext/>
              <w:keepLines/>
              <w:rPr>
                <w:szCs w:val="24"/>
              </w:rPr>
            </w:pPr>
            <w:r w:rsidRPr="00961302">
              <w:rPr>
                <w:szCs w:val="24"/>
              </w:rPr>
              <w:t>%</w:t>
            </w:r>
          </w:p>
        </w:tc>
      </w:tr>
      <w:tr w:rsidR="00010330" w:rsidRPr="001555A0" w:rsidTr="004B6F3F">
        <w:trPr>
          <w:cantSplit/>
          <w:jc w:val="center"/>
        </w:trPr>
        <w:tc>
          <w:tcPr>
            <w:tcW w:w="2130" w:type="dxa"/>
            <w:tcMar>
              <w:left w:w="0" w:type="dxa"/>
            </w:tcMar>
          </w:tcPr>
          <w:p w:rsidR="00010330" w:rsidRPr="00961302" w:rsidRDefault="00010330" w:rsidP="00F47A09">
            <w:pPr>
              <w:keepNext/>
              <w:keepLines/>
              <w:rPr>
                <w:szCs w:val="24"/>
              </w:rPr>
            </w:pPr>
            <w:proofErr w:type="spellStart"/>
            <w:r w:rsidRPr="00961302">
              <w:rPr>
                <w:i/>
                <w:szCs w:val="24"/>
              </w:rPr>
              <w:t>MR_market</w:t>
            </w:r>
            <w:r w:rsidRPr="00961302">
              <w:rPr>
                <w:i/>
                <w:szCs w:val="24"/>
                <w:vertAlign w:val="subscript"/>
              </w:rPr>
              <w:t>m,s</w:t>
            </w:r>
            <w:proofErr w:type="spellEnd"/>
          </w:p>
        </w:tc>
        <w:tc>
          <w:tcPr>
            <w:tcW w:w="5691" w:type="dxa"/>
          </w:tcPr>
          <w:p w:rsidR="00010330" w:rsidRPr="003F696C" w:rsidRDefault="00010330" w:rsidP="00F47A09">
            <w:pPr>
              <w:keepNext/>
              <w:keepLines/>
              <w:rPr>
                <w:szCs w:val="24"/>
                <w:lang w:val="en-US"/>
              </w:rPr>
            </w:pPr>
            <w:r w:rsidRPr="003F696C">
              <w:rPr>
                <w:szCs w:val="24"/>
                <w:lang w:val="en-US"/>
              </w:rPr>
              <w:t xml:space="preserve">Market study mobility ratio for service </w:t>
            </w:r>
            <w:r w:rsidRPr="003F696C">
              <w:rPr>
                <w:i/>
                <w:szCs w:val="24"/>
                <w:lang w:val="en-US"/>
              </w:rPr>
              <w:t>s</w:t>
            </w:r>
            <w:r w:rsidRPr="003F696C">
              <w:rPr>
                <w:szCs w:val="24"/>
                <w:lang w:val="en-US"/>
              </w:rPr>
              <w:t xml:space="preserve"> in service environment </w:t>
            </w:r>
            <w:r w:rsidRPr="003F696C">
              <w:rPr>
                <w:i/>
                <w:szCs w:val="24"/>
                <w:lang w:val="en-US"/>
              </w:rPr>
              <w:t>m</w:t>
            </w:r>
            <w:r w:rsidRPr="003F696C">
              <w:rPr>
                <w:szCs w:val="24"/>
                <w:lang w:val="en-US"/>
              </w:rPr>
              <w:t xml:space="preserve"> </w:t>
            </w:r>
          </w:p>
        </w:tc>
        <w:tc>
          <w:tcPr>
            <w:tcW w:w="1818" w:type="dxa"/>
          </w:tcPr>
          <w:p w:rsidR="00010330" w:rsidRPr="00961302" w:rsidRDefault="00010330" w:rsidP="00F47A09">
            <w:pPr>
              <w:keepNext/>
              <w:keepLines/>
              <w:rPr>
                <w:szCs w:val="24"/>
              </w:rPr>
            </w:pPr>
            <w:r w:rsidRPr="00961302">
              <w:rPr>
                <w:szCs w:val="24"/>
              </w:rPr>
              <w:t>%</w:t>
            </w:r>
          </w:p>
        </w:tc>
      </w:tr>
      <w:tr w:rsidR="00010330" w:rsidRPr="001555A0" w:rsidTr="004B6F3F">
        <w:trPr>
          <w:cantSplit/>
          <w:jc w:val="center"/>
        </w:trPr>
        <w:tc>
          <w:tcPr>
            <w:tcW w:w="2130" w:type="dxa"/>
            <w:tcMar>
              <w:left w:w="0" w:type="dxa"/>
            </w:tcMar>
          </w:tcPr>
          <w:p w:rsidR="00010330" w:rsidRPr="00961302" w:rsidRDefault="00010330" w:rsidP="00F47A09">
            <w:pPr>
              <w:keepNext/>
              <w:keepLines/>
              <w:rPr>
                <w:szCs w:val="24"/>
              </w:rPr>
            </w:pPr>
            <w:proofErr w:type="spellStart"/>
            <w:r w:rsidRPr="00961302">
              <w:rPr>
                <w:i/>
                <w:szCs w:val="24"/>
              </w:rPr>
              <w:t>MR_market</w:t>
            </w:r>
            <w:r w:rsidRPr="00961302">
              <w:rPr>
                <w:i/>
                <w:szCs w:val="24"/>
                <w:vertAlign w:val="subscript"/>
              </w:rPr>
              <w:t>m,t,n</w:t>
            </w:r>
            <w:proofErr w:type="spellEnd"/>
          </w:p>
        </w:tc>
        <w:tc>
          <w:tcPr>
            <w:tcW w:w="5691" w:type="dxa"/>
          </w:tcPr>
          <w:p w:rsidR="00010330" w:rsidRPr="003F696C" w:rsidRDefault="00010330" w:rsidP="00F47A09">
            <w:pPr>
              <w:keepNext/>
              <w:keepLines/>
              <w:rPr>
                <w:szCs w:val="24"/>
                <w:lang w:val="en-US"/>
              </w:rPr>
            </w:pPr>
            <w:r w:rsidRPr="003F696C">
              <w:rPr>
                <w:szCs w:val="24"/>
                <w:lang w:val="en-US"/>
              </w:rPr>
              <w:t xml:space="preserve">Market study mobility ratio for service category </w:t>
            </w:r>
            <w:r w:rsidRPr="003F696C">
              <w:rPr>
                <w:i/>
                <w:szCs w:val="24"/>
                <w:lang w:val="en-US"/>
              </w:rPr>
              <w:t>n</w:t>
            </w:r>
            <w:r w:rsidRPr="003F696C">
              <w:rPr>
                <w:szCs w:val="24"/>
                <w:lang w:val="en-US"/>
              </w:rPr>
              <w:t xml:space="preserve"> in service environment </w:t>
            </w:r>
            <w:r w:rsidRPr="003F696C">
              <w:rPr>
                <w:i/>
                <w:szCs w:val="24"/>
                <w:lang w:val="en-US"/>
              </w:rPr>
              <w:t>m</w:t>
            </w:r>
            <w:r w:rsidRPr="003F696C">
              <w:rPr>
                <w:szCs w:val="24"/>
                <w:lang w:val="en-US"/>
              </w:rPr>
              <w:t xml:space="preserve"> in time interval </w:t>
            </w:r>
            <w:r w:rsidRPr="003F696C">
              <w:rPr>
                <w:i/>
                <w:szCs w:val="24"/>
                <w:lang w:val="en-US"/>
              </w:rPr>
              <w:t>t</w:t>
            </w:r>
          </w:p>
        </w:tc>
        <w:tc>
          <w:tcPr>
            <w:tcW w:w="1818" w:type="dxa"/>
          </w:tcPr>
          <w:p w:rsidR="00010330" w:rsidRPr="00961302" w:rsidRDefault="00010330" w:rsidP="00F47A09">
            <w:pPr>
              <w:keepNext/>
              <w:keepLines/>
              <w:rPr>
                <w:szCs w:val="24"/>
              </w:rPr>
            </w:pPr>
            <w:r w:rsidRPr="00961302">
              <w:rPr>
                <w:szCs w:val="24"/>
              </w:rPr>
              <w:t>%</w:t>
            </w:r>
          </w:p>
        </w:tc>
      </w:tr>
      <w:tr w:rsidR="00010330" w:rsidRPr="001555A0" w:rsidTr="004B6F3F">
        <w:trPr>
          <w:cantSplit/>
          <w:jc w:val="center"/>
        </w:trPr>
        <w:tc>
          <w:tcPr>
            <w:tcW w:w="2130" w:type="dxa"/>
            <w:tcMar>
              <w:left w:w="0" w:type="dxa"/>
            </w:tcMar>
          </w:tcPr>
          <w:p w:rsidR="00010330" w:rsidRPr="00961302" w:rsidRDefault="00010330" w:rsidP="00F47A09">
            <w:pPr>
              <w:keepNext/>
              <w:keepLines/>
              <w:rPr>
                <w:szCs w:val="24"/>
                <w:lang w:val="en-US"/>
              </w:rPr>
            </w:pPr>
            <w:proofErr w:type="spellStart"/>
            <w:r w:rsidRPr="00961302">
              <w:rPr>
                <w:i/>
                <w:szCs w:val="24"/>
                <w:lang w:val="en-US"/>
              </w:rPr>
              <w:t>MR_market_sm</w:t>
            </w:r>
            <w:r w:rsidRPr="00961302">
              <w:rPr>
                <w:i/>
                <w:szCs w:val="24"/>
                <w:vertAlign w:val="subscript"/>
                <w:lang w:val="en-US"/>
              </w:rPr>
              <w:t>m,t,n</w:t>
            </w:r>
            <w:proofErr w:type="spellEnd"/>
          </w:p>
        </w:tc>
        <w:tc>
          <w:tcPr>
            <w:tcW w:w="5691" w:type="dxa"/>
          </w:tcPr>
          <w:p w:rsidR="00010330" w:rsidRPr="00961302" w:rsidRDefault="00010330" w:rsidP="00F47A09">
            <w:pPr>
              <w:keepNext/>
              <w:keepLines/>
              <w:rPr>
                <w:szCs w:val="24"/>
                <w:lang w:val="en-US"/>
              </w:rPr>
            </w:pPr>
            <w:r w:rsidRPr="00961302">
              <w:rPr>
                <w:szCs w:val="24"/>
                <w:lang w:val="en-US"/>
              </w:rPr>
              <w:t xml:space="preserve">Market study stationary mobility ratio for service category </w:t>
            </w:r>
            <w:r w:rsidRPr="00961302">
              <w:rPr>
                <w:i/>
                <w:szCs w:val="24"/>
                <w:lang w:val="en-US"/>
              </w:rPr>
              <w:t>n</w:t>
            </w:r>
            <w:r w:rsidRPr="00961302">
              <w:rPr>
                <w:szCs w:val="24"/>
                <w:lang w:val="en-US"/>
              </w:rPr>
              <w:t xml:space="preserve"> in service environment </w:t>
            </w:r>
            <w:r w:rsidRPr="00961302">
              <w:rPr>
                <w:i/>
                <w:szCs w:val="24"/>
                <w:lang w:val="en-US"/>
              </w:rPr>
              <w:t>m</w:t>
            </w:r>
            <w:r w:rsidRPr="00961302">
              <w:rPr>
                <w:szCs w:val="24"/>
                <w:lang w:val="en-US"/>
              </w:rPr>
              <w:t xml:space="preserve"> in time interval </w:t>
            </w:r>
            <w:r w:rsidRPr="00961302">
              <w:rPr>
                <w:i/>
                <w:szCs w:val="24"/>
                <w:lang w:val="en-US"/>
              </w:rPr>
              <w:t>t</w:t>
            </w:r>
          </w:p>
        </w:tc>
        <w:tc>
          <w:tcPr>
            <w:tcW w:w="1818" w:type="dxa"/>
          </w:tcPr>
          <w:p w:rsidR="00010330" w:rsidRPr="00961302" w:rsidRDefault="00010330" w:rsidP="00F47A09">
            <w:pPr>
              <w:keepNext/>
              <w:keepLines/>
              <w:rPr>
                <w:szCs w:val="24"/>
              </w:rPr>
            </w:pPr>
            <w:r w:rsidRPr="00961302">
              <w:rPr>
                <w:szCs w:val="24"/>
              </w:rPr>
              <w:t>%</w:t>
            </w:r>
          </w:p>
        </w:tc>
      </w:tr>
      <w:tr w:rsidR="00010330" w:rsidRPr="001555A0" w:rsidTr="004B6F3F">
        <w:trPr>
          <w:cantSplit/>
          <w:jc w:val="center"/>
        </w:trPr>
        <w:tc>
          <w:tcPr>
            <w:tcW w:w="2130" w:type="dxa"/>
            <w:tcMar>
              <w:left w:w="0" w:type="dxa"/>
            </w:tcMar>
          </w:tcPr>
          <w:p w:rsidR="00010330" w:rsidRPr="003F696C" w:rsidRDefault="00010330" w:rsidP="00F47A09">
            <w:pPr>
              <w:keepNext/>
              <w:keepLines/>
              <w:rPr>
                <w:szCs w:val="24"/>
                <w:lang w:val="en-US"/>
              </w:rPr>
            </w:pPr>
            <w:proofErr w:type="spellStart"/>
            <w:r w:rsidRPr="003F696C">
              <w:rPr>
                <w:i/>
                <w:szCs w:val="24"/>
                <w:lang w:val="en-US"/>
              </w:rPr>
              <w:t>MR_market_lm</w:t>
            </w:r>
            <w:r w:rsidRPr="003F696C">
              <w:rPr>
                <w:i/>
                <w:szCs w:val="24"/>
                <w:vertAlign w:val="subscript"/>
                <w:lang w:val="en-US"/>
              </w:rPr>
              <w:t>m,t,n</w:t>
            </w:r>
            <w:proofErr w:type="spellEnd"/>
          </w:p>
        </w:tc>
        <w:tc>
          <w:tcPr>
            <w:tcW w:w="5691" w:type="dxa"/>
          </w:tcPr>
          <w:p w:rsidR="00010330" w:rsidRPr="003F696C" w:rsidRDefault="00010330" w:rsidP="00F47A09">
            <w:pPr>
              <w:keepNext/>
              <w:keepLines/>
              <w:rPr>
                <w:szCs w:val="24"/>
                <w:lang w:val="en-US"/>
              </w:rPr>
            </w:pPr>
            <w:r w:rsidRPr="003F696C">
              <w:rPr>
                <w:szCs w:val="24"/>
                <w:lang w:val="en-US"/>
              </w:rPr>
              <w:t xml:space="preserve">Market study low mobility ratio for service category </w:t>
            </w:r>
            <w:r w:rsidRPr="003F696C">
              <w:rPr>
                <w:i/>
                <w:szCs w:val="24"/>
                <w:lang w:val="en-US"/>
              </w:rPr>
              <w:t>n</w:t>
            </w:r>
            <w:r w:rsidRPr="003F696C">
              <w:rPr>
                <w:szCs w:val="24"/>
                <w:lang w:val="en-US"/>
              </w:rPr>
              <w:t xml:space="preserve"> in service environment </w:t>
            </w:r>
            <w:r w:rsidRPr="003F696C">
              <w:rPr>
                <w:i/>
                <w:szCs w:val="24"/>
                <w:lang w:val="en-US"/>
              </w:rPr>
              <w:t>m</w:t>
            </w:r>
            <w:r w:rsidRPr="003F696C">
              <w:rPr>
                <w:szCs w:val="24"/>
                <w:lang w:val="en-US"/>
              </w:rPr>
              <w:t xml:space="preserve"> in time interval </w:t>
            </w:r>
            <w:r w:rsidRPr="003F696C">
              <w:rPr>
                <w:i/>
                <w:szCs w:val="24"/>
                <w:lang w:val="en-US"/>
              </w:rPr>
              <w:t>t</w:t>
            </w:r>
          </w:p>
        </w:tc>
        <w:tc>
          <w:tcPr>
            <w:tcW w:w="1818" w:type="dxa"/>
          </w:tcPr>
          <w:p w:rsidR="00010330" w:rsidRPr="00961302" w:rsidRDefault="00010330" w:rsidP="00F47A09">
            <w:pPr>
              <w:keepNext/>
              <w:keepLines/>
              <w:rPr>
                <w:szCs w:val="24"/>
              </w:rPr>
            </w:pPr>
            <w:r w:rsidRPr="00961302">
              <w:rPr>
                <w:szCs w:val="24"/>
              </w:rPr>
              <w:t>%</w:t>
            </w:r>
          </w:p>
        </w:tc>
      </w:tr>
      <w:tr w:rsidR="00010330" w:rsidRPr="001555A0" w:rsidTr="004B6F3F">
        <w:trPr>
          <w:cantSplit/>
          <w:jc w:val="center"/>
        </w:trPr>
        <w:tc>
          <w:tcPr>
            <w:tcW w:w="2130" w:type="dxa"/>
            <w:tcMar>
              <w:left w:w="0" w:type="dxa"/>
            </w:tcMar>
          </w:tcPr>
          <w:p w:rsidR="00010330" w:rsidRPr="00961302" w:rsidRDefault="00010330" w:rsidP="00F47A09">
            <w:pPr>
              <w:keepNext/>
              <w:keepLines/>
              <w:rPr>
                <w:szCs w:val="24"/>
                <w:lang w:val="en-US"/>
              </w:rPr>
            </w:pPr>
            <w:proofErr w:type="spellStart"/>
            <w:r w:rsidRPr="00961302">
              <w:rPr>
                <w:i/>
                <w:szCs w:val="24"/>
                <w:lang w:val="en-US"/>
              </w:rPr>
              <w:t>MR_market_hm</w:t>
            </w:r>
            <w:r w:rsidRPr="00961302">
              <w:rPr>
                <w:i/>
                <w:szCs w:val="24"/>
                <w:vertAlign w:val="subscript"/>
                <w:lang w:val="en-US"/>
              </w:rPr>
              <w:t>m,t,n</w:t>
            </w:r>
            <w:proofErr w:type="spellEnd"/>
          </w:p>
        </w:tc>
        <w:tc>
          <w:tcPr>
            <w:tcW w:w="5691" w:type="dxa"/>
          </w:tcPr>
          <w:p w:rsidR="00010330" w:rsidRPr="00961302" w:rsidRDefault="00010330" w:rsidP="00F47A09">
            <w:pPr>
              <w:keepNext/>
              <w:keepLines/>
              <w:rPr>
                <w:szCs w:val="24"/>
                <w:lang w:val="en-US"/>
              </w:rPr>
            </w:pPr>
            <w:r w:rsidRPr="00961302">
              <w:rPr>
                <w:szCs w:val="24"/>
                <w:lang w:val="en-US"/>
              </w:rPr>
              <w:t xml:space="preserve">Market study high mobility ratio for service category </w:t>
            </w:r>
            <w:r w:rsidRPr="00961302">
              <w:rPr>
                <w:i/>
                <w:szCs w:val="24"/>
                <w:lang w:val="en-US"/>
              </w:rPr>
              <w:t>n</w:t>
            </w:r>
            <w:r w:rsidRPr="00961302">
              <w:rPr>
                <w:szCs w:val="24"/>
                <w:lang w:val="en-US"/>
              </w:rPr>
              <w:t xml:space="preserve"> in service environment </w:t>
            </w:r>
            <w:r w:rsidRPr="00961302">
              <w:rPr>
                <w:i/>
                <w:szCs w:val="24"/>
                <w:lang w:val="en-US"/>
              </w:rPr>
              <w:t>m</w:t>
            </w:r>
            <w:r w:rsidRPr="00961302">
              <w:rPr>
                <w:szCs w:val="24"/>
                <w:lang w:val="en-US"/>
              </w:rPr>
              <w:t xml:space="preserve"> in time interval </w:t>
            </w:r>
            <w:r w:rsidRPr="00961302">
              <w:rPr>
                <w:i/>
                <w:szCs w:val="24"/>
                <w:lang w:val="en-US"/>
              </w:rPr>
              <w:t>t</w:t>
            </w:r>
          </w:p>
        </w:tc>
        <w:tc>
          <w:tcPr>
            <w:tcW w:w="1818" w:type="dxa"/>
          </w:tcPr>
          <w:p w:rsidR="00010330" w:rsidRPr="00961302" w:rsidRDefault="00010330" w:rsidP="00F47A09">
            <w:pPr>
              <w:keepNext/>
              <w:keepLines/>
              <w:rPr>
                <w:szCs w:val="24"/>
              </w:rPr>
            </w:pPr>
            <w:r w:rsidRPr="00961302">
              <w:rPr>
                <w:szCs w:val="24"/>
              </w:rPr>
              <w:t>%</w:t>
            </w:r>
          </w:p>
        </w:tc>
      </w:tr>
      <w:tr w:rsidR="00010330" w:rsidRPr="001555A0" w:rsidTr="004B6F3F">
        <w:trPr>
          <w:cantSplit/>
          <w:jc w:val="center"/>
        </w:trPr>
        <w:tc>
          <w:tcPr>
            <w:tcW w:w="2130" w:type="dxa"/>
            <w:tcMar>
              <w:left w:w="0" w:type="dxa"/>
            </w:tcMar>
          </w:tcPr>
          <w:p w:rsidR="00010330" w:rsidRPr="00961302" w:rsidRDefault="00010330" w:rsidP="00F47A09">
            <w:pPr>
              <w:keepNext/>
              <w:keepLines/>
              <w:rPr>
                <w:szCs w:val="24"/>
                <w:lang w:val="en-US"/>
              </w:rPr>
            </w:pPr>
            <w:proofErr w:type="spellStart"/>
            <w:r w:rsidRPr="00961302">
              <w:rPr>
                <w:i/>
                <w:szCs w:val="24"/>
                <w:lang w:val="en-US"/>
              </w:rPr>
              <w:t>MR_market_shm</w:t>
            </w:r>
            <w:r w:rsidRPr="00961302">
              <w:rPr>
                <w:i/>
                <w:szCs w:val="24"/>
                <w:vertAlign w:val="subscript"/>
                <w:lang w:val="en-US"/>
              </w:rPr>
              <w:t>m,t,n</w:t>
            </w:r>
            <w:proofErr w:type="spellEnd"/>
          </w:p>
        </w:tc>
        <w:tc>
          <w:tcPr>
            <w:tcW w:w="5691" w:type="dxa"/>
          </w:tcPr>
          <w:p w:rsidR="00010330" w:rsidRPr="00961302" w:rsidRDefault="00010330" w:rsidP="00F47A09">
            <w:pPr>
              <w:keepNext/>
              <w:keepLines/>
              <w:rPr>
                <w:szCs w:val="24"/>
                <w:lang w:val="en-US"/>
              </w:rPr>
            </w:pPr>
            <w:r w:rsidRPr="00961302">
              <w:rPr>
                <w:szCs w:val="24"/>
                <w:lang w:val="en-US"/>
              </w:rPr>
              <w:t xml:space="preserve">Market study super-high mobility ratio for service category </w:t>
            </w:r>
            <w:r w:rsidRPr="00961302">
              <w:rPr>
                <w:i/>
                <w:szCs w:val="24"/>
                <w:lang w:val="en-US"/>
              </w:rPr>
              <w:t>n</w:t>
            </w:r>
            <w:r w:rsidRPr="00961302">
              <w:rPr>
                <w:szCs w:val="24"/>
                <w:lang w:val="en-US"/>
              </w:rPr>
              <w:t xml:space="preserve"> in service environment </w:t>
            </w:r>
            <w:r w:rsidRPr="00961302">
              <w:rPr>
                <w:i/>
                <w:szCs w:val="24"/>
                <w:lang w:val="en-US"/>
              </w:rPr>
              <w:t>m</w:t>
            </w:r>
            <w:r w:rsidRPr="00961302">
              <w:rPr>
                <w:szCs w:val="24"/>
                <w:lang w:val="en-US"/>
              </w:rPr>
              <w:t xml:space="preserve"> in time interval </w:t>
            </w:r>
            <w:r w:rsidRPr="00961302">
              <w:rPr>
                <w:i/>
                <w:szCs w:val="24"/>
                <w:lang w:val="en-US"/>
              </w:rPr>
              <w:t>t</w:t>
            </w:r>
          </w:p>
        </w:tc>
        <w:tc>
          <w:tcPr>
            <w:tcW w:w="1818" w:type="dxa"/>
          </w:tcPr>
          <w:p w:rsidR="00010330" w:rsidRPr="00961302" w:rsidRDefault="00010330" w:rsidP="00F47A09">
            <w:pPr>
              <w:keepNext/>
              <w:keepLines/>
              <w:rPr>
                <w:szCs w:val="24"/>
              </w:rPr>
            </w:pPr>
            <w:r w:rsidRPr="00961302">
              <w:rPr>
                <w:szCs w:val="24"/>
              </w:rPr>
              <w:t>%</w:t>
            </w:r>
          </w:p>
        </w:tc>
      </w:tr>
      <w:tr w:rsidR="00010330" w:rsidRPr="001555A0" w:rsidTr="004B6F3F">
        <w:trPr>
          <w:cantSplit/>
          <w:jc w:val="center"/>
        </w:trPr>
        <w:tc>
          <w:tcPr>
            <w:tcW w:w="2130" w:type="dxa"/>
            <w:tcMar>
              <w:left w:w="0" w:type="dxa"/>
            </w:tcMar>
          </w:tcPr>
          <w:p w:rsidR="00010330" w:rsidRPr="00961302" w:rsidRDefault="00010330" w:rsidP="00F47A09">
            <w:pPr>
              <w:keepNext/>
              <w:keepLines/>
              <w:rPr>
                <w:szCs w:val="24"/>
              </w:rPr>
            </w:pPr>
            <w:proofErr w:type="spellStart"/>
            <w:r w:rsidRPr="00961302">
              <w:rPr>
                <w:i/>
                <w:szCs w:val="24"/>
              </w:rPr>
              <w:t>MinSpec</w:t>
            </w:r>
            <w:r w:rsidRPr="00961302">
              <w:rPr>
                <w:i/>
                <w:szCs w:val="24"/>
                <w:vertAlign w:val="subscript"/>
              </w:rPr>
              <w:t>rat,p</w:t>
            </w:r>
            <w:proofErr w:type="spellEnd"/>
          </w:p>
        </w:tc>
        <w:tc>
          <w:tcPr>
            <w:tcW w:w="5691" w:type="dxa"/>
          </w:tcPr>
          <w:p w:rsidR="00010330" w:rsidRPr="003F696C" w:rsidRDefault="00010330" w:rsidP="00F47A09">
            <w:pPr>
              <w:keepNext/>
              <w:keepLines/>
              <w:rPr>
                <w:szCs w:val="24"/>
                <w:lang w:val="en-US"/>
              </w:rPr>
            </w:pPr>
            <w:r w:rsidRPr="003F696C">
              <w:rPr>
                <w:szCs w:val="24"/>
                <w:lang w:val="en-US"/>
              </w:rPr>
              <w:t xml:space="preserve">Minimum per operator for RATG </w:t>
            </w:r>
            <w:r w:rsidRPr="003F696C">
              <w:rPr>
                <w:i/>
                <w:szCs w:val="24"/>
                <w:lang w:val="en-US"/>
              </w:rPr>
              <w:t>rat</w:t>
            </w:r>
            <w:r w:rsidRPr="003F696C">
              <w:rPr>
                <w:szCs w:val="24"/>
                <w:lang w:val="en-US"/>
              </w:rPr>
              <w:t xml:space="preserve"> in radio environment </w:t>
            </w:r>
            <w:r w:rsidRPr="003F696C">
              <w:rPr>
                <w:i/>
                <w:szCs w:val="24"/>
                <w:lang w:val="en-US"/>
              </w:rPr>
              <w:t>p</w:t>
            </w:r>
          </w:p>
        </w:tc>
        <w:tc>
          <w:tcPr>
            <w:tcW w:w="1818" w:type="dxa"/>
          </w:tcPr>
          <w:p w:rsidR="00010330" w:rsidRPr="00961302" w:rsidRDefault="00010330" w:rsidP="00F47A09">
            <w:pPr>
              <w:keepNext/>
              <w:keepLines/>
              <w:rPr>
                <w:szCs w:val="24"/>
              </w:rPr>
            </w:pPr>
            <w:r w:rsidRPr="00961302">
              <w:rPr>
                <w:szCs w:val="24"/>
              </w:rPr>
              <w:t>Hz</w:t>
            </w:r>
          </w:p>
        </w:tc>
      </w:tr>
      <w:tr w:rsidR="00010330" w:rsidRPr="001555A0" w:rsidTr="004B6F3F">
        <w:trPr>
          <w:cantSplit/>
          <w:jc w:val="center"/>
        </w:trPr>
        <w:tc>
          <w:tcPr>
            <w:tcW w:w="2130" w:type="dxa"/>
            <w:tcMar>
              <w:left w:w="0" w:type="dxa"/>
            </w:tcMar>
          </w:tcPr>
          <w:p w:rsidR="00010330" w:rsidRPr="00961302" w:rsidRDefault="00F836D7" w:rsidP="00F47A09">
            <w:pPr>
              <w:keepNext/>
              <w:keepLines/>
              <w:rPr>
                <w:szCs w:val="24"/>
              </w:rPr>
            </w:pPr>
            <w:r>
              <w:rPr>
                <w:i/>
                <w:szCs w:val="24"/>
              </w:rPr>
              <w:t>n</w:t>
            </w:r>
          </w:p>
        </w:tc>
        <w:tc>
          <w:tcPr>
            <w:tcW w:w="5691" w:type="dxa"/>
          </w:tcPr>
          <w:p w:rsidR="00010330" w:rsidRPr="00961302" w:rsidRDefault="00010330" w:rsidP="00F47A09">
            <w:pPr>
              <w:keepNext/>
              <w:keepLines/>
              <w:rPr>
                <w:szCs w:val="24"/>
              </w:rPr>
            </w:pPr>
            <w:r w:rsidRPr="00961302">
              <w:rPr>
                <w:szCs w:val="24"/>
              </w:rPr>
              <w:t xml:space="preserve">Index for service </w:t>
            </w:r>
            <w:proofErr w:type="spellStart"/>
            <w:r w:rsidRPr="00961302">
              <w:rPr>
                <w:szCs w:val="24"/>
              </w:rPr>
              <w:t>category</w:t>
            </w:r>
            <w:proofErr w:type="spellEnd"/>
          </w:p>
        </w:tc>
        <w:tc>
          <w:tcPr>
            <w:tcW w:w="1818" w:type="dxa"/>
          </w:tcPr>
          <w:p w:rsidR="00010330" w:rsidRPr="00961302" w:rsidRDefault="00010330" w:rsidP="00F47A09">
            <w:pPr>
              <w:keepNext/>
              <w:keepLines/>
              <w:rPr>
                <w:szCs w:val="24"/>
              </w:rPr>
            </w:pPr>
            <w:r>
              <w:rPr>
                <w:szCs w:val="24"/>
              </w:rPr>
              <w:t>–</w:t>
            </w:r>
          </w:p>
        </w:tc>
      </w:tr>
      <w:tr w:rsidR="00010330" w:rsidRPr="001555A0" w:rsidTr="004B6F3F">
        <w:trPr>
          <w:cantSplit/>
          <w:jc w:val="center"/>
        </w:trPr>
        <w:tc>
          <w:tcPr>
            <w:tcW w:w="2130" w:type="dxa"/>
            <w:tcMar>
              <w:left w:w="0" w:type="dxa"/>
            </w:tcMar>
          </w:tcPr>
          <w:p w:rsidR="00010330" w:rsidRPr="00961302" w:rsidRDefault="00010330" w:rsidP="00F47A09">
            <w:pPr>
              <w:keepNext/>
              <w:keepLines/>
              <w:rPr>
                <w:szCs w:val="24"/>
              </w:rPr>
            </w:pPr>
            <w:r w:rsidRPr="00961302">
              <w:rPr>
                <w:i/>
                <w:szCs w:val="24"/>
              </w:rPr>
              <w:lastRenderedPageBreak/>
              <w:t>N</w:t>
            </w:r>
          </w:p>
        </w:tc>
        <w:tc>
          <w:tcPr>
            <w:tcW w:w="5691" w:type="dxa"/>
          </w:tcPr>
          <w:p w:rsidR="00010330" w:rsidRPr="003F696C" w:rsidRDefault="00010330" w:rsidP="00F47A09">
            <w:pPr>
              <w:keepNext/>
              <w:keepLines/>
              <w:rPr>
                <w:szCs w:val="24"/>
                <w:lang w:val="en-US"/>
              </w:rPr>
            </w:pPr>
            <w:r w:rsidRPr="003F696C">
              <w:rPr>
                <w:szCs w:val="24"/>
                <w:lang w:val="en-US"/>
              </w:rPr>
              <w:t>Total number of service categories</w:t>
            </w:r>
          </w:p>
        </w:tc>
        <w:tc>
          <w:tcPr>
            <w:tcW w:w="1818" w:type="dxa"/>
          </w:tcPr>
          <w:p w:rsidR="00010330" w:rsidRPr="00961302" w:rsidRDefault="00010330" w:rsidP="00F47A09">
            <w:pPr>
              <w:keepNext/>
              <w:keepLines/>
              <w:rPr>
                <w:szCs w:val="24"/>
              </w:rPr>
            </w:pPr>
            <w:r>
              <w:rPr>
                <w:szCs w:val="24"/>
              </w:rPr>
              <w:t>–</w:t>
            </w:r>
          </w:p>
        </w:tc>
      </w:tr>
      <w:tr w:rsidR="00010330" w:rsidRPr="001555A0" w:rsidTr="004B6F3F">
        <w:trPr>
          <w:cantSplit/>
          <w:jc w:val="center"/>
        </w:trPr>
        <w:tc>
          <w:tcPr>
            <w:tcW w:w="2130" w:type="dxa"/>
            <w:tcMar>
              <w:left w:w="0" w:type="dxa"/>
            </w:tcMar>
          </w:tcPr>
          <w:p w:rsidR="00010330" w:rsidRPr="00961302" w:rsidRDefault="00010330" w:rsidP="00F47A09">
            <w:pPr>
              <w:keepNext/>
              <w:keepLines/>
              <w:rPr>
                <w:szCs w:val="24"/>
              </w:rPr>
            </w:pPr>
            <w:proofErr w:type="spellStart"/>
            <w:r w:rsidRPr="00961302">
              <w:rPr>
                <w:i/>
                <w:szCs w:val="24"/>
              </w:rPr>
              <w:t>N</w:t>
            </w:r>
            <w:r w:rsidRPr="00961302">
              <w:rPr>
                <w:i/>
                <w:szCs w:val="24"/>
                <w:vertAlign w:val="subscript"/>
              </w:rPr>
              <w:t>cs</w:t>
            </w:r>
            <w:proofErr w:type="spellEnd"/>
          </w:p>
        </w:tc>
        <w:tc>
          <w:tcPr>
            <w:tcW w:w="5691" w:type="dxa"/>
          </w:tcPr>
          <w:p w:rsidR="00010330" w:rsidRPr="003F696C" w:rsidRDefault="00010330" w:rsidP="00F47A09">
            <w:pPr>
              <w:keepNext/>
              <w:keepLines/>
              <w:rPr>
                <w:szCs w:val="24"/>
                <w:lang w:val="en-US"/>
              </w:rPr>
            </w:pPr>
            <w:r w:rsidRPr="003F696C">
              <w:rPr>
                <w:szCs w:val="24"/>
                <w:lang w:val="en-US"/>
              </w:rPr>
              <w:t xml:space="preserve">Number of circuit switched </w:t>
            </w:r>
            <w:r>
              <w:rPr>
                <w:lang w:val="en-US" w:eastAsia="ja-JP"/>
              </w:rPr>
              <w:t xml:space="preserve">(reservation based) </w:t>
            </w:r>
            <w:r w:rsidRPr="003F696C">
              <w:rPr>
                <w:szCs w:val="24"/>
                <w:lang w:val="en-US"/>
              </w:rPr>
              <w:t>service categories</w:t>
            </w:r>
          </w:p>
        </w:tc>
        <w:tc>
          <w:tcPr>
            <w:tcW w:w="1818" w:type="dxa"/>
          </w:tcPr>
          <w:p w:rsidR="00010330" w:rsidRPr="00961302" w:rsidRDefault="00010330" w:rsidP="00F47A09">
            <w:pPr>
              <w:keepNext/>
              <w:keepLines/>
              <w:rPr>
                <w:szCs w:val="24"/>
              </w:rPr>
            </w:pPr>
            <w:r>
              <w:rPr>
                <w:szCs w:val="24"/>
              </w:rPr>
              <w:t>–</w:t>
            </w:r>
          </w:p>
        </w:tc>
      </w:tr>
      <w:tr w:rsidR="00010330" w:rsidRPr="001555A0" w:rsidTr="004B6F3F">
        <w:trPr>
          <w:cantSplit/>
          <w:jc w:val="center"/>
        </w:trPr>
        <w:tc>
          <w:tcPr>
            <w:tcW w:w="2130" w:type="dxa"/>
            <w:tcMar>
              <w:left w:w="0" w:type="dxa"/>
            </w:tcMar>
          </w:tcPr>
          <w:p w:rsidR="00010330" w:rsidRPr="00961302" w:rsidRDefault="00010330" w:rsidP="00F47A09">
            <w:pPr>
              <w:keepNext/>
              <w:keepLines/>
              <w:rPr>
                <w:i/>
                <w:szCs w:val="24"/>
              </w:rPr>
            </w:pPr>
            <w:r w:rsidRPr="00961302">
              <w:rPr>
                <w:i/>
                <w:szCs w:val="24"/>
              </w:rPr>
              <w:t>N</w:t>
            </w:r>
            <w:r w:rsidRPr="00961302">
              <w:rPr>
                <w:i/>
                <w:szCs w:val="24"/>
                <w:vertAlign w:val="subscript"/>
              </w:rPr>
              <w:t>o</w:t>
            </w:r>
          </w:p>
        </w:tc>
        <w:tc>
          <w:tcPr>
            <w:tcW w:w="5691" w:type="dxa"/>
          </w:tcPr>
          <w:p w:rsidR="00010330" w:rsidRPr="00961302" w:rsidRDefault="00010330" w:rsidP="00F47A09">
            <w:pPr>
              <w:keepNext/>
              <w:keepLines/>
              <w:rPr>
                <w:szCs w:val="24"/>
              </w:rPr>
            </w:pPr>
            <w:proofErr w:type="spellStart"/>
            <w:r w:rsidRPr="00961302">
              <w:rPr>
                <w:szCs w:val="24"/>
              </w:rPr>
              <w:t>Number</w:t>
            </w:r>
            <w:proofErr w:type="spellEnd"/>
            <w:r w:rsidRPr="00961302">
              <w:rPr>
                <w:szCs w:val="24"/>
              </w:rPr>
              <w:t xml:space="preserve"> of </w:t>
            </w:r>
            <w:proofErr w:type="spellStart"/>
            <w:r w:rsidRPr="00961302">
              <w:rPr>
                <w:szCs w:val="24"/>
              </w:rPr>
              <w:t>operators</w:t>
            </w:r>
            <w:proofErr w:type="spellEnd"/>
          </w:p>
        </w:tc>
        <w:tc>
          <w:tcPr>
            <w:tcW w:w="1818" w:type="dxa"/>
          </w:tcPr>
          <w:p w:rsidR="00010330" w:rsidRPr="00961302" w:rsidRDefault="00010330" w:rsidP="00F47A09">
            <w:pPr>
              <w:keepNext/>
              <w:keepLines/>
              <w:rPr>
                <w:szCs w:val="24"/>
              </w:rPr>
            </w:pPr>
            <w:r>
              <w:rPr>
                <w:szCs w:val="24"/>
              </w:rPr>
              <w:t>–</w:t>
            </w:r>
          </w:p>
        </w:tc>
      </w:tr>
      <w:tr w:rsidR="00010330" w:rsidRPr="001555A0" w:rsidTr="004B6F3F">
        <w:trPr>
          <w:cantSplit/>
          <w:jc w:val="center"/>
        </w:trPr>
        <w:tc>
          <w:tcPr>
            <w:tcW w:w="2130" w:type="dxa"/>
            <w:tcMar>
              <w:left w:w="0" w:type="dxa"/>
            </w:tcMar>
          </w:tcPr>
          <w:p w:rsidR="00010330" w:rsidRPr="00961302" w:rsidRDefault="00010330" w:rsidP="00F47A09">
            <w:pPr>
              <w:keepNext/>
              <w:keepLines/>
              <w:rPr>
                <w:szCs w:val="24"/>
              </w:rPr>
            </w:pPr>
            <w:proofErr w:type="spellStart"/>
            <w:r w:rsidRPr="00961302">
              <w:rPr>
                <w:i/>
                <w:szCs w:val="24"/>
              </w:rPr>
              <w:t>N</w:t>
            </w:r>
            <w:r w:rsidRPr="00961302">
              <w:rPr>
                <w:i/>
                <w:szCs w:val="24"/>
                <w:vertAlign w:val="subscript"/>
              </w:rPr>
              <w:t>ps</w:t>
            </w:r>
            <w:proofErr w:type="spellEnd"/>
            <w:r w:rsidRPr="00961302">
              <w:rPr>
                <w:i/>
                <w:szCs w:val="24"/>
                <w:vertAlign w:val="subscript"/>
              </w:rPr>
              <w:sym w:font="Symbol" w:char="F0A2"/>
            </w:r>
          </w:p>
        </w:tc>
        <w:tc>
          <w:tcPr>
            <w:tcW w:w="5691" w:type="dxa"/>
          </w:tcPr>
          <w:p w:rsidR="00010330" w:rsidRPr="003F696C" w:rsidRDefault="00010330" w:rsidP="00F47A09">
            <w:pPr>
              <w:keepNext/>
              <w:keepLines/>
              <w:rPr>
                <w:szCs w:val="24"/>
                <w:lang w:val="en-US"/>
              </w:rPr>
            </w:pPr>
            <w:r w:rsidRPr="003F696C">
              <w:rPr>
                <w:szCs w:val="24"/>
                <w:lang w:val="en-US"/>
              </w:rPr>
              <w:t>Number of packet-switched service categories</w:t>
            </w:r>
          </w:p>
        </w:tc>
        <w:tc>
          <w:tcPr>
            <w:tcW w:w="1818" w:type="dxa"/>
          </w:tcPr>
          <w:p w:rsidR="00010330" w:rsidRPr="00961302" w:rsidRDefault="00010330" w:rsidP="00F47A09">
            <w:pPr>
              <w:keepNext/>
              <w:keepLines/>
              <w:rPr>
                <w:szCs w:val="24"/>
              </w:rPr>
            </w:pPr>
            <w:r>
              <w:rPr>
                <w:szCs w:val="24"/>
              </w:rPr>
              <w:t>–</w:t>
            </w:r>
          </w:p>
        </w:tc>
      </w:tr>
      <w:tr w:rsidR="00010330" w:rsidRPr="001555A0" w:rsidTr="004B6F3F">
        <w:trPr>
          <w:cantSplit/>
          <w:jc w:val="center"/>
        </w:trPr>
        <w:tc>
          <w:tcPr>
            <w:tcW w:w="2130" w:type="dxa"/>
            <w:tcMar>
              <w:left w:w="0" w:type="dxa"/>
            </w:tcMar>
          </w:tcPr>
          <w:p w:rsidR="00010330" w:rsidRPr="00961302" w:rsidRDefault="00F836D7" w:rsidP="00F47A09">
            <w:pPr>
              <w:keepNext/>
              <w:keepLines/>
              <w:rPr>
                <w:szCs w:val="24"/>
              </w:rPr>
            </w:pPr>
            <w:r>
              <w:rPr>
                <w:i/>
                <w:szCs w:val="24"/>
              </w:rPr>
              <w:t>p</w:t>
            </w:r>
          </w:p>
        </w:tc>
        <w:tc>
          <w:tcPr>
            <w:tcW w:w="5691" w:type="dxa"/>
          </w:tcPr>
          <w:p w:rsidR="00010330" w:rsidRPr="00961302" w:rsidRDefault="00010330" w:rsidP="00F47A09">
            <w:pPr>
              <w:keepNext/>
              <w:keepLines/>
              <w:rPr>
                <w:szCs w:val="24"/>
              </w:rPr>
            </w:pPr>
            <w:r w:rsidRPr="00961302">
              <w:rPr>
                <w:szCs w:val="24"/>
              </w:rPr>
              <w:t xml:space="preserve">Index for radio </w:t>
            </w:r>
            <w:proofErr w:type="spellStart"/>
            <w:r w:rsidRPr="00961302">
              <w:rPr>
                <w:szCs w:val="24"/>
              </w:rPr>
              <w:t>environment</w:t>
            </w:r>
            <w:proofErr w:type="spellEnd"/>
          </w:p>
        </w:tc>
        <w:tc>
          <w:tcPr>
            <w:tcW w:w="1818" w:type="dxa"/>
          </w:tcPr>
          <w:p w:rsidR="00010330" w:rsidRPr="00961302" w:rsidRDefault="00010330" w:rsidP="00F47A09">
            <w:pPr>
              <w:keepNext/>
              <w:keepLines/>
              <w:rPr>
                <w:szCs w:val="24"/>
              </w:rPr>
            </w:pPr>
            <w:r>
              <w:rPr>
                <w:szCs w:val="24"/>
              </w:rPr>
              <w:t>–</w:t>
            </w:r>
          </w:p>
        </w:tc>
      </w:tr>
      <w:tr w:rsidR="00010330" w:rsidRPr="00F836D7" w:rsidTr="004B6F3F">
        <w:trPr>
          <w:cantSplit/>
          <w:jc w:val="center"/>
        </w:trPr>
        <w:tc>
          <w:tcPr>
            <w:tcW w:w="2130" w:type="dxa"/>
            <w:tcMar>
              <w:left w:w="0" w:type="dxa"/>
            </w:tcMar>
          </w:tcPr>
          <w:p w:rsidR="00010330" w:rsidRPr="00961302" w:rsidRDefault="00010330" w:rsidP="00F47A09">
            <w:pPr>
              <w:keepNext/>
              <w:keepLines/>
              <w:rPr>
                <w:szCs w:val="24"/>
              </w:rPr>
            </w:pPr>
            <w:r w:rsidRPr="00961302">
              <w:rPr>
                <w:i/>
                <w:szCs w:val="24"/>
              </w:rPr>
              <w:t>P</w:t>
            </w:r>
          </w:p>
        </w:tc>
        <w:tc>
          <w:tcPr>
            <w:tcW w:w="5691" w:type="dxa"/>
          </w:tcPr>
          <w:p w:rsidR="00010330" w:rsidRPr="003F696C" w:rsidRDefault="00010330" w:rsidP="00F47A09">
            <w:pPr>
              <w:keepNext/>
              <w:keepLines/>
              <w:rPr>
                <w:szCs w:val="24"/>
                <w:lang w:val="en-US"/>
              </w:rPr>
            </w:pPr>
            <w:r w:rsidRPr="003F696C">
              <w:rPr>
                <w:szCs w:val="24"/>
                <w:lang w:val="en-US" w:eastAsia="ja-JP"/>
              </w:rPr>
              <w:t>Intermediate function to calculate blocking probability</w:t>
            </w:r>
          </w:p>
        </w:tc>
        <w:tc>
          <w:tcPr>
            <w:tcW w:w="1818" w:type="dxa"/>
          </w:tcPr>
          <w:p w:rsidR="00010330" w:rsidRPr="003F696C" w:rsidRDefault="00010330" w:rsidP="00F47A09">
            <w:pPr>
              <w:keepNext/>
              <w:keepLines/>
              <w:rPr>
                <w:szCs w:val="24"/>
                <w:lang w:val="en-US"/>
              </w:rPr>
            </w:pPr>
          </w:p>
        </w:tc>
      </w:tr>
      <w:tr w:rsidR="00010330" w:rsidRPr="001555A0" w:rsidTr="004B6F3F">
        <w:trPr>
          <w:cantSplit/>
          <w:jc w:val="center"/>
        </w:trPr>
        <w:tc>
          <w:tcPr>
            <w:tcW w:w="2130" w:type="dxa"/>
            <w:tcMar>
              <w:left w:w="0" w:type="dxa"/>
            </w:tcMar>
          </w:tcPr>
          <w:p w:rsidR="00010330" w:rsidRPr="00961302" w:rsidRDefault="00010330" w:rsidP="00F47A09">
            <w:pPr>
              <w:keepNext/>
              <w:keepLines/>
              <w:rPr>
                <w:szCs w:val="24"/>
              </w:rPr>
            </w:pPr>
            <w:proofErr w:type="spellStart"/>
            <w:r w:rsidRPr="00961302">
              <w:rPr>
                <w:i/>
                <w:szCs w:val="24"/>
              </w:rPr>
              <w:t>P</w:t>
            </w:r>
            <w:r w:rsidRPr="00961302">
              <w:rPr>
                <w:i/>
                <w:szCs w:val="24"/>
                <w:vertAlign w:val="subscript"/>
              </w:rPr>
              <w:t>m,t,n,rat,p</w:t>
            </w:r>
            <w:proofErr w:type="spellEnd"/>
          </w:p>
        </w:tc>
        <w:tc>
          <w:tcPr>
            <w:tcW w:w="5691" w:type="dxa"/>
          </w:tcPr>
          <w:p w:rsidR="00010330" w:rsidRPr="00961302" w:rsidRDefault="00010330" w:rsidP="00F47A09">
            <w:pPr>
              <w:keepNext/>
              <w:keepLines/>
              <w:rPr>
                <w:szCs w:val="24"/>
                <w:lang w:val="en-US"/>
              </w:rPr>
            </w:pPr>
            <w:r w:rsidRPr="00961302">
              <w:rPr>
                <w:szCs w:val="24"/>
                <w:lang w:val="en-US"/>
              </w:rPr>
              <w:t xml:space="preserve">Session arrival rate per area for service category </w:t>
            </w:r>
            <w:r w:rsidRPr="00961302">
              <w:rPr>
                <w:i/>
                <w:szCs w:val="24"/>
                <w:lang w:val="en-US"/>
              </w:rPr>
              <w:t>n</w:t>
            </w:r>
            <w:r w:rsidRPr="00961302">
              <w:rPr>
                <w:szCs w:val="24"/>
                <w:lang w:val="en-US"/>
              </w:rPr>
              <w:t xml:space="preserve">, in service environment </w:t>
            </w:r>
            <w:r w:rsidRPr="00961302">
              <w:rPr>
                <w:i/>
                <w:szCs w:val="24"/>
                <w:lang w:val="en-US"/>
              </w:rPr>
              <w:t>m</w:t>
            </w:r>
            <w:r w:rsidRPr="00961302">
              <w:rPr>
                <w:szCs w:val="24"/>
                <w:lang w:val="en-US"/>
              </w:rPr>
              <w:t xml:space="preserve"> and time interval </w:t>
            </w:r>
            <w:r w:rsidRPr="00961302">
              <w:rPr>
                <w:i/>
                <w:szCs w:val="24"/>
                <w:lang w:val="en-US"/>
              </w:rPr>
              <w:t>t</w:t>
            </w:r>
            <w:r w:rsidRPr="00961302">
              <w:rPr>
                <w:szCs w:val="24"/>
                <w:lang w:val="en-US"/>
              </w:rPr>
              <w:t xml:space="preserve"> for RATG </w:t>
            </w:r>
            <w:r w:rsidRPr="00961302">
              <w:rPr>
                <w:i/>
                <w:szCs w:val="24"/>
                <w:lang w:val="en-US"/>
              </w:rPr>
              <w:t>rat</w:t>
            </w:r>
            <w:r w:rsidRPr="00961302">
              <w:rPr>
                <w:szCs w:val="24"/>
                <w:lang w:val="en-US"/>
              </w:rPr>
              <w:t xml:space="preserve"> in radio environment </w:t>
            </w:r>
            <w:r w:rsidRPr="00961302">
              <w:rPr>
                <w:i/>
                <w:szCs w:val="24"/>
                <w:lang w:val="en-US"/>
              </w:rPr>
              <w:t>p</w:t>
            </w:r>
            <w:r w:rsidRPr="00961302">
              <w:rPr>
                <w:szCs w:val="24"/>
                <w:lang w:val="en-US"/>
              </w:rPr>
              <w:t xml:space="preserve"> </w:t>
            </w:r>
          </w:p>
        </w:tc>
        <w:tc>
          <w:tcPr>
            <w:tcW w:w="1818" w:type="dxa"/>
          </w:tcPr>
          <w:p w:rsidR="00010330" w:rsidRPr="00961302" w:rsidRDefault="00010330" w:rsidP="00F47A09">
            <w:pPr>
              <w:keepNext/>
              <w:keepLines/>
              <w:rPr>
                <w:szCs w:val="24"/>
              </w:rPr>
            </w:pPr>
            <w:r w:rsidRPr="00961302">
              <w:rPr>
                <w:szCs w:val="24"/>
              </w:rPr>
              <w:t xml:space="preserve">Session </w:t>
            </w:r>
            <w:proofErr w:type="spellStart"/>
            <w:r w:rsidRPr="00961302">
              <w:rPr>
                <w:szCs w:val="24"/>
              </w:rPr>
              <w:t>arrivals</w:t>
            </w:r>
            <w:proofErr w:type="spellEnd"/>
            <w:r w:rsidRPr="00961302">
              <w:rPr>
                <w:szCs w:val="24"/>
              </w:rPr>
              <w:t>/s/km</w:t>
            </w:r>
            <w:r w:rsidRPr="00961302">
              <w:rPr>
                <w:szCs w:val="24"/>
                <w:vertAlign w:val="superscript"/>
              </w:rPr>
              <w:t>2</w:t>
            </w:r>
          </w:p>
        </w:tc>
      </w:tr>
      <w:tr w:rsidR="00010330" w:rsidRPr="001555A0" w:rsidTr="004B6F3F">
        <w:trPr>
          <w:cantSplit/>
          <w:jc w:val="center"/>
        </w:trPr>
        <w:tc>
          <w:tcPr>
            <w:tcW w:w="2130" w:type="dxa"/>
            <w:tcMar>
              <w:left w:w="0" w:type="dxa"/>
            </w:tcMar>
          </w:tcPr>
          <w:p w:rsidR="00010330" w:rsidRPr="00961302" w:rsidRDefault="00666FE3" w:rsidP="00F47A09">
            <w:pPr>
              <w:keepNext/>
              <w:keepLines/>
              <w:rPr>
                <w:szCs w:val="24"/>
              </w:rPr>
            </w:pPr>
            <w:r w:rsidRPr="00B7441B">
              <w:rPr>
                <w:position w:val="-14"/>
                <w:szCs w:val="24"/>
              </w:rPr>
              <w:object w:dxaOrig="1060" w:dyaOrig="380">
                <v:shape id="_x0000_i1070" type="#_x0000_t75" style="width:53pt;height:18.45pt" o:ole="">
                  <v:imagedata r:id="rId106" o:title=""/>
                </v:shape>
                <o:OLEObject Type="Embed" ProgID="Equation.3" ShapeID="_x0000_i1070" DrawAspect="Content" ObjectID="_1532060775" r:id="rId107"/>
              </w:object>
            </w:r>
          </w:p>
        </w:tc>
        <w:tc>
          <w:tcPr>
            <w:tcW w:w="5691" w:type="dxa"/>
          </w:tcPr>
          <w:p w:rsidR="00010330" w:rsidRPr="003F696C" w:rsidRDefault="00010330" w:rsidP="00F47A09">
            <w:pPr>
              <w:keepNext/>
              <w:keepLines/>
              <w:rPr>
                <w:szCs w:val="24"/>
                <w:lang w:val="en-US"/>
              </w:rPr>
            </w:pPr>
            <w:r w:rsidRPr="003F696C">
              <w:rPr>
                <w:szCs w:val="24"/>
                <w:lang w:val="en-US"/>
              </w:rPr>
              <w:t xml:space="preserve">Session arrival rate per cell for service category </w:t>
            </w:r>
            <w:r w:rsidRPr="003F696C">
              <w:rPr>
                <w:i/>
                <w:szCs w:val="24"/>
                <w:lang w:val="en-US"/>
              </w:rPr>
              <w:t>n</w:t>
            </w:r>
            <w:r w:rsidRPr="003F696C">
              <w:rPr>
                <w:szCs w:val="24"/>
                <w:lang w:val="en-US"/>
              </w:rPr>
              <w:t xml:space="preserve">, in service environment </w:t>
            </w:r>
            <w:r w:rsidRPr="003F696C">
              <w:rPr>
                <w:i/>
                <w:szCs w:val="24"/>
                <w:lang w:val="en-US"/>
              </w:rPr>
              <w:t>m</w:t>
            </w:r>
            <w:r w:rsidRPr="003F696C">
              <w:rPr>
                <w:szCs w:val="24"/>
                <w:lang w:val="en-US"/>
              </w:rPr>
              <w:t xml:space="preserve"> and time interval </w:t>
            </w:r>
            <w:r w:rsidRPr="003F696C">
              <w:rPr>
                <w:i/>
                <w:szCs w:val="24"/>
                <w:lang w:val="en-US"/>
              </w:rPr>
              <w:t>t</w:t>
            </w:r>
            <w:r w:rsidRPr="003F696C">
              <w:rPr>
                <w:szCs w:val="24"/>
                <w:lang w:val="en-US"/>
              </w:rPr>
              <w:t xml:space="preserve"> for RATG </w:t>
            </w:r>
            <w:r w:rsidRPr="003F696C">
              <w:rPr>
                <w:i/>
                <w:szCs w:val="24"/>
                <w:lang w:val="en-US"/>
              </w:rPr>
              <w:t>rat</w:t>
            </w:r>
            <w:r w:rsidRPr="003F696C">
              <w:rPr>
                <w:szCs w:val="24"/>
                <w:lang w:val="en-US"/>
              </w:rPr>
              <w:t xml:space="preserve"> in radio environment </w:t>
            </w:r>
            <w:r w:rsidRPr="003F696C">
              <w:rPr>
                <w:i/>
                <w:szCs w:val="24"/>
                <w:lang w:val="en-US"/>
              </w:rPr>
              <w:t>p</w:t>
            </w:r>
          </w:p>
        </w:tc>
        <w:tc>
          <w:tcPr>
            <w:tcW w:w="1818" w:type="dxa"/>
          </w:tcPr>
          <w:p w:rsidR="00010330" w:rsidRPr="00961302" w:rsidRDefault="00010330" w:rsidP="00F47A09">
            <w:pPr>
              <w:keepNext/>
              <w:keepLines/>
              <w:rPr>
                <w:szCs w:val="24"/>
              </w:rPr>
            </w:pPr>
            <w:r w:rsidRPr="00961302">
              <w:rPr>
                <w:szCs w:val="24"/>
              </w:rPr>
              <w:t xml:space="preserve">Session </w:t>
            </w:r>
            <w:proofErr w:type="spellStart"/>
            <w:r w:rsidRPr="00961302">
              <w:rPr>
                <w:szCs w:val="24"/>
              </w:rPr>
              <w:t>arrivals</w:t>
            </w:r>
            <w:proofErr w:type="spellEnd"/>
            <w:r w:rsidRPr="00961302">
              <w:rPr>
                <w:szCs w:val="24"/>
              </w:rPr>
              <w:t>/s/</w:t>
            </w:r>
            <w:proofErr w:type="spellStart"/>
            <w:r w:rsidRPr="00961302">
              <w:rPr>
                <w:szCs w:val="24"/>
              </w:rPr>
              <w:t>cell</w:t>
            </w:r>
            <w:proofErr w:type="spellEnd"/>
          </w:p>
        </w:tc>
      </w:tr>
      <w:tr w:rsidR="00010330" w:rsidRPr="001555A0" w:rsidTr="004B6F3F">
        <w:trPr>
          <w:cantSplit/>
          <w:jc w:val="center"/>
        </w:trPr>
        <w:tc>
          <w:tcPr>
            <w:tcW w:w="2130" w:type="dxa"/>
            <w:tcMar>
              <w:left w:w="0" w:type="dxa"/>
            </w:tcMar>
          </w:tcPr>
          <w:p w:rsidR="00010330" w:rsidRPr="00961302" w:rsidRDefault="00010330" w:rsidP="00F47A09">
            <w:pPr>
              <w:keepNext/>
              <w:keepLines/>
              <w:rPr>
                <w:i/>
                <w:szCs w:val="24"/>
              </w:rPr>
            </w:pPr>
            <w:proofErr w:type="spellStart"/>
            <w:r w:rsidRPr="00961302">
              <w:rPr>
                <w:i/>
                <w:szCs w:val="24"/>
              </w:rPr>
              <w:t>Q</w:t>
            </w:r>
            <w:r w:rsidRPr="00961302">
              <w:rPr>
                <w:i/>
                <w:szCs w:val="24"/>
                <w:vertAlign w:val="subscript"/>
              </w:rPr>
              <w:t>m,t,s</w:t>
            </w:r>
            <w:proofErr w:type="spellEnd"/>
          </w:p>
        </w:tc>
        <w:tc>
          <w:tcPr>
            <w:tcW w:w="5691" w:type="dxa"/>
          </w:tcPr>
          <w:p w:rsidR="00010330" w:rsidRPr="003F696C" w:rsidRDefault="00010330" w:rsidP="00F47A09">
            <w:pPr>
              <w:keepNext/>
              <w:keepLines/>
              <w:rPr>
                <w:szCs w:val="24"/>
                <w:lang w:val="en-US"/>
              </w:rPr>
            </w:pPr>
            <w:r w:rsidRPr="003F696C">
              <w:rPr>
                <w:szCs w:val="24"/>
                <w:lang w:val="en-US"/>
              </w:rPr>
              <w:t xml:space="preserve">Session arrival rate per user for service </w:t>
            </w:r>
            <w:r w:rsidRPr="003F696C">
              <w:rPr>
                <w:i/>
                <w:szCs w:val="24"/>
                <w:lang w:val="en-US"/>
              </w:rPr>
              <w:t>s</w:t>
            </w:r>
            <w:r w:rsidRPr="003F696C">
              <w:rPr>
                <w:szCs w:val="24"/>
                <w:lang w:val="en-US"/>
              </w:rPr>
              <w:t xml:space="preserve"> in service environment </w:t>
            </w:r>
            <w:r w:rsidRPr="003F696C">
              <w:rPr>
                <w:i/>
                <w:szCs w:val="24"/>
                <w:lang w:val="en-US"/>
              </w:rPr>
              <w:t>m</w:t>
            </w:r>
            <w:r w:rsidRPr="003F696C">
              <w:rPr>
                <w:szCs w:val="24"/>
                <w:lang w:val="en-US"/>
              </w:rPr>
              <w:t xml:space="preserve"> and time interval </w:t>
            </w:r>
            <w:r w:rsidRPr="003F696C">
              <w:rPr>
                <w:i/>
                <w:szCs w:val="24"/>
                <w:lang w:val="en-US"/>
              </w:rPr>
              <w:t>t</w:t>
            </w:r>
          </w:p>
        </w:tc>
        <w:tc>
          <w:tcPr>
            <w:tcW w:w="1818" w:type="dxa"/>
          </w:tcPr>
          <w:p w:rsidR="00010330" w:rsidRPr="00961302" w:rsidRDefault="00010330" w:rsidP="00F47A09">
            <w:pPr>
              <w:keepNext/>
              <w:keepLines/>
              <w:rPr>
                <w:szCs w:val="24"/>
              </w:rPr>
            </w:pPr>
            <w:r w:rsidRPr="00961302">
              <w:rPr>
                <w:szCs w:val="24"/>
              </w:rPr>
              <w:t xml:space="preserve">Session </w:t>
            </w:r>
            <w:proofErr w:type="spellStart"/>
            <w:r w:rsidRPr="00961302">
              <w:rPr>
                <w:szCs w:val="24"/>
              </w:rPr>
              <w:t>arrivals</w:t>
            </w:r>
            <w:proofErr w:type="spellEnd"/>
            <w:r w:rsidRPr="00961302">
              <w:rPr>
                <w:szCs w:val="24"/>
              </w:rPr>
              <w:t>/s/user</w:t>
            </w:r>
          </w:p>
        </w:tc>
      </w:tr>
      <w:tr w:rsidR="00010330" w:rsidRPr="001555A0" w:rsidTr="004B6F3F">
        <w:trPr>
          <w:cantSplit/>
          <w:jc w:val="center"/>
        </w:trPr>
        <w:tc>
          <w:tcPr>
            <w:tcW w:w="2130" w:type="dxa"/>
            <w:tcMar>
              <w:left w:w="0" w:type="dxa"/>
            </w:tcMar>
          </w:tcPr>
          <w:p w:rsidR="00010330" w:rsidRPr="00961302" w:rsidRDefault="00010330" w:rsidP="00F47A09">
            <w:pPr>
              <w:keepNext/>
              <w:keepLines/>
              <w:rPr>
                <w:i/>
                <w:szCs w:val="24"/>
              </w:rPr>
            </w:pPr>
            <w:proofErr w:type="spellStart"/>
            <w:r w:rsidRPr="00961302">
              <w:rPr>
                <w:i/>
                <w:szCs w:val="24"/>
              </w:rPr>
              <w:t>Q</w:t>
            </w:r>
            <w:r w:rsidRPr="00961302">
              <w:rPr>
                <w:i/>
                <w:szCs w:val="24"/>
                <w:vertAlign w:val="subscript"/>
              </w:rPr>
              <w:t>m,t,n</w:t>
            </w:r>
            <w:proofErr w:type="spellEnd"/>
          </w:p>
        </w:tc>
        <w:tc>
          <w:tcPr>
            <w:tcW w:w="5691" w:type="dxa"/>
          </w:tcPr>
          <w:p w:rsidR="00010330" w:rsidRPr="003F696C" w:rsidRDefault="00010330" w:rsidP="00F47A09">
            <w:pPr>
              <w:keepNext/>
              <w:keepLines/>
              <w:rPr>
                <w:szCs w:val="24"/>
                <w:lang w:val="en-US"/>
              </w:rPr>
            </w:pPr>
            <w:r w:rsidRPr="003F696C">
              <w:rPr>
                <w:szCs w:val="24"/>
                <w:lang w:val="en-US"/>
              </w:rPr>
              <w:t xml:space="preserve">Session arrival rate per user for service category </w:t>
            </w:r>
            <w:r w:rsidRPr="003F696C">
              <w:rPr>
                <w:i/>
                <w:szCs w:val="24"/>
                <w:lang w:val="en-US"/>
              </w:rPr>
              <w:t>n</w:t>
            </w:r>
            <w:r w:rsidRPr="003F696C">
              <w:rPr>
                <w:szCs w:val="24"/>
                <w:lang w:val="en-US"/>
              </w:rPr>
              <w:t xml:space="preserve"> in service environment </w:t>
            </w:r>
            <w:r w:rsidRPr="003F696C">
              <w:rPr>
                <w:i/>
                <w:szCs w:val="24"/>
                <w:lang w:val="en-US"/>
              </w:rPr>
              <w:t>m</w:t>
            </w:r>
            <w:r w:rsidRPr="003F696C">
              <w:rPr>
                <w:szCs w:val="24"/>
                <w:lang w:val="en-US"/>
              </w:rPr>
              <w:t xml:space="preserve"> and time interval </w:t>
            </w:r>
            <w:r w:rsidRPr="003F696C">
              <w:rPr>
                <w:i/>
                <w:szCs w:val="24"/>
                <w:lang w:val="en-US"/>
              </w:rPr>
              <w:t>t</w:t>
            </w:r>
          </w:p>
        </w:tc>
        <w:tc>
          <w:tcPr>
            <w:tcW w:w="1818" w:type="dxa"/>
          </w:tcPr>
          <w:p w:rsidR="00010330" w:rsidRPr="00961302" w:rsidRDefault="00010330" w:rsidP="00F47A09">
            <w:pPr>
              <w:keepNext/>
              <w:keepLines/>
              <w:rPr>
                <w:szCs w:val="24"/>
              </w:rPr>
            </w:pPr>
            <w:r w:rsidRPr="00961302">
              <w:rPr>
                <w:szCs w:val="24"/>
              </w:rPr>
              <w:t xml:space="preserve">Session </w:t>
            </w:r>
            <w:proofErr w:type="spellStart"/>
            <w:r w:rsidRPr="00961302">
              <w:rPr>
                <w:szCs w:val="24"/>
              </w:rPr>
              <w:t>arrivals</w:t>
            </w:r>
            <w:proofErr w:type="spellEnd"/>
            <w:r w:rsidRPr="00961302">
              <w:rPr>
                <w:szCs w:val="24"/>
              </w:rPr>
              <w:t>/s/user</w:t>
            </w:r>
          </w:p>
        </w:tc>
      </w:tr>
      <w:tr w:rsidR="00010330" w:rsidRPr="001555A0" w:rsidTr="004B6F3F">
        <w:trPr>
          <w:cantSplit/>
          <w:jc w:val="center"/>
        </w:trPr>
        <w:tc>
          <w:tcPr>
            <w:tcW w:w="2130" w:type="dxa"/>
            <w:tcMar>
              <w:left w:w="0" w:type="dxa"/>
            </w:tcMar>
          </w:tcPr>
          <w:p w:rsidR="00010330" w:rsidRPr="00961302" w:rsidRDefault="00F836D7" w:rsidP="00F47A09">
            <w:pPr>
              <w:keepNext/>
              <w:keepLines/>
              <w:rPr>
                <w:i/>
                <w:szCs w:val="24"/>
              </w:rPr>
            </w:pPr>
            <w:r>
              <w:rPr>
                <w:i/>
                <w:szCs w:val="24"/>
              </w:rPr>
              <w:t>r</w:t>
            </w:r>
          </w:p>
        </w:tc>
        <w:tc>
          <w:tcPr>
            <w:tcW w:w="5691" w:type="dxa"/>
          </w:tcPr>
          <w:p w:rsidR="00010330" w:rsidRPr="003F696C" w:rsidRDefault="00010330" w:rsidP="00F47A09">
            <w:pPr>
              <w:keepNext/>
              <w:keepLines/>
              <w:rPr>
                <w:szCs w:val="24"/>
                <w:lang w:val="en-US"/>
              </w:rPr>
            </w:pPr>
            <w:r w:rsidRPr="003F696C">
              <w:rPr>
                <w:szCs w:val="24"/>
                <w:lang w:val="en-US"/>
              </w:rPr>
              <w:t>Unit data rate in capacity calculation for circuit switched traffic</w:t>
            </w:r>
          </w:p>
        </w:tc>
        <w:tc>
          <w:tcPr>
            <w:tcW w:w="1818" w:type="dxa"/>
          </w:tcPr>
          <w:p w:rsidR="00010330" w:rsidRPr="00961302" w:rsidRDefault="00010330" w:rsidP="00F47A09">
            <w:pPr>
              <w:keepNext/>
              <w:keepLines/>
              <w:rPr>
                <w:szCs w:val="24"/>
              </w:rPr>
            </w:pPr>
            <w:r w:rsidRPr="00961302">
              <w:rPr>
                <w:szCs w:val="24"/>
              </w:rPr>
              <w:t>bit/s</w:t>
            </w:r>
          </w:p>
        </w:tc>
      </w:tr>
      <w:tr w:rsidR="00010330" w:rsidRPr="001555A0" w:rsidTr="004B6F3F">
        <w:trPr>
          <w:cantSplit/>
          <w:jc w:val="center"/>
        </w:trPr>
        <w:tc>
          <w:tcPr>
            <w:tcW w:w="2130" w:type="dxa"/>
            <w:tcMar>
              <w:left w:w="0" w:type="dxa"/>
            </w:tcMar>
          </w:tcPr>
          <w:p w:rsidR="00010330" w:rsidRPr="00961302" w:rsidRDefault="00010330" w:rsidP="00F47A09">
            <w:pPr>
              <w:keepNext/>
              <w:keepLines/>
              <w:rPr>
                <w:szCs w:val="24"/>
              </w:rPr>
            </w:pPr>
            <w:proofErr w:type="spellStart"/>
            <w:r w:rsidRPr="00961302">
              <w:rPr>
                <w:i/>
                <w:szCs w:val="24"/>
                <w:lang w:eastAsia="ko-KR"/>
              </w:rPr>
              <w:t>r</w:t>
            </w:r>
            <w:r w:rsidRPr="00961302">
              <w:rPr>
                <w:i/>
                <w:szCs w:val="24"/>
                <w:vertAlign w:val="subscript"/>
                <w:lang w:eastAsia="ja-JP"/>
              </w:rPr>
              <w:t>d,t,n,rat,p</w:t>
            </w:r>
            <w:proofErr w:type="spellEnd"/>
          </w:p>
        </w:tc>
        <w:tc>
          <w:tcPr>
            <w:tcW w:w="5691" w:type="dxa"/>
          </w:tcPr>
          <w:p w:rsidR="00010330" w:rsidRPr="003F696C" w:rsidRDefault="00010330" w:rsidP="00F47A09">
            <w:pPr>
              <w:keepNext/>
              <w:keepLines/>
              <w:rPr>
                <w:szCs w:val="24"/>
                <w:lang w:val="en-US"/>
              </w:rPr>
            </w:pPr>
            <w:r w:rsidRPr="003F696C">
              <w:rPr>
                <w:szCs w:val="24"/>
                <w:lang w:val="en-US"/>
              </w:rPr>
              <w:t xml:space="preserve">Mean service bit rate for service category </w:t>
            </w:r>
            <w:r w:rsidRPr="003F696C">
              <w:rPr>
                <w:i/>
                <w:szCs w:val="24"/>
                <w:lang w:val="en-US"/>
              </w:rPr>
              <w:t>n</w:t>
            </w:r>
            <w:r w:rsidRPr="003F696C">
              <w:rPr>
                <w:szCs w:val="24"/>
                <w:lang w:val="en-US"/>
              </w:rPr>
              <w:t xml:space="preserve"> in </w:t>
            </w:r>
            <w:proofErr w:type="spellStart"/>
            <w:r w:rsidRPr="003F696C">
              <w:rPr>
                <w:szCs w:val="24"/>
                <w:lang w:val="en-US"/>
              </w:rPr>
              <w:t>teledensity</w:t>
            </w:r>
            <w:proofErr w:type="spellEnd"/>
            <w:r w:rsidRPr="003F696C">
              <w:rPr>
                <w:szCs w:val="24"/>
                <w:lang w:val="en-US"/>
              </w:rPr>
              <w:t xml:space="preserve"> </w:t>
            </w:r>
            <w:r w:rsidRPr="003F696C">
              <w:rPr>
                <w:i/>
                <w:szCs w:val="24"/>
                <w:lang w:val="en-US"/>
              </w:rPr>
              <w:t>d</w:t>
            </w:r>
            <w:r w:rsidRPr="003F696C">
              <w:rPr>
                <w:szCs w:val="24"/>
                <w:lang w:val="en-US"/>
              </w:rPr>
              <w:t xml:space="preserve"> and time interval </w:t>
            </w:r>
            <w:r w:rsidRPr="003F696C">
              <w:rPr>
                <w:i/>
                <w:szCs w:val="24"/>
                <w:lang w:val="en-US"/>
              </w:rPr>
              <w:t>t</w:t>
            </w:r>
            <w:r w:rsidRPr="003F696C">
              <w:rPr>
                <w:szCs w:val="24"/>
                <w:lang w:val="en-US"/>
              </w:rPr>
              <w:t xml:space="preserve"> for RATG </w:t>
            </w:r>
            <w:r w:rsidRPr="003F696C">
              <w:rPr>
                <w:i/>
                <w:szCs w:val="24"/>
                <w:lang w:val="en-US"/>
              </w:rPr>
              <w:t>rat</w:t>
            </w:r>
            <w:r w:rsidRPr="003F696C">
              <w:rPr>
                <w:szCs w:val="24"/>
                <w:lang w:val="en-US"/>
              </w:rPr>
              <w:t xml:space="preserve"> in radio environment </w:t>
            </w:r>
            <w:r w:rsidRPr="003F696C">
              <w:rPr>
                <w:i/>
                <w:szCs w:val="24"/>
                <w:lang w:val="en-US"/>
              </w:rPr>
              <w:t>p</w:t>
            </w:r>
          </w:p>
        </w:tc>
        <w:tc>
          <w:tcPr>
            <w:tcW w:w="1818" w:type="dxa"/>
          </w:tcPr>
          <w:p w:rsidR="00010330" w:rsidRPr="00961302" w:rsidRDefault="00010330" w:rsidP="00F47A09">
            <w:pPr>
              <w:keepNext/>
              <w:keepLines/>
              <w:rPr>
                <w:szCs w:val="24"/>
              </w:rPr>
            </w:pPr>
            <w:r w:rsidRPr="00961302">
              <w:rPr>
                <w:szCs w:val="24"/>
              </w:rPr>
              <w:t>bit/s</w:t>
            </w:r>
          </w:p>
        </w:tc>
      </w:tr>
      <w:tr w:rsidR="00010330" w:rsidRPr="001555A0" w:rsidTr="004B6F3F">
        <w:trPr>
          <w:cantSplit/>
          <w:jc w:val="center"/>
        </w:trPr>
        <w:tc>
          <w:tcPr>
            <w:tcW w:w="2130" w:type="dxa"/>
            <w:tcMar>
              <w:left w:w="0" w:type="dxa"/>
            </w:tcMar>
          </w:tcPr>
          <w:p w:rsidR="00010330" w:rsidRPr="00961302" w:rsidRDefault="00010330" w:rsidP="00F47A09">
            <w:pPr>
              <w:keepNext/>
              <w:keepLines/>
              <w:rPr>
                <w:szCs w:val="24"/>
              </w:rPr>
            </w:pPr>
            <w:proofErr w:type="spellStart"/>
            <w:r w:rsidRPr="00961302">
              <w:rPr>
                <w:i/>
                <w:szCs w:val="24"/>
              </w:rPr>
              <w:t>r</w:t>
            </w:r>
            <w:r w:rsidRPr="00961302">
              <w:rPr>
                <w:i/>
                <w:szCs w:val="24"/>
                <w:vertAlign w:val="subscript"/>
              </w:rPr>
              <w:t>m,t,n</w:t>
            </w:r>
            <w:proofErr w:type="spellEnd"/>
          </w:p>
        </w:tc>
        <w:tc>
          <w:tcPr>
            <w:tcW w:w="5691" w:type="dxa"/>
          </w:tcPr>
          <w:p w:rsidR="00010330" w:rsidRPr="003F696C" w:rsidRDefault="00010330" w:rsidP="00F47A09">
            <w:pPr>
              <w:keepNext/>
              <w:keepLines/>
              <w:rPr>
                <w:szCs w:val="24"/>
                <w:lang w:val="en-US"/>
              </w:rPr>
            </w:pPr>
            <w:r w:rsidRPr="003F696C">
              <w:rPr>
                <w:szCs w:val="24"/>
                <w:lang w:val="en-US"/>
              </w:rPr>
              <w:t xml:space="preserve">Mean service bit rate for service category </w:t>
            </w:r>
            <w:r w:rsidRPr="003F696C">
              <w:rPr>
                <w:i/>
                <w:szCs w:val="24"/>
                <w:lang w:val="en-US"/>
              </w:rPr>
              <w:t>n</w:t>
            </w:r>
            <w:r w:rsidRPr="003F696C">
              <w:rPr>
                <w:szCs w:val="24"/>
                <w:lang w:val="en-US"/>
              </w:rPr>
              <w:t xml:space="preserve"> in service environment </w:t>
            </w:r>
            <w:r w:rsidRPr="003F696C">
              <w:rPr>
                <w:i/>
                <w:szCs w:val="24"/>
                <w:lang w:val="en-US"/>
              </w:rPr>
              <w:t>m</w:t>
            </w:r>
            <w:r w:rsidRPr="003F696C">
              <w:rPr>
                <w:szCs w:val="24"/>
                <w:lang w:val="en-US"/>
              </w:rPr>
              <w:t xml:space="preserve"> and time interval </w:t>
            </w:r>
            <w:r w:rsidRPr="003F696C">
              <w:rPr>
                <w:i/>
                <w:szCs w:val="24"/>
                <w:lang w:val="en-US"/>
              </w:rPr>
              <w:t>t</w:t>
            </w:r>
          </w:p>
        </w:tc>
        <w:tc>
          <w:tcPr>
            <w:tcW w:w="1818" w:type="dxa"/>
          </w:tcPr>
          <w:p w:rsidR="00010330" w:rsidRPr="00961302" w:rsidRDefault="00010330" w:rsidP="00F47A09">
            <w:pPr>
              <w:keepNext/>
              <w:keepLines/>
              <w:rPr>
                <w:szCs w:val="24"/>
              </w:rPr>
            </w:pPr>
            <w:r w:rsidRPr="00961302">
              <w:rPr>
                <w:szCs w:val="24"/>
              </w:rPr>
              <w:t>bit/s</w:t>
            </w:r>
          </w:p>
        </w:tc>
      </w:tr>
      <w:tr w:rsidR="00010330" w:rsidRPr="001555A0" w:rsidTr="004B6F3F">
        <w:trPr>
          <w:cantSplit/>
          <w:jc w:val="center"/>
        </w:trPr>
        <w:tc>
          <w:tcPr>
            <w:tcW w:w="2130" w:type="dxa"/>
            <w:tcMar>
              <w:left w:w="0" w:type="dxa"/>
            </w:tcMar>
          </w:tcPr>
          <w:p w:rsidR="00010330" w:rsidRPr="00961302" w:rsidRDefault="00010330" w:rsidP="00F47A09">
            <w:pPr>
              <w:keepNext/>
              <w:keepLines/>
              <w:rPr>
                <w:szCs w:val="24"/>
                <w:lang w:eastAsia="ja-JP"/>
              </w:rPr>
            </w:pPr>
            <w:proofErr w:type="spellStart"/>
            <w:r w:rsidRPr="00961302">
              <w:rPr>
                <w:i/>
                <w:szCs w:val="24"/>
                <w:lang w:eastAsia="ja-JP"/>
              </w:rPr>
              <w:t>r</w:t>
            </w:r>
            <w:r w:rsidRPr="00961302">
              <w:rPr>
                <w:i/>
                <w:szCs w:val="24"/>
                <w:vertAlign w:val="subscript"/>
                <w:lang w:eastAsia="ja-JP"/>
              </w:rPr>
              <w:t>m,t,s</w:t>
            </w:r>
            <w:proofErr w:type="spellEnd"/>
          </w:p>
        </w:tc>
        <w:tc>
          <w:tcPr>
            <w:tcW w:w="5691" w:type="dxa"/>
          </w:tcPr>
          <w:p w:rsidR="00010330" w:rsidRPr="003F696C" w:rsidRDefault="00010330" w:rsidP="00F47A09">
            <w:pPr>
              <w:keepNext/>
              <w:keepLines/>
              <w:rPr>
                <w:szCs w:val="24"/>
                <w:lang w:val="en-US"/>
              </w:rPr>
            </w:pPr>
            <w:r w:rsidRPr="003F696C">
              <w:rPr>
                <w:szCs w:val="24"/>
                <w:lang w:val="en-US"/>
              </w:rPr>
              <w:t xml:space="preserve">Mean service bit rate for service </w:t>
            </w:r>
            <w:r w:rsidRPr="003F696C">
              <w:rPr>
                <w:i/>
                <w:szCs w:val="24"/>
                <w:lang w:val="en-US"/>
              </w:rPr>
              <w:t>n</w:t>
            </w:r>
            <w:r w:rsidRPr="003F696C">
              <w:rPr>
                <w:szCs w:val="24"/>
                <w:lang w:val="en-US"/>
              </w:rPr>
              <w:t xml:space="preserve"> in service environment </w:t>
            </w:r>
            <w:r w:rsidRPr="003F696C">
              <w:rPr>
                <w:i/>
                <w:szCs w:val="24"/>
                <w:lang w:val="en-US"/>
              </w:rPr>
              <w:t>m</w:t>
            </w:r>
          </w:p>
        </w:tc>
        <w:tc>
          <w:tcPr>
            <w:tcW w:w="1818" w:type="dxa"/>
          </w:tcPr>
          <w:p w:rsidR="00010330" w:rsidRPr="00961302" w:rsidRDefault="00010330" w:rsidP="00F47A09">
            <w:pPr>
              <w:keepNext/>
              <w:keepLines/>
              <w:rPr>
                <w:szCs w:val="24"/>
              </w:rPr>
            </w:pPr>
            <w:r w:rsidRPr="00961302">
              <w:rPr>
                <w:szCs w:val="24"/>
              </w:rPr>
              <w:t>bit/s</w:t>
            </w:r>
          </w:p>
        </w:tc>
      </w:tr>
      <w:tr w:rsidR="00010330" w:rsidRPr="001555A0" w:rsidTr="004B6F3F">
        <w:trPr>
          <w:cantSplit/>
          <w:jc w:val="center"/>
        </w:trPr>
        <w:tc>
          <w:tcPr>
            <w:tcW w:w="2130" w:type="dxa"/>
            <w:tcMar>
              <w:left w:w="0" w:type="dxa"/>
            </w:tcMar>
          </w:tcPr>
          <w:p w:rsidR="00010330" w:rsidRPr="00961302" w:rsidRDefault="00F836D7" w:rsidP="00F47A09">
            <w:pPr>
              <w:keepNext/>
              <w:keepLines/>
              <w:rPr>
                <w:szCs w:val="24"/>
              </w:rPr>
            </w:pPr>
            <w:r>
              <w:rPr>
                <w:i/>
                <w:szCs w:val="24"/>
              </w:rPr>
              <w:t>r</w:t>
            </w:r>
            <w:r w:rsidR="00010330" w:rsidRPr="00961302">
              <w:rPr>
                <w:i/>
                <w:szCs w:val="24"/>
              </w:rPr>
              <w:t>at</w:t>
            </w:r>
          </w:p>
        </w:tc>
        <w:tc>
          <w:tcPr>
            <w:tcW w:w="5691" w:type="dxa"/>
          </w:tcPr>
          <w:p w:rsidR="00010330" w:rsidRPr="003F696C" w:rsidRDefault="00010330" w:rsidP="00F47A09">
            <w:pPr>
              <w:keepNext/>
              <w:keepLines/>
              <w:rPr>
                <w:szCs w:val="24"/>
                <w:lang w:val="en-US"/>
              </w:rPr>
            </w:pPr>
            <w:r w:rsidRPr="003F696C">
              <w:rPr>
                <w:szCs w:val="24"/>
                <w:lang w:val="en-US"/>
              </w:rPr>
              <w:t>Index for radio access technique group</w:t>
            </w:r>
          </w:p>
        </w:tc>
        <w:tc>
          <w:tcPr>
            <w:tcW w:w="1818" w:type="dxa"/>
          </w:tcPr>
          <w:p w:rsidR="00010330" w:rsidRPr="00961302" w:rsidRDefault="00010330" w:rsidP="00F47A09">
            <w:pPr>
              <w:keepNext/>
              <w:keepLines/>
              <w:rPr>
                <w:szCs w:val="24"/>
              </w:rPr>
            </w:pPr>
            <w:r>
              <w:rPr>
                <w:szCs w:val="24"/>
              </w:rPr>
              <w:t>–</w:t>
            </w:r>
          </w:p>
        </w:tc>
      </w:tr>
      <w:tr w:rsidR="00010330" w:rsidRPr="001555A0" w:rsidTr="004B6F3F">
        <w:trPr>
          <w:cantSplit/>
          <w:jc w:val="center"/>
        </w:trPr>
        <w:tc>
          <w:tcPr>
            <w:tcW w:w="2130" w:type="dxa"/>
            <w:tcMar>
              <w:left w:w="0" w:type="dxa"/>
            </w:tcMar>
          </w:tcPr>
          <w:p w:rsidR="00010330" w:rsidRPr="00961302" w:rsidRDefault="00F836D7" w:rsidP="00F47A09">
            <w:pPr>
              <w:keepNext/>
              <w:keepLines/>
              <w:rPr>
                <w:i/>
                <w:szCs w:val="24"/>
              </w:rPr>
            </w:pPr>
            <w:r>
              <w:rPr>
                <w:i/>
                <w:szCs w:val="24"/>
              </w:rPr>
              <w:t>s</w:t>
            </w:r>
          </w:p>
        </w:tc>
        <w:tc>
          <w:tcPr>
            <w:tcW w:w="5691" w:type="dxa"/>
          </w:tcPr>
          <w:p w:rsidR="00010330" w:rsidRPr="00961302" w:rsidRDefault="00010330" w:rsidP="00F47A09">
            <w:pPr>
              <w:keepNext/>
              <w:keepLines/>
              <w:rPr>
                <w:szCs w:val="24"/>
              </w:rPr>
            </w:pPr>
            <w:r w:rsidRPr="00961302">
              <w:rPr>
                <w:szCs w:val="24"/>
              </w:rPr>
              <w:t>Index for service</w:t>
            </w:r>
          </w:p>
        </w:tc>
        <w:tc>
          <w:tcPr>
            <w:tcW w:w="1818" w:type="dxa"/>
          </w:tcPr>
          <w:p w:rsidR="00010330" w:rsidRPr="00961302" w:rsidRDefault="00010330" w:rsidP="00F47A09">
            <w:pPr>
              <w:keepNext/>
              <w:keepLines/>
              <w:rPr>
                <w:szCs w:val="24"/>
              </w:rPr>
            </w:pPr>
            <w:r>
              <w:rPr>
                <w:szCs w:val="24"/>
              </w:rPr>
              <w:t>–</w:t>
            </w:r>
          </w:p>
        </w:tc>
      </w:tr>
      <w:tr w:rsidR="00010330" w:rsidRPr="001555A0" w:rsidTr="004B6F3F">
        <w:trPr>
          <w:cantSplit/>
          <w:jc w:val="center"/>
        </w:trPr>
        <w:tc>
          <w:tcPr>
            <w:tcW w:w="2130" w:type="dxa"/>
            <w:tcMar>
              <w:left w:w="0" w:type="dxa"/>
            </w:tcMar>
          </w:tcPr>
          <w:p w:rsidR="00010330" w:rsidRPr="00961302" w:rsidRDefault="00010330" w:rsidP="00F47A09">
            <w:pPr>
              <w:keepNext/>
              <w:keepLines/>
              <w:rPr>
                <w:szCs w:val="24"/>
              </w:rPr>
            </w:pPr>
            <w:r w:rsidRPr="00961302">
              <w:rPr>
                <w:i/>
                <w:szCs w:val="24"/>
              </w:rPr>
              <w:t>s</w:t>
            </w:r>
            <w:r w:rsidRPr="00961302">
              <w:rPr>
                <w:i/>
                <w:szCs w:val="24"/>
                <w:vertAlign w:val="subscript"/>
              </w:rPr>
              <w:t>n</w:t>
            </w:r>
          </w:p>
        </w:tc>
        <w:tc>
          <w:tcPr>
            <w:tcW w:w="5691" w:type="dxa"/>
          </w:tcPr>
          <w:p w:rsidR="00010330" w:rsidRPr="003F696C" w:rsidRDefault="00010330" w:rsidP="00F47A09">
            <w:pPr>
              <w:keepNext/>
              <w:keepLines/>
              <w:rPr>
                <w:szCs w:val="24"/>
                <w:lang w:val="en-US"/>
              </w:rPr>
            </w:pPr>
            <w:r w:rsidRPr="003F696C">
              <w:rPr>
                <w:szCs w:val="24"/>
                <w:lang w:val="en-US"/>
              </w:rPr>
              <w:t xml:space="preserve">Mean of packet size distribution for service category </w:t>
            </w:r>
            <w:r w:rsidRPr="003F696C">
              <w:rPr>
                <w:i/>
                <w:szCs w:val="24"/>
                <w:lang w:val="en-US"/>
              </w:rPr>
              <w:t>n</w:t>
            </w:r>
          </w:p>
        </w:tc>
        <w:tc>
          <w:tcPr>
            <w:tcW w:w="1818" w:type="dxa"/>
          </w:tcPr>
          <w:p w:rsidR="00010330" w:rsidRPr="00961302" w:rsidRDefault="00010330" w:rsidP="00F47A09">
            <w:pPr>
              <w:keepNext/>
              <w:keepLines/>
              <w:rPr>
                <w:szCs w:val="24"/>
              </w:rPr>
            </w:pPr>
            <w:r w:rsidRPr="00961302">
              <w:rPr>
                <w:szCs w:val="24"/>
              </w:rPr>
              <w:t>bit/</w:t>
            </w:r>
            <w:proofErr w:type="spellStart"/>
            <w:r w:rsidRPr="00961302">
              <w:rPr>
                <w:szCs w:val="24"/>
              </w:rPr>
              <w:t>packet</w:t>
            </w:r>
            <w:proofErr w:type="spellEnd"/>
          </w:p>
        </w:tc>
      </w:tr>
      <w:tr w:rsidR="00010330" w:rsidRPr="001555A0" w:rsidTr="004B6F3F">
        <w:trPr>
          <w:cantSplit/>
          <w:jc w:val="center"/>
        </w:trPr>
        <w:tc>
          <w:tcPr>
            <w:tcW w:w="2130" w:type="dxa"/>
            <w:tcMar>
              <w:left w:w="0" w:type="dxa"/>
            </w:tcMar>
          </w:tcPr>
          <w:p w:rsidR="00010330" w:rsidRPr="00961302" w:rsidRDefault="00010330" w:rsidP="00F47A09">
            <w:pPr>
              <w:keepNext/>
              <w:keepLines/>
              <w:rPr>
                <w:szCs w:val="24"/>
              </w:rPr>
            </w:pPr>
            <w:r w:rsidRPr="00B7441B">
              <w:rPr>
                <w:i/>
                <w:szCs w:val="24"/>
              </w:rPr>
              <w:t>s</w:t>
            </w:r>
            <w:r w:rsidRPr="00B7441B">
              <w:rPr>
                <w:i/>
                <w:szCs w:val="24"/>
                <w:vertAlign w:val="subscript"/>
              </w:rPr>
              <w:t>n</w:t>
            </w:r>
            <w:r w:rsidRPr="00B7441B">
              <w:rPr>
                <w:szCs w:val="24"/>
                <w:vertAlign w:val="superscript"/>
              </w:rPr>
              <w:t>(2)</w:t>
            </w:r>
          </w:p>
        </w:tc>
        <w:tc>
          <w:tcPr>
            <w:tcW w:w="5691" w:type="dxa"/>
          </w:tcPr>
          <w:p w:rsidR="00010330" w:rsidRPr="003F696C" w:rsidRDefault="00010330" w:rsidP="00F47A09">
            <w:pPr>
              <w:keepNext/>
              <w:keepLines/>
              <w:rPr>
                <w:szCs w:val="24"/>
                <w:lang w:val="en-US"/>
              </w:rPr>
            </w:pPr>
            <w:r w:rsidRPr="003F696C">
              <w:rPr>
                <w:szCs w:val="24"/>
                <w:lang w:val="en-US"/>
              </w:rPr>
              <w:t xml:space="preserve">Second moment of packet size distribution for service category </w:t>
            </w:r>
            <w:r w:rsidRPr="003F696C">
              <w:rPr>
                <w:i/>
                <w:szCs w:val="24"/>
                <w:lang w:val="en-US"/>
              </w:rPr>
              <w:t>n</w:t>
            </w:r>
          </w:p>
        </w:tc>
        <w:tc>
          <w:tcPr>
            <w:tcW w:w="1818" w:type="dxa"/>
          </w:tcPr>
          <w:p w:rsidR="00010330" w:rsidRPr="00961302" w:rsidRDefault="00010330" w:rsidP="00F47A09">
            <w:pPr>
              <w:keepNext/>
              <w:keepLines/>
              <w:rPr>
                <w:szCs w:val="24"/>
              </w:rPr>
            </w:pPr>
            <w:r w:rsidRPr="00961302">
              <w:rPr>
                <w:szCs w:val="24"/>
              </w:rPr>
              <w:t>(bit/</w:t>
            </w:r>
            <w:proofErr w:type="spellStart"/>
            <w:r w:rsidRPr="00961302">
              <w:rPr>
                <w:szCs w:val="24"/>
              </w:rPr>
              <w:t>packet</w:t>
            </w:r>
            <w:proofErr w:type="spellEnd"/>
            <w:r w:rsidRPr="00961302">
              <w:rPr>
                <w:szCs w:val="24"/>
              </w:rPr>
              <w:t>)</w:t>
            </w:r>
            <w:r w:rsidRPr="00961302">
              <w:rPr>
                <w:szCs w:val="24"/>
                <w:vertAlign w:val="superscript"/>
              </w:rPr>
              <w:t>2</w:t>
            </w:r>
          </w:p>
        </w:tc>
      </w:tr>
      <w:tr w:rsidR="00010330" w:rsidRPr="001555A0" w:rsidTr="004B6F3F">
        <w:trPr>
          <w:cantSplit/>
          <w:jc w:val="center"/>
        </w:trPr>
        <w:tc>
          <w:tcPr>
            <w:tcW w:w="2130" w:type="dxa"/>
            <w:tcMar>
              <w:left w:w="0" w:type="dxa"/>
            </w:tcMar>
          </w:tcPr>
          <w:p w:rsidR="00010330" w:rsidRPr="00961302" w:rsidRDefault="00F836D7" w:rsidP="00F47A09">
            <w:pPr>
              <w:keepNext/>
              <w:keepLines/>
              <w:rPr>
                <w:szCs w:val="24"/>
              </w:rPr>
            </w:pPr>
            <w:r>
              <w:rPr>
                <w:szCs w:val="24"/>
              </w:rPr>
              <w:t>t</w:t>
            </w:r>
          </w:p>
        </w:tc>
        <w:tc>
          <w:tcPr>
            <w:tcW w:w="5691" w:type="dxa"/>
          </w:tcPr>
          <w:p w:rsidR="00010330" w:rsidRPr="00961302" w:rsidRDefault="00010330" w:rsidP="00F47A09">
            <w:pPr>
              <w:keepNext/>
              <w:keepLines/>
              <w:rPr>
                <w:szCs w:val="24"/>
              </w:rPr>
            </w:pPr>
            <w:r w:rsidRPr="00961302">
              <w:rPr>
                <w:szCs w:val="24"/>
              </w:rPr>
              <w:t xml:space="preserve">Index for time </w:t>
            </w:r>
            <w:proofErr w:type="spellStart"/>
            <w:r w:rsidRPr="00961302">
              <w:rPr>
                <w:szCs w:val="24"/>
              </w:rPr>
              <w:t>interval</w:t>
            </w:r>
            <w:proofErr w:type="spellEnd"/>
          </w:p>
        </w:tc>
        <w:tc>
          <w:tcPr>
            <w:tcW w:w="1818" w:type="dxa"/>
          </w:tcPr>
          <w:p w:rsidR="00010330" w:rsidRPr="00961302" w:rsidRDefault="00010330" w:rsidP="00F47A09">
            <w:pPr>
              <w:keepNext/>
              <w:keepLines/>
              <w:rPr>
                <w:szCs w:val="24"/>
              </w:rPr>
            </w:pPr>
            <w:r>
              <w:rPr>
                <w:szCs w:val="24"/>
              </w:rPr>
              <w:t>–</w:t>
            </w:r>
          </w:p>
        </w:tc>
      </w:tr>
      <w:tr w:rsidR="00010330" w:rsidRPr="001555A0" w:rsidTr="004B6F3F">
        <w:trPr>
          <w:cantSplit/>
          <w:jc w:val="center"/>
        </w:trPr>
        <w:tc>
          <w:tcPr>
            <w:tcW w:w="2130" w:type="dxa"/>
            <w:tcMar>
              <w:left w:w="0" w:type="dxa"/>
            </w:tcMar>
          </w:tcPr>
          <w:p w:rsidR="00010330" w:rsidRPr="00961302" w:rsidRDefault="00010330" w:rsidP="00F47A09">
            <w:pPr>
              <w:keepNext/>
              <w:keepLines/>
              <w:rPr>
                <w:szCs w:val="24"/>
              </w:rPr>
            </w:pPr>
            <w:proofErr w:type="spellStart"/>
            <w:r w:rsidRPr="00961302">
              <w:rPr>
                <w:i/>
                <w:szCs w:val="24"/>
              </w:rPr>
              <w:t>T</w:t>
            </w:r>
            <w:r w:rsidRPr="00961302">
              <w:rPr>
                <w:i/>
                <w:szCs w:val="24"/>
                <w:vertAlign w:val="subscript"/>
              </w:rPr>
              <w:t>d,t,n,rat,p</w:t>
            </w:r>
            <w:proofErr w:type="spellEnd"/>
          </w:p>
        </w:tc>
        <w:tc>
          <w:tcPr>
            <w:tcW w:w="5691" w:type="dxa"/>
          </w:tcPr>
          <w:p w:rsidR="00010330" w:rsidRPr="003F696C" w:rsidRDefault="00010330" w:rsidP="00F47A09">
            <w:pPr>
              <w:keepNext/>
              <w:keepLines/>
              <w:rPr>
                <w:szCs w:val="24"/>
                <w:lang w:val="en-US"/>
              </w:rPr>
            </w:pPr>
            <w:r w:rsidRPr="003F696C">
              <w:rPr>
                <w:szCs w:val="24"/>
                <w:lang w:val="en-US"/>
              </w:rPr>
              <w:t xml:space="preserve">Aggregate traffic volume for service category </w:t>
            </w:r>
            <w:r w:rsidRPr="003F696C">
              <w:rPr>
                <w:i/>
                <w:szCs w:val="24"/>
                <w:lang w:val="en-US"/>
              </w:rPr>
              <w:t>n</w:t>
            </w:r>
            <w:r w:rsidRPr="003F696C">
              <w:rPr>
                <w:szCs w:val="24"/>
                <w:lang w:val="en-US"/>
              </w:rPr>
              <w:t xml:space="preserve"> in </w:t>
            </w:r>
            <w:proofErr w:type="spellStart"/>
            <w:r w:rsidRPr="003F696C">
              <w:rPr>
                <w:szCs w:val="24"/>
                <w:lang w:val="en-US"/>
              </w:rPr>
              <w:t>teledensity</w:t>
            </w:r>
            <w:proofErr w:type="spellEnd"/>
            <w:r w:rsidRPr="003F696C">
              <w:rPr>
                <w:szCs w:val="24"/>
                <w:lang w:val="en-US"/>
              </w:rPr>
              <w:t xml:space="preserve"> </w:t>
            </w:r>
            <w:r w:rsidRPr="003F696C">
              <w:rPr>
                <w:i/>
                <w:szCs w:val="24"/>
                <w:lang w:val="en-US"/>
              </w:rPr>
              <w:t>d</w:t>
            </w:r>
            <w:r w:rsidRPr="003F696C">
              <w:rPr>
                <w:szCs w:val="24"/>
                <w:lang w:val="en-US"/>
              </w:rPr>
              <w:t xml:space="preserve"> and time interval </w:t>
            </w:r>
            <w:r w:rsidRPr="003F696C">
              <w:rPr>
                <w:i/>
                <w:szCs w:val="24"/>
                <w:lang w:val="en-US"/>
              </w:rPr>
              <w:t>t</w:t>
            </w:r>
            <w:r w:rsidRPr="003F696C">
              <w:rPr>
                <w:szCs w:val="24"/>
                <w:lang w:val="en-US"/>
              </w:rPr>
              <w:t xml:space="preserve"> for RATG </w:t>
            </w:r>
            <w:r w:rsidRPr="003F696C">
              <w:rPr>
                <w:i/>
                <w:szCs w:val="24"/>
                <w:lang w:val="en-US"/>
              </w:rPr>
              <w:t>rat</w:t>
            </w:r>
            <w:r w:rsidRPr="003F696C">
              <w:rPr>
                <w:szCs w:val="24"/>
                <w:lang w:val="en-US"/>
              </w:rPr>
              <w:t xml:space="preserve"> and radio environment </w:t>
            </w:r>
            <w:r w:rsidRPr="003F696C">
              <w:rPr>
                <w:i/>
                <w:szCs w:val="24"/>
                <w:lang w:val="en-US"/>
              </w:rPr>
              <w:t>p</w:t>
            </w:r>
            <w:r w:rsidRPr="003F696C">
              <w:rPr>
                <w:szCs w:val="24"/>
                <w:lang w:val="en-US"/>
              </w:rPr>
              <w:t xml:space="preserve"> </w:t>
            </w:r>
          </w:p>
        </w:tc>
        <w:tc>
          <w:tcPr>
            <w:tcW w:w="1818" w:type="dxa"/>
          </w:tcPr>
          <w:p w:rsidR="00010330" w:rsidRPr="00961302" w:rsidRDefault="00010330" w:rsidP="00F47A09">
            <w:pPr>
              <w:keepNext/>
              <w:keepLines/>
              <w:rPr>
                <w:szCs w:val="24"/>
              </w:rPr>
            </w:pPr>
            <w:r w:rsidRPr="00961302">
              <w:rPr>
                <w:szCs w:val="24"/>
              </w:rPr>
              <w:t>bit/s/</w:t>
            </w:r>
            <w:proofErr w:type="spellStart"/>
            <w:r w:rsidRPr="00961302">
              <w:rPr>
                <w:szCs w:val="24"/>
              </w:rPr>
              <w:t>cell</w:t>
            </w:r>
            <w:proofErr w:type="spellEnd"/>
          </w:p>
        </w:tc>
      </w:tr>
      <w:tr w:rsidR="00010330" w:rsidRPr="001555A0" w:rsidTr="004B6F3F">
        <w:trPr>
          <w:cantSplit/>
          <w:jc w:val="center"/>
        </w:trPr>
        <w:tc>
          <w:tcPr>
            <w:tcW w:w="2130" w:type="dxa"/>
            <w:tcMar>
              <w:left w:w="0" w:type="dxa"/>
            </w:tcMar>
          </w:tcPr>
          <w:p w:rsidR="00010330" w:rsidRPr="00961302" w:rsidRDefault="00010330" w:rsidP="00F47A09">
            <w:pPr>
              <w:keepNext/>
              <w:keepLines/>
              <w:rPr>
                <w:i/>
                <w:szCs w:val="24"/>
              </w:rPr>
            </w:pPr>
            <w:proofErr w:type="spellStart"/>
            <w:r w:rsidRPr="00961302">
              <w:rPr>
                <w:i/>
                <w:szCs w:val="24"/>
              </w:rPr>
              <w:t>U</w:t>
            </w:r>
            <w:r w:rsidRPr="00961302">
              <w:rPr>
                <w:i/>
                <w:szCs w:val="24"/>
                <w:vertAlign w:val="subscript"/>
              </w:rPr>
              <w:t>m,t,s</w:t>
            </w:r>
            <w:proofErr w:type="spellEnd"/>
          </w:p>
        </w:tc>
        <w:tc>
          <w:tcPr>
            <w:tcW w:w="5691" w:type="dxa"/>
          </w:tcPr>
          <w:p w:rsidR="00010330" w:rsidRPr="003F696C" w:rsidRDefault="00010330" w:rsidP="00F47A09">
            <w:pPr>
              <w:keepNext/>
              <w:keepLines/>
              <w:rPr>
                <w:szCs w:val="24"/>
                <w:lang w:val="en-US"/>
              </w:rPr>
            </w:pPr>
            <w:r w:rsidRPr="003F696C">
              <w:rPr>
                <w:szCs w:val="24"/>
                <w:lang w:val="en-US"/>
              </w:rPr>
              <w:t xml:space="preserve">User density for service </w:t>
            </w:r>
            <w:r w:rsidRPr="003F696C">
              <w:rPr>
                <w:i/>
                <w:szCs w:val="24"/>
                <w:lang w:val="en-US"/>
              </w:rPr>
              <w:t>s</w:t>
            </w:r>
            <w:r w:rsidRPr="003F696C">
              <w:rPr>
                <w:szCs w:val="24"/>
                <w:lang w:val="en-US"/>
              </w:rPr>
              <w:t xml:space="preserve"> in service environment </w:t>
            </w:r>
            <w:r w:rsidRPr="003F696C">
              <w:rPr>
                <w:i/>
                <w:szCs w:val="24"/>
                <w:lang w:val="en-US"/>
              </w:rPr>
              <w:t>m</w:t>
            </w:r>
            <w:r w:rsidRPr="003F696C">
              <w:rPr>
                <w:szCs w:val="24"/>
                <w:lang w:val="en-US"/>
              </w:rPr>
              <w:t xml:space="preserve"> and time interval </w:t>
            </w:r>
            <w:r w:rsidRPr="003F696C">
              <w:rPr>
                <w:i/>
                <w:szCs w:val="24"/>
                <w:lang w:val="en-US"/>
              </w:rPr>
              <w:t>t</w:t>
            </w:r>
          </w:p>
        </w:tc>
        <w:tc>
          <w:tcPr>
            <w:tcW w:w="1818" w:type="dxa"/>
          </w:tcPr>
          <w:p w:rsidR="00010330" w:rsidRPr="00961302" w:rsidRDefault="00010330" w:rsidP="00F47A09">
            <w:pPr>
              <w:keepNext/>
              <w:keepLines/>
              <w:rPr>
                <w:szCs w:val="24"/>
              </w:rPr>
            </w:pPr>
            <w:proofErr w:type="spellStart"/>
            <w:r w:rsidRPr="00961302">
              <w:rPr>
                <w:szCs w:val="24"/>
              </w:rPr>
              <w:t>users</w:t>
            </w:r>
            <w:proofErr w:type="spellEnd"/>
            <w:r w:rsidRPr="00961302">
              <w:rPr>
                <w:szCs w:val="24"/>
              </w:rPr>
              <w:t>/km</w:t>
            </w:r>
            <w:r w:rsidRPr="00961302">
              <w:rPr>
                <w:szCs w:val="24"/>
                <w:vertAlign w:val="superscript"/>
              </w:rPr>
              <w:t>2</w:t>
            </w:r>
          </w:p>
        </w:tc>
      </w:tr>
      <w:tr w:rsidR="00010330" w:rsidRPr="001555A0" w:rsidTr="004B6F3F">
        <w:trPr>
          <w:cantSplit/>
          <w:jc w:val="center"/>
        </w:trPr>
        <w:tc>
          <w:tcPr>
            <w:tcW w:w="2130" w:type="dxa"/>
            <w:tcMar>
              <w:left w:w="0" w:type="dxa"/>
            </w:tcMar>
          </w:tcPr>
          <w:p w:rsidR="00010330" w:rsidRPr="00961302" w:rsidRDefault="00010330" w:rsidP="00F47A09">
            <w:pPr>
              <w:keepNext/>
              <w:keepLines/>
              <w:rPr>
                <w:i/>
                <w:szCs w:val="24"/>
              </w:rPr>
            </w:pPr>
            <w:proofErr w:type="spellStart"/>
            <w:r w:rsidRPr="00961302">
              <w:rPr>
                <w:i/>
                <w:szCs w:val="24"/>
              </w:rPr>
              <w:t>U</w:t>
            </w:r>
            <w:r w:rsidRPr="00961302">
              <w:rPr>
                <w:i/>
                <w:szCs w:val="24"/>
                <w:vertAlign w:val="subscript"/>
              </w:rPr>
              <w:t>m,t,n</w:t>
            </w:r>
            <w:proofErr w:type="spellEnd"/>
          </w:p>
        </w:tc>
        <w:tc>
          <w:tcPr>
            <w:tcW w:w="5691" w:type="dxa"/>
          </w:tcPr>
          <w:p w:rsidR="00010330" w:rsidRPr="003F696C" w:rsidRDefault="00010330" w:rsidP="00F47A09">
            <w:pPr>
              <w:keepNext/>
              <w:keepLines/>
              <w:rPr>
                <w:szCs w:val="24"/>
                <w:lang w:val="en-US"/>
              </w:rPr>
            </w:pPr>
            <w:r w:rsidRPr="003F696C">
              <w:rPr>
                <w:szCs w:val="24"/>
                <w:lang w:val="en-US"/>
              </w:rPr>
              <w:t xml:space="preserve">User density for service category </w:t>
            </w:r>
            <w:r w:rsidRPr="003F696C">
              <w:rPr>
                <w:i/>
                <w:szCs w:val="24"/>
                <w:lang w:val="en-US"/>
              </w:rPr>
              <w:t>n</w:t>
            </w:r>
            <w:r w:rsidRPr="003F696C">
              <w:rPr>
                <w:szCs w:val="24"/>
                <w:lang w:val="en-US"/>
              </w:rPr>
              <w:t xml:space="preserve"> in service environment </w:t>
            </w:r>
            <w:r w:rsidRPr="003F696C">
              <w:rPr>
                <w:i/>
                <w:szCs w:val="24"/>
                <w:lang w:val="en-US"/>
              </w:rPr>
              <w:t>m</w:t>
            </w:r>
            <w:r w:rsidRPr="003F696C">
              <w:rPr>
                <w:szCs w:val="24"/>
                <w:lang w:val="en-US"/>
              </w:rPr>
              <w:t xml:space="preserve"> and time interval </w:t>
            </w:r>
            <w:r w:rsidRPr="003F696C">
              <w:rPr>
                <w:i/>
                <w:szCs w:val="24"/>
                <w:lang w:val="en-US"/>
              </w:rPr>
              <w:t>t</w:t>
            </w:r>
          </w:p>
        </w:tc>
        <w:tc>
          <w:tcPr>
            <w:tcW w:w="1818" w:type="dxa"/>
          </w:tcPr>
          <w:p w:rsidR="00010330" w:rsidRPr="00961302" w:rsidRDefault="00010330" w:rsidP="00F47A09">
            <w:pPr>
              <w:keepNext/>
              <w:keepLines/>
              <w:rPr>
                <w:szCs w:val="24"/>
              </w:rPr>
            </w:pPr>
            <w:proofErr w:type="spellStart"/>
            <w:r w:rsidRPr="00961302">
              <w:rPr>
                <w:szCs w:val="24"/>
              </w:rPr>
              <w:t>users</w:t>
            </w:r>
            <w:proofErr w:type="spellEnd"/>
            <w:r w:rsidRPr="00961302">
              <w:rPr>
                <w:szCs w:val="24"/>
              </w:rPr>
              <w:t>/km</w:t>
            </w:r>
            <w:r w:rsidRPr="00961302">
              <w:rPr>
                <w:szCs w:val="24"/>
                <w:vertAlign w:val="superscript"/>
              </w:rPr>
              <w:t>2</w:t>
            </w:r>
          </w:p>
        </w:tc>
      </w:tr>
      <w:tr w:rsidR="00010330" w:rsidRPr="001555A0" w:rsidTr="004B6F3F">
        <w:trPr>
          <w:cantSplit/>
          <w:jc w:val="center"/>
        </w:trPr>
        <w:tc>
          <w:tcPr>
            <w:tcW w:w="2130" w:type="dxa"/>
            <w:tcMar>
              <w:left w:w="0" w:type="dxa"/>
            </w:tcMar>
          </w:tcPr>
          <w:p w:rsidR="00010330" w:rsidRPr="00961302" w:rsidRDefault="00010330" w:rsidP="00F47A09">
            <w:pPr>
              <w:keepNext/>
              <w:keepLines/>
              <w:rPr>
                <w:i/>
                <w:szCs w:val="24"/>
                <w:vertAlign w:val="subscript"/>
              </w:rPr>
            </w:pPr>
            <w:proofErr w:type="spellStart"/>
            <w:r w:rsidRPr="00961302">
              <w:rPr>
                <w:i/>
                <w:szCs w:val="24"/>
              </w:rPr>
              <w:t>w</w:t>
            </w:r>
            <w:r w:rsidRPr="00961302">
              <w:rPr>
                <w:i/>
                <w:szCs w:val="24"/>
                <w:vertAlign w:val="subscript"/>
              </w:rPr>
              <w:t>m,t,s</w:t>
            </w:r>
            <w:proofErr w:type="spellEnd"/>
          </w:p>
        </w:tc>
        <w:tc>
          <w:tcPr>
            <w:tcW w:w="5691" w:type="dxa"/>
          </w:tcPr>
          <w:p w:rsidR="00010330" w:rsidRPr="003F696C" w:rsidRDefault="00010330" w:rsidP="00F47A09">
            <w:pPr>
              <w:keepNext/>
              <w:keepLines/>
              <w:rPr>
                <w:szCs w:val="24"/>
                <w:lang w:val="en-US"/>
              </w:rPr>
            </w:pPr>
            <w:r w:rsidRPr="003F696C">
              <w:rPr>
                <w:szCs w:val="24"/>
                <w:lang w:val="en-US"/>
              </w:rPr>
              <w:t xml:space="preserve">Weight for average session duration for service </w:t>
            </w:r>
            <w:r w:rsidRPr="003F696C">
              <w:rPr>
                <w:i/>
                <w:szCs w:val="24"/>
                <w:lang w:val="en-US"/>
              </w:rPr>
              <w:t>s</w:t>
            </w:r>
            <w:r w:rsidRPr="003F696C">
              <w:rPr>
                <w:szCs w:val="24"/>
                <w:lang w:val="en-US"/>
              </w:rPr>
              <w:t xml:space="preserve"> in service environment </w:t>
            </w:r>
            <w:r w:rsidRPr="003F696C">
              <w:rPr>
                <w:i/>
                <w:szCs w:val="24"/>
                <w:lang w:val="en-US"/>
              </w:rPr>
              <w:t>m</w:t>
            </w:r>
            <w:r w:rsidRPr="003F696C">
              <w:rPr>
                <w:szCs w:val="24"/>
                <w:lang w:val="en-US"/>
              </w:rPr>
              <w:t xml:space="preserve"> and time interval </w:t>
            </w:r>
            <w:r w:rsidRPr="003F696C">
              <w:rPr>
                <w:i/>
                <w:szCs w:val="24"/>
                <w:lang w:val="en-US"/>
              </w:rPr>
              <w:t>t</w:t>
            </w:r>
          </w:p>
        </w:tc>
        <w:tc>
          <w:tcPr>
            <w:tcW w:w="1818" w:type="dxa"/>
          </w:tcPr>
          <w:p w:rsidR="00010330" w:rsidRPr="00961302" w:rsidRDefault="00010330" w:rsidP="00F47A09">
            <w:pPr>
              <w:keepNext/>
              <w:keepLines/>
              <w:rPr>
                <w:szCs w:val="24"/>
              </w:rPr>
            </w:pPr>
            <w:r>
              <w:rPr>
                <w:szCs w:val="24"/>
              </w:rPr>
              <w:t>–</w:t>
            </w:r>
          </w:p>
        </w:tc>
      </w:tr>
      <w:tr w:rsidR="00010330" w:rsidRPr="001555A0" w:rsidTr="004B6F3F">
        <w:trPr>
          <w:cantSplit/>
          <w:jc w:val="center"/>
        </w:trPr>
        <w:tc>
          <w:tcPr>
            <w:tcW w:w="2130" w:type="dxa"/>
            <w:tcMar>
              <w:left w:w="0" w:type="dxa"/>
            </w:tcMar>
          </w:tcPr>
          <w:p w:rsidR="00010330" w:rsidRPr="00961302" w:rsidRDefault="00666FE3" w:rsidP="00F47A09">
            <w:pPr>
              <w:keepNext/>
              <w:keepLines/>
              <w:rPr>
                <w:i/>
                <w:szCs w:val="24"/>
              </w:rPr>
            </w:pPr>
            <w:r w:rsidRPr="00F47A09">
              <w:rPr>
                <w:position w:val="-10"/>
                <w:szCs w:val="24"/>
              </w:rPr>
              <w:object w:dxaOrig="639" w:dyaOrig="380">
                <v:shape id="_x0000_i1071" type="#_x0000_t75" style="width:32.25pt;height:19pt" o:ole="">
                  <v:imagedata r:id="rId108" o:title=""/>
                </v:shape>
                <o:OLEObject Type="Embed" ProgID="Equation.3" ShapeID="_x0000_i1071" DrawAspect="Content" ObjectID="_1532060776" r:id="rId109"/>
              </w:object>
            </w:r>
          </w:p>
        </w:tc>
        <w:tc>
          <w:tcPr>
            <w:tcW w:w="5691" w:type="dxa"/>
          </w:tcPr>
          <w:p w:rsidR="00010330" w:rsidRPr="003F696C" w:rsidRDefault="00010330" w:rsidP="00F47A09">
            <w:pPr>
              <w:keepNext/>
              <w:keepLines/>
              <w:rPr>
                <w:szCs w:val="24"/>
                <w:lang w:val="en-US"/>
              </w:rPr>
            </w:pPr>
            <w:r w:rsidRPr="003F696C">
              <w:rPr>
                <w:szCs w:val="24"/>
                <w:lang w:val="en-US"/>
              </w:rPr>
              <w:t xml:space="preserve">Weight for mean service bit rate or mobility ratio for service </w:t>
            </w:r>
            <w:r w:rsidRPr="003F696C">
              <w:rPr>
                <w:i/>
                <w:szCs w:val="24"/>
                <w:lang w:val="en-US"/>
              </w:rPr>
              <w:t>s</w:t>
            </w:r>
            <w:r w:rsidRPr="003F696C">
              <w:rPr>
                <w:szCs w:val="24"/>
                <w:lang w:val="en-US"/>
              </w:rPr>
              <w:t xml:space="preserve"> in service environment </w:t>
            </w:r>
            <w:r w:rsidRPr="003F696C">
              <w:rPr>
                <w:i/>
                <w:szCs w:val="24"/>
                <w:lang w:val="en-US"/>
              </w:rPr>
              <w:t>m</w:t>
            </w:r>
            <w:r w:rsidRPr="003F696C">
              <w:rPr>
                <w:szCs w:val="24"/>
                <w:lang w:val="en-US"/>
              </w:rPr>
              <w:t xml:space="preserve"> and time interval </w:t>
            </w:r>
            <w:r w:rsidRPr="003F696C">
              <w:rPr>
                <w:i/>
                <w:szCs w:val="24"/>
                <w:lang w:val="en-US"/>
              </w:rPr>
              <w:t>t</w:t>
            </w:r>
          </w:p>
        </w:tc>
        <w:tc>
          <w:tcPr>
            <w:tcW w:w="1818" w:type="dxa"/>
          </w:tcPr>
          <w:p w:rsidR="00010330" w:rsidRPr="00961302" w:rsidRDefault="00010330" w:rsidP="00F47A09">
            <w:pPr>
              <w:keepNext/>
              <w:keepLines/>
              <w:rPr>
                <w:szCs w:val="24"/>
              </w:rPr>
            </w:pPr>
            <w:r>
              <w:rPr>
                <w:szCs w:val="24"/>
              </w:rPr>
              <w:t>–</w:t>
            </w:r>
          </w:p>
        </w:tc>
      </w:tr>
      <w:tr w:rsidR="00010330" w:rsidRPr="001555A0" w:rsidTr="004B6F3F">
        <w:trPr>
          <w:cantSplit/>
          <w:jc w:val="center"/>
        </w:trPr>
        <w:tc>
          <w:tcPr>
            <w:tcW w:w="2130" w:type="dxa"/>
            <w:tcMar>
              <w:left w:w="0" w:type="dxa"/>
            </w:tcMar>
          </w:tcPr>
          <w:p w:rsidR="00010330" w:rsidRPr="00961302" w:rsidRDefault="00010330" w:rsidP="00F47A09">
            <w:pPr>
              <w:keepNext/>
              <w:keepLines/>
              <w:rPr>
                <w:szCs w:val="24"/>
              </w:rPr>
            </w:pPr>
            <w:proofErr w:type="spellStart"/>
            <w:r w:rsidRPr="00F145C5">
              <w:rPr>
                <w:i/>
                <w:szCs w:val="24"/>
              </w:rPr>
              <w:t>X</w:t>
            </w:r>
            <w:r w:rsidRPr="00961302">
              <w:rPr>
                <w:i/>
                <w:szCs w:val="24"/>
                <w:vertAlign w:val="subscript"/>
              </w:rPr>
              <w:t>hs</w:t>
            </w:r>
            <w:proofErr w:type="spellEnd"/>
          </w:p>
        </w:tc>
        <w:tc>
          <w:tcPr>
            <w:tcW w:w="5691" w:type="dxa"/>
          </w:tcPr>
          <w:p w:rsidR="00010330" w:rsidRPr="003F696C" w:rsidRDefault="00010330" w:rsidP="00F47A09">
            <w:pPr>
              <w:keepNext/>
              <w:keepLines/>
              <w:rPr>
                <w:szCs w:val="24"/>
                <w:lang w:val="en-US"/>
              </w:rPr>
            </w:pPr>
            <w:r w:rsidRPr="003F696C">
              <w:rPr>
                <w:szCs w:val="24"/>
                <w:lang w:val="en-US"/>
              </w:rPr>
              <w:t>Coverage percentage for hot-spot cell</w:t>
            </w:r>
          </w:p>
        </w:tc>
        <w:tc>
          <w:tcPr>
            <w:tcW w:w="1818" w:type="dxa"/>
          </w:tcPr>
          <w:p w:rsidR="00010330" w:rsidRPr="00961302" w:rsidRDefault="00010330" w:rsidP="00F47A09">
            <w:pPr>
              <w:keepNext/>
              <w:keepLines/>
              <w:rPr>
                <w:szCs w:val="24"/>
              </w:rPr>
            </w:pPr>
            <w:r w:rsidRPr="00961302">
              <w:rPr>
                <w:szCs w:val="24"/>
              </w:rPr>
              <w:t>%</w:t>
            </w:r>
          </w:p>
        </w:tc>
      </w:tr>
      <w:tr w:rsidR="00010330" w:rsidRPr="001555A0" w:rsidTr="004B6F3F">
        <w:trPr>
          <w:cantSplit/>
          <w:jc w:val="center"/>
        </w:trPr>
        <w:tc>
          <w:tcPr>
            <w:tcW w:w="2130" w:type="dxa"/>
            <w:tcMar>
              <w:left w:w="0" w:type="dxa"/>
            </w:tcMar>
          </w:tcPr>
          <w:p w:rsidR="00010330" w:rsidRPr="00961302" w:rsidRDefault="00010330" w:rsidP="00F47A09">
            <w:pPr>
              <w:keepNext/>
              <w:keepLines/>
              <w:rPr>
                <w:szCs w:val="24"/>
              </w:rPr>
            </w:pPr>
            <w:proofErr w:type="spellStart"/>
            <w:r w:rsidRPr="00F145C5">
              <w:rPr>
                <w:i/>
                <w:szCs w:val="24"/>
              </w:rPr>
              <w:t>X</w:t>
            </w:r>
            <w:r w:rsidRPr="00961302">
              <w:rPr>
                <w:i/>
                <w:szCs w:val="24"/>
                <w:vertAlign w:val="subscript"/>
              </w:rPr>
              <w:t>macro</w:t>
            </w:r>
            <w:proofErr w:type="spellEnd"/>
          </w:p>
        </w:tc>
        <w:tc>
          <w:tcPr>
            <w:tcW w:w="5691" w:type="dxa"/>
          </w:tcPr>
          <w:p w:rsidR="00010330" w:rsidRPr="003F696C" w:rsidRDefault="00010330" w:rsidP="00F47A09">
            <w:pPr>
              <w:keepNext/>
              <w:keepLines/>
              <w:rPr>
                <w:szCs w:val="24"/>
                <w:lang w:val="en-US"/>
              </w:rPr>
            </w:pPr>
            <w:r w:rsidRPr="003F696C">
              <w:rPr>
                <w:szCs w:val="24"/>
                <w:lang w:val="en-US"/>
              </w:rPr>
              <w:t>Coverage percentage for macro cell</w:t>
            </w:r>
          </w:p>
        </w:tc>
        <w:tc>
          <w:tcPr>
            <w:tcW w:w="1818" w:type="dxa"/>
          </w:tcPr>
          <w:p w:rsidR="00010330" w:rsidRPr="00961302" w:rsidRDefault="00010330" w:rsidP="00F47A09">
            <w:pPr>
              <w:keepNext/>
              <w:keepLines/>
              <w:rPr>
                <w:szCs w:val="24"/>
              </w:rPr>
            </w:pPr>
            <w:r w:rsidRPr="00961302">
              <w:rPr>
                <w:szCs w:val="24"/>
              </w:rPr>
              <w:t>%</w:t>
            </w:r>
          </w:p>
        </w:tc>
      </w:tr>
      <w:tr w:rsidR="00010330" w:rsidRPr="001555A0" w:rsidTr="004B6F3F">
        <w:trPr>
          <w:cantSplit/>
          <w:jc w:val="center"/>
        </w:trPr>
        <w:tc>
          <w:tcPr>
            <w:tcW w:w="2130" w:type="dxa"/>
            <w:tcMar>
              <w:left w:w="0" w:type="dxa"/>
            </w:tcMar>
          </w:tcPr>
          <w:p w:rsidR="00010330" w:rsidRPr="00961302" w:rsidRDefault="00010330" w:rsidP="00F47A09">
            <w:pPr>
              <w:keepNext/>
              <w:keepLines/>
              <w:rPr>
                <w:szCs w:val="24"/>
              </w:rPr>
            </w:pPr>
            <w:proofErr w:type="spellStart"/>
            <w:r w:rsidRPr="00F145C5">
              <w:rPr>
                <w:i/>
                <w:szCs w:val="24"/>
              </w:rPr>
              <w:t>X</w:t>
            </w:r>
            <w:r w:rsidRPr="00961302">
              <w:rPr>
                <w:i/>
                <w:szCs w:val="24"/>
                <w:vertAlign w:val="subscript"/>
              </w:rPr>
              <w:t>micro</w:t>
            </w:r>
            <w:proofErr w:type="spellEnd"/>
          </w:p>
        </w:tc>
        <w:tc>
          <w:tcPr>
            <w:tcW w:w="5691" w:type="dxa"/>
          </w:tcPr>
          <w:p w:rsidR="00010330" w:rsidRPr="003F696C" w:rsidRDefault="00010330" w:rsidP="00F47A09">
            <w:pPr>
              <w:keepNext/>
              <w:keepLines/>
              <w:rPr>
                <w:szCs w:val="24"/>
                <w:lang w:val="en-US"/>
              </w:rPr>
            </w:pPr>
            <w:r w:rsidRPr="003F696C">
              <w:rPr>
                <w:szCs w:val="24"/>
                <w:lang w:val="en-US"/>
              </w:rPr>
              <w:t>Coverage percentage for micro cell</w:t>
            </w:r>
          </w:p>
        </w:tc>
        <w:tc>
          <w:tcPr>
            <w:tcW w:w="1818" w:type="dxa"/>
          </w:tcPr>
          <w:p w:rsidR="00010330" w:rsidRPr="00961302" w:rsidRDefault="00010330" w:rsidP="00F47A09">
            <w:pPr>
              <w:keepNext/>
              <w:keepLines/>
              <w:rPr>
                <w:szCs w:val="24"/>
              </w:rPr>
            </w:pPr>
            <w:r w:rsidRPr="00961302">
              <w:rPr>
                <w:szCs w:val="24"/>
              </w:rPr>
              <w:t>%</w:t>
            </w:r>
          </w:p>
        </w:tc>
      </w:tr>
      <w:tr w:rsidR="00010330" w:rsidRPr="001555A0" w:rsidTr="004B6F3F">
        <w:trPr>
          <w:cantSplit/>
          <w:jc w:val="center"/>
        </w:trPr>
        <w:tc>
          <w:tcPr>
            <w:tcW w:w="2130" w:type="dxa"/>
            <w:tcMar>
              <w:left w:w="0" w:type="dxa"/>
            </w:tcMar>
          </w:tcPr>
          <w:p w:rsidR="00010330" w:rsidRPr="00961302" w:rsidRDefault="00010330" w:rsidP="00F47A09">
            <w:pPr>
              <w:keepNext/>
              <w:keepLines/>
              <w:rPr>
                <w:szCs w:val="24"/>
              </w:rPr>
            </w:pPr>
            <w:proofErr w:type="spellStart"/>
            <w:r w:rsidRPr="00F145C5">
              <w:rPr>
                <w:i/>
                <w:szCs w:val="24"/>
              </w:rPr>
              <w:t>X</w:t>
            </w:r>
            <w:r w:rsidRPr="00961302">
              <w:rPr>
                <w:i/>
                <w:szCs w:val="24"/>
                <w:vertAlign w:val="subscript"/>
              </w:rPr>
              <w:t>pico</w:t>
            </w:r>
            <w:proofErr w:type="spellEnd"/>
          </w:p>
        </w:tc>
        <w:tc>
          <w:tcPr>
            <w:tcW w:w="5691" w:type="dxa"/>
          </w:tcPr>
          <w:p w:rsidR="00010330" w:rsidRPr="003F696C" w:rsidRDefault="00010330" w:rsidP="00F47A09">
            <w:pPr>
              <w:keepNext/>
              <w:keepLines/>
              <w:rPr>
                <w:szCs w:val="24"/>
                <w:lang w:val="en-US"/>
              </w:rPr>
            </w:pPr>
            <w:r w:rsidRPr="003F696C">
              <w:rPr>
                <w:szCs w:val="24"/>
                <w:lang w:val="en-US"/>
              </w:rPr>
              <w:t xml:space="preserve">Coverage percentage for </w:t>
            </w:r>
            <w:proofErr w:type="spellStart"/>
            <w:r w:rsidRPr="003F696C">
              <w:rPr>
                <w:szCs w:val="24"/>
                <w:lang w:val="en-US"/>
              </w:rPr>
              <w:t>pico</w:t>
            </w:r>
            <w:proofErr w:type="spellEnd"/>
            <w:r w:rsidRPr="003F696C">
              <w:rPr>
                <w:szCs w:val="24"/>
                <w:lang w:val="en-US"/>
              </w:rPr>
              <w:t xml:space="preserve"> cell</w:t>
            </w:r>
          </w:p>
        </w:tc>
        <w:tc>
          <w:tcPr>
            <w:tcW w:w="1818" w:type="dxa"/>
          </w:tcPr>
          <w:p w:rsidR="00010330" w:rsidRPr="00961302" w:rsidRDefault="00010330" w:rsidP="00F47A09">
            <w:pPr>
              <w:keepNext/>
              <w:keepLines/>
              <w:rPr>
                <w:szCs w:val="24"/>
              </w:rPr>
            </w:pPr>
            <w:r w:rsidRPr="00961302">
              <w:rPr>
                <w:szCs w:val="24"/>
              </w:rPr>
              <w:t>%</w:t>
            </w:r>
          </w:p>
        </w:tc>
      </w:tr>
      <w:tr w:rsidR="00010330" w:rsidRPr="001555A0" w:rsidTr="004B6F3F">
        <w:trPr>
          <w:cantSplit/>
          <w:jc w:val="center"/>
        </w:trPr>
        <w:tc>
          <w:tcPr>
            <w:tcW w:w="2130" w:type="dxa"/>
            <w:tcMar>
              <w:left w:w="0" w:type="dxa"/>
            </w:tcMar>
          </w:tcPr>
          <w:p w:rsidR="00010330" w:rsidRPr="00961302" w:rsidRDefault="00010330" w:rsidP="00F47A09">
            <w:pPr>
              <w:keepNext/>
              <w:keepLines/>
              <w:rPr>
                <w:szCs w:val="24"/>
              </w:rPr>
            </w:pPr>
            <w:proofErr w:type="spellStart"/>
            <w:r w:rsidRPr="00961302">
              <w:rPr>
                <w:iCs/>
                <w:szCs w:val="24"/>
              </w:rPr>
              <w:t>η</w:t>
            </w:r>
            <w:r w:rsidRPr="00961302">
              <w:rPr>
                <w:i/>
                <w:szCs w:val="24"/>
                <w:vertAlign w:val="subscript"/>
              </w:rPr>
              <w:t>d,rat,p</w:t>
            </w:r>
            <w:proofErr w:type="spellEnd"/>
          </w:p>
        </w:tc>
        <w:tc>
          <w:tcPr>
            <w:tcW w:w="5691" w:type="dxa"/>
          </w:tcPr>
          <w:p w:rsidR="00010330" w:rsidRPr="003F696C" w:rsidRDefault="00010330" w:rsidP="00F47A09">
            <w:pPr>
              <w:keepNext/>
              <w:keepLines/>
              <w:rPr>
                <w:szCs w:val="24"/>
                <w:lang w:val="en-US"/>
              </w:rPr>
            </w:pPr>
            <w:r w:rsidRPr="003F696C">
              <w:rPr>
                <w:szCs w:val="24"/>
                <w:lang w:val="en-US"/>
              </w:rPr>
              <w:t xml:space="preserve">Spectral efficiency of RATG </w:t>
            </w:r>
            <w:r w:rsidRPr="003F696C">
              <w:rPr>
                <w:i/>
                <w:szCs w:val="24"/>
                <w:lang w:val="en-US"/>
              </w:rPr>
              <w:t>rat</w:t>
            </w:r>
            <w:r w:rsidRPr="003F696C">
              <w:rPr>
                <w:szCs w:val="24"/>
                <w:lang w:val="en-US"/>
              </w:rPr>
              <w:t xml:space="preserve"> in </w:t>
            </w:r>
            <w:proofErr w:type="spellStart"/>
            <w:r w:rsidRPr="003F696C">
              <w:rPr>
                <w:szCs w:val="24"/>
                <w:lang w:val="en-US"/>
              </w:rPr>
              <w:t>teledensity</w:t>
            </w:r>
            <w:proofErr w:type="spellEnd"/>
            <w:r w:rsidRPr="003F696C">
              <w:rPr>
                <w:szCs w:val="24"/>
                <w:lang w:val="en-US"/>
              </w:rPr>
              <w:t xml:space="preserve"> </w:t>
            </w:r>
            <w:r w:rsidRPr="003F696C">
              <w:rPr>
                <w:i/>
                <w:szCs w:val="24"/>
                <w:lang w:val="en-US"/>
              </w:rPr>
              <w:t xml:space="preserve">d </w:t>
            </w:r>
            <w:r w:rsidRPr="003F696C">
              <w:rPr>
                <w:szCs w:val="24"/>
                <w:lang w:val="en-US"/>
              </w:rPr>
              <w:t xml:space="preserve">and radio environment </w:t>
            </w:r>
            <w:r w:rsidRPr="003F696C">
              <w:rPr>
                <w:i/>
                <w:szCs w:val="24"/>
                <w:lang w:val="en-US"/>
              </w:rPr>
              <w:t>p</w:t>
            </w:r>
          </w:p>
        </w:tc>
        <w:tc>
          <w:tcPr>
            <w:tcW w:w="1818" w:type="dxa"/>
          </w:tcPr>
          <w:p w:rsidR="00010330" w:rsidRPr="00961302" w:rsidRDefault="00010330" w:rsidP="00F47A09">
            <w:pPr>
              <w:keepNext/>
              <w:keepLines/>
              <w:rPr>
                <w:szCs w:val="24"/>
              </w:rPr>
            </w:pPr>
            <w:r w:rsidRPr="00961302">
              <w:rPr>
                <w:szCs w:val="24"/>
              </w:rPr>
              <w:t>bit/s/Hz/</w:t>
            </w:r>
            <w:proofErr w:type="spellStart"/>
            <w:r w:rsidRPr="00961302">
              <w:rPr>
                <w:szCs w:val="24"/>
              </w:rPr>
              <w:t>cell</w:t>
            </w:r>
            <w:proofErr w:type="spellEnd"/>
          </w:p>
        </w:tc>
      </w:tr>
      <w:tr w:rsidR="00010330" w:rsidRPr="00F836D7" w:rsidTr="004B6F3F">
        <w:trPr>
          <w:cantSplit/>
          <w:jc w:val="center"/>
        </w:trPr>
        <w:tc>
          <w:tcPr>
            <w:tcW w:w="2130" w:type="dxa"/>
            <w:tcMar>
              <w:left w:w="0" w:type="dxa"/>
            </w:tcMar>
          </w:tcPr>
          <w:p w:rsidR="00010330" w:rsidRPr="00961302" w:rsidRDefault="00F836D7" w:rsidP="00F47A09">
            <w:pPr>
              <w:keepNext/>
              <w:keepLines/>
              <w:rPr>
                <w:szCs w:val="24"/>
              </w:rPr>
            </w:pPr>
            <w:r>
              <w:rPr>
                <w:i/>
                <w:szCs w:val="24"/>
              </w:rPr>
              <w:t>k</w:t>
            </w:r>
            <w:bookmarkStart w:id="31" w:name="_GoBack"/>
            <w:bookmarkEnd w:id="31"/>
          </w:p>
        </w:tc>
        <w:tc>
          <w:tcPr>
            <w:tcW w:w="5691" w:type="dxa"/>
          </w:tcPr>
          <w:p w:rsidR="00010330" w:rsidRPr="003F696C" w:rsidRDefault="00010330" w:rsidP="00F47A09">
            <w:pPr>
              <w:keepNext/>
              <w:keepLines/>
              <w:rPr>
                <w:szCs w:val="24"/>
                <w:lang w:val="en-US"/>
              </w:rPr>
            </w:pPr>
            <w:r w:rsidRPr="003F696C">
              <w:rPr>
                <w:szCs w:val="24"/>
                <w:lang w:val="en-US"/>
              </w:rPr>
              <w:t>Required number of channels per cell</w:t>
            </w:r>
          </w:p>
        </w:tc>
        <w:tc>
          <w:tcPr>
            <w:tcW w:w="1818" w:type="dxa"/>
          </w:tcPr>
          <w:p w:rsidR="00010330" w:rsidRPr="003F696C" w:rsidRDefault="00010330" w:rsidP="00F47A09">
            <w:pPr>
              <w:keepNext/>
              <w:keepLines/>
              <w:rPr>
                <w:szCs w:val="24"/>
                <w:lang w:val="en-US"/>
              </w:rPr>
            </w:pPr>
          </w:p>
        </w:tc>
      </w:tr>
      <w:tr w:rsidR="00010330" w:rsidRPr="001555A0" w:rsidTr="004B6F3F">
        <w:trPr>
          <w:cantSplit/>
          <w:jc w:val="center"/>
        </w:trPr>
        <w:tc>
          <w:tcPr>
            <w:tcW w:w="2130" w:type="dxa"/>
            <w:tcMar>
              <w:left w:w="0" w:type="dxa"/>
            </w:tcMar>
          </w:tcPr>
          <w:p w:rsidR="00010330" w:rsidRPr="00961302" w:rsidRDefault="00010330" w:rsidP="00F47A09">
            <w:pPr>
              <w:keepNext/>
              <w:keepLines/>
              <w:rPr>
                <w:szCs w:val="24"/>
              </w:rPr>
            </w:pPr>
            <w:proofErr w:type="spellStart"/>
            <w:r w:rsidRPr="00961302">
              <w:rPr>
                <w:iCs/>
                <w:szCs w:val="24"/>
              </w:rPr>
              <w:t>λ</w:t>
            </w:r>
            <w:r w:rsidRPr="00961302">
              <w:rPr>
                <w:i/>
                <w:szCs w:val="24"/>
                <w:vertAlign w:val="subscript"/>
              </w:rPr>
              <w:t>d,t,n,rat,p</w:t>
            </w:r>
            <w:proofErr w:type="spellEnd"/>
          </w:p>
        </w:tc>
        <w:tc>
          <w:tcPr>
            <w:tcW w:w="5691" w:type="dxa"/>
          </w:tcPr>
          <w:p w:rsidR="00010330" w:rsidRPr="003F696C" w:rsidRDefault="00010330" w:rsidP="00F47A09">
            <w:pPr>
              <w:keepNext/>
              <w:keepLines/>
              <w:rPr>
                <w:szCs w:val="24"/>
                <w:lang w:val="en-US"/>
              </w:rPr>
            </w:pPr>
            <w:r w:rsidRPr="003F696C">
              <w:rPr>
                <w:szCs w:val="24"/>
                <w:lang w:val="en-US"/>
              </w:rPr>
              <w:t xml:space="preserve">Packet arrival rate of service category </w:t>
            </w:r>
            <w:r w:rsidRPr="003F696C">
              <w:rPr>
                <w:i/>
                <w:szCs w:val="24"/>
                <w:lang w:val="en-US"/>
              </w:rPr>
              <w:t>n</w:t>
            </w:r>
            <w:r w:rsidRPr="003F696C">
              <w:rPr>
                <w:szCs w:val="24"/>
                <w:lang w:val="en-US"/>
              </w:rPr>
              <w:t xml:space="preserve"> in </w:t>
            </w:r>
            <w:proofErr w:type="spellStart"/>
            <w:r w:rsidRPr="003F696C">
              <w:rPr>
                <w:szCs w:val="24"/>
                <w:lang w:val="en-US"/>
              </w:rPr>
              <w:t>teledensity</w:t>
            </w:r>
            <w:proofErr w:type="spellEnd"/>
            <w:r w:rsidRPr="003F696C">
              <w:rPr>
                <w:szCs w:val="24"/>
                <w:lang w:val="en-US"/>
              </w:rPr>
              <w:t xml:space="preserve"> </w:t>
            </w:r>
            <w:r w:rsidRPr="003F696C">
              <w:rPr>
                <w:i/>
                <w:szCs w:val="24"/>
                <w:lang w:val="en-US"/>
              </w:rPr>
              <w:t>d</w:t>
            </w:r>
            <w:r w:rsidRPr="003F696C">
              <w:rPr>
                <w:szCs w:val="24"/>
                <w:lang w:val="en-US"/>
              </w:rPr>
              <w:t xml:space="preserve"> and time interval </w:t>
            </w:r>
            <w:r w:rsidRPr="003F696C">
              <w:rPr>
                <w:i/>
                <w:szCs w:val="24"/>
                <w:lang w:val="en-US"/>
              </w:rPr>
              <w:t>t</w:t>
            </w:r>
            <w:r w:rsidRPr="003F696C">
              <w:rPr>
                <w:szCs w:val="24"/>
                <w:lang w:val="en-US"/>
              </w:rPr>
              <w:t xml:space="preserve"> for RATG </w:t>
            </w:r>
            <w:r w:rsidRPr="003F696C">
              <w:rPr>
                <w:i/>
                <w:szCs w:val="24"/>
                <w:lang w:val="en-US"/>
              </w:rPr>
              <w:t>rat</w:t>
            </w:r>
            <w:r w:rsidRPr="003F696C">
              <w:rPr>
                <w:szCs w:val="24"/>
                <w:lang w:val="en-US"/>
              </w:rPr>
              <w:t xml:space="preserve"> in radio environment </w:t>
            </w:r>
            <w:r w:rsidRPr="003F696C">
              <w:rPr>
                <w:i/>
                <w:szCs w:val="24"/>
                <w:lang w:val="en-US"/>
              </w:rPr>
              <w:t>p</w:t>
            </w:r>
          </w:p>
        </w:tc>
        <w:tc>
          <w:tcPr>
            <w:tcW w:w="1818" w:type="dxa"/>
          </w:tcPr>
          <w:p w:rsidR="00010330" w:rsidRPr="00961302" w:rsidRDefault="00010330" w:rsidP="00F47A09">
            <w:pPr>
              <w:keepNext/>
              <w:keepLines/>
              <w:rPr>
                <w:szCs w:val="24"/>
              </w:rPr>
            </w:pPr>
            <w:proofErr w:type="spellStart"/>
            <w:r w:rsidRPr="00961302">
              <w:rPr>
                <w:szCs w:val="24"/>
              </w:rPr>
              <w:t>Packet</w:t>
            </w:r>
            <w:proofErr w:type="spellEnd"/>
            <w:r w:rsidRPr="00961302">
              <w:rPr>
                <w:szCs w:val="24"/>
              </w:rPr>
              <w:t>/s</w:t>
            </w:r>
          </w:p>
        </w:tc>
      </w:tr>
      <w:tr w:rsidR="00010330" w:rsidRPr="001555A0" w:rsidTr="004B6F3F">
        <w:trPr>
          <w:cantSplit/>
          <w:jc w:val="center"/>
        </w:trPr>
        <w:tc>
          <w:tcPr>
            <w:tcW w:w="2130" w:type="dxa"/>
            <w:tcMar>
              <w:left w:w="0" w:type="dxa"/>
            </w:tcMar>
          </w:tcPr>
          <w:p w:rsidR="00010330" w:rsidRPr="00961302" w:rsidRDefault="00010330" w:rsidP="00F47A09">
            <w:pPr>
              <w:keepNext/>
              <w:keepLines/>
              <w:rPr>
                <w:szCs w:val="24"/>
              </w:rPr>
            </w:pPr>
            <w:proofErr w:type="spellStart"/>
            <w:r w:rsidRPr="00961302">
              <w:rPr>
                <w:iCs/>
                <w:szCs w:val="24"/>
              </w:rPr>
              <w:t>λ</w:t>
            </w:r>
            <w:r w:rsidRPr="00961302">
              <w:rPr>
                <w:i/>
                <w:szCs w:val="24"/>
                <w:vertAlign w:val="subscript"/>
              </w:rPr>
              <w:t>n</w:t>
            </w:r>
            <w:proofErr w:type="spellEnd"/>
          </w:p>
        </w:tc>
        <w:tc>
          <w:tcPr>
            <w:tcW w:w="5691" w:type="dxa"/>
          </w:tcPr>
          <w:p w:rsidR="00010330" w:rsidRPr="003F696C" w:rsidRDefault="00010330" w:rsidP="00F47A09">
            <w:pPr>
              <w:keepNext/>
              <w:keepLines/>
              <w:rPr>
                <w:szCs w:val="24"/>
                <w:lang w:val="en-US"/>
              </w:rPr>
            </w:pPr>
            <w:r w:rsidRPr="003F696C">
              <w:rPr>
                <w:szCs w:val="24"/>
                <w:lang w:val="en-US"/>
              </w:rPr>
              <w:t xml:space="preserve">Packet arrival rate of service category </w:t>
            </w:r>
            <w:r w:rsidRPr="003F696C">
              <w:rPr>
                <w:i/>
                <w:szCs w:val="24"/>
                <w:lang w:val="en-US"/>
              </w:rPr>
              <w:t>n</w:t>
            </w:r>
          </w:p>
        </w:tc>
        <w:tc>
          <w:tcPr>
            <w:tcW w:w="1818" w:type="dxa"/>
          </w:tcPr>
          <w:p w:rsidR="00010330" w:rsidRPr="00961302" w:rsidRDefault="00010330" w:rsidP="00F47A09">
            <w:pPr>
              <w:keepNext/>
              <w:keepLines/>
              <w:rPr>
                <w:szCs w:val="24"/>
              </w:rPr>
            </w:pPr>
            <w:proofErr w:type="spellStart"/>
            <w:r w:rsidRPr="00961302">
              <w:rPr>
                <w:szCs w:val="24"/>
              </w:rPr>
              <w:t>Packets</w:t>
            </w:r>
            <w:proofErr w:type="spellEnd"/>
            <w:r w:rsidRPr="00961302">
              <w:rPr>
                <w:szCs w:val="24"/>
              </w:rPr>
              <w:t>/s</w:t>
            </w:r>
          </w:p>
        </w:tc>
      </w:tr>
      <w:tr w:rsidR="00010330" w:rsidRPr="001555A0" w:rsidTr="004B6F3F">
        <w:trPr>
          <w:cantSplit/>
          <w:jc w:val="center"/>
        </w:trPr>
        <w:tc>
          <w:tcPr>
            <w:tcW w:w="2130" w:type="dxa"/>
            <w:tcMar>
              <w:left w:w="0" w:type="dxa"/>
            </w:tcMar>
          </w:tcPr>
          <w:p w:rsidR="00010330" w:rsidRPr="00961302" w:rsidRDefault="00666FE3" w:rsidP="00F47A09">
            <w:pPr>
              <w:keepNext/>
              <w:keepLines/>
              <w:rPr>
                <w:szCs w:val="24"/>
                <w:vertAlign w:val="subscript"/>
              </w:rPr>
            </w:pPr>
            <w:r w:rsidRPr="00666FE3">
              <w:rPr>
                <w:position w:val="-18"/>
                <w:szCs w:val="24"/>
              </w:rPr>
              <w:object w:dxaOrig="639" w:dyaOrig="420">
                <v:shape id="_x0000_i1072" type="#_x0000_t75" style="width:31.7pt;height:20.75pt" o:ole="">
                  <v:imagedata r:id="rId110" o:title=""/>
                </v:shape>
                <o:OLEObject Type="Embed" ProgID="Equation.3" ShapeID="_x0000_i1072" DrawAspect="Content" ObjectID="_1532060777" r:id="rId111"/>
              </w:object>
            </w:r>
          </w:p>
        </w:tc>
        <w:tc>
          <w:tcPr>
            <w:tcW w:w="5691" w:type="dxa"/>
          </w:tcPr>
          <w:p w:rsidR="00010330" w:rsidRPr="003F696C" w:rsidRDefault="00010330" w:rsidP="00F47A09">
            <w:pPr>
              <w:keepNext/>
              <w:keepLines/>
              <w:rPr>
                <w:szCs w:val="24"/>
                <w:lang w:val="en-US"/>
              </w:rPr>
            </w:pPr>
            <w:r w:rsidRPr="003F696C">
              <w:rPr>
                <w:szCs w:val="24"/>
                <w:lang w:val="en-US"/>
              </w:rPr>
              <w:t>Aggregate packet arrival rate of all service categories</w:t>
            </w:r>
          </w:p>
        </w:tc>
        <w:tc>
          <w:tcPr>
            <w:tcW w:w="1818" w:type="dxa"/>
          </w:tcPr>
          <w:p w:rsidR="00010330" w:rsidRPr="00961302" w:rsidRDefault="00010330" w:rsidP="00F47A09">
            <w:pPr>
              <w:keepNext/>
              <w:keepLines/>
              <w:rPr>
                <w:szCs w:val="24"/>
              </w:rPr>
            </w:pPr>
            <w:proofErr w:type="spellStart"/>
            <w:r w:rsidRPr="00961302">
              <w:rPr>
                <w:szCs w:val="24"/>
              </w:rPr>
              <w:t>Packets</w:t>
            </w:r>
            <w:proofErr w:type="spellEnd"/>
            <w:r w:rsidRPr="00961302">
              <w:rPr>
                <w:szCs w:val="24"/>
              </w:rPr>
              <w:t>/s</w:t>
            </w:r>
          </w:p>
        </w:tc>
      </w:tr>
      <w:tr w:rsidR="00010330" w:rsidRPr="001555A0" w:rsidTr="004B6F3F">
        <w:trPr>
          <w:cantSplit/>
          <w:jc w:val="center"/>
        </w:trPr>
        <w:tc>
          <w:tcPr>
            <w:tcW w:w="2130" w:type="dxa"/>
            <w:tcMar>
              <w:left w:w="0" w:type="dxa"/>
            </w:tcMar>
          </w:tcPr>
          <w:p w:rsidR="00010330" w:rsidRPr="00961302" w:rsidRDefault="00010330" w:rsidP="00F47A09">
            <w:pPr>
              <w:keepNext/>
              <w:keepLines/>
              <w:rPr>
                <w:szCs w:val="24"/>
              </w:rPr>
            </w:pPr>
            <w:proofErr w:type="spellStart"/>
            <w:r w:rsidRPr="00961302">
              <w:rPr>
                <w:iCs/>
                <w:szCs w:val="24"/>
                <w:lang w:eastAsia="ja-JP"/>
              </w:rPr>
              <w:t>μ</w:t>
            </w:r>
            <w:r w:rsidRPr="00961302">
              <w:rPr>
                <w:i/>
                <w:szCs w:val="24"/>
                <w:vertAlign w:val="subscript"/>
                <w:lang w:eastAsia="ja-JP"/>
              </w:rPr>
              <w:t>m,t,s</w:t>
            </w:r>
            <w:proofErr w:type="spellEnd"/>
          </w:p>
        </w:tc>
        <w:tc>
          <w:tcPr>
            <w:tcW w:w="5691" w:type="dxa"/>
          </w:tcPr>
          <w:p w:rsidR="00010330" w:rsidRPr="003F696C" w:rsidRDefault="00010330" w:rsidP="00F47A09">
            <w:pPr>
              <w:keepNext/>
              <w:keepLines/>
              <w:rPr>
                <w:szCs w:val="24"/>
                <w:lang w:val="en-US"/>
              </w:rPr>
            </w:pPr>
            <w:r w:rsidRPr="003F696C">
              <w:rPr>
                <w:szCs w:val="24"/>
                <w:lang w:val="en-US" w:eastAsia="ja-JP"/>
              </w:rPr>
              <w:t xml:space="preserve">Average session duration of service </w:t>
            </w:r>
            <w:r w:rsidRPr="003F696C">
              <w:rPr>
                <w:i/>
                <w:szCs w:val="24"/>
                <w:lang w:val="en-US" w:eastAsia="ja-JP"/>
              </w:rPr>
              <w:t>s</w:t>
            </w:r>
            <w:r w:rsidRPr="003F696C">
              <w:rPr>
                <w:szCs w:val="24"/>
                <w:lang w:val="en-US" w:eastAsia="ja-JP"/>
              </w:rPr>
              <w:t xml:space="preserve"> in service environment </w:t>
            </w:r>
            <w:r w:rsidRPr="003F696C">
              <w:rPr>
                <w:i/>
                <w:szCs w:val="24"/>
                <w:lang w:val="en-US" w:eastAsia="ja-JP"/>
              </w:rPr>
              <w:t>m</w:t>
            </w:r>
            <w:r w:rsidRPr="003F696C">
              <w:rPr>
                <w:szCs w:val="24"/>
                <w:lang w:val="en-US" w:eastAsia="ja-JP"/>
              </w:rPr>
              <w:t xml:space="preserve"> and time interval </w:t>
            </w:r>
            <w:r w:rsidRPr="003F696C">
              <w:rPr>
                <w:i/>
                <w:szCs w:val="24"/>
                <w:lang w:val="en-US" w:eastAsia="ja-JP"/>
              </w:rPr>
              <w:t>t</w:t>
            </w:r>
          </w:p>
        </w:tc>
        <w:tc>
          <w:tcPr>
            <w:tcW w:w="1818" w:type="dxa"/>
          </w:tcPr>
          <w:p w:rsidR="00010330" w:rsidRPr="00961302" w:rsidRDefault="00010330" w:rsidP="00F47A09">
            <w:pPr>
              <w:keepNext/>
              <w:keepLines/>
              <w:rPr>
                <w:szCs w:val="24"/>
                <w:lang w:eastAsia="ja-JP"/>
              </w:rPr>
            </w:pPr>
            <w:r w:rsidRPr="00961302">
              <w:rPr>
                <w:szCs w:val="24"/>
                <w:lang w:eastAsia="ja-JP"/>
              </w:rPr>
              <w:t>s/session</w:t>
            </w:r>
          </w:p>
        </w:tc>
      </w:tr>
      <w:tr w:rsidR="00010330" w:rsidRPr="001555A0" w:rsidTr="004B6F3F">
        <w:trPr>
          <w:cantSplit/>
          <w:jc w:val="center"/>
        </w:trPr>
        <w:tc>
          <w:tcPr>
            <w:tcW w:w="2130" w:type="dxa"/>
            <w:tcMar>
              <w:left w:w="0" w:type="dxa"/>
            </w:tcMar>
          </w:tcPr>
          <w:p w:rsidR="00010330" w:rsidRPr="00961302" w:rsidRDefault="00010330" w:rsidP="00F47A09">
            <w:pPr>
              <w:keepNext/>
              <w:keepLines/>
              <w:rPr>
                <w:szCs w:val="24"/>
              </w:rPr>
            </w:pPr>
            <w:proofErr w:type="spellStart"/>
            <w:r w:rsidRPr="00961302">
              <w:rPr>
                <w:iCs/>
                <w:szCs w:val="24"/>
                <w:lang w:eastAsia="ja-JP"/>
              </w:rPr>
              <w:t>μ</w:t>
            </w:r>
            <w:r w:rsidRPr="00961302">
              <w:rPr>
                <w:i/>
                <w:szCs w:val="24"/>
                <w:vertAlign w:val="subscript"/>
                <w:lang w:eastAsia="ja-JP"/>
              </w:rPr>
              <w:t>m,t,n</w:t>
            </w:r>
            <w:proofErr w:type="spellEnd"/>
          </w:p>
        </w:tc>
        <w:tc>
          <w:tcPr>
            <w:tcW w:w="5691" w:type="dxa"/>
          </w:tcPr>
          <w:p w:rsidR="00010330" w:rsidRPr="003F696C" w:rsidRDefault="00010330" w:rsidP="00F47A09">
            <w:pPr>
              <w:keepNext/>
              <w:keepLines/>
              <w:rPr>
                <w:szCs w:val="24"/>
                <w:lang w:val="en-US"/>
              </w:rPr>
            </w:pPr>
            <w:r w:rsidRPr="003F696C">
              <w:rPr>
                <w:szCs w:val="24"/>
                <w:lang w:val="en-US" w:eastAsia="ja-JP"/>
              </w:rPr>
              <w:t xml:space="preserve">Average session duration of service category </w:t>
            </w:r>
            <w:r w:rsidRPr="003F696C">
              <w:rPr>
                <w:i/>
                <w:szCs w:val="24"/>
                <w:lang w:val="en-US" w:eastAsia="ja-JP"/>
              </w:rPr>
              <w:t>n</w:t>
            </w:r>
            <w:r w:rsidRPr="003F696C">
              <w:rPr>
                <w:szCs w:val="24"/>
                <w:lang w:val="en-US" w:eastAsia="ja-JP"/>
              </w:rPr>
              <w:t xml:space="preserve"> in service environment </w:t>
            </w:r>
            <w:r w:rsidRPr="003F696C">
              <w:rPr>
                <w:i/>
                <w:szCs w:val="24"/>
                <w:lang w:val="en-US" w:eastAsia="ja-JP"/>
              </w:rPr>
              <w:t>m</w:t>
            </w:r>
            <w:r w:rsidRPr="003F696C">
              <w:rPr>
                <w:szCs w:val="24"/>
                <w:lang w:val="en-US" w:eastAsia="ja-JP"/>
              </w:rPr>
              <w:t xml:space="preserve"> and time interval </w:t>
            </w:r>
            <w:r w:rsidRPr="003F696C">
              <w:rPr>
                <w:i/>
                <w:szCs w:val="24"/>
                <w:lang w:val="en-US" w:eastAsia="ja-JP"/>
              </w:rPr>
              <w:t>t</w:t>
            </w:r>
          </w:p>
        </w:tc>
        <w:tc>
          <w:tcPr>
            <w:tcW w:w="1818" w:type="dxa"/>
          </w:tcPr>
          <w:p w:rsidR="00010330" w:rsidRPr="00961302" w:rsidRDefault="00010330" w:rsidP="00F47A09">
            <w:pPr>
              <w:keepNext/>
              <w:keepLines/>
              <w:rPr>
                <w:szCs w:val="24"/>
                <w:lang w:eastAsia="ja-JP"/>
              </w:rPr>
            </w:pPr>
            <w:r w:rsidRPr="00961302">
              <w:rPr>
                <w:szCs w:val="24"/>
                <w:lang w:eastAsia="ja-JP"/>
              </w:rPr>
              <w:t>s/session</w:t>
            </w:r>
          </w:p>
        </w:tc>
      </w:tr>
      <w:tr w:rsidR="00010330" w:rsidRPr="001555A0" w:rsidTr="004B6F3F">
        <w:trPr>
          <w:cantSplit/>
          <w:jc w:val="center"/>
        </w:trPr>
        <w:tc>
          <w:tcPr>
            <w:tcW w:w="2130" w:type="dxa"/>
            <w:tcMar>
              <w:left w:w="0" w:type="dxa"/>
            </w:tcMar>
          </w:tcPr>
          <w:p w:rsidR="00010330" w:rsidRPr="00961302" w:rsidRDefault="00010330" w:rsidP="00F47A09">
            <w:pPr>
              <w:keepNext/>
              <w:keepLines/>
              <w:rPr>
                <w:szCs w:val="24"/>
              </w:rPr>
            </w:pPr>
            <w:r w:rsidRPr="00961302">
              <w:rPr>
                <w:iCs/>
                <w:szCs w:val="24"/>
                <w:lang w:eastAsia="ja-JP"/>
              </w:rPr>
              <w:sym w:font="Symbol" w:char="F06E"/>
            </w:r>
            <w:r w:rsidRPr="00961302">
              <w:rPr>
                <w:i/>
                <w:szCs w:val="24"/>
                <w:vertAlign w:val="subscript"/>
                <w:lang w:eastAsia="ja-JP"/>
              </w:rPr>
              <w:t>n</w:t>
            </w:r>
          </w:p>
        </w:tc>
        <w:tc>
          <w:tcPr>
            <w:tcW w:w="5691" w:type="dxa"/>
          </w:tcPr>
          <w:p w:rsidR="00010330" w:rsidRPr="003F696C" w:rsidRDefault="00010330" w:rsidP="00F47A09">
            <w:pPr>
              <w:keepNext/>
              <w:keepLines/>
              <w:rPr>
                <w:szCs w:val="24"/>
                <w:lang w:val="en-US"/>
              </w:rPr>
            </w:pPr>
            <w:r w:rsidRPr="003F696C">
              <w:rPr>
                <w:szCs w:val="24"/>
                <w:lang w:val="en-US"/>
              </w:rPr>
              <w:t>Number of channels required for circuit switched</w:t>
            </w:r>
            <w:r>
              <w:rPr>
                <w:szCs w:val="24"/>
                <w:lang w:val="en-US"/>
              </w:rPr>
              <w:t xml:space="preserve"> </w:t>
            </w:r>
            <w:r>
              <w:rPr>
                <w:lang w:val="en-US" w:eastAsia="ja-JP"/>
              </w:rPr>
              <w:t>(reservation based)</w:t>
            </w:r>
            <w:r w:rsidR="004B6F3F">
              <w:rPr>
                <w:lang w:val="en-US" w:eastAsia="ja-JP"/>
              </w:rPr>
              <w:t xml:space="preserve"> </w:t>
            </w:r>
            <w:r w:rsidRPr="003F696C">
              <w:rPr>
                <w:szCs w:val="24"/>
                <w:lang w:val="en-US"/>
              </w:rPr>
              <w:t xml:space="preserve">service category </w:t>
            </w:r>
            <w:r w:rsidRPr="003F696C">
              <w:rPr>
                <w:i/>
                <w:szCs w:val="24"/>
                <w:lang w:val="en-US"/>
              </w:rPr>
              <w:t>n</w:t>
            </w:r>
          </w:p>
        </w:tc>
        <w:tc>
          <w:tcPr>
            <w:tcW w:w="1818" w:type="dxa"/>
          </w:tcPr>
          <w:p w:rsidR="00010330" w:rsidRPr="00961302" w:rsidRDefault="00010330" w:rsidP="00F47A09">
            <w:pPr>
              <w:keepNext/>
              <w:keepLines/>
              <w:rPr>
                <w:szCs w:val="24"/>
              </w:rPr>
            </w:pPr>
            <w:r>
              <w:rPr>
                <w:szCs w:val="24"/>
              </w:rPr>
              <w:t>–</w:t>
            </w:r>
          </w:p>
        </w:tc>
      </w:tr>
      <w:tr w:rsidR="00010330" w:rsidRPr="001555A0" w:rsidTr="004B6F3F">
        <w:trPr>
          <w:cantSplit/>
          <w:jc w:val="center"/>
        </w:trPr>
        <w:tc>
          <w:tcPr>
            <w:tcW w:w="2130" w:type="dxa"/>
            <w:tcMar>
              <w:left w:w="0" w:type="dxa"/>
            </w:tcMar>
          </w:tcPr>
          <w:p w:rsidR="00010330" w:rsidRPr="00961302" w:rsidRDefault="00010330" w:rsidP="00F47A09">
            <w:pPr>
              <w:keepNext/>
              <w:keepLines/>
              <w:rPr>
                <w:bCs/>
                <w:iCs/>
                <w:szCs w:val="24"/>
              </w:rPr>
            </w:pPr>
            <w:r w:rsidRPr="00961302">
              <w:rPr>
                <w:bCs/>
                <w:iCs/>
                <w:szCs w:val="24"/>
                <w:lang w:eastAsia="ja-JP"/>
              </w:rPr>
              <w:sym w:font="Symbol" w:char="F06E"/>
            </w:r>
          </w:p>
        </w:tc>
        <w:tc>
          <w:tcPr>
            <w:tcW w:w="5691" w:type="dxa"/>
          </w:tcPr>
          <w:p w:rsidR="00010330" w:rsidRPr="003F696C" w:rsidRDefault="00010330" w:rsidP="00F47A09">
            <w:pPr>
              <w:keepNext/>
              <w:keepLines/>
              <w:rPr>
                <w:szCs w:val="24"/>
                <w:lang w:val="en-US"/>
              </w:rPr>
            </w:pPr>
            <w:r w:rsidRPr="003F696C">
              <w:rPr>
                <w:szCs w:val="24"/>
                <w:lang w:val="en-US"/>
              </w:rPr>
              <w:t xml:space="preserve">Vector with numbers of channels required for circuit switched </w:t>
            </w:r>
            <w:r>
              <w:rPr>
                <w:lang w:val="en-US" w:eastAsia="ja-JP"/>
              </w:rPr>
              <w:t xml:space="preserve">(reservation based) </w:t>
            </w:r>
            <w:r w:rsidRPr="003F696C">
              <w:rPr>
                <w:szCs w:val="24"/>
                <w:lang w:val="en-US"/>
              </w:rPr>
              <w:t>service categories</w:t>
            </w:r>
          </w:p>
        </w:tc>
        <w:tc>
          <w:tcPr>
            <w:tcW w:w="1818" w:type="dxa"/>
          </w:tcPr>
          <w:p w:rsidR="00010330" w:rsidRPr="00961302" w:rsidRDefault="00010330" w:rsidP="00F47A09">
            <w:pPr>
              <w:keepNext/>
              <w:keepLines/>
              <w:rPr>
                <w:szCs w:val="24"/>
              </w:rPr>
            </w:pPr>
            <w:r>
              <w:rPr>
                <w:szCs w:val="24"/>
              </w:rPr>
              <w:t>–</w:t>
            </w:r>
          </w:p>
        </w:tc>
      </w:tr>
      <w:tr w:rsidR="00010330" w:rsidRPr="001555A0" w:rsidTr="004B6F3F">
        <w:trPr>
          <w:cantSplit/>
          <w:jc w:val="center"/>
        </w:trPr>
        <w:tc>
          <w:tcPr>
            <w:tcW w:w="2130" w:type="dxa"/>
            <w:tcMar>
              <w:left w:w="0" w:type="dxa"/>
            </w:tcMar>
          </w:tcPr>
          <w:p w:rsidR="00010330" w:rsidRPr="00961302" w:rsidRDefault="00010330" w:rsidP="00F47A09">
            <w:pPr>
              <w:keepNext/>
              <w:keepLines/>
              <w:rPr>
                <w:szCs w:val="24"/>
              </w:rPr>
            </w:pPr>
            <w:r w:rsidRPr="00961302">
              <w:rPr>
                <w:szCs w:val="24"/>
              </w:rPr>
              <w:sym w:font="Symbol" w:char="F078"/>
            </w:r>
            <w:proofErr w:type="spellStart"/>
            <w:r w:rsidRPr="00961302">
              <w:rPr>
                <w:i/>
                <w:szCs w:val="24"/>
                <w:vertAlign w:val="subscript"/>
              </w:rPr>
              <w:t>hs</w:t>
            </w:r>
            <w:proofErr w:type="spellEnd"/>
          </w:p>
        </w:tc>
        <w:tc>
          <w:tcPr>
            <w:tcW w:w="5691" w:type="dxa"/>
          </w:tcPr>
          <w:p w:rsidR="00010330" w:rsidRPr="003F696C" w:rsidRDefault="00010330" w:rsidP="00F47A09">
            <w:pPr>
              <w:keepNext/>
              <w:keepLines/>
              <w:rPr>
                <w:szCs w:val="24"/>
                <w:lang w:val="en-US"/>
              </w:rPr>
            </w:pPr>
            <w:r w:rsidRPr="003F696C">
              <w:rPr>
                <w:szCs w:val="24"/>
                <w:lang w:val="en-US"/>
              </w:rPr>
              <w:t>Intermediate distribution ratio for hot-spot cell</w:t>
            </w:r>
          </w:p>
        </w:tc>
        <w:tc>
          <w:tcPr>
            <w:tcW w:w="1818" w:type="dxa"/>
          </w:tcPr>
          <w:p w:rsidR="00010330" w:rsidRPr="00961302" w:rsidRDefault="00010330" w:rsidP="00F47A09">
            <w:pPr>
              <w:keepNext/>
              <w:keepLines/>
              <w:rPr>
                <w:szCs w:val="24"/>
              </w:rPr>
            </w:pPr>
            <w:r>
              <w:rPr>
                <w:szCs w:val="24"/>
              </w:rPr>
              <w:t>–</w:t>
            </w:r>
          </w:p>
        </w:tc>
      </w:tr>
      <w:tr w:rsidR="00010330" w:rsidRPr="001555A0" w:rsidTr="004B6F3F">
        <w:trPr>
          <w:cantSplit/>
          <w:jc w:val="center"/>
        </w:trPr>
        <w:tc>
          <w:tcPr>
            <w:tcW w:w="2130" w:type="dxa"/>
            <w:tcMar>
              <w:left w:w="0" w:type="dxa"/>
            </w:tcMar>
          </w:tcPr>
          <w:p w:rsidR="00010330" w:rsidRPr="00961302" w:rsidRDefault="00010330" w:rsidP="00F47A09">
            <w:pPr>
              <w:keepNext/>
              <w:keepLines/>
              <w:rPr>
                <w:szCs w:val="24"/>
              </w:rPr>
            </w:pPr>
            <w:r w:rsidRPr="00961302">
              <w:rPr>
                <w:szCs w:val="24"/>
              </w:rPr>
              <w:sym w:font="Symbol" w:char="F078"/>
            </w:r>
            <w:r w:rsidRPr="00961302">
              <w:rPr>
                <w:i/>
                <w:szCs w:val="24"/>
                <w:vertAlign w:val="subscript"/>
              </w:rPr>
              <w:t>macro</w:t>
            </w:r>
          </w:p>
        </w:tc>
        <w:tc>
          <w:tcPr>
            <w:tcW w:w="5691" w:type="dxa"/>
          </w:tcPr>
          <w:p w:rsidR="00010330" w:rsidRPr="003F696C" w:rsidRDefault="00010330" w:rsidP="00F47A09">
            <w:pPr>
              <w:keepNext/>
              <w:keepLines/>
              <w:rPr>
                <w:szCs w:val="24"/>
                <w:lang w:val="en-US"/>
              </w:rPr>
            </w:pPr>
            <w:r w:rsidRPr="003F696C">
              <w:rPr>
                <w:szCs w:val="24"/>
                <w:lang w:val="en-US"/>
              </w:rPr>
              <w:t>Intermediate distribution ratio for macro cell</w:t>
            </w:r>
          </w:p>
        </w:tc>
        <w:tc>
          <w:tcPr>
            <w:tcW w:w="1818" w:type="dxa"/>
          </w:tcPr>
          <w:p w:rsidR="00010330" w:rsidRPr="00961302" w:rsidRDefault="00010330" w:rsidP="00F47A09">
            <w:pPr>
              <w:keepNext/>
              <w:keepLines/>
              <w:rPr>
                <w:szCs w:val="24"/>
              </w:rPr>
            </w:pPr>
            <w:r>
              <w:rPr>
                <w:szCs w:val="24"/>
              </w:rPr>
              <w:t>–</w:t>
            </w:r>
          </w:p>
        </w:tc>
      </w:tr>
      <w:tr w:rsidR="00010330" w:rsidRPr="001555A0" w:rsidTr="004B6F3F">
        <w:trPr>
          <w:cantSplit/>
          <w:jc w:val="center"/>
        </w:trPr>
        <w:tc>
          <w:tcPr>
            <w:tcW w:w="2130" w:type="dxa"/>
            <w:tcMar>
              <w:left w:w="0" w:type="dxa"/>
            </w:tcMar>
          </w:tcPr>
          <w:p w:rsidR="00010330" w:rsidRPr="00961302" w:rsidRDefault="00010330" w:rsidP="00F47A09">
            <w:pPr>
              <w:keepNext/>
              <w:keepLines/>
              <w:rPr>
                <w:szCs w:val="24"/>
              </w:rPr>
            </w:pPr>
            <w:r w:rsidRPr="00961302">
              <w:rPr>
                <w:szCs w:val="24"/>
              </w:rPr>
              <w:sym w:font="Symbol" w:char="F078"/>
            </w:r>
            <w:r w:rsidRPr="00961302">
              <w:rPr>
                <w:i/>
                <w:szCs w:val="24"/>
                <w:vertAlign w:val="subscript"/>
              </w:rPr>
              <w:t>micro</w:t>
            </w:r>
          </w:p>
        </w:tc>
        <w:tc>
          <w:tcPr>
            <w:tcW w:w="5691" w:type="dxa"/>
          </w:tcPr>
          <w:p w:rsidR="00010330" w:rsidRPr="003F696C" w:rsidRDefault="00010330" w:rsidP="00F47A09">
            <w:pPr>
              <w:keepNext/>
              <w:keepLines/>
              <w:rPr>
                <w:szCs w:val="24"/>
                <w:lang w:val="en-US"/>
              </w:rPr>
            </w:pPr>
            <w:r w:rsidRPr="003F696C">
              <w:rPr>
                <w:szCs w:val="24"/>
                <w:lang w:val="en-US"/>
              </w:rPr>
              <w:t>Intermediate distribution ratio for micro cell</w:t>
            </w:r>
          </w:p>
        </w:tc>
        <w:tc>
          <w:tcPr>
            <w:tcW w:w="1818" w:type="dxa"/>
          </w:tcPr>
          <w:p w:rsidR="00010330" w:rsidRPr="00961302" w:rsidRDefault="00010330" w:rsidP="00F47A09">
            <w:pPr>
              <w:keepNext/>
              <w:keepLines/>
              <w:rPr>
                <w:szCs w:val="24"/>
              </w:rPr>
            </w:pPr>
            <w:r>
              <w:rPr>
                <w:szCs w:val="24"/>
              </w:rPr>
              <w:t>–</w:t>
            </w:r>
          </w:p>
        </w:tc>
      </w:tr>
      <w:tr w:rsidR="00010330" w:rsidRPr="001555A0" w:rsidTr="004B6F3F">
        <w:trPr>
          <w:cantSplit/>
          <w:jc w:val="center"/>
        </w:trPr>
        <w:tc>
          <w:tcPr>
            <w:tcW w:w="2130" w:type="dxa"/>
            <w:tcMar>
              <w:left w:w="0" w:type="dxa"/>
            </w:tcMar>
          </w:tcPr>
          <w:p w:rsidR="00010330" w:rsidRPr="00961302" w:rsidRDefault="00010330" w:rsidP="00F47A09">
            <w:pPr>
              <w:keepNext/>
              <w:keepLines/>
              <w:rPr>
                <w:szCs w:val="24"/>
              </w:rPr>
            </w:pPr>
            <w:r w:rsidRPr="00961302">
              <w:rPr>
                <w:szCs w:val="24"/>
              </w:rPr>
              <w:sym w:font="Symbol" w:char="F078"/>
            </w:r>
            <w:r w:rsidRPr="00961302">
              <w:rPr>
                <w:i/>
                <w:szCs w:val="24"/>
                <w:vertAlign w:val="subscript"/>
              </w:rPr>
              <w:t>pico</w:t>
            </w:r>
          </w:p>
        </w:tc>
        <w:tc>
          <w:tcPr>
            <w:tcW w:w="5691" w:type="dxa"/>
          </w:tcPr>
          <w:p w:rsidR="00010330" w:rsidRPr="003F696C" w:rsidRDefault="00010330" w:rsidP="00F47A09">
            <w:pPr>
              <w:keepNext/>
              <w:keepLines/>
              <w:rPr>
                <w:szCs w:val="24"/>
                <w:lang w:val="en-US"/>
              </w:rPr>
            </w:pPr>
            <w:r w:rsidRPr="003F696C">
              <w:rPr>
                <w:szCs w:val="24"/>
                <w:lang w:val="en-US"/>
              </w:rPr>
              <w:t xml:space="preserve">Intermediate distribution ratio for </w:t>
            </w:r>
            <w:proofErr w:type="spellStart"/>
            <w:r w:rsidRPr="003F696C">
              <w:rPr>
                <w:szCs w:val="24"/>
                <w:lang w:val="en-US"/>
              </w:rPr>
              <w:t>pico</w:t>
            </w:r>
            <w:proofErr w:type="spellEnd"/>
            <w:r w:rsidRPr="003F696C">
              <w:rPr>
                <w:szCs w:val="24"/>
                <w:lang w:val="en-US"/>
              </w:rPr>
              <w:t xml:space="preserve"> cell</w:t>
            </w:r>
          </w:p>
        </w:tc>
        <w:tc>
          <w:tcPr>
            <w:tcW w:w="1818" w:type="dxa"/>
          </w:tcPr>
          <w:p w:rsidR="00010330" w:rsidRPr="00961302" w:rsidRDefault="00010330" w:rsidP="00F47A09">
            <w:pPr>
              <w:keepNext/>
              <w:keepLines/>
              <w:rPr>
                <w:szCs w:val="24"/>
              </w:rPr>
            </w:pPr>
            <w:r>
              <w:rPr>
                <w:szCs w:val="24"/>
              </w:rPr>
              <w:t>–</w:t>
            </w:r>
          </w:p>
        </w:tc>
      </w:tr>
      <w:tr w:rsidR="00010330" w:rsidRPr="001555A0" w:rsidTr="004B6F3F">
        <w:trPr>
          <w:cantSplit/>
          <w:jc w:val="center"/>
        </w:trPr>
        <w:tc>
          <w:tcPr>
            <w:tcW w:w="2130" w:type="dxa"/>
            <w:tcMar>
              <w:left w:w="0" w:type="dxa"/>
            </w:tcMar>
          </w:tcPr>
          <w:p w:rsidR="00010330" w:rsidRPr="00961302" w:rsidRDefault="00010330" w:rsidP="00F47A09">
            <w:pPr>
              <w:keepNext/>
              <w:keepLines/>
              <w:rPr>
                <w:szCs w:val="24"/>
              </w:rPr>
            </w:pPr>
            <w:r w:rsidRPr="00961302">
              <w:rPr>
                <w:szCs w:val="24"/>
              </w:rPr>
              <w:sym w:font="Symbol" w:char="F078"/>
            </w:r>
            <w:r w:rsidRPr="00961302">
              <w:rPr>
                <w:i/>
                <w:szCs w:val="24"/>
                <w:vertAlign w:val="subscript"/>
              </w:rPr>
              <w:t>pico</w:t>
            </w:r>
            <w:r w:rsidRPr="00961302">
              <w:rPr>
                <w:szCs w:val="24"/>
                <w:vertAlign w:val="subscript"/>
              </w:rPr>
              <w:t>&amp;</w:t>
            </w:r>
            <w:proofErr w:type="spellStart"/>
            <w:r w:rsidRPr="00961302">
              <w:rPr>
                <w:i/>
                <w:szCs w:val="24"/>
                <w:vertAlign w:val="subscript"/>
              </w:rPr>
              <w:t>hs</w:t>
            </w:r>
            <w:proofErr w:type="spellEnd"/>
          </w:p>
        </w:tc>
        <w:tc>
          <w:tcPr>
            <w:tcW w:w="5691" w:type="dxa"/>
          </w:tcPr>
          <w:p w:rsidR="00010330" w:rsidRPr="003F696C" w:rsidRDefault="00010330" w:rsidP="00F47A09">
            <w:pPr>
              <w:keepNext/>
              <w:keepLines/>
              <w:rPr>
                <w:szCs w:val="24"/>
                <w:lang w:val="en-US"/>
              </w:rPr>
            </w:pPr>
            <w:r w:rsidRPr="003F696C">
              <w:rPr>
                <w:szCs w:val="24"/>
                <w:lang w:val="en-US"/>
              </w:rPr>
              <w:t xml:space="preserve">Intermediate distribution ratio for </w:t>
            </w:r>
            <w:proofErr w:type="spellStart"/>
            <w:r w:rsidRPr="003F696C">
              <w:rPr>
                <w:szCs w:val="24"/>
                <w:lang w:val="en-US"/>
              </w:rPr>
              <w:t>pico</w:t>
            </w:r>
            <w:proofErr w:type="spellEnd"/>
            <w:r w:rsidRPr="003F696C">
              <w:rPr>
                <w:szCs w:val="24"/>
                <w:lang w:val="en-US"/>
              </w:rPr>
              <w:t xml:space="preserve"> and hot-spot cells</w:t>
            </w:r>
          </w:p>
        </w:tc>
        <w:tc>
          <w:tcPr>
            <w:tcW w:w="1818" w:type="dxa"/>
          </w:tcPr>
          <w:p w:rsidR="00010330" w:rsidRPr="00961302" w:rsidRDefault="00010330" w:rsidP="00F47A09">
            <w:pPr>
              <w:keepNext/>
              <w:keepLines/>
              <w:rPr>
                <w:szCs w:val="24"/>
              </w:rPr>
            </w:pPr>
            <w:r>
              <w:rPr>
                <w:szCs w:val="24"/>
              </w:rPr>
              <w:t>–</w:t>
            </w:r>
          </w:p>
        </w:tc>
      </w:tr>
      <w:tr w:rsidR="00010330" w:rsidRPr="001555A0" w:rsidTr="004B6F3F">
        <w:trPr>
          <w:cantSplit/>
          <w:jc w:val="center"/>
        </w:trPr>
        <w:tc>
          <w:tcPr>
            <w:tcW w:w="2130" w:type="dxa"/>
            <w:tcMar>
              <w:left w:w="0" w:type="dxa"/>
            </w:tcMar>
          </w:tcPr>
          <w:p w:rsidR="00010330" w:rsidRPr="00961302" w:rsidRDefault="00010330" w:rsidP="00F47A09">
            <w:pPr>
              <w:keepNext/>
              <w:keepLines/>
              <w:rPr>
                <w:szCs w:val="24"/>
              </w:rPr>
            </w:pPr>
            <w:proofErr w:type="spellStart"/>
            <w:r w:rsidRPr="00961302">
              <w:rPr>
                <w:iCs/>
                <w:szCs w:val="24"/>
              </w:rPr>
              <w:t>ξ</w:t>
            </w:r>
            <w:r w:rsidRPr="00961302">
              <w:rPr>
                <w:i/>
                <w:szCs w:val="24"/>
                <w:vertAlign w:val="subscript"/>
              </w:rPr>
              <w:t>m,t,n,rat,p</w:t>
            </w:r>
            <w:proofErr w:type="spellEnd"/>
          </w:p>
        </w:tc>
        <w:tc>
          <w:tcPr>
            <w:tcW w:w="5691" w:type="dxa"/>
          </w:tcPr>
          <w:p w:rsidR="00010330" w:rsidRPr="003F696C" w:rsidRDefault="00010330" w:rsidP="00F47A09">
            <w:pPr>
              <w:keepNext/>
              <w:keepLines/>
              <w:rPr>
                <w:szCs w:val="24"/>
                <w:lang w:val="en-US"/>
              </w:rPr>
            </w:pPr>
            <w:r w:rsidRPr="003F696C">
              <w:rPr>
                <w:szCs w:val="24"/>
                <w:lang w:val="en-US"/>
              </w:rPr>
              <w:t xml:space="preserve">Distribution ratio for service category </w:t>
            </w:r>
            <w:r w:rsidRPr="003F696C">
              <w:rPr>
                <w:i/>
                <w:szCs w:val="24"/>
                <w:lang w:val="en-US"/>
              </w:rPr>
              <w:t>n</w:t>
            </w:r>
            <w:r w:rsidRPr="003F696C">
              <w:rPr>
                <w:szCs w:val="24"/>
                <w:lang w:val="en-US"/>
              </w:rPr>
              <w:t xml:space="preserve"> in service environment </w:t>
            </w:r>
            <w:r w:rsidRPr="003F696C">
              <w:rPr>
                <w:i/>
                <w:szCs w:val="24"/>
                <w:lang w:val="en-US"/>
              </w:rPr>
              <w:t>m</w:t>
            </w:r>
            <w:r w:rsidRPr="003F696C">
              <w:rPr>
                <w:szCs w:val="24"/>
                <w:lang w:val="en-US"/>
              </w:rPr>
              <w:t xml:space="preserve"> and time interval </w:t>
            </w:r>
            <w:r w:rsidRPr="003F696C">
              <w:rPr>
                <w:i/>
                <w:szCs w:val="24"/>
                <w:lang w:val="en-US"/>
              </w:rPr>
              <w:t>t</w:t>
            </w:r>
            <w:r w:rsidRPr="003F696C">
              <w:rPr>
                <w:szCs w:val="24"/>
                <w:lang w:val="en-US"/>
              </w:rPr>
              <w:t xml:space="preserve"> for RATG </w:t>
            </w:r>
            <w:r w:rsidRPr="003F696C">
              <w:rPr>
                <w:i/>
                <w:szCs w:val="24"/>
                <w:lang w:val="en-US"/>
              </w:rPr>
              <w:t>rat</w:t>
            </w:r>
            <w:r w:rsidRPr="003F696C">
              <w:rPr>
                <w:szCs w:val="24"/>
                <w:lang w:val="en-US"/>
              </w:rPr>
              <w:t xml:space="preserve"> in radio environment </w:t>
            </w:r>
            <w:r w:rsidRPr="003F696C">
              <w:rPr>
                <w:i/>
                <w:szCs w:val="24"/>
                <w:lang w:val="en-US"/>
              </w:rPr>
              <w:t>p</w:t>
            </w:r>
          </w:p>
        </w:tc>
        <w:tc>
          <w:tcPr>
            <w:tcW w:w="1818" w:type="dxa"/>
          </w:tcPr>
          <w:p w:rsidR="00010330" w:rsidRPr="00961302" w:rsidRDefault="00010330" w:rsidP="00F47A09">
            <w:pPr>
              <w:keepNext/>
              <w:keepLines/>
              <w:rPr>
                <w:szCs w:val="24"/>
              </w:rPr>
            </w:pPr>
            <w:r>
              <w:rPr>
                <w:szCs w:val="24"/>
              </w:rPr>
              <w:t>–</w:t>
            </w:r>
          </w:p>
        </w:tc>
      </w:tr>
      <w:tr w:rsidR="00010330" w:rsidRPr="001555A0" w:rsidTr="004B6F3F">
        <w:trPr>
          <w:cantSplit/>
          <w:jc w:val="center"/>
        </w:trPr>
        <w:tc>
          <w:tcPr>
            <w:tcW w:w="2130" w:type="dxa"/>
            <w:tcMar>
              <w:left w:w="0" w:type="dxa"/>
            </w:tcMar>
          </w:tcPr>
          <w:p w:rsidR="00010330" w:rsidRPr="00961302" w:rsidRDefault="00010330" w:rsidP="00F47A09">
            <w:pPr>
              <w:keepNext/>
              <w:keepLines/>
              <w:rPr>
                <w:szCs w:val="24"/>
              </w:rPr>
            </w:pPr>
            <w:proofErr w:type="spellStart"/>
            <w:r w:rsidRPr="00961302">
              <w:rPr>
                <w:iCs/>
                <w:szCs w:val="24"/>
              </w:rPr>
              <w:t>π</w:t>
            </w:r>
            <w:r w:rsidRPr="00961302">
              <w:rPr>
                <w:i/>
                <w:szCs w:val="24"/>
                <w:vertAlign w:val="subscript"/>
              </w:rPr>
              <w:t>n</w:t>
            </w:r>
            <w:proofErr w:type="spellEnd"/>
          </w:p>
        </w:tc>
        <w:tc>
          <w:tcPr>
            <w:tcW w:w="5691" w:type="dxa"/>
          </w:tcPr>
          <w:p w:rsidR="00010330" w:rsidRPr="003F696C" w:rsidRDefault="00010330" w:rsidP="00F47A09">
            <w:pPr>
              <w:keepNext/>
              <w:keepLines/>
              <w:rPr>
                <w:szCs w:val="24"/>
                <w:lang w:val="en-US"/>
              </w:rPr>
            </w:pPr>
            <w:r w:rsidRPr="003F696C">
              <w:rPr>
                <w:szCs w:val="24"/>
                <w:lang w:val="en-US"/>
              </w:rPr>
              <w:t xml:space="preserve">Maximum allowed blocking probability for circuit switched </w:t>
            </w:r>
            <w:r>
              <w:rPr>
                <w:lang w:val="en-US" w:eastAsia="ja-JP"/>
              </w:rPr>
              <w:t xml:space="preserve">(reservation based) </w:t>
            </w:r>
            <w:r w:rsidRPr="003F696C">
              <w:rPr>
                <w:szCs w:val="24"/>
                <w:lang w:val="en-US"/>
              </w:rPr>
              <w:t xml:space="preserve">service category </w:t>
            </w:r>
            <w:r w:rsidRPr="003F696C">
              <w:rPr>
                <w:i/>
                <w:szCs w:val="24"/>
                <w:lang w:val="en-US"/>
              </w:rPr>
              <w:t>n</w:t>
            </w:r>
          </w:p>
        </w:tc>
        <w:tc>
          <w:tcPr>
            <w:tcW w:w="1818" w:type="dxa"/>
          </w:tcPr>
          <w:p w:rsidR="00010330" w:rsidRPr="00961302" w:rsidRDefault="00010330" w:rsidP="00F47A09">
            <w:pPr>
              <w:keepNext/>
              <w:keepLines/>
              <w:rPr>
                <w:szCs w:val="24"/>
              </w:rPr>
            </w:pPr>
            <w:r>
              <w:rPr>
                <w:szCs w:val="24"/>
              </w:rPr>
              <w:t>–</w:t>
            </w:r>
          </w:p>
        </w:tc>
      </w:tr>
      <w:tr w:rsidR="00010330" w:rsidRPr="001555A0" w:rsidTr="004B6F3F">
        <w:trPr>
          <w:cantSplit/>
          <w:jc w:val="center"/>
        </w:trPr>
        <w:tc>
          <w:tcPr>
            <w:tcW w:w="2130" w:type="dxa"/>
            <w:tcMar>
              <w:left w:w="0" w:type="dxa"/>
            </w:tcMar>
          </w:tcPr>
          <w:p w:rsidR="00010330" w:rsidRPr="00961302" w:rsidRDefault="00010330" w:rsidP="00F47A09">
            <w:pPr>
              <w:keepNext/>
              <w:keepLines/>
              <w:rPr>
                <w:szCs w:val="24"/>
              </w:rPr>
            </w:pPr>
            <w:r w:rsidRPr="00AB1FC2">
              <w:rPr>
                <w:szCs w:val="24"/>
              </w:rPr>
              <w:sym w:font="Symbol" w:char="F072"/>
            </w:r>
            <w:proofErr w:type="spellStart"/>
            <w:r w:rsidRPr="00961302">
              <w:rPr>
                <w:i/>
                <w:szCs w:val="24"/>
                <w:vertAlign w:val="subscript"/>
              </w:rPr>
              <w:t>d,t,n,rat,p</w:t>
            </w:r>
            <w:proofErr w:type="spellEnd"/>
          </w:p>
        </w:tc>
        <w:tc>
          <w:tcPr>
            <w:tcW w:w="5691" w:type="dxa"/>
          </w:tcPr>
          <w:p w:rsidR="00010330" w:rsidRPr="003F696C" w:rsidRDefault="00010330" w:rsidP="00F47A09">
            <w:pPr>
              <w:keepNext/>
              <w:keepLines/>
              <w:rPr>
                <w:szCs w:val="24"/>
                <w:lang w:val="en-US"/>
              </w:rPr>
            </w:pPr>
            <w:r w:rsidRPr="003F696C">
              <w:rPr>
                <w:szCs w:val="24"/>
                <w:lang w:val="en-US"/>
              </w:rPr>
              <w:t xml:space="preserve">Offered traffic per cell for service category </w:t>
            </w:r>
            <w:r w:rsidRPr="003F696C">
              <w:rPr>
                <w:i/>
                <w:szCs w:val="24"/>
                <w:lang w:val="en-US"/>
              </w:rPr>
              <w:t>n</w:t>
            </w:r>
            <w:r w:rsidRPr="003F696C">
              <w:rPr>
                <w:szCs w:val="24"/>
                <w:lang w:val="en-US"/>
              </w:rPr>
              <w:t xml:space="preserve"> in </w:t>
            </w:r>
            <w:proofErr w:type="spellStart"/>
            <w:r w:rsidRPr="003F696C">
              <w:rPr>
                <w:szCs w:val="24"/>
                <w:lang w:val="en-US"/>
              </w:rPr>
              <w:t>teledensity</w:t>
            </w:r>
            <w:proofErr w:type="spellEnd"/>
            <w:r w:rsidRPr="003F696C">
              <w:rPr>
                <w:szCs w:val="24"/>
                <w:lang w:val="en-US"/>
              </w:rPr>
              <w:t xml:space="preserve"> </w:t>
            </w:r>
            <w:r w:rsidRPr="003F696C">
              <w:rPr>
                <w:i/>
                <w:szCs w:val="24"/>
                <w:lang w:val="en-US"/>
              </w:rPr>
              <w:t>d</w:t>
            </w:r>
            <w:r w:rsidRPr="003F696C">
              <w:rPr>
                <w:szCs w:val="24"/>
                <w:lang w:val="en-US"/>
              </w:rPr>
              <w:t xml:space="preserve"> and time interval </w:t>
            </w:r>
            <w:r w:rsidRPr="003F696C">
              <w:rPr>
                <w:i/>
                <w:szCs w:val="24"/>
                <w:lang w:val="en-US"/>
              </w:rPr>
              <w:t>t</w:t>
            </w:r>
            <w:r w:rsidRPr="003F696C">
              <w:rPr>
                <w:szCs w:val="24"/>
                <w:lang w:val="en-US"/>
              </w:rPr>
              <w:t xml:space="preserve"> for RATG </w:t>
            </w:r>
            <w:r w:rsidRPr="003F696C">
              <w:rPr>
                <w:i/>
                <w:szCs w:val="24"/>
                <w:lang w:val="en-US"/>
              </w:rPr>
              <w:t>rat</w:t>
            </w:r>
            <w:r w:rsidRPr="003F696C">
              <w:rPr>
                <w:szCs w:val="24"/>
                <w:lang w:val="en-US"/>
              </w:rPr>
              <w:t xml:space="preserve"> and radio environment </w:t>
            </w:r>
            <w:r w:rsidRPr="003F696C">
              <w:rPr>
                <w:i/>
                <w:szCs w:val="24"/>
                <w:lang w:val="en-US"/>
              </w:rPr>
              <w:t>p</w:t>
            </w:r>
          </w:p>
        </w:tc>
        <w:tc>
          <w:tcPr>
            <w:tcW w:w="1818" w:type="dxa"/>
          </w:tcPr>
          <w:p w:rsidR="00010330" w:rsidRPr="00961302" w:rsidRDefault="00010330" w:rsidP="00F47A09">
            <w:pPr>
              <w:keepNext/>
              <w:keepLines/>
              <w:rPr>
                <w:szCs w:val="24"/>
              </w:rPr>
            </w:pPr>
            <w:r w:rsidRPr="00961302">
              <w:rPr>
                <w:szCs w:val="24"/>
              </w:rPr>
              <w:t>Erlang/</w:t>
            </w:r>
            <w:proofErr w:type="spellStart"/>
            <w:r w:rsidRPr="00961302">
              <w:rPr>
                <w:szCs w:val="24"/>
              </w:rPr>
              <w:t>cell</w:t>
            </w:r>
            <w:proofErr w:type="spellEnd"/>
          </w:p>
        </w:tc>
      </w:tr>
    </w:tbl>
    <w:p w:rsidR="00010330" w:rsidRDefault="00010330" w:rsidP="00010330">
      <w:pPr>
        <w:rPr>
          <w:lang w:val="es-ES_tradnl"/>
        </w:rPr>
      </w:pPr>
    </w:p>
    <w:p w:rsidR="00B05D32" w:rsidRDefault="00B05D32" w:rsidP="00010330">
      <w:pPr>
        <w:rPr>
          <w:lang w:val="es-ES_tradnl"/>
        </w:rPr>
      </w:pPr>
    </w:p>
    <w:p w:rsidR="00010330" w:rsidRPr="00010330" w:rsidRDefault="00010330" w:rsidP="00010330">
      <w:pPr>
        <w:pStyle w:val="Line"/>
      </w:pPr>
    </w:p>
    <w:sectPr w:rsidR="00010330" w:rsidRPr="00010330" w:rsidSect="00B05D32">
      <w:headerReference w:type="even" r:id="rId112"/>
      <w:headerReference w:type="default" r:id="rId113"/>
      <w:pgSz w:w="11907" w:h="16834" w:code="9"/>
      <w:pgMar w:top="1418" w:right="1134" w:bottom="1134" w:left="1134" w:header="720" w:footer="482" w:gutter="0"/>
      <w:paperSrc w:first="15" w:other="15"/>
      <w:pgNumType w:start="1"/>
      <w:cols w:space="72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521F15" w:rsidRDefault="00521F15">
      <w:r>
        <w:separator/>
      </w:r>
    </w:p>
  </w:endnote>
  <w:endnote w:type="continuationSeparator" w:id="0">
    <w:p w:rsidR="00521F15" w:rsidRDefault="00521F15">
      <w:r>
        <w:continuationSeparator/>
      </w:r>
    </w:p>
  </w:endnote>
</w:endnotes>
</file>

<file path=word/fontTable.xml><?xml version="1.0" encoding="utf-8"?>
<w:fonts xmlns:r="http://schemas.openxmlformats.org/officeDocument/2006/relationships" xmlns:w="http://schemas.openxmlformats.org/wordprocessingml/2006/main">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A00002BF" w:usb1="68C7FCFB" w:usb2="00000010" w:usb3="00000000" w:csb0="0002009F" w:csb1="00000000"/>
  </w:font>
  <w:font w:name="Times New Roman">
    <w:panose1 w:val="02020603050405020304"/>
    <w:charset w:val="00"/>
    <w:family w:val="roman"/>
    <w:pitch w:val="variable"/>
    <w:sig w:usb0="E0002EFF" w:usb1="C0007843" w:usb2="00000009" w:usb3="00000000" w:csb0="000001FF" w:csb1="00000000"/>
  </w:font>
  <w:font w:name="Times New Roman Bold">
    <w:altName w:val="Times New Roman"/>
    <w:panose1 w:val="02020803070505020304"/>
    <w:charset w:val="00"/>
    <w:family w:val="roman"/>
    <w:pitch w:val="variable"/>
    <w:sig w:usb0="00003A87" w:usb1="00000000" w:usb2="00000000" w:usb3="00000000" w:csb0="000000FF" w:csb1="00000000"/>
  </w:font>
  <w:font w:name="Tahoma">
    <w:panose1 w:val="020B0604030504040204"/>
    <w:charset w:val="00"/>
    <w:family w:val="swiss"/>
    <w:pitch w:val="variable"/>
    <w:sig w:usb0="E1002EFF" w:usb1="C000605B" w:usb2="00000029" w:usb3="00000000" w:csb0="000101FF" w:csb1="00000000"/>
  </w:font>
  <w:font w:name="Palatino Linotype">
    <w:panose1 w:val="02040502050505030304"/>
    <w:charset w:val="00"/>
    <w:family w:val="roman"/>
    <w:pitch w:val="variable"/>
    <w:sig w:usb0="E0000287" w:usb1="40000013" w:usb2="00000000" w:usb3="00000000" w:csb0="0000019F" w:csb1="00000000"/>
  </w:font>
  <w:font w:name="Symbol">
    <w:panose1 w:val="05050102010706020507"/>
    <w:charset w:val="02"/>
    <w:family w:val="roman"/>
    <w:pitch w:val="variable"/>
    <w:sig w:usb0="00000000" w:usb1="10000000" w:usb2="00000000" w:usb3="00000000" w:csb0="80000000" w:csb1="00000000"/>
  </w:font>
  <w:font w:name="Arial Unicode MS">
    <w:panose1 w:val="020B0604020202020204"/>
    <w:charset w:val="80"/>
    <w:family w:val="swiss"/>
    <w:pitch w:val="variable"/>
    <w:sig w:usb0="F7FFAFFF" w:usb1="E9DFFFFF" w:usb2="0000003F" w:usb3="00000000" w:csb0="003F01FF" w:csb1="00000000"/>
  </w:font>
  <w:font w:name="MS PGothic">
    <w:panose1 w:val="020B0600070205080204"/>
    <w:charset w:val="80"/>
    <w:family w:val="swiss"/>
    <w:pitch w:val="variable"/>
    <w:sig w:usb0="E00002FF" w:usb1="6AC7FDFB" w:usb2="08000012" w:usb3="00000000" w:csb0="0002009F" w:csb1="00000000"/>
  </w:font>
  <w:font w:name="Batang">
    <w:altName w:val="바탕"/>
    <w:panose1 w:val="02030600000101010101"/>
    <w:charset w:val="81"/>
    <w:family w:val="auto"/>
    <w:notTrueType/>
    <w:pitch w:val="fixed"/>
    <w:sig w:usb0="00000001" w:usb1="09060000" w:usb2="00000010" w:usb3="00000000" w:csb0="00080000"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EFF" w:usb1="C0007843" w:usb2="00000009" w:usb3="00000000" w:csb0="000001F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521F15" w:rsidRDefault="00521F15">
      <w:r>
        <w:separator/>
      </w:r>
    </w:p>
  </w:footnote>
  <w:footnote w:type="continuationSeparator" w:id="0">
    <w:p w:rsidR="00521F15" w:rsidRDefault="00521F15">
      <w:r>
        <w:continuationSeparator/>
      </w:r>
    </w:p>
  </w:footnote>
  <w:footnote w:id="1">
    <w:p w:rsidR="00093108" w:rsidRPr="00F145C5" w:rsidRDefault="00093108" w:rsidP="00010330">
      <w:pPr>
        <w:pStyle w:val="FootnoteText"/>
        <w:rPr>
          <w:lang w:val="en-US"/>
        </w:rPr>
      </w:pPr>
      <w:r>
        <w:rPr>
          <w:rStyle w:val="FootnoteReference"/>
        </w:rPr>
        <w:footnoteRef/>
      </w:r>
      <w:r w:rsidRPr="00F145C5">
        <w:rPr>
          <w:lang w:val="en-US"/>
        </w:rPr>
        <w:tab/>
      </w:r>
      <w:r w:rsidRPr="004B6F3F">
        <w:rPr>
          <w:lang w:val="en-US"/>
        </w:rPr>
        <w:t>Multicast</w:t>
      </w:r>
      <w:r w:rsidRPr="00DE680C">
        <w:rPr>
          <w:lang w:val="en-US"/>
        </w:rPr>
        <w:t xml:space="preserve"> service categories are assumed to be provided to multip</w:t>
      </w:r>
      <w:r>
        <w:rPr>
          <w:lang w:val="en-US"/>
        </w:rPr>
        <w:t>le users simultaneously using a </w:t>
      </w:r>
      <w:r w:rsidRPr="00DE680C">
        <w:rPr>
          <w:lang w:val="en-US"/>
        </w:rPr>
        <w:t xml:space="preserve">shared radio resource. </w:t>
      </w:r>
      <w:r w:rsidRPr="00F145C5">
        <w:rPr>
          <w:lang w:val="en-US"/>
        </w:rPr>
        <w:t xml:space="preserve">Therefore, the </w:t>
      </w:r>
      <w:r w:rsidRPr="004B6F3F">
        <w:rPr>
          <w:lang w:val="en-US"/>
        </w:rPr>
        <w:t>user density is assumed to have a negligible effect. The distribution of traffic to RAT groups supporting mobile multicast</w:t>
      </w:r>
      <w:r w:rsidRPr="00336827">
        <w:rPr>
          <w:lang w:val="en-US"/>
        </w:rPr>
        <w:t xml:space="preserve"> and to radio environments is therefore implemented by distributing the session arrival rate </w:t>
      </w:r>
      <w:r w:rsidRPr="00F145C5">
        <w:rPr>
          <w:position w:val="-14"/>
        </w:rPr>
        <w:object w:dxaOrig="2980" w:dyaOrig="380">
          <v:shape id="_x0000_i1073" type="#_x0000_t75" style="width:148.05pt;height:18.45pt" o:ole="">
            <v:imagedata r:id="rId1" o:title=""/>
          </v:shape>
          <o:OLEObject Type="Embed" ProgID="Equation.3" ShapeID="_x0000_i1073" DrawAspect="Content" ObjectID="_1532060778" r:id="rId2"/>
        </w:object>
      </w:r>
      <w:r w:rsidRPr="00336827">
        <w:rPr>
          <w:lang w:val="en-US"/>
        </w:rPr>
        <w:t>.</w:t>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93108" w:rsidRDefault="00093108">
    <w:pPr>
      <w:ind w:right="360" w:firstLine="360"/>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93108" w:rsidRDefault="00093108" w:rsidP="004B6F3F">
    <w:pPr>
      <w:ind w:right="360" w:firstLine="360"/>
    </w:pPr>
    <w:r>
      <w:rPr>
        <w:noProof/>
        <w:lang w:val="en-US"/>
      </w:rPr>
      <w:drawing>
        <wp:anchor distT="0" distB="0" distL="114300" distR="114300" simplePos="0" relativeHeight="251659264" behindDoc="1" locked="0" layoutInCell="1" allowOverlap="1">
          <wp:simplePos x="0" y="0"/>
          <wp:positionH relativeFrom="page">
            <wp:posOffset>0</wp:posOffset>
          </wp:positionH>
          <wp:positionV relativeFrom="page">
            <wp:posOffset>0</wp:posOffset>
          </wp:positionV>
          <wp:extent cx="7578725" cy="10724515"/>
          <wp:effectExtent l="19050" t="0" r="3175" b="0"/>
          <wp:wrapNone/>
          <wp:docPr id="7" name="Picture 7" descr="rec_maquette-20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rec_maquette-2009-2"/>
                  <pic:cNvPicPr>
                    <a:picLocks noChangeAspect="1" noChangeArrowheads="1"/>
                  </pic:cNvPicPr>
                </pic:nvPicPr>
                <pic:blipFill>
                  <a:blip r:embed="rId1"/>
                  <a:srcRect/>
                  <a:stretch>
                    <a:fillRect/>
                  </a:stretch>
                </pic:blipFill>
                <pic:spPr bwMode="auto">
                  <a:xfrm>
                    <a:off x="0" y="0"/>
                    <a:ext cx="7578725" cy="10724515"/>
                  </a:xfrm>
                  <a:prstGeom prst="rect">
                    <a:avLst/>
                  </a:prstGeom>
                  <a:noFill/>
                  <a:ln w="9525">
                    <a:noFill/>
                    <a:miter lim="800000"/>
                    <a:headEnd/>
                    <a:tailEnd/>
                  </a:ln>
                </pic:spPr>
              </pic:pic>
            </a:graphicData>
          </a:graphic>
        </wp:anchor>
      </w:drawing>
    </w: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93108" w:rsidRPr="00FC42AF" w:rsidRDefault="00093108" w:rsidP="004B6F3F">
    <w:pPr>
      <w:tabs>
        <w:tab w:val="clear" w:pos="794"/>
        <w:tab w:val="clear" w:pos="1191"/>
        <w:tab w:val="clear" w:pos="1588"/>
        <w:tab w:val="clear" w:pos="1985"/>
        <w:tab w:val="center" w:pos="4848"/>
        <w:tab w:val="center" w:pos="9696"/>
      </w:tabs>
      <w:jc w:val="left"/>
    </w:pPr>
    <w:r w:rsidRPr="00FC42AF">
      <w:tab/>
    </w:r>
    <w:fldSimple w:instr=" DOCPROPERTY &quot;Header&quot; \* MERGEFORMAT ">
      <w:r w:rsidRPr="00BC6708">
        <w:rPr>
          <w:b/>
          <w:bCs/>
        </w:rPr>
        <w:t xml:space="preserve">Rec. </w:t>
      </w:r>
    </w:fldSimple>
    <w:r>
      <w:rPr>
        <w:b/>
        <w:bCs/>
      </w:rPr>
      <w:t xml:space="preserve"> </w:t>
    </w:r>
    <w:r>
      <w:rPr>
        <w:b/>
        <w:bCs/>
      </w:rPr>
      <w:fldChar w:fldCharType="begin"/>
    </w:r>
    <w:r w:rsidRPr="00FC42AF">
      <w:rPr>
        <w:b/>
        <w:bCs/>
      </w:rPr>
      <w:instrText>styleref href</w:instrText>
    </w:r>
    <w:r>
      <w:rPr>
        <w:b/>
        <w:bCs/>
      </w:rPr>
      <w:fldChar w:fldCharType="separate"/>
    </w:r>
    <w:r>
      <w:rPr>
        <w:b/>
        <w:bCs/>
        <w:noProof/>
      </w:rPr>
      <w:t>ITU-R  M.1768-1</w:t>
    </w:r>
    <w:r>
      <w:rPr>
        <w:b/>
        <w:bCs/>
      </w:rPr>
      <w:fldChar w:fldCharType="end"/>
    </w:r>
    <w:r>
      <w:rPr>
        <w:b/>
        <w:bCs/>
      </w:rPr>
      <w:tab/>
    </w:r>
    <w:r>
      <w:rPr>
        <w:rStyle w:val="PageNumber"/>
        <w:b/>
        <w:bCs/>
      </w:rPr>
      <w:fldChar w:fldCharType="begin"/>
    </w:r>
    <w:r w:rsidRPr="00FC42AF">
      <w:rPr>
        <w:rStyle w:val="PageNumber"/>
        <w:b/>
        <w:bCs/>
      </w:rPr>
      <w:instrText xml:space="preserve"> PAGE </w:instrText>
    </w:r>
    <w:r>
      <w:rPr>
        <w:rStyle w:val="PageNumber"/>
        <w:b/>
        <w:bCs/>
      </w:rPr>
      <w:fldChar w:fldCharType="separate"/>
    </w:r>
    <w:r>
      <w:rPr>
        <w:rStyle w:val="PageNumber"/>
        <w:b/>
        <w:bCs/>
        <w:noProof/>
      </w:rPr>
      <w:t>1</w:t>
    </w:r>
    <w:r>
      <w:rPr>
        <w:rStyle w:val="PageNumber"/>
        <w:b/>
        <w:bCs/>
      </w:rPr>
      <w:fldChar w:fldCharType="end"/>
    </w: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93108" w:rsidRPr="00FC42AF" w:rsidRDefault="00093108" w:rsidP="004B6F3F">
    <w:pPr>
      <w:tabs>
        <w:tab w:val="clear" w:pos="794"/>
        <w:tab w:val="clear" w:pos="1191"/>
        <w:tab w:val="clear" w:pos="1588"/>
        <w:tab w:val="clear" w:pos="1985"/>
        <w:tab w:val="center" w:pos="4848"/>
        <w:tab w:val="center" w:pos="9696"/>
      </w:tabs>
      <w:jc w:val="left"/>
    </w:pPr>
    <w:r>
      <w:rPr>
        <w:rStyle w:val="PageNumber"/>
        <w:b/>
        <w:bCs/>
      </w:rPr>
      <w:fldChar w:fldCharType="begin"/>
    </w:r>
    <w:r w:rsidRPr="00FC42AF">
      <w:rPr>
        <w:rStyle w:val="PageNumber"/>
        <w:b/>
        <w:bCs/>
      </w:rPr>
      <w:instrText xml:space="preserve"> PAGE </w:instrText>
    </w:r>
    <w:r>
      <w:rPr>
        <w:rStyle w:val="PageNumber"/>
        <w:b/>
        <w:bCs/>
      </w:rPr>
      <w:fldChar w:fldCharType="separate"/>
    </w:r>
    <w:r>
      <w:rPr>
        <w:rStyle w:val="PageNumber"/>
        <w:b/>
        <w:bCs/>
        <w:noProof/>
      </w:rPr>
      <w:t>ii</w:t>
    </w:r>
    <w:r>
      <w:rPr>
        <w:rStyle w:val="PageNumber"/>
        <w:b/>
        <w:bCs/>
      </w:rPr>
      <w:fldChar w:fldCharType="end"/>
    </w:r>
    <w:r w:rsidRPr="00FC42AF">
      <w:tab/>
    </w:r>
    <w:fldSimple w:instr=" DOCPROPERTY &quot;Header&quot; \* MERGEFORMAT ">
      <w:r w:rsidRPr="00BC6708">
        <w:rPr>
          <w:b/>
          <w:bCs/>
        </w:rPr>
        <w:t xml:space="preserve">Rec. </w:t>
      </w:r>
    </w:fldSimple>
    <w:r>
      <w:rPr>
        <w:b/>
        <w:bCs/>
      </w:rPr>
      <w:t xml:space="preserve"> </w:t>
    </w:r>
    <w:r>
      <w:rPr>
        <w:b/>
        <w:bCs/>
      </w:rPr>
      <w:fldChar w:fldCharType="begin"/>
    </w:r>
    <w:r w:rsidRPr="00FC42AF">
      <w:rPr>
        <w:b/>
        <w:bCs/>
      </w:rPr>
      <w:instrText>styleref href</w:instrText>
    </w:r>
    <w:r>
      <w:rPr>
        <w:b/>
        <w:bCs/>
      </w:rPr>
      <w:fldChar w:fldCharType="separate"/>
    </w:r>
    <w:r>
      <w:rPr>
        <w:b/>
        <w:bCs/>
        <w:noProof/>
      </w:rPr>
      <w:t>ITU-R  M.1768-1</w:t>
    </w:r>
    <w:r>
      <w:rPr>
        <w:b/>
        <w:bCs/>
      </w:rPr>
      <w:fldChar w:fldCharType="end"/>
    </w:r>
  </w:p>
</w:hdr>
</file>

<file path=word/header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93108" w:rsidRDefault="00093108">
    <w:r>
      <w:tab/>
    </w:r>
    <w:fldSimple w:instr=" DOCPROPERTY &quot;Header&quot; \* MERGEFORMAT ">
      <w:r w:rsidRPr="00BC6708">
        <w:rPr>
          <w:b/>
          <w:bCs/>
        </w:rPr>
        <w:t xml:space="preserve">Rec. </w:t>
      </w:r>
    </w:fldSimple>
    <w:r>
      <w:rPr>
        <w:b/>
        <w:bCs/>
      </w:rPr>
      <w:t xml:space="preserve"> </w:t>
    </w:r>
    <w:r>
      <w:rPr>
        <w:b/>
        <w:bCs/>
      </w:rPr>
      <w:fldChar w:fldCharType="begin"/>
    </w:r>
    <w:r>
      <w:rPr>
        <w:b/>
        <w:bCs/>
      </w:rPr>
      <w:instrText>styleref href</w:instrText>
    </w:r>
    <w:r>
      <w:rPr>
        <w:b/>
        <w:bCs/>
      </w:rPr>
      <w:fldChar w:fldCharType="separate"/>
    </w:r>
    <w:r>
      <w:rPr>
        <w:b/>
        <w:bCs/>
        <w:noProof/>
      </w:rPr>
      <w:t>ITU-R  M.1768-1</w:t>
    </w:r>
    <w:r>
      <w:rPr>
        <w:b/>
        <w:bCs/>
      </w:rPr>
      <w:fldChar w:fldCharType="end"/>
    </w:r>
    <w:r>
      <w:tab/>
    </w:r>
    <w:r>
      <w:rPr>
        <w:rStyle w:val="PageNumber"/>
        <w:b/>
        <w:bCs/>
      </w:rPr>
      <w:fldChar w:fldCharType="begin"/>
    </w:r>
    <w:r>
      <w:rPr>
        <w:rStyle w:val="PageNumber"/>
        <w:b/>
        <w:bCs/>
      </w:rPr>
      <w:instrText xml:space="preserve"> PAGE </w:instrText>
    </w:r>
    <w:r>
      <w:rPr>
        <w:rStyle w:val="PageNumber"/>
        <w:b/>
        <w:bCs/>
      </w:rPr>
      <w:fldChar w:fldCharType="separate"/>
    </w:r>
    <w:r>
      <w:rPr>
        <w:rStyle w:val="PageNumber"/>
        <w:b/>
        <w:bCs/>
        <w:noProof/>
      </w:rPr>
      <w:t>1</w:t>
    </w:r>
    <w:r>
      <w:rPr>
        <w:rStyle w:val="PageNumber"/>
        <w:b/>
        <w:bCs/>
      </w:rPr>
      <w:fldChar w:fldCharType="end"/>
    </w:r>
  </w:p>
</w:hdr>
</file>

<file path=word/header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93108" w:rsidRDefault="00093108">
    <w:pPr>
      <w:pStyle w:val="Header"/>
      <w:jc w:val="left"/>
      <w:rPr>
        <w:lang w:val="en-US"/>
      </w:rPr>
    </w:pPr>
    <w:r>
      <w:rPr>
        <w:rStyle w:val="PageNumber"/>
        <w:b/>
        <w:bCs/>
      </w:rPr>
      <w:fldChar w:fldCharType="begin"/>
    </w:r>
    <w:r>
      <w:rPr>
        <w:rStyle w:val="PageNumber"/>
        <w:b/>
        <w:bCs/>
        <w:lang w:val="en-US"/>
      </w:rPr>
      <w:instrText xml:space="preserve"> PAGE </w:instrText>
    </w:r>
    <w:r>
      <w:rPr>
        <w:rStyle w:val="PageNumber"/>
        <w:b/>
        <w:bCs/>
      </w:rPr>
      <w:fldChar w:fldCharType="separate"/>
    </w:r>
    <w:r w:rsidR="000B45E2">
      <w:rPr>
        <w:rStyle w:val="PageNumber"/>
        <w:b/>
        <w:bCs/>
        <w:noProof/>
        <w:lang w:val="en-US"/>
      </w:rPr>
      <w:t>36</w:t>
    </w:r>
    <w:r>
      <w:rPr>
        <w:rStyle w:val="PageNumber"/>
        <w:b/>
        <w:bCs/>
      </w:rPr>
      <w:fldChar w:fldCharType="end"/>
    </w:r>
    <w:r>
      <w:rPr>
        <w:lang w:val="en-US"/>
      </w:rPr>
      <w:tab/>
    </w:r>
    <w:fldSimple w:instr=" DOCPROPERTY &quot;Header&quot; \* MERGEFORMAT ">
      <w:r w:rsidRPr="00BC6708">
        <w:rPr>
          <w:b/>
          <w:bCs/>
          <w:lang w:val="en-US"/>
        </w:rPr>
        <w:t xml:space="preserve">Rec. </w:t>
      </w:r>
    </w:fldSimple>
    <w:r w:rsidRPr="009E00A8">
      <w:rPr>
        <w:b/>
        <w:bCs/>
        <w:lang w:val="en-US"/>
      </w:rPr>
      <w:t xml:space="preserve"> </w:t>
    </w:r>
    <w:r>
      <w:rPr>
        <w:b/>
        <w:bCs/>
      </w:rPr>
      <w:fldChar w:fldCharType="begin"/>
    </w:r>
    <w:r>
      <w:rPr>
        <w:b/>
        <w:bCs/>
        <w:lang w:val="en-US"/>
      </w:rPr>
      <w:instrText>styleref href</w:instrText>
    </w:r>
    <w:r>
      <w:rPr>
        <w:b/>
        <w:bCs/>
      </w:rPr>
      <w:fldChar w:fldCharType="separate"/>
    </w:r>
    <w:r w:rsidR="000B45E2">
      <w:rPr>
        <w:b/>
        <w:bCs/>
        <w:noProof/>
      </w:rPr>
      <w:t>ITU-R  M.1768-1</w:t>
    </w:r>
    <w:r>
      <w:rPr>
        <w:b/>
        <w:bCs/>
      </w:rPr>
      <w:fldChar w:fldCharType="end"/>
    </w:r>
  </w:p>
</w:hdr>
</file>

<file path=word/header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93108" w:rsidRDefault="00093108" w:rsidP="00B05D32">
    <w:pPr>
      <w:pStyle w:val="Header"/>
      <w:tabs>
        <w:tab w:val="center" w:pos="9696"/>
      </w:tabs>
    </w:pPr>
    <w:r>
      <w:tab/>
    </w:r>
    <w:fldSimple w:instr=" DOCPROPERTY &quot;Header&quot; \* MERGEFORMAT ">
      <w:r w:rsidRPr="00BC6708">
        <w:rPr>
          <w:b/>
          <w:bCs/>
        </w:rPr>
        <w:t xml:space="preserve">Rec. </w:t>
      </w:r>
    </w:fldSimple>
    <w:r>
      <w:rPr>
        <w:b/>
        <w:bCs/>
      </w:rPr>
      <w:t xml:space="preserve"> </w:t>
    </w:r>
    <w:r>
      <w:rPr>
        <w:b/>
        <w:bCs/>
      </w:rPr>
      <w:fldChar w:fldCharType="begin"/>
    </w:r>
    <w:r>
      <w:rPr>
        <w:b/>
        <w:bCs/>
      </w:rPr>
      <w:instrText>styleref href</w:instrText>
    </w:r>
    <w:r>
      <w:rPr>
        <w:b/>
        <w:bCs/>
      </w:rPr>
      <w:fldChar w:fldCharType="separate"/>
    </w:r>
    <w:r>
      <w:rPr>
        <w:b/>
        <w:bCs/>
        <w:noProof/>
      </w:rPr>
      <w:t>ITU-R  M.1768-1</w:t>
    </w:r>
    <w:r>
      <w:rPr>
        <w:b/>
        <w:bCs/>
      </w:rPr>
      <w:fldChar w:fldCharType="end"/>
    </w:r>
    <w:r>
      <w:tab/>
    </w:r>
    <w:r>
      <w:rPr>
        <w:rStyle w:val="PageNumber"/>
        <w:b/>
        <w:bCs/>
      </w:rPr>
      <w:fldChar w:fldCharType="begin"/>
    </w:r>
    <w:r>
      <w:rPr>
        <w:rStyle w:val="PageNumber"/>
        <w:b/>
        <w:bCs/>
      </w:rPr>
      <w:instrText xml:space="preserve"> PAGE </w:instrText>
    </w:r>
    <w:r>
      <w:rPr>
        <w:rStyle w:val="PageNumber"/>
        <w:b/>
        <w:bCs/>
      </w:rPr>
      <w:fldChar w:fldCharType="separate"/>
    </w:r>
    <w:r>
      <w:rPr>
        <w:rStyle w:val="PageNumber"/>
        <w:b/>
        <w:bCs/>
        <w:noProof/>
      </w:rPr>
      <w:t>35</w:t>
    </w:r>
    <w:r>
      <w:rPr>
        <w:rStyle w:val="PageNumber"/>
        <w:b/>
        <w:bCs/>
      </w:rPr>
      <w:fldChar w:fldCharType="end"/>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2B575337"/>
    <w:multiLevelType w:val="hybridMultilevel"/>
    <w:tmpl w:val="5D2E2310"/>
    <w:lvl w:ilvl="0" w:tplc="040B0017">
      <w:start w:val="1"/>
      <w:numFmt w:val="lowerLetter"/>
      <w:lvlText w:val="%1)"/>
      <w:lvlJc w:val="left"/>
      <w:pPr>
        <w:tabs>
          <w:tab w:val="num" w:pos="720"/>
        </w:tabs>
        <w:ind w:left="720" w:hanging="360"/>
      </w:pPr>
    </w:lvl>
    <w:lvl w:ilvl="1" w:tplc="7A2A1428">
      <w:numFmt w:val="bullet"/>
      <w:lvlText w:val=""/>
      <w:lvlJc w:val="left"/>
      <w:pPr>
        <w:tabs>
          <w:tab w:val="num" w:pos="1875"/>
        </w:tabs>
        <w:ind w:left="1875" w:hanging="795"/>
      </w:pPr>
      <w:rPr>
        <w:rFonts w:ascii="Wingdings" w:eastAsia="MS Mincho" w:hAnsi="Wingdings" w:cs="Times New Roman" w:hint="default"/>
      </w:rPr>
    </w:lvl>
    <w:lvl w:ilvl="2" w:tplc="040B001B" w:tentative="1">
      <w:start w:val="1"/>
      <w:numFmt w:val="lowerRoman"/>
      <w:lvlText w:val="%3."/>
      <w:lvlJc w:val="right"/>
      <w:pPr>
        <w:tabs>
          <w:tab w:val="num" w:pos="2160"/>
        </w:tabs>
        <w:ind w:left="2160" w:hanging="180"/>
      </w:pPr>
    </w:lvl>
    <w:lvl w:ilvl="3" w:tplc="040B000F" w:tentative="1">
      <w:start w:val="1"/>
      <w:numFmt w:val="decimal"/>
      <w:lvlText w:val="%4."/>
      <w:lvlJc w:val="left"/>
      <w:pPr>
        <w:tabs>
          <w:tab w:val="num" w:pos="2880"/>
        </w:tabs>
        <w:ind w:left="2880" w:hanging="360"/>
      </w:pPr>
    </w:lvl>
    <w:lvl w:ilvl="4" w:tplc="040B0019" w:tentative="1">
      <w:start w:val="1"/>
      <w:numFmt w:val="lowerLetter"/>
      <w:lvlText w:val="%5."/>
      <w:lvlJc w:val="left"/>
      <w:pPr>
        <w:tabs>
          <w:tab w:val="num" w:pos="3600"/>
        </w:tabs>
        <w:ind w:left="3600" w:hanging="360"/>
      </w:pPr>
    </w:lvl>
    <w:lvl w:ilvl="5" w:tplc="040B001B" w:tentative="1">
      <w:start w:val="1"/>
      <w:numFmt w:val="lowerRoman"/>
      <w:lvlText w:val="%6."/>
      <w:lvlJc w:val="right"/>
      <w:pPr>
        <w:tabs>
          <w:tab w:val="num" w:pos="4320"/>
        </w:tabs>
        <w:ind w:left="4320" w:hanging="180"/>
      </w:pPr>
    </w:lvl>
    <w:lvl w:ilvl="6" w:tplc="040B000F" w:tentative="1">
      <w:start w:val="1"/>
      <w:numFmt w:val="decimal"/>
      <w:lvlText w:val="%7."/>
      <w:lvlJc w:val="left"/>
      <w:pPr>
        <w:tabs>
          <w:tab w:val="num" w:pos="5040"/>
        </w:tabs>
        <w:ind w:left="5040" w:hanging="360"/>
      </w:pPr>
    </w:lvl>
    <w:lvl w:ilvl="7" w:tplc="040B0019" w:tentative="1">
      <w:start w:val="1"/>
      <w:numFmt w:val="lowerLetter"/>
      <w:lvlText w:val="%8."/>
      <w:lvlJc w:val="left"/>
      <w:pPr>
        <w:tabs>
          <w:tab w:val="num" w:pos="5760"/>
        </w:tabs>
        <w:ind w:left="5760" w:hanging="360"/>
      </w:pPr>
    </w:lvl>
    <w:lvl w:ilvl="8" w:tplc="040B001B" w:tentative="1">
      <w:start w:val="1"/>
      <w:numFmt w:val="lowerRoman"/>
      <w:lvlText w:val="%9."/>
      <w:lvlJc w:val="right"/>
      <w:pPr>
        <w:tabs>
          <w:tab w:val="num" w:pos="6480"/>
        </w:tabs>
        <w:ind w:left="6480" w:hanging="180"/>
      </w:pPr>
    </w:lvl>
  </w:abstractNum>
  <w:abstractNum w:abstractNumId="1">
    <w:nsid w:val="49087109"/>
    <w:multiLevelType w:val="hybridMultilevel"/>
    <w:tmpl w:val="AE825832"/>
    <w:lvl w:ilvl="0" w:tplc="040B0017">
      <w:start w:val="1"/>
      <w:numFmt w:val="lowerLetter"/>
      <w:lvlText w:val="%1)"/>
      <w:lvlJc w:val="left"/>
      <w:pPr>
        <w:tabs>
          <w:tab w:val="num" w:pos="720"/>
        </w:tabs>
        <w:ind w:left="720" w:hanging="360"/>
      </w:pPr>
    </w:lvl>
    <w:lvl w:ilvl="1" w:tplc="040B0019" w:tentative="1">
      <w:start w:val="1"/>
      <w:numFmt w:val="lowerLetter"/>
      <w:lvlText w:val="%2."/>
      <w:lvlJc w:val="left"/>
      <w:pPr>
        <w:tabs>
          <w:tab w:val="num" w:pos="1440"/>
        </w:tabs>
        <w:ind w:left="1440" w:hanging="360"/>
      </w:pPr>
    </w:lvl>
    <w:lvl w:ilvl="2" w:tplc="040B001B" w:tentative="1">
      <w:start w:val="1"/>
      <w:numFmt w:val="lowerRoman"/>
      <w:lvlText w:val="%3."/>
      <w:lvlJc w:val="right"/>
      <w:pPr>
        <w:tabs>
          <w:tab w:val="num" w:pos="2160"/>
        </w:tabs>
        <w:ind w:left="2160" w:hanging="180"/>
      </w:pPr>
    </w:lvl>
    <w:lvl w:ilvl="3" w:tplc="040B000F" w:tentative="1">
      <w:start w:val="1"/>
      <w:numFmt w:val="decimal"/>
      <w:lvlText w:val="%4."/>
      <w:lvlJc w:val="left"/>
      <w:pPr>
        <w:tabs>
          <w:tab w:val="num" w:pos="2880"/>
        </w:tabs>
        <w:ind w:left="2880" w:hanging="360"/>
      </w:pPr>
    </w:lvl>
    <w:lvl w:ilvl="4" w:tplc="040B0019" w:tentative="1">
      <w:start w:val="1"/>
      <w:numFmt w:val="lowerLetter"/>
      <w:lvlText w:val="%5."/>
      <w:lvlJc w:val="left"/>
      <w:pPr>
        <w:tabs>
          <w:tab w:val="num" w:pos="3600"/>
        </w:tabs>
        <w:ind w:left="3600" w:hanging="360"/>
      </w:pPr>
    </w:lvl>
    <w:lvl w:ilvl="5" w:tplc="040B001B" w:tentative="1">
      <w:start w:val="1"/>
      <w:numFmt w:val="lowerRoman"/>
      <w:lvlText w:val="%6."/>
      <w:lvlJc w:val="right"/>
      <w:pPr>
        <w:tabs>
          <w:tab w:val="num" w:pos="4320"/>
        </w:tabs>
        <w:ind w:left="4320" w:hanging="180"/>
      </w:pPr>
    </w:lvl>
    <w:lvl w:ilvl="6" w:tplc="040B000F" w:tentative="1">
      <w:start w:val="1"/>
      <w:numFmt w:val="decimal"/>
      <w:lvlText w:val="%7."/>
      <w:lvlJc w:val="left"/>
      <w:pPr>
        <w:tabs>
          <w:tab w:val="num" w:pos="5040"/>
        </w:tabs>
        <w:ind w:left="5040" w:hanging="360"/>
      </w:pPr>
    </w:lvl>
    <w:lvl w:ilvl="7" w:tplc="040B0019" w:tentative="1">
      <w:start w:val="1"/>
      <w:numFmt w:val="lowerLetter"/>
      <w:lvlText w:val="%8."/>
      <w:lvlJc w:val="left"/>
      <w:pPr>
        <w:tabs>
          <w:tab w:val="num" w:pos="5760"/>
        </w:tabs>
        <w:ind w:left="5760" w:hanging="360"/>
      </w:pPr>
    </w:lvl>
    <w:lvl w:ilvl="8" w:tplc="040B001B" w:tentative="1">
      <w:start w:val="1"/>
      <w:numFmt w:val="lowerRoman"/>
      <w:lvlText w:val="%9."/>
      <w:lvlJc w:val="right"/>
      <w:pPr>
        <w:tabs>
          <w:tab w:val="num" w:pos="6480"/>
        </w:tabs>
        <w:ind w:left="6480" w:hanging="180"/>
      </w:pPr>
    </w:lvl>
  </w:abstractNum>
  <w:num w:numId="1">
    <w:abstractNumId w:val="0"/>
  </w:num>
  <w:num w:numId="2">
    <w:abstractNumId w:val="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30"/>
  <w:embedSystemFonts/>
  <w:mirrorMargins/>
  <w:hideSpellingErrors/>
  <w:hideGrammaticalErrors/>
  <w:activeWritingStyle w:appName="MSWord" w:lang="en-US" w:vendorID="64" w:dllVersion="131077" w:nlCheck="1" w:checkStyle="0"/>
  <w:activeWritingStyle w:appName="MSWord" w:lang="en-US" w:vendorID="64" w:dllVersion="131078" w:nlCheck="1" w:checkStyle="1"/>
  <w:activeWritingStyle w:appName="MSWord" w:lang="fr-FR" w:vendorID="64" w:dllVersion="131078" w:nlCheck="1" w:checkStyle="1"/>
  <w:activeWritingStyle w:appName="MSWord" w:lang="fr-CH" w:vendorID="64" w:dllVersion="131078" w:nlCheck="1" w:checkStyle="1"/>
  <w:activeWritingStyle w:appName="MSWord" w:lang="es-ES_tradnl" w:vendorID="64" w:dllVersion="131078" w:nlCheck="1" w:checkStyle="1"/>
  <w:proofState w:spelling="clean"/>
  <w:attachedTemplate r:id="rId1"/>
  <w:linkStyles/>
  <w:stylePaneFormatFilter w:val="3F01"/>
  <w:defaultTabStop w:val="720"/>
  <w:evenAndOddHeaders/>
  <w:noPunctuationKerning/>
  <w:characterSpacingControl w:val="doNotCompress"/>
  <w:footnotePr>
    <w:footnote w:id="-1"/>
    <w:footnote w:id="0"/>
  </w:footnotePr>
  <w:endnotePr>
    <w:endnote w:id="-1"/>
    <w:endnote w:id="0"/>
  </w:endnotePr>
  <w:compat/>
  <w:rsids>
    <w:rsidRoot w:val="00010330"/>
    <w:rsid w:val="00010330"/>
    <w:rsid w:val="00032BB2"/>
    <w:rsid w:val="00093108"/>
    <w:rsid w:val="0009644C"/>
    <w:rsid w:val="000B45E2"/>
    <w:rsid w:val="0021738F"/>
    <w:rsid w:val="00217EBF"/>
    <w:rsid w:val="00242AEE"/>
    <w:rsid w:val="00255827"/>
    <w:rsid w:val="002D76C4"/>
    <w:rsid w:val="002E2D09"/>
    <w:rsid w:val="00343119"/>
    <w:rsid w:val="00372869"/>
    <w:rsid w:val="004409FA"/>
    <w:rsid w:val="00474AEE"/>
    <w:rsid w:val="004B6F3F"/>
    <w:rsid w:val="00521F15"/>
    <w:rsid w:val="0052529D"/>
    <w:rsid w:val="005B3786"/>
    <w:rsid w:val="005C4646"/>
    <w:rsid w:val="00607D68"/>
    <w:rsid w:val="00624CE7"/>
    <w:rsid w:val="00640CD7"/>
    <w:rsid w:val="00666FE3"/>
    <w:rsid w:val="006B5850"/>
    <w:rsid w:val="006C53D8"/>
    <w:rsid w:val="006C6F6C"/>
    <w:rsid w:val="006D1F3C"/>
    <w:rsid w:val="006E216B"/>
    <w:rsid w:val="00721C9F"/>
    <w:rsid w:val="007468DA"/>
    <w:rsid w:val="007719C3"/>
    <w:rsid w:val="007B3CEF"/>
    <w:rsid w:val="007C087E"/>
    <w:rsid w:val="008C24A1"/>
    <w:rsid w:val="009834B0"/>
    <w:rsid w:val="009D4127"/>
    <w:rsid w:val="009E00A8"/>
    <w:rsid w:val="00A6617B"/>
    <w:rsid w:val="00AB0DC8"/>
    <w:rsid w:val="00AB4218"/>
    <w:rsid w:val="00AD68D8"/>
    <w:rsid w:val="00B05D32"/>
    <w:rsid w:val="00B16427"/>
    <w:rsid w:val="00B33D39"/>
    <w:rsid w:val="00B44E24"/>
    <w:rsid w:val="00BC6708"/>
    <w:rsid w:val="00BE4DFA"/>
    <w:rsid w:val="00C3412D"/>
    <w:rsid w:val="00C704E9"/>
    <w:rsid w:val="00CF341D"/>
    <w:rsid w:val="00D52C99"/>
    <w:rsid w:val="00DF097F"/>
    <w:rsid w:val="00DF4176"/>
    <w:rsid w:val="00E13703"/>
    <w:rsid w:val="00EB0084"/>
    <w:rsid w:val="00F47A09"/>
    <w:rsid w:val="00F836D7"/>
    <w:rsid w:val="00FB1D4B"/>
  </w:rsids>
  <m:mathPr>
    <m:mathFont m:val="Cambria Math"/>
    <m:brkBin m:val="before"/>
    <m:brkBinSub m:val="--"/>
    <m:smallFrac m:val="off"/>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
  <w:smartTagType w:namespaceuri="urn:schemas-microsoft-com:office:smarttags" w:name="State"/>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Default Paragraph Font" w:uiPriority="1"/>
    <w:lsdException w:name="Subtitle" w:qFormat="1"/>
    <w:lsdException w:name="Strong" w:qFormat="1"/>
    <w:lsdException w:name="Emphasis" w:qFormat="1"/>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B16427"/>
    <w:pPr>
      <w:tabs>
        <w:tab w:val="left" w:pos="794"/>
        <w:tab w:val="left" w:pos="1191"/>
        <w:tab w:val="left" w:pos="1588"/>
        <w:tab w:val="left" w:pos="1985"/>
      </w:tabs>
      <w:overflowPunct w:val="0"/>
      <w:autoSpaceDE w:val="0"/>
      <w:autoSpaceDN w:val="0"/>
      <w:adjustRightInd w:val="0"/>
      <w:spacing w:before="120"/>
      <w:jc w:val="both"/>
      <w:textAlignment w:val="baseline"/>
    </w:pPr>
    <w:rPr>
      <w:sz w:val="24"/>
      <w:lang w:val="fr-FR" w:eastAsia="en-US"/>
    </w:rPr>
  </w:style>
  <w:style w:type="paragraph" w:styleId="Heading1">
    <w:name w:val="heading 1"/>
    <w:basedOn w:val="Normal"/>
    <w:next w:val="Normal"/>
    <w:link w:val="Heading1Char"/>
    <w:qFormat/>
    <w:rsid w:val="00B16427"/>
    <w:pPr>
      <w:keepNext/>
      <w:keepLines/>
      <w:spacing w:before="480"/>
      <w:ind w:left="794" w:hanging="794"/>
      <w:outlineLvl w:val="0"/>
    </w:pPr>
    <w:rPr>
      <w:b/>
    </w:rPr>
  </w:style>
  <w:style w:type="paragraph" w:styleId="Heading2">
    <w:name w:val="heading 2"/>
    <w:basedOn w:val="Heading1"/>
    <w:next w:val="Normal"/>
    <w:link w:val="Heading2Char"/>
    <w:qFormat/>
    <w:rsid w:val="00B16427"/>
    <w:pPr>
      <w:spacing w:before="320"/>
      <w:outlineLvl w:val="1"/>
    </w:pPr>
  </w:style>
  <w:style w:type="paragraph" w:styleId="Heading3">
    <w:name w:val="heading 3"/>
    <w:basedOn w:val="Heading1"/>
    <w:next w:val="Normal"/>
    <w:link w:val="Heading3Char"/>
    <w:qFormat/>
    <w:rsid w:val="00B16427"/>
    <w:pPr>
      <w:spacing w:before="200"/>
      <w:outlineLvl w:val="2"/>
    </w:pPr>
  </w:style>
  <w:style w:type="paragraph" w:styleId="Heading4">
    <w:name w:val="heading 4"/>
    <w:basedOn w:val="Heading3"/>
    <w:next w:val="Normal"/>
    <w:link w:val="Heading4Char"/>
    <w:qFormat/>
    <w:rsid w:val="00B16427"/>
    <w:pPr>
      <w:tabs>
        <w:tab w:val="clear" w:pos="794"/>
        <w:tab w:val="left" w:pos="992"/>
      </w:tabs>
      <w:ind w:left="992" w:hanging="992"/>
      <w:outlineLvl w:val="3"/>
    </w:pPr>
  </w:style>
  <w:style w:type="paragraph" w:styleId="Heading5">
    <w:name w:val="heading 5"/>
    <w:basedOn w:val="Heading4"/>
    <w:next w:val="Normal"/>
    <w:link w:val="Heading5Char"/>
    <w:qFormat/>
    <w:rsid w:val="00B16427"/>
    <w:pPr>
      <w:outlineLvl w:val="4"/>
    </w:pPr>
  </w:style>
  <w:style w:type="paragraph" w:styleId="Heading6">
    <w:name w:val="heading 6"/>
    <w:basedOn w:val="Heading4"/>
    <w:next w:val="Normal"/>
    <w:link w:val="Heading6Char"/>
    <w:qFormat/>
    <w:rsid w:val="00B16427"/>
    <w:pPr>
      <w:tabs>
        <w:tab w:val="clear" w:pos="992"/>
        <w:tab w:val="clear" w:pos="1191"/>
      </w:tabs>
      <w:ind w:left="1588" w:hanging="1588"/>
      <w:outlineLvl w:val="5"/>
    </w:pPr>
  </w:style>
  <w:style w:type="paragraph" w:styleId="Heading7">
    <w:name w:val="heading 7"/>
    <w:basedOn w:val="Heading6"/>
    <w:next w:val="Normal"/>
    <w:link w:val="Heading7Char"/>
    <w:qFormat/>
    <w:rsid w:val="00B16427"/>
    <w:pPr>
      <w:outlineLvl w:val="6"/>
    </w:pPr>
  </w:style>
  <w:style w:type="paragraph" w:styleId="Heading8">
    <w:name w:val="heading 8"/>
    <w:basedOn w:val="Heading6"/>
    <w:next w:val="Normal"/>
    <w:link w:val="Heading8Char"/>
    <w:qFormat/>
    <w:rsid w:val="00B16427"/>
    <w:pPr>
      <w:outlineLvl w:val="7"/>
    </w:pPr>
  </w:style>
  <w:style w:type="paragraph" w:styleId="Heading9">
    <w:name w:val="heading 9"/>
    <w:basedOn w:val="Heading6"/>
    <w:next w:val="Normal"/>
    <w:link w:val="Heading9Char"/>
    <w:qFormat/>
    <w:rsid w:val="00B16427"/>
    <w:pPr>
      <w:jc w:val="left"/>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rsid w:val="00B16427"/>
    <w:pPr>
      <w:tabs>
        <w:tab w:val="clear" w:pos="794"/>
        <w:tab w:val="clear" w:pos="1191"/>
        <w:tab w:val="clear" w:pos="1588"/>
        <w:tab w:val="clear" w:pos="1985"/>
        <w:tab w:val="center" w:pos="4848"/>
        <w:tab w:val="right" w:pos="9696"/>
      </w:tabs>
      <w:spacing w:before="0"/>
      <w:jc w:val="center"/>
    </w:pPr>
  </w:style>
  <w:style w:type="paragraph" w:styleId="Footer">
    <w:name w:val="footer"/>
    <w:basedOn w:val="Normal"/>
    <w:link w:val="FooterChar"/>
    <w:rsid w:val="00B16427"/>
    <w:pPr>
      <w:tabs>
        <w:tab w:val="clear" w:pos="794"/>
        <w:tab w:val="clear" w:pos="1191"/>
        <w:tab w:val="clear" w:pos="1588"/>
        <w:tab w:val="clear" w:pos="1985"/>
      </w:tabs>
      <w:spacing w:before="0"/>
    </w:pPr>
    <w:rPr>
      <w:noProof/>
      <w:sz w:val="18"/>
    </w:rPr>
  </w:style>
  <w:style w:type="character" w:styleId="PageNumber">
    <w:name w:val="page number"/>
    <w:basedOn w:val="DefaultParagraphFont"/>
    <w:rsid w:val="00B16427"/>
  </w:style>
  <w:style w:type="paragraph" w:customStyle="1" w:styleId="Headingb">
    <w:name w:val="Heading_b"/>
    <w:basedOn w:val="Heading3"/>
    <w:next w:val="Normal"/>
    <w:rsid w:val="00B16427"/>
    <w:pPr>
      <w:spacing w:before="160"/>
      <w:ind w:left="0" w:firstLine="0"/>
      <w:outlineLvl w:val="9"/>
    </w:pPr>
  </w:style>
  <w:style w:type="paragraph" w:customStyle="1" w:styleId="Headingi">
    <w:name w:val="Heading_i"/>
    <w:basedOn w:val="Heading3"/>
    <w:next w:val="Normal"/>
    <w:rsid w:val="00B16427"/>
    <w:pPr>
      <w:spacing w:before="160"/>
      <w:ind w:left="0" w:firstLine="0"/>
    </w:pPr>
    <w:rPr>
      <w:b w:val="0"/>
      <w:i/>
    </w:rPr>
  </w:style>
  <w:style w:type="character" w:customStyle="1" w:styleId="href">
    <w:name w:val="href"/>
    <w:basedOn w:val="DefaultParagraphFont"/>
    <w:rsid w:val="00B16427"/>
  </w:style>
  <w:style w:type="paragraph" w:customStyle="1" w:styleId="enumlev1">
    <w:name w:val="enumlev1"/>
    <w:basedOn w:val="Normal"/>
    <w:rsid w:val="00B16427"/>
    <w:pPr>
      <w:spacing w:before="80"/>
      <w:ind w:left="794" w:hanging="794"/>
    </w:pPr>
  </w:style>
  <w:style w:type="paragraph" w:customStyle="1" w:styleId="enumlev2">
    <w:name w:val="enumlev2"/>
    <w:basedOn w:val="enumlev1"/>
    <w:rsid w:val="00B16427"/>
    <w:pPr>
      <w:ind w:left="1191" w:hanging="397"/>
    </w:pPr>
  </w:style>
  <w:style w:type="paragraph" w:customStyle="1" w:styleId="enumlev3">
    <w:name w:val="enumlev3"/>
    <w:basedOn w:val="enumlev2"/>
    <w:rsid w:val="00B16427"/>
    <w:pPr>
      <w:ind w:left="1588"/>
    </w:pPr>
  </w:style>
  <w:style w:type="paragraph" w:customStyle="1" w:styleId="Normalaftertitle">
    <w:name w:val="Normal_after_title"/>
    <w:basedOn w:val="Normal"/>
    <w:next w:val="Normal"/>
    <w:rsid w:val="00B16427"/>
    <w:pPr>
      <w:spacing w:before="320"/>
    </w:pPr>
  </w:style>
  <w:style w:type="paragraph" w:customStyle="1" w:styleId="Note">
    <w:name w:val="Note"/>
    <w:basedOn w:val="Normal"/>
    <w:rsid w:val="00B16427"/>
    <w:pPr>
      <w:tabs>
        <w:tab w:val="clear" w:pos="794"/>
        <w:tab w:val="clear" w:pos="1191"/>
        <w:tab w:val="clear" w:pos="1588"/>
        <w:tab w:val="clear" w:pos="1985"/>
      </w:tabs>
      <w:spacing w:before="80"/>
    </w:pPr>
    <w:rPr>
      <w:sz w:val="22"/>
    </w:rPr>
  </w:style>
  <w:style w:type="paragraph" w:customStyle="1" w:styleId="RecNo">
    <w:name w:val="Rec_No"/>
    <w:basedOn w:val="Normal"/>
    <w:next w:val="Rectitle"/>
    <w:rsid w:val="00B16427"/>
    <w:pPr>
      <w:keepNext/>
      <w:keepLines/>
      <w:tabs>
        <w:tab w:val="clear" w:pos="794"/>
        <w:tab w:val="clear" w:pos="1191"/>
        <w:tab w:val="clear" w:pos="1588"/>
        <w:tab w:val="clear" w:pos="1985"/>
      </w:tabs>
      <w:spacing w:before="480"/>
      <w:jc w:val="center"/>
    </w:pPr>
    <w:rPr>
      <w:sz w:val="28"/>
    </w:rPr>
  </w:style>
  <w:style w:type="paragraph" w:customStyle="1" w:styleId="HeadingSum">
    <w:name w:val="Heading_Sum"/>
    <w:basedOn w:val="Headingb"/>
    <w:next w:val="Normal"/>
    <w:autoRedefine/>
    <w:rsid w:val="00B16427"/>
    <w:pPr>
      <w:spacing w:before="240"/>
    </w:pPr>
    <w:rPr>
      <w:sz w:val="22"/>
      <w:lang w:val="es-ES_tradnl"/>
    </w:rPr>
  </w:style>
  <w:style w:type="paragraph" w:customStyle="1" w:styleId="Recref">
    <w:name w:val="Rec_ref"/>
    <w:basedOn w:val="Normal"/>
    <w:next w:val="Recdate"/>
    <w:rsid w:val="00B16427"/>
    <w:pPr>
      <w:jc w:val="center"/>
    </w:pPr>
  </w:style>
  <w:style w:type="paragraph" w:customStyle="1" w:styleId="Recdate">
    <w:name w:val="Rec_date"/>
    <w:basedOn w:val="Recref"/>
    <w:next w:val="Normalaftertitle"/>
    <w:rsid w:val="00B16427"/>
    <w:pPr>
      <w:jc w:val="right"/>
    </w:pPr>
  </w:style>
  <w:style w:type="paragraph" w:customStyle="1" w:styleId="AnnexNoTitle">
    <w:name w:val="Annex_NoTitle"/>
    <w:basedOn w:val="Normal"/>
    <w:next w:val="Normalaftertitle"/>
    <w:rsid w:val="00B16427"/>
    <w:pPr>
      <w:keepNext/>
      <w:keepLines/>
      <w:spacing w:before="480" w:after="80"/>
      <w:jc w:val="center"/>
    </w:pPr>
    <w:rPr>
      <w:b/>
      <w:sz w:val="28"/>
    </w:rPr>
  </w:style>
  <w:style w:type="paragraph" w:customStyle="1" w:styleId="AppendixNoTitle">
    <w:name w:val="Appendix_NoTitle"/>
    <w:basedOn w:val="AnnexNoTitle"/>
    <w:next w:val="Normal"/>
    <w:rsid w:val="00B16427"/>
  </w:style>
  <w:style w:type="paragraph" w:customStyle="1" w:styleId="Tablefin">
    <w:name w:val="Table_fin"/>
    <w:basedOn w:val="Normal"/>
    <w:next w:val="Normal"/>
    <w:rsid w:val="00B16427"/>
    <w:pPr>
      <w:spacing w:before="0"/>
    </w:pPr>
    <w:rPr>
      <w:sz w:val="20"/>
      <w:lang w:val="en-GB"/>
    </w:rPr>
  </w:style>
  <w:style w:type="paragraph" w:customStyle="1" w:styleId="Tablehead">
    <w:name w:val="Table_head"/>
    <w:basedOn w:val="Normal"/>
    <w:next w:val="Normal"/>
    <w:link w:val="TableheadChar"/>
    <w:rsid w:val="00B16427"/>
    <w:pPr>
      <w:keepNext/>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pPr>
    <w:rPr>
      <w:b/>
      <w:sz w:val="22"/>
    </w:rPr>
  </w:style>
  <w:style w:type="paragraph" w:customStyle="1" w:styleId="Tablelegend">
    <w:name w:val="Table_legend"/>
    <w:basedOn w:val="Normal"/>
    <w:rsid w:val="00B16427"/>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ind w:left="284" w:right="-85" w:hanging="369"/>
    </w:pPr>
    <w:rPr>
      <w:sz w:val="22"/>
    </w:rPr>
  </w:style>
  <w:style w:type="paragraph" w:customStyle="1" w:styleId="TableNo">
    <w:name w:val="Table_No"/>
    <w:basedOn w:val="Normal"/>
    <w:next w:val="Normal"/>
    <w:rsid w:val="00B16427"/>
    <w:pPr>
      <w:keepNext/>
      <w:spacing w:before="360" w:after="120"/>
      <w:jc w:val="center"/>
    </w:pPr>
  </w:style>
  <w:style w:type="paragraph" w:customStyle="1" w:styleId="Tabletext">
    <w:name w:val="Table_text"/>
    <w:basedOn w:val="Normal"/>
    <w:link w:val="TabletextChar"/>
    <w:rsid w:val="00B16427"/>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pPr>
    <w:rPr>
      <w:sz w:val="22"/>
    </w:rPr>
  </w:style>
  <w:style w:type="paragraph" w:customStyle="1" w:styleId="Equation">
    <w:name w:val="Equation"/>
    <w:basedOn w:val="Normal"/>
    <w:rsid w:val="00B16427"/>
    <w:pPr>
      <w:tabs>
        <w:tab w:val="clear" w:pos="1191"/>
        <w:tab w:val="clear" w:pos="1588"/>
        <w:tab w:val="clear" w:pos="1985"/>
        <w:tab w:val="center" w:pos="4820"/>
        <w:tab w:val="right" w:pos="9639"/>
      </w:tabs>
    </w:pPr>
  </w:style>
  <w:style w:type="paragraph" w:customStyle="1" w:styleId="Equationlegend">
    <w:name w:val="Equation_legend"/>
    <w:basedOn w:val="NormalIndent"/>
    <w:rsid w:val="00B16427"/>
    <w:pPr>
      <w:tabs>
        <w:tab w:val="clear" w:pos="794"/>
        <w:tab w:val="clear" w:pos="1191"/>
        <w:tab w:val="clear" w:pos="1588"/>
        <w:tab w:val="right" w:pos="1701"/>
      </w:tabs>
      <w:spacing w:before="80"/>
      <w:ind w:left="1985" w:hanging="1985"/>
    </w:pPr>
    <w:rPr>
      <w:lang w:val="en-US"/>
    </w:rPr>
  </w:style>
  <w:style w:type="paragraph" w:styleId="NormalIndent">
    <w:name w:val="Normal Indent"/>
    <w:basedOn w:val="Normal"/>
    <w:rsid w:val="00B16427"/>
    <w:pPr>
      <w:ind w:left="794"/>
    </w:pPr>
  </w:style>
  <w:style w:type="paragraph" w:customStyle="1" w:styleId="Figurelegend">
    <w:name w:val="Figure_legend"/>
    <w:basedOn w:val="Normal"/>
    <w:rsid w:val="00B16427"/>
    <w:pPr>
      <w:keepNext/>
      <w:keepLines/>
      <w:tabs>
        <w:tab w:val="clear" w:pos="794"/>
        <w:tab w:val="clear" w:pos="1191"/>
        <w:tab w:val="clear" w:pos="1588"/>
        <w:tab w:val="clear" w:pos="1985"/>
      </w:tabs>
      <w:spacing w:before="20" w:after="20"/>
    </w:pPr>
    <w:rPr>
      <w:sz w:val="18"/>
    </w:rPr>
  </w:style>
  <w:style w:type="paragraph" w:customStyle="1" w:styleId="FigureNo">
    <w:name w:val="Figure_No"/>
    <w:basedOn w:val="Normal"/>
    <w:next w:val="Figuretitle"/>
    <w:rsid w:val="00B16427"/>
    <w:pPr>
      <w:keepNext/>
      <w:keepLines/>
      <w:spacing w:before="480" w:after="80"/>
      <w:jc w:val="center"/>
    </w:pPr>
    <w:rPr>
      <w:caps/>
      <w:sz w:val="18"/>
    </w:rPr>
  </w:style>
  <w:style w:type="paragraph" w:customStyle="1" w:styleId="tocpart">
    <w:name w:val="tocpart"/>
    <w:basedOn w:val="Normal"/>
    <w:rsid w:val="00B16427"/>
    <w:pPr>
      <w:tabs>
        <w:tab w:val="clear" w:pos="794"/>
        <w:tab w:val="clear" w:pos="1191"/>
        <w:tab w:val="clear" w:pos="1588"/>
        <w:tab w:val="clear" w:pos="1985"/>
        <w:tab w:val="left" w:pos="2693"/>
        <w:tab w:val="left" w:pos="8789"/>
        <w:tab w:val="right" w:pos="9639"/>
      </w:tabs>
      <w:ind w:left="2693" w:hanging="2693"/>
    </w:pPr>
  </w:style>
  <w:style w:type="paragraph" w:customStyle="1" w:styleId="ArtNo">
    <w:name w:val="Art_No"/>
    <w:basedOn w:val="Normal"/>
    <w:next w:val="Normal"/>
    <w:rsid w:val="00B16427"/>
    <w:pPr>
      <w:keepNext/>
      <w:keepLines/>
      <w:spacing w:before="480"/>
      <w:jc w:val="center"/>
    </w:pPr>
    <w:rPr>
      <w:sz w:val="28"/>
    </w:rPr>
  </w:style>
  <w:style w:type="paragraph" w:customStyle="1" w:styleId="Arttitle">
    <w:name w:val="Art_title"/>
    <w:basedOn w:val="Normal"/>
    <w:next w:val="Normalaftertitle"/>
    <w:rsid w:val="00B16427"/>
    <w:pPr>
      <w:keepNext/>
      <w:keepLines/>
      <w:spacing w:before="240"/>
      <w:jc w:val="center"/>
    </w:pPr>
    <w:rPr>
      <w:b/>
      <w:sz w:val="28"/>
    </w:rPr>
  </w:style>
  <w:style w:type="paragraph" w:customStyle="1" w:styleId="Blanc">
    <w:name w:val="Blanc"/>
    <w:basedOn w:val="Normal"/>
    <w:next w:val="Tabletext"/>
    <w:rsid w:val="00B16427"/>
    <w:pPr>
      <w:keepNext/>
      <w:keepLines/>
      <w:tabs>
        <w:tab w:val="clear" w:pos="794"/>
        <w:tab w:val="clear" w:pos="1191"/>
        <w:tab w:val="clear" w:pos="1588"/>
        <w:tab w:val="clear" w:pos="1985"/>
      </w:tabs>
      <w:spacing w:before="0"/>
    </w:pPr>
    <w:rPr>
      <w:sz w:val="16"/>
      <w:lang w:val="en-GB"/>
    </w:rPr>
  </w:style>
  <w:style w:type="paragraph" w:customStyle="1" w:styleId="ASN1">
    <w:name w:val="ASN.1"/>
    <w:basedOn w:val="Normal"/>
    <w:next w:val="Normal"/>
    <w:rsid w:val="00B16427"/>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pacing w:before="0"/>
    </w:pPr>
    <w:rPr>
      <w:b/>
      <w:noProof/>
      <w:sz w:val="20"/>
    </w:rPr>
  </w:style>
  <w:style w:type="paragraph" w:customStyle="1" w:styleId="Call">
    <w:name w:val="Call"/>
    <w:basedOn w:val="Normal"/>
    <w:next w:val="Normal"/>
    <w:rsid w:val="00B16427"/>
    <w:pPr>
      <w:keepNext/>
      <w:keepLines/>
      <w:spacing w:before="160"/>
      <w:ind w:left="794"/>
    </w:pPr>
    <w:rPr>
      <w:i/>
    </w:rPr>
  </w:style>
  <w:style w:type="paragraph" w:customStyle="1" w:styleId="ChapNo">
    <w:name w:val="Chap_No"/>
    <w:basedOn w:val="ArtNo"/>
    <w:next w:val="Chaptitle"/>
    <w:rsid w:val="00B16427"/>
    <w:rPr>
      <w:b/>
    </w:rPr>
  </w:style>
  <w:style w:type="paragraph" w:customStyle="1" w:styleId="Chaptitle">
    <w:name w:val="Chap_title"/>
    <w:basedOn w:val="Arttitle"/>
    <w:next w:val="Normalaftertitle"/>
    <w:rsid w:val="00B16427"/>
  </w:style>
  <w:style w:type="character" w:styleId="FootnoteReference">
    <w:name w:val="footnote reference"/>
    <w:basedOn w:val="DefaultParagraphFont"/>
    <w:rsid w:val="00B16427"/>
    <w:rPr>
      <w:position w:val="6"/>
      <w:sz w:val="18"/>
    </w:rPr>
  </w:style>
  <w:style w:type="paragraph" w:styleId="FootnoteText">
    <w:name w:val="footnote text"/>
    <w:basedOn w:val="Normal"/>
    <w:link w:val="FootnoteTextChar"/>
    <w:rsid w:val="00B16427"/>
    <w:pPr>
      <w:keepLines/>
      <w:tabs>
        <w:tab w:val="left" w:pos="255"/>
      </w:tabs>
      <w:ind w:left="255" w:hanging="255"/>
    </w:pPr>
    <w:rPr>
      <w:sz w:val="22"/>
    </w:rPr>
  </w:style>
  <w:style w:type="paragraph" w:styleId="Index1">
    <w:name w:val="index 1"/>
    <w:basedOn w:val="Normal"/>
    <w:next w:val="Normal"/>
    <w:semiHidden/>
    <w:rsid w:val="00B16427"/>
  </w:style>
  <w:style w:type="paragraph" w:styleId="Index2">
    <w:name w:val="index 2"/>
    <w:basedOn w:val="Normal"/>
    <w:next w:val="Normal"/>
    <w:semiHidden/>
    <w:rsid w:val="00B16427"/>
    <w:pPr>
      <w:ind w:left="283"/>
    </w:pPr>
  </w:style>
  <w:style w:type="paragraph" w:styleId="Index3">
    <w:name w:val="index 3"/>
    <w:basedOn w:val="Normal"/>
    <w:next w:val="Normal"/>
    <w:semiHidden/>
    <w:rsid w:val="00B16427"/>
    <w:pPr>
      <w:ind w:left="566"/>
    </w:pPr>
  </w:style>
  <w:style w:type="paragraph" w:styleId="IndexHeading">
    <w:name w:val="index heading"/>
    <w:basedOn w:val="Normal"/>
    <w:next w:val="Index1"/>
    <w:rsid w:val="00B16427"/>
  </w:style>
  <w:style w:type="paragraph" w:customStyle="1" w:styleId="Line">
    <w:name w:val="Line"/>
    <w:basedOn w:val="Normal"/>
    <w:next w:val="Normal"/>
    <w:rsid w:val="00B16427"/>
    <w:pPr>
      <w:pBdr>
        <w:top w:val="single" w:sz="6" w:space="1" w:color="auto"/>
      </w:pBdr>
      <w:tabs>
        <w:tab w:val="clear" w:pos="794"/>
        <w:tab w:val="clear" w:pos="1191"/>
        <w:tab w:val="clear" w:pos="1588"/>
        <w:tab w:val="clear" w:pos="1985"/>
      </w:tabs>
      <w:spacing w:before="240"/>
      <w:ind w:left="3997" w:right="3997"/>
      <w:jc w:val="center"/>
    </w:pPr>
    <w:rPr>
      <w:sz w:val="20"/>
      <w:lang w:val="en-GB"/>
    </w:rPr>
  </w:style>
  <w:style w:type="paragraph" w:customStyle="1" w:styleId="toctemp">
    <w:name w:val="toctemp"/>
    <w:basedOn w:val="Normal"/>
    <w:rsid w:val="00B16427"/>
    <w:pPr>
      <w:tabs>
        <w:tab w:val="clear" w:pos="794"/>
        <w:tab w:val="clear" w:pos="1191"/>
        <w:tab w:val="clear" w:pos="1588"/>
        <w:tab w:val="clear" w:pos="1985"/>
        <w:tab w:val="left" w:pos="2693"/>
        <w:tab w:val="left" w:leader="dot" w:pos="8789"/>
        <w:tab w:val="right" w:pos="9639"/>
      </w:tabs>
      <w:ind w:left="2693" w:right="964" w:hanging="2693"/>
    </w:pPr>
  </w:style>
  <w:style w:type="paragraph" w:customStyle="1" w:styleId="PartNo">
    <w:name w:val="Part_No"/>
    <w:basedOn w:val="Normal"/>
    <w:next w:val="Normal"/>
    <w:rsid w:val="00B16427"/>
  </w:style>
  <w:style w:type="paragraph" w:customStyle="1" w:styleId="Partref">
    <w:name w:val="Part_ref"/>
    <w:basedOn w:val="Normal"/>
    <w:next w:val="Normal"/>
    <w:rsid w:val="00B16427"/>
    <w:pPr>
      <w:keepNext/>
      <w:keepLines/>
      <w:spacing w:after="280"/>
      <w:jc w:val="center"/>
    </w:pPr>
  </w:style>
  <w:style w:type="paragraph" w:customStyle="1" w:styleId="Parttitle">
    <w:name w:val="Part_title"/>
    <w:basedOn w:val="Normal"/>
    <w:next w:val="Normalaftertitle"/>
    <w:rsid w:val="00B16427"/>
    <w:pPr>
      <w:keepNext/>
      <w:keepLines/>
      <w:tabs>
        <w:tab w:val="clear" w:pos="794"/>
        <w:tab w:val="clear" w:pos="1191"/>
        <w:tab w:val="clear" w:pos="1588"/>
        <w:tab w:val="clear" w:pos="1985"/>
      </w:tabs>
      <w:spacing w:before="280" w:after="40"/>
      <w:jc w:val="center"/>
    </w:pPr>
    <w:rPr>
      <w:b/>
      <w:sz w:val="28"/>
    </w:rPr>
  </w:style>
  <w:style w:type="paragraph" w:customStyle="1" w:styleId="Questiondate">
    <w:name w:val="Question_date"/>
    <w:basedOn w:val="Recdate"/>
    <w:next w:val="Normalaftertitle"/>
    <w:rsid w:val="00B16427"/>
  </w:style>
  <w:style w:type="paragraph" w:customStyle="1" w:styleId="QuestionNo">
    <w:name w:val="Question_No"/>
    <w:basedOn w:val="RecNo"/>
    <w:next w:val="Normal"/>
    <w:rsid w:val="00B16427"/>
  </w:style>
  <w:style w:type="paragraph" w:customStyle="1" w:styleId="Questionref">
    <w:name w:val="Question_ref"/>
    <w:basedOn w:val="Recref"/>
    <w:next w:val="Questiondate"/>
    <w:rsid w:val="00B16427"/>
  </w:style>
  <w:style w:type="paragraph" w:customStyle="1" w:styleId="Questiontitle">
    <w:name w:val="Question_title"/>
    <w:basedOn w:val="Normal"/>
    <w:next w:val="Questionref"/>
    <w:rsid w:val="00B16427"/>
  </w:style>
  <w:style w:type="paragraph" w:customStyle="1" w:styleId="Reftext">
    <w:name w:val="Ref_text"/>
    <w:basedOn w:val="Normal"/>
    <w:rsid w:val="00B16427"/>
    <w:pPr>
      <w:ind w:left="794" w:hanging="794"/>
    </w:pPr>
    <w:rPr>
      <w:sz w:val="22"/>
    </w:rPr>
  </w:style>
  <w:style w:type="paragraph" w:customStyle="1" w:styleId="Reftitle">
    <w:name w:val="Ref_title"/>
    <w:basedOn w:val="Normal"/>
    <w:next w:val="Reftext"/>
    <w:rsid w:val="00B16427"/>
    <w:pPr>
      <w:tabs>
        <w:tab w:val="clear" w:pos="794"/>
        <w:tab w:val="clear" w:pos="1191"/>
        <w:tab w:val="clear" w:pos="1588"/>
        <w:tab w:val="clear" w:pos="1985"/>
      </w:tabs>
      <w:spacing w:before="480"/>
      <w:jc w:val="center"/>
    </w:pPr>
    <w:rPr>
      <w:b/>
      <w:sz w:val="28"/>
    </w:rPr>
  </w:style>
  <w:style w:type="paragraph" w:customStyle="1" w:styleId="Repdate">
    <w:name w:val="Rep_date"/>
    <w:basedOn w:val="Recdate"/>
    <w:next w:val="Normal"/>
    <w:rsid w:val="00B16427"/>
  </w:style>
  <w:style w:type="paragraph" w:customStyle="1" w:styleId="RepNo">
    <w:name w:val="Rep_No"/>
    <w:basedOn w:val="RecNo"/>
    <w:next w:val="Reptitle"/>
    <w:rsid w:val="00B16427"/>
  </w:style>
  <w:style w:type="paragraph" w:customStyle="1" w:styleId="Repref">
    <w:name w:val="Rep_ref"/>
    <w:basedOn w:val="Recref"/>
    <w:next w:val="Repdate"/>
    <w:rsid w:val="00B16427"/>
  </w:style>
  <w:style w:type="paragraph" w:customStyle="1" w:styleId="Reptitle">
    <w:name w:val="Rep_title"/>
    <w:basedOn w:val="Rectitle"/>
    <w:next w:val="Repref"/>
    <w:rsid w:val="00B16427"/>
  </w:style>
  <w:style w:type="paragraph" w:customStyle="1" w:styleId="Resdate">
    <w:name w:val="Res_date"/>
    <w:basedOn w:val="Recdate"/>
    <w:next w:val="Normalaftertitle"/>
    <w:rsid w:val="00B16427"/>
  </w:style>
  <w:style w:type="paragraph" w:customStyle="1" w:styleId="ResNo">
    <w:name w:val="Res_No"/>
    <w:basedOn w:val="RecNo"/>
    <w:next w:val="Restitle"/>
    <w:rsid w:val="00B16427"/>
  </w:style>
  <w:style w:type="paragraph" w:customStyle="1" w:styleId="Resref">
    <w:name w:val="Res_ref"/>
    <w:basedOn w:val="Recref"/>
    <w:next w:val="Resdate"/>
    <w:rsid w:val="00B16427"/>
  </w:style>
  <w:style w:type="paragraph" w:customStyle="1" w:styleId="Restitle">
    <w:name w:val="Res_title"/>
    <w:basedOn w:val="Normal"/>
    <w:next w:val="Resref"/>
    <w:rsid w:val="00B16427"/>
    <w:pPr>
      <w:spacing w:before="240"/>
      <w:jc w:val="center"/>
    </w:pPr>
    <w:rPr>
      <w:b/>
      <w:sz w:val="28"/>
    </w:rPr>
  </w:style>
  <w:style w:type="paragraph" w:customStyle="1" w:styleId="SectionNo">
    <w:name w:val="Section_No"/>
    <w:basedOn w:val="Normal"/>
    <w:next w:val="Normal"/>
    <w:rsid w:val="00B16427"/>
  </w:style>
  <w:style w:type="paragraph" w:customStyle="1" w:styleId="Sectiontitle">
    <w:name w:val="Section_title"/>
    <w:basedOn w:val="Normal"/>
    <w:next w:val="Normalaftertitle"/>
    <w:rsid w:val="00B16427"/>
    <w:pPr>
      <w:keepNext/>
      <w:keepLines/>
      <w:tabs>
        <w:tab w:val="clear" w:pos="794"/>
        <w:tab w:val="clear" w:pos="1191"/>
        <w:tab w:val="clear" w:pos="1588"/>
        <w:tab w:val="clear" w:pos="1985"/>
      </w:tabs>
      <w:spacing w:before="280" w:after="40"/>
      <w:jc w:val="center"/>
    </w:pPr>
    <w:rPr>
      <w:b/>
      <w:sz w:val="28"/>
    </w:rPr>
  </w:style>
  <w:style w:type="paragraph" w:customStyle="1" w:styleId="toc0">
    <w:name w:val="toc 0"/>
    <w:basedOn w:val="Normal"/>
    <w:next w:val="TOC1"/>
    <w:rsid w:val="00B16427"/>
    <w:pPr>
      <w:tabs>
        <w:tab w:val="clear" w:pos="794"/>
        <w:tab w:val="clear" w:pos="1191"/>
        <w:tab w:val="clear" w:pos="1588"/>
        <w:tab w:val="clear" w:pos="1985"/>
        <w:tab w:val="right" w:pos="9611"/>
      </w:tabs>
    </w:pPr>
    <w:rPr>
      <w:i/>
    </w:rPr>
  </w:style>
  <w:style w:type="paragraph" w:styleId="TOC1">
    <w:name w:val="toc 1"/>
    <w:basedOn w:val="Normal"/>
    <w:rsid w:val="00B16427"/>
    <w:pPr>
      <w:keepLines/>
      <w:tabs>
        <w:tab w:val="clear" w:pos="794"/>
        <w:tab w:val="clear" w:pos="1191"/>
        <w:tab w:val="clear" w:pos="1588"/>
        <w:tab w:val="clear" w:pos="1985"/>
        <w:tab w:val="left" w:pos="567"/>
        <w:tab w:val="left" w:leader="dot" w:pos="8789"/>
        <w:tab w:val="right" w:pos="9611"/>
      </w:tabs>
      <w:spacing w:before="240"/>
      <w:ind w:left="567" w:right="851" w:hanging="567"/>
    </w:pPr>
    <w:rPr>
      <w:lang w:val="en-US"/>
    </w:rPr>
  </w:style>
  <w:style w:type="paragraph" w:styleId="TOC2">
    <w:name w:val="toc 2"/>
    <w:basedOn w:val="TOC1"/>
    <w:rsid w:val="00B16427"/>
    <w:pPr>
      <w:tabs>
        <w:tab w:val="clear" w:pos="567"/>
        <w:tab w:val="left" w:pos="1276"/>
      </w:tabs>
      <w:spacing w:before="160"/>
      <w:ind w:left="1276" w:hanging="709"/>
    </w:pPr>
  </w:style>
  <w:style w:type="paragraph" w:styleId="TOC3">
    <w:name w:val="toc 3"/>
    <w:basedOn w:val="TOC2"/>
    <w:rsid w:val="00B16427"/>
    <w:pPr>
      <w:tabs>
        <w:tab w:val="clear" w:pos="1276"/>
        <w:tab w:val="left" w:pos="2155"/>
      </w:tabs>
      <w:ind w:left="2155" w:hanging="879"/>
    </w:pPr>
  </w:style>
  <w:style w:type="paragraph" w:styleId="TOC4">
    <w:name w:val="toc 4"/>
    <w:basedOn w:val="TOC3"/>
    <w:rsid w:val="00B16427"/>
    <w:pPr>
      <w:tabs>
        <w:tab w:val="left" w:pos="3261"/>
      </w:tabs>
      <w:spacing w:before="80"/>
      <w:ind w:left="3261" w:hanging="993"/>
    </w:pPr>
  </w:style>
  <w:style w:type="paragraph" w:styleId="TOC5">
    <w:name w:val="toc 5"/>
    <w:basedOn w:val="TOC4"/>
    <w:rsid w:val="00B16427"/>
  </w:style>
  <w:style w:type="paragraph" w:styleId="TOC6">
    <w:name w:val="toc 6"/>
    <w:basedOn w:val="TOC4"/>
    <w:semiHidden/>
    <w:rsid w:val="00B16427"/>
  </w:style>
  <w:style w:type="paragraph" w:styleId="TOC7">
    <w:name w:val="toc 7"/>
    <w:basedOn w:val="TOC4"/>
    <w:semiHidden/>
    <w:rsid w:val="00B16427"/>
  </w:style>
  <w:style w:type="paragraph" w:styleId="TOC8">
    <w:name w:val="toc 8"/>
    <w:basedOn w:val="TOC4"/>
    <w:semiHidden/>
    <w:rsid w:val="00B16427"/>
  </w:style>
  <w:style w:type="paragraph" w:customStyle="1" w:styleId="Rectitle">
    <w:name w:val="Rec_title"/>
    <w:basedOn w:val="Normal"/>
    <w:next w:val="Recref"/>
    <w:rsid w:val="00B16427"/>
    <w:pPr>
      <w:keepNext/>
      <w:keepLines/>
      <w:spacing w:before="240"/>
      <w:jc w:val="center"/>
    </w:pPr>
    <w:rPr>
      <w:b/>
      <w:sz w:val="28"/>
    </w:rPr>
  </w:style>
  <w:style w:type="paragraph" w:customStyle="1" w:styleId="Annexref">
    <w:name w:val="Annex_ref"/>
    <w:basedOn w:val="Normal"/>
    <w:next w:val="Normalaftertitle"/>
    <w:rsid w:val="00B16427"/>
    <w:pPr>
      <w:keepNext/>
      <w:keepLines/>
      <w:spacing w:after="280"/>
      <w:jc w:val="center"/>
    </w:pPr>
  </w:style>
  <w:style w:type="paragraph" w:customStyle="1" w:styleId="Appendixref">
    <w:name w:val="Appendix_ref"/>
    <w:basedOn w:val="Annexref"/>
    <w:next w:val="Normalaftertitle"/>
    <w:rsid w:val="00B16427"/>
  </w:style>
  <w:style w:type="paragraph" w:customStyle="1" w:styleId="Figuretitle">
    <w:name w:val="Figure_title"/>
    <w:basedOn w:val="Normal"/>
    <w:next w:val="Figure"/>
    <w:rsid w:val="00B16427"/>
    <w:pPr>
      <w:keepNext/>
      <w:spacing w:before="0" w:after="120"/>
      <w:jc w:val="center"/>
    </w:pPr>
    <w:rPr>
      <w:rFonts w:ascii="Times New Roman Bold" w:hAnsi="Times New Roman Bold"/>
      <w:b/>
      <w:sz w:val="18"/>
    </w:rPr>
  </w:style>
  <w:style w:type="paragraph" w:customStyle="1" w:styleId="Tabletitle">
    <w:name w:val="Table_title"/>
    <w:basedOn w:val="Normal"/>
    <w:next w:val="Tablehead"/>
    <w:rsid w:val="00B16427"/>
    <w:pPr>
      <w:keepNext/>
      <w:spacing w:before="0" w:after="120"/>
      <w:jc w:val="center"/>
    </w:pPr>
    <w:rPr>
      <w:b/>
    </w:rPr>
  </w:style>
  <w:style w:type="paragraph" w:customStyle="1" w:styleId="Summary">
    <w:name w:val="Summary"/>
    <w:basedOn w:val="Normal"/>
    <w:next w:val="Normalaftertitle"/>
    <w:autoRedefine/>
    <w:rsid w:val="00B16427"/>
    <w:rPr>
      <w:sz w:val="22"/>
      <w:lang w:val="es-ES_tradnl"/>
    </w:rPr>
  </w:style>
  <w:style w:type="paragraph" w:customStyle="1" w:styleId="TableLegendNote">
    <w:name w:val="Table_Legend_Note"/>
    <w:basedOn w:val="Tablelegend"/>
    <w:next w:val="Tablelegend"/>
    <w:rsid w:val="00B16427"/>
    <w:pPr>
      <w:ind w:left="-85" w:firstLine="0"/>
    </w:pPr>
    <w:rPr>
      <w:lang w:val="en-US"/>
    </w:rPr>
  </w:style>
  <w:style w:type="paragraph" w:customStyle="1" w:styleId="Figure">
    <w:name w:val="Figure"/>
    <w:basedOn w:val="FigureNo"/>
    <w:next w:val="Normal"/>
    <w:rsid w:val="00B16427"/>
    <w:pPr>
      <w:keepNext w:val="0"/>
      <w:spacing w:before="0" w:after="240"/>
    </w:pPr>
  </w:style>
  <w:style w:type="character" w:customStyle="1" w:styleId="TableheadChar">
    <w:name w:val="Table_head Char"/>
    <w:basedOn w:val="DefaultParagraphFont"/>
    <w:link w:val="Tablehead"/>
    <w:locked/>
    <w:rsid w:val="00010330"/>
    <w:rPr>
      <w:b/>
      <w:sz w:val="22"/>
      <w:lang w:val="fr-FR" w:eastAsia="en-US"/>
    </w:rPr>
  </w:style>
  <w:style w:type="character" w:customStyle="1" w:styleId="TabletextChar">
    <w:name w:val="Table_text Char"/>
    <w:basedOn w:val="DefaultParagraphFont"/>
    <w:link w:val="Tabletext"/>
    <w:locked/>
    <w:rsid w:val="00010330"/>
    <w:rPr>
      <w:sz w:val="22"/>
      <w:lang w:val="fr-FR" w:eastAsia="en-US"/>
    </w:rPr>
  </w:style>
  <w:style w:type="character" w:styleId="Hyperlink">
    <w:name w:val="Hyperlink"/>
    <w:basedOn w:val="DefaultParagraphFont"/>
    <w:rsid w:val="00010330"/>
    <w:rPr>
      <w:color w:val="0000FF"/>
      <w:u w:val="single"/>
    </w:rPr>
  </w:style>
  <w:style w:type="character" w:customStyle="1" w:styleId="Heading1Char">
    <w:name w:val="Heading 1 Char"/>
    <w:basedOn w:val="DefaultParagraphFont"/>
    <w:link w:val="Heading1"/>
    <w:rsid w:val="00010330"/>
    <w:rPr>
      <w:b/>
      <w:sz w:val="24"/>
      <w:lang w:val="fr-FR" w:eastAsia="en-US"/>
    </w:rPr>
  </w:style>
  <w:style w:type="character" w:customStyle="1" w:styleId="Heading2Char">
    <w:name w:val="Heading 2 Char"/>
    <w:basedOn w:val="DefaultParagraphFont"/>
    <w:link w:val="Heading2"/>
    <w:rsid w:val="00010330"/>
    <w:rPr>
      <w:b/>
      <w:sz w:val="24"/>
      <w:lang w:val="fr-FR" w:eastAsia="en-US"/>
    </w:rPr>
  </w:style>
  <w:style w:type="character" w:customStyle="1" w:styleId="Heading3Char">
    <w:name w:val="Heading 3 Char"/>
    <w:basedOn w:val="DefaultParagraphFont"/>
    <w:link w:val="Heading3"/>
    <w:rsid w:val="00010330"/>
    <w:rPr>
      <w:b/>
      <w:sz w:val="24"/>
      <w:lang w:val="fr-FR" w:eastAsia="en-US"/>
    </w:rPr>
  </w:style>
  <w:style w:type="character" w:customStyle="1" w:styleId="Heading4Char">
    <w:name w:val="Heading 4 Char"/>
    <w:basedOn w:val="DefaultParagraphFont"/>
    <w:link w:val="Heading4"/>
    <w:rsid w:val="00010330"/>
    <w:rPr>
      <w:b/>
      <w:sz w:val="24"/>
      <w:lang w:val="fr-FR" w:eastAsia="en-US"/>
    </w:rPr>
  </w:style>
  <w:style w:type="character" w:customStyle="1" w:styleId="Heading5Char">
    <w:name w:val="Heading 5 Char"/>
    <w:basedOn w:val="DefaultParagraphFont"/>
    <w:link w:val="Heading5"/>
    <w:rsid w:val="00010330"/>
    <w:rPr>
      <w:b/>
      <w:sz w:val="24"/>
      <w:lang w:val="fr-FR" w:eastAsia="en-US"/>
    </w:rPr>
  </w:style>
  <w:style w:type="character" w:customStyle="1" w:styleId="Heading6Char">
    <w:name w:val="Heading 6 Char"/>
    <w:basedOn w:val="DefaultParagraphFont"/>
    <w:link w:val="Heading6"/>
    <w:rsid w:val="00010330"/>
    <w:rPr>
      <w:b/>
      <w:sz w:val="24"/>
      <w:lang w:val="fr-FR" w:eastAsia="en-US"/>
    </w:rPr>
  </w:style>
  <w:style w:type="character" w:customStyle="1" w:styleId="Heading7Char">
    <w:name w:val="Heading 7 Char"/>
    <w:basedOn w:val="DefaultParagraphFont"/>
    <w:link w:val="Heading7"/>
    <w:rsid w:val="00010330"/>
    <w:rPr>
      <w:b/>
      <w:sz w:val="24"/>
      <w:lang w:val="fr-FR" w:eastAsia="en-US"/>
    </w:rPr>
  </w:style>
  <w:style w:type="character" w:customStyle="1" w:styleId="Heading8Char">
    <w:name w:val="Heading 8 Char"/>
    <w:basedOn w:val="DefaultParagraphFont"/>
    <w:link w:val="Heading8"/>
    <w:rsid w:val="00010330"/>
    <w:rPr>
      <w:b/>
      <w:sz w:val="24"/>
      <w:lang w:val="fr-FR" w:eastAsia="en-US"/>
    </w:rPr>
  </w:style>
  <w:style w:type="character" w:customStyle="1" w:styleId="Heading9Char">
    <w:name w:val="Heading 9 Char"/>
    <w:basedOn w:val="DefaultParagraphFont"/>
    <w:link w:val="Heading9"/>
    <w:rsid w:val="00010330"/>
    <w:rPr>
      <w:b/>
      <w:sz w:val="24"/>
      <w:lang w:val="fr-FR" w:eastAsia="en-US"/>
    </w:rPr>
  </w:style>
  <w:style w:type="character" w:customStyle="1" w:styleId="FooterChar">
    <w:name w:val="Footer Char"/>
    <w:basedOn w:val="DefaultParagraphFont"/>
    <w:link w:val="Footer"/>
    <w:rsid w:val="00010330"/>
    <w:rPr>
      <w:noProof/>
      <w:sz w:val="18"/>
      <w:lang w:val="fr-FR" w:eastAsia="en-US"/>
    </w:rPr>
  </w:style>
  <w:style w:type="character" w:customStyle="1" w:styleId="FootnoteTextChar">
    <w:name w:val="Footnote Text Char"/>
    <w:basedOn w:val="DefaultParagraphFont"/>
    <w:link w:val="FootnoteText"/>
    <w:rsid w:val="00010330"/>
    <w:rPr>
      <w:sz w:val="22"/>
      <w:lang w:val="fr-FR" w:eastAsia="en-US"/>
    </w:rPr>
  </w:style>
  <w:style w:type="character" w:customStyle="1" w:styleId="HeaderChar">
    <w:name w:val="Header Char"/>
    <w:basedOn w:val="DefaultParagraphFont"/>
    <w:link w:val="Header"/>
    <w:rsid w:val="00010330"/>
    <w:rPr>
      <w:sz w:val="24"/>
      <w:lang w:val="fr-FR"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Default Paragraph Font" w:uiPriority="1"/>
    <w:lsdException w:name="Subtitle" w:qFormat="1"/>
    <w:lsdException w:name="Strong" w:qFormat="1"/>
    <w:lsdException w:name="Emphasis" w:qFormat="1"/>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B16427"/>
    <w:pPr>
      <w:tabs>
        <w:tab w:val="left" w:pos="794"/>
        <w:tab w:val="left" w:pos="1191"/>
        <w:tab w:val="left" w:pos="1588"/>
        <w:tab w:val="left" w:pos="1985"/>
      </w:tabs>
      <w:overflowPunct w:val="0"/>
      <w:autoSpaceDE w:val="0"/>
      <w:autoSpaceDN w:val="0"/>
      <w:adjustRightInd w:val="0"/>
      <w:spacing w:before="120"/>
      <w:jc w:val="both"/>
      <w:textAlignment w:val="baseline"/>
    </w:pPr>
    <w:rPr>
      <w:sz w:val="24"/>
      <w:lang w:val="fr-FR" w:eastAsia="en-US"/>
    </w:rPr>
  </w:style>
  <w:style w:type="paragraph" w:styleId="Heading1">
    <w:name w:val="heading 1"/>
    <w:basedOn w:val="Normal"/>
    <w:next w:val="Normal"/>
    <w:link w:val="Heading1Char"/>
    <w:qFormat/>
    <w:rsid w:val="00B16427"/>
    <w:pPr>
      <w:keepNext/>
      <w:keepLines/>
      <w:spacing w:before="480"/>
      <w:ind w:left="794" w:hanging="794"/>
      <w:outlineLvl w:val="0"/>
    </w:pPr>
    <w:rPr>
      <w:b/>
    </w:rPr>
  </w:style>
  <w:style w:type="paragraph" w:styleId="Heading2">
    <w:name w:val="heading 2"/>
    <w:basedOn w:val="Heading1"/>
    <w:next w:val="Normal"/>
    <w:link w:val="Heading2Char"/>
    <w:qFormat/>
    <w:rsid w:val="00B16427"/>
    <w:pPr>
      <w:spacing w:before="320"/>
      <w:outlineLvl w:val="1"/>
    </w:pPr>
  </w:style>
  <w:style w:type="paragraph" w:styleId="Heading3">
    <w:name w:val="heading 3"/>
    <w:basedOn w:val="Heading1"/>
    <w:next w:val="Normal"/>
    <w:link w:val="Heading3Char"/>
    <w:qFormat/>
    <w:rsid w:val="00B16427"/>
    <w:pPr>
      <w:spacing w:before="200"/>
      <w:outlineLvl w:val="2"/>
    </w:pPr>
  </w:style>
  <w:style w:type="paragraph" w:styleId="Heading4">
    <w:name w:val="heading 4"/>
    <w:basedOn w:val="Heading3"/>
    <w:next w:val="Normal"/>
    <w:link w:val="Heading4Char"/>
    <w:qFormat/>
    <w:rsid w:val="00B16427"/>
    <w:pPr>
      <w:tabs>
        <w:tab w:val="clear" w:pos="794"/>
        <w:tab w:val="left" w:pos="992"/>
      </w:tabs>
      <w:ind w:left="992" w:hanging="992"/>
      <w:outlineLvl w:val="3"/>
    </w:pPr>
  </w:style>
  <w:style w:type="paragraph" w:styleId="Heading5">
    <w:name w:val="heading 5"/>
    <w:basedOn w:val="Heading4"/>
    <w:next w:val="Normal"/>
    <w:link w:val="Heading5Char"/>
    <w:qFormat/>
    <w:rsid w:val="00B16427"/>
    <w:pPr>
      <w:outlineLvl w:val="4"/>
    </w:pPr>
  </w:style>
  <w:style w:type="paragraph" w:styleId="Heading6">
    <w:name w:val="heading 6"/>
    <w:basedOn w:val="Heading4"/>
    <w:next w:val="Normal"/>
    <w:link w:val="Heading6Char"/>
    <w:qFormat/>
    <w:rsid w:val="00B16427"/>
    <w:pPr>
      <w:tabs>
        <w:tab w:val="clear" w:pos="992"/>
        <w:tab w:val="clear" w:pos="1191"/>
      </w:tabs>
      <w:ind w:left="1588" w:hanging="1588"/>
      <w:outlineLvl w:val="5"/>
    </w:pPr>
  </w:style>
  <w:style w:type="paragraph" w:styleId="Heading7">
    <w:name w:val="heading 7"/>
    <w:basedOn w:val="Heading6"/>
    <w:next w:val="Normal"/>
    <w:link w:val="Heading7Char"/>
    <w:qFormat/>
    <w:rsid w:val="00B16427"/>
    <w:pPr>
      <w:outlineLvl w:val="6"/>
    </w:pPr>
  </w:style>
  <w:style w:type="paragraph" w:styleId="Heading8">
    <w:name w:val="heading 8"/>
    <w:basedOn w:val="Heading6"/>
    <w:next w:val="Normal"/>
    <w:link w:val="Heading8Char"/>
    <w:qFormat/>
    <w:rsid w:val="00B16427"/>
    <w:pPr>
      <w:outlineLvl w:val="7"/>
    </w:pPr>
  </w:style>
  <w:style w:type="paragraph" w:styleId="Heading9">
    <w:name w:val="heading 9"/>
    <w:basedOn w:val="Heading6"/>
    <w:next w:val="Normal"/>
    <w:link w:val="Heading9Char"/>
    <w:qFormat/>
    <w:rsid w:val="00B16427"/>
    <w:pPr>
      <w:jc w:val="left"/>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rsid w:val="00B16427"/>
    <w:pPr>
      <w:tabs>
        <w:tab w:val="clear" w:pos="794"/>
        <w:tab w:val="clear" w:pos="1191"/>
        <w:tab w:val="clear" w:pos="1588"/>
        <w:tab w:val="clear" w:pos="1985"/>
        <w:tab w:val="center" w:pos="4848"/>
        <w:tab w:val="right" w:pos="9696"/>
      </w:tabs>
      <w:spacing w:before="0"/>
      <w:jc w:val="center"/>
    </w:pPr>
  </w:style>
  <w:style w:type="paragraph" w:styleId="Footer">
    <w:name w:val="footer"/>
    <w:basedOn w:val="Normal"/>
    <w:link w:val="FooterChar"/>
    <w:rsid w:val="00B16427"/>
    <w:pPr>
      <w:tabs>
        <w:tab w:val="clear" w:pos="794"/>
        <w:tab w:val="clear" w:pos="1191"/>
        <w:tab w:val="clear" w:pos="1588"/>
        <w:tab w:val="clear" w:pos="1985"/>
      </w:tabs>
      <w:spacing w:before="0"/>
    </w:pPr>
    <w:rPr>
      <w:noProof/>
      <w:sz w:val="18"/>
    </w:rPr>
  </w:style>
  <w:style w:type="character" w:styleId="PageNumber">
    <w:name w:val="page number"/>
    <w:basedOn w:val="DefaultParagraphFont"/>
    <w:rsid w:val="00B16427"/>
  </w:style>
  <w:style w:type="paragraph" w:customStyle="1" w:styleId="Headingb">
    <w:name w:val="Heading_b"/>
    <w:basedOn w:val="Heading3"/>
    <w:next w:val="Normal"/>
    <w:rsid w:val="00B16427"/>
    <w:pPr>
      <w:spacing w:before="160"/>
      <w:ind w:left="0" w:firstLine="0"/>
      <w:outlineLvl w:val="9"/>
    </w:pPr>
  </w:style>
  <w:style w:type="paragraph" w:customStyle="1" w:styleId="Headingi">
    <w:name w:val="Heading_i"/>
    <w:basedOn w:val="Heading3"/>
    <w:next w:val="Normal"/>
    <w:rsid w:val="00B16427"/>
    <w:pPr>
      <w:spacing w:before="160"/>
      <w:ind w:left="0" w:firstLine="0"/>
    </w:pPr>
    <w:rPr>
      <w:b w:val="0"/>
      <w:i/>
    </w:rPr>
  </w:style>
  <w:style w:type="character" w:customStyle="1" w:styleId="href">
    <w:name w:val="href"/>
    <w:basedOn w:val="DefaultParagraphFont"/>
    <w:rsid w:val="00B16427"/>
  </w:style>
  <w:style w:type="paragraph" w:customStyle="1" w:styleId="enumlev1">
    <w:name w:val="enumlev1"/>
    <w:basedOn w:val="Normal"/>
    <w:rsid w:val="00B16427"/>
    <w:pPr>
      <w:spacing w:before="80"/>
      <w:ind w:left="794" w:hanging="794"/>
    </w:pPr>
  </w:style>
  <w:style w:type="paragraph" w:customStyle="1" w:styleId="enumlev2">
    <w:name w:val="enumlev2"/>
    <w:basedOn w:val="enumlev1"/>
    <w:rsid w:val="00B16427"/>
    <w:pPr>
      <w:ind w:left="1191" w:hanging="397"/>
    </w:pPr>
  </w:style>
  <w:style w:type="paragraph" w:customStyle="1" w:styleId="enumlev3">
    <w:name w:val="enumlev3"/>
    <w:basedOn w:val="enumlev2"/>
    <w:rsid w:val="00B16427"/>
    <w:pPr>
      <w:ind w:left="1588"/>
    </w:pPr>
  </w:style>
  <w:style w:type="paragraph" w:customStyle="1" w:styleId="Normalaftertitle">
    <w:name w:val="Normal_after_title"/>
    <w:basedOn w:val="Normal"/>
    <w:next w:val="Normal"/>
    <w:rsid w:val="00B16427"/>
    <w:pPr>
      <w:spacing w:before="320"/>
    </w:pPr>
  </w:style>
  <w:style w:type="paragraph" w:customStyle="1" w:styleId="Note">
    <w:name w:val="Note"/>
    <w:basedOn w:val="Normal"/>
    <w:rsid w:val="00B16427"/>
    <w:pPr>
      <w:tabs>
        <w:tab w:val="clear" w:pos="794"/>
        <w:tab w:val="clear" w:pos="1191"/>
        <w:tab w:val="clear" w:pos="1588"/>
        <w:tab w:val="clear" w:pos="1985"/>
      </w:tabs>
      <w:spacing w:before="80"/>
    </w:pPr>
    <w:rPr>
      <w:sz w:val="22"/>
    </w:rPr>
  </w:style>
  <w:style w:type="paragraph" w:customStyle="1" w:styleId="RecNo">
    <w:name w:val="Rec_No"/>
    <w:basedOn w:val="Normal"/>
    <w:next w:val="Rectitle"/>
    <w:rsid w:val="00B16427"/>
    <w:pPr>
      <w:keepNext/>
      <w:keepLines/>
      <w:tabs>
        <w:tab w:val="clear" w:pos="794"/>
        <w:tab w:val="clear" w:pos="1191"/>
        <w:tab w:val="clear" w:pos="1588"/>
        <w:tab w:val="clear" w:pos="1985"/>
      </w:tabs>
      <w:spacing w:before="480"/>
      <w:jc w:val="center"/>
    </w:pPr>
    <w:rPr>
      <w:sz w:val="28"/>
    </w:rPr>
  </w:style>
  <w:style w:type="paragraph" w:customStyle="1" w:styleId="HeadingSum">
    <w:name w:val="Heading_Sum"/>
    <w:basedOn w:val="Headingb"/>
    <w:next w:val="Normal"/>
    <w:autoRedefine/>
    <w:rsid w:val="00B16427"/>
    <w:pPr>
      <w:spacing w:before="240"/>
    </w:pPr>
    <w:rPr>
      <w:sz w:val="22"/>
      <w:lang w:val="es-ES_tradnl"/>
    </w:rPr>
  </w:style>
  <w:style w:type="paragraph" w:customStyle="1" w:styleId="Recref">
    <w:name w:val="Rec_ref"/>
    <w:basedOn w:val="Normal"/>
    <w:next w:val="Recdate"/>
    <w:rsid w:val="00B16427"/>
    <w:pPr>
      <w:jc w:val="center"/>
    </w:pPr>
  </w:style>
  <w:style w:type="paragraph" w:customStyle="1" w:styleId="Recdate">
    <w:name w:val="Rec_date"/>
    <w:basedOn w:val="Recref"/>
    <w:next w:val="Normalaftertitle"/>
    <w:rsid w:val="00B16427"/>
    <w:pPr>
      <w:jc w:val="right"/>
    </w:pPr>
  </w:style>
  <w:style w:type="paragraph" w:customStyle="1" w:styleId="AnnexNoTitle">
    <w:name w:val="Annex_NoTitle"/>
    <w:basedOn w:val="Normal"/>
    <w:next w:val="Normalaftertitle"/>
    <w:rsid w:val="00B16427"/>
    <w:pPr>
      <w:keepNext/>
      <w:keepLines/>
      <w:spacing w:before="480" w:after="80"/>
      <w:jc w:val="center"/>
    </w:pPr>
    <w:rPr>
      <w:b/>
      <w:sz w:val="28"/>
    </w:rPr>
  </w:style>
  <w:style w:type="paragraph" w:customStyle="1" w:styleId="AppendixNoTitle">
    <w:name w:val="Appendix_NoTitle"/>
    <w:basedOn w:val="AnnexNoTitle"/>
    <w:next w:val="Normal"/>
    <w:rsid w:val="00B16427"/>
  </w:style>
  <w:style w:type="paragraph" w:customStyle="1" w:styleId="Tablefin">
    <w:name w:val="Table_fin"/>
    <w:basedOn w:val="Normal"/>
    <w:next w:val="Normal"/>
    <w:rsid w:val="00B16427"/>
    <w:pPr>
      <w:spacing w:before="0"/>
    </w:pPr>
    <w:rPr>
      <w:sz w:val="20"/>
      <w:lang w:val="en-GB"/>
    </w:rPr>
  </w:style>
  <w:style w:type="paragraph" w:customStyle="1" w:styleId="Tablehead">
    <w:name w:val="Table_head"/>
    <w:basedOn w:val="Normal"/>
    <w:next w:val="Normal"/>
    <w:link w:val="TableheadChar"/>
    <w:rsid w:val="00B16427"/>
    <w:pPr>
      <w:keepNext/>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pPr>
    <w:rPr>
      <w:b/>
      <w:sz w:val="22"/>
    </w:rPr>
  </w:style>
  <w:style w:type="paragraph" w:customStyle="1" w:styleId="Tablelegend">
    <w:name w:val="Table_legend"/>
    <w:basedOn w:val="Normal"/>
    <w:rsid w:val="00B16427"/>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ind w:left="284" w:right="-85" w:hanging="369"/>
    </w:pPr>
    <w:rPr>
      <w:sz w:val="22"/>
    </w:rPr>
  </w:style>
  <w:style w:type="paragraph" w:customStyle="1" w:styleId="TableNo">
    <w:name w:val="Table_No"/>
    <w:basedOn w:val="Normal"/>
    <w:next w:val="Normal"/>
    <w:rsid w:val="00B16427"/>
    <w:pPr>
      <w:keepNext/>
      <w:spacing w:before="360" w:after="120"/>
      <w:jc w:val="center"/>
    </w:pPr>
  </w:style>
  <w:style w:type="paragraph" w:customStyle="1" w:styleId="Tabletext">
    <w:name w:val="Table_text"/>
    <w:basedOn w:val="Normal"/>
    <w:link w:val="TabletextChar"/>
    <w:rsid w:val="00B16427"/>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pPr>
    <w:rPr>
      <w:sz w:val="22"/>
    </w:rPr>
  </w:style>
  <w:style w:type="paragraph" w:customStyle="1" w:styleId="Equation">
    <w:name w:val="Equation"/>
    <w:basedOn w:val="Normal"/>
    <w:rsid w:val="00B16427"/>
    <w:pPr>
      <w:tabs>
        <w:tab w:val="clear" w:pos="1191"/>
        <w:tab w:val="clear" w:pos="1588"/>
        <w:tab w:val="clear" w:pos="1985"/>
        <w:tab w:val="center" w:pos="4820"/>
        <w:tab w:val="right" w:pos="9639"/>
      </w:tabs>
    </w:pPr>
  </w:style>
  <w:style w:type="paragraph" w:customStyle="1" w:styleId="Equationlegend">
    <w:name w:val="Equation_legend"/>
    <w:basedOn w:val="NormalIndent"/>
    <w:rsid w:val="00B16427"/>
    <w:pPr>
      <w:tabs>
        <w:tab w:val="clear" w:pos="794"/>
        <w:tab w:val="clear" w:pos="1191"/>
        <w:tab w:val="clear" w:pos="1588"/>
        <w:tab w:val="right" w:pos="1701"/>
      </w:tabs>
      <w:spacing w:before="80"/>
      <w:ind w:left="1985" w:hanging="1985"/>
    </w:pPr>
    <w:rPr>
      <w:lang w:val="en-US"/>
    </w:rPr>
  </w:style>
  <w:style w:type="paragraph" w:styleId="NormalIndent">
    <w:name w:val="Normal Indent"/>
    <w:basedOn w:val="Normal"/>
    <w:rsid w:val="00B16427"/>
    <w:pPr>
      <w:ind w:left="794"/>
    </w:pPr>
  </w:style>
  <w:style w:type="paragraph" w:customStyle="1" w:styleId="Figurelegend">
    <w:name w:val="Figure_legend"/>
    <w:basedOn w:val="Normal"/>
    <w:rsid w:val="00B16427"/>
    <w:pPr>
      <w:keepNext/>
      <w:keepLines/>
      <w:tabs>
        <w:tab w:val="clear" w:pos="794"/>
        <w:tab w:val="clear" w:pos="1191"/>
        <w:tab w:val="clear" w:pos="1588"/>
        <w:tab w:val="clear" w:pos="1985"/>
      </w:tabs>
      <w:spacing w:before="20" w:after="20"/>
    </w:pPr>
    <w:rPr>
      <w:sz w:val="18"/>
    </w:rPr>
  </w:style>
  <w:style w:type="paragraph" w:customStyle="1" w:styleId="FigureNo">
    <w:name w:val="Figure_No"/>
    <w:basedOn w:val="Normal"/>
    <w:next w:val="Figuretitle"/>
    <w:rsid w:val="00B16427"/>
    <w:pPr>
      <w:keepNext/>
      <w:keepLines/>
      <w:spacing w:before="480" w:after="80"/>
      <w:jc w:val="center"/>
    </w:pPr>
    <w:rPr>
      <w:caps/>
      <w:sz w:val="18"/>
    </w:rPr>
  </w:style>
  <w:style w:type="paragraph" w:customStyle="1" w:styleId="tocpart">
    <w:name w:val="tocpart"/>
    <w:basedOn w:val="Normal"/>
    <w:rsid w:val="00B16427"/>
    <w:pPr>
      <w:tabs>
        <w:tab w:val="clear" w:pos="794"/>
        <w:tab w:val="clear" w:pos="1191"/>
        <w:tab w:val="clear" w:pos="1588"/>
        <w:tab w:val="clear" w:pos="1985"/>
        <w:tab w:val="left" w:pos="2693"/>
        <w:tab w:val="left" w:pos="8789"/>
        <w:tab w:val="right" w:pos="9639"/>
      </w:tabs>
      <w:ind w:left="2693" w:hanging="2693"/>
    </w:pPr>
  </w:style>
  <w:style w:type="paragraph" w:customStyle="1" w:styleId="ArtNo">
    <w:name w:val="Art_No"/>
    <w:basedOn w:val="Normal"/>
    <w:next w:val="Normal"/>
    <w:rsid w:val="00B16427"/>
    <w:pPr>
      <w:keepNext/>
      <w:keepLines/>
      <w:spacing w:before="480"/>
      <w:jc w:val="center"/>
    </w:pPr>
    <w:rPr>
      <w:sz w:val="28"/>
    </w:rPr>
  </w:style>
  <w:style w:type="paragraph" w:customStyle="1" w:styleId="Arttitle">
    <w:name w:val="Art_title"/>
    <w:basedOn w:val="Normal"/>
    <w:next w:val="Normalaftertitle"/>
    <w:rsid w:val="00B16427"/>
    <w:pPr>
      <w:keepNext/>
      <w:keepLines/>
      <w:spacing w:before="240"/>
      <w:jc w:val="center"/>
    </w:pPr>
    <w:rPr>
      <w:b/>
      <w:sz w:val="28"/>
    </w:rPr>
  </w:style>
  <w:style w:type="paragraph" w:customStyle="1" w:styleId="Blanc">
    <w:name w:val="Blanc"/>
    <w:basedOn w:val="Normal"/>
    <w:next w:val="Tabletext"/>
    <w:rsid w:val="00B16427"/>
    <w:pPr>
      <w:keepNext/>
      <w:keepLines/>
      <w:tabs>
        <w:tab w:val="clear" w:pos="794"/>
        <w:tab w:val="clear" w:pos="1191"/>
        <w:tab w:val="clear" w:pos="1588"/>
        <w:tab w:val="clear" w:pos="1985"/>
      </w:tabs>
      <w:spacing w:before="0"/>
    </w:pPr>
    <w:rPr>
      <w:sz w:val="16"/>
      <w:lang w:val="en-GB"/>
    </w:rPr>
  </w:style>
  <w:style w:type="paragraph" w:customStyle="1" w:styleId="ASN1">
    <w:name w:val="ASN.1"/>
    <w:basedOn w:val="Normal"/>
    <w:next w:val="Normal"/>
    <w:rsid w:val="00B16427"/>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pacing w:before="0"/>
    </w:pPr>
    <w:rPr>
      <w:b/>
      <w:noProof/>
      <w:sz w:val="20"/>
    </w:rPr>
  </w:style>
  <w:style w:type="paragraph" w:customStyle="1" w:styleId="Call">
    <w:name w:val="Call"/>
    <w:basedOn w:val="Normal"/>
    <w:next w:val="Normal"/>
    <w:rsid w:val="00B16427"/>
    <w:pPr>
      <w:keepNext/>
      <w:keepLines/>
      <w:spacing w:before="160"/>
      <w:ind w:left="794"/>
    </w:pPr>
    <w:rPr>
      <w:i/>
    </w:rPr>
  </w:style>
  <w:style w:type="paragraph" w:customStyle="1" w:styleId="ChapNo">
    <w:name w:val="Chap_No"/>
    <w:basedOn w:val="ArtNo"/>
    <w:next w:val="Chaptitle"/>
    <w:rsid w:val="00B16427"/>
    <w:rPr>
      <w:b/>
    </w:rPr>
  </w:style>
  <w:style w:type="paragraph" w:customStyle="1" w:styleId="Chaptitle">
    <w:name w:val="Chap_title"/>
    <w:basedOn w:val="Arttitle"/>
    <w:next w:val="Normalaftertitle"/>
    <w:rsid w:val="00B16427"/>
  </w:style>
  <w:style w:type="character" w:styleId="FootnoteReference">
    <w:name w:val="footnote reference"/>
    <w:basedOn w:val="DefaultParagraphFont"/>
    <w:rsid w:val="00B16427"/>
    <w:rPr>
      <w:position w:val="6"/>
      <w:sz w:val="18"/>
    </w:rPr>
  </w:style>
  <w:style w:type="paragraph" w:styleId="FootnoteText">
    <w:name w:val="footnote text"/>
    <w:basedOn w:val="Normal"/>
    <w:link w:val="FootnoteTextChar"/>
    <w:rsid w:val="00B16427"/>
    <w:pPr>
      <w:keepLines/>
      <w:tabs>
        <w:tab w:val="left" w:pos="255"/>
      </w:tabs>
      <w:ind w:left="255" w:hanging="255"/>
    </w:pPr>
    <w:rPr>
      <w:sz w:val="22"/>
    </w:rPr>
  </w:style>
  <w:style w:type="paragraph" w:styleId="Index1">
    <w:name w:val="index 1"/>
    <w:basedOn w:val="Normal"/>
    <w:next w:val="Normal"/>
    <w:semiHidden/>
    <w:rsid w:val="00B16427"/>
  </w:style>
  <w:style w:type="paragraph" w:styleId="Index2">
    <w:name w:val="index 2"/>
    <w:basedOn w:val="Normal"/>
    <w:next w:val="Normal"/>
    <w:semiHidden/>
    <w:rsid w:val="00B16427"/>
    <w:pPr>
      <w:ind w:left="283"/>
    </w:pPr>
  </w:style>
  <w:style w:type="paragraph" w:styleId="Index3">
    <w:name w:val="index 3"/>
    <w:basedOn w:val="Normal"/>
    <w:next w:val="Normal"/>
    <w:semiHidden/>
    <w:rsid w:val="00B16427"/>
    <w:pPr>
      <w:ind w:left="566"/>
    </w:pPr>
  </w:style>
  <w:style w:type="paragraph" w:styleId="IndexHeading">
    <w:name w:val="index heading"/>
    <w:basedOn w:val="Normal"/>
    <w:next w:val="Index1"/>
    <w:rsid w:val="00B16427"/>
  </w:style>
  <w:style w:type="paragraph" w:customStyle="1" w:styleId="Line">
    <w:name w:val="Line"/>
    <w:basedOn w:val="Normal"/>
    <w:next w:val="Normal"/>
    <w:rsid w:val="00B16427"/>
    <w:pPr>
      <w:pBdr>
        <w:top w:val="single" w:sz="6" w:space="1" w:color="auto"/>
      </w:pBdr>
      <w:tabs>
        <w:tab w:val="clear" w:pos="794"/>
        <w:tab w:val="clear" w:pos="1191"/>
        <w:tab w:val="clear" w:pos="1588"/>
        <w:tab w:val="clear" w:pos="1985"/>
      </w:tabs>
      <w:spacing w:before="240"/>
      <w:ind w:left="3997" w:right="3997"/>
      <w:jc w:val="center"/>
    </w:pPr>
    <w:rPr>
      <w:sz w:val="20"/>
      <w:lang w:val="en-GB"/>
    </w:rPr>
  </w:style>
  <w:style w:type="paragraph" w:customStyle="1" w:styleId="toctemp">
    <w:name w:val="toctemp"/>
    <w:basedOn w:val="Normal"/>
    <w:rsid w:val="00B16427"/>
    <w:pPr>
      <w:tabs>
        <w:tab w:val="clear" w:pos="794"/>
        <w:tab w:val="clear" w:pos="1191"/>
        <w:tab w:val="clear" w:pos="1588"/>
        <w:tab w:val="clear" w:pos="1985"/>
        <w:tab w:val="left" w:pos="2693"/>
        <w:tab w:val="left" w:leader="dot" w:pos="8789"/>
        <w:tab w:val="right" w:pos="9639"/>
      </w:tabs>
      <w:ind w:left="2693" w:right="964" w:hanging="2693"/>
    </w:pPr>
  </w:style>
  <w:style w:type="paragraph" w:customStyle="1" w:styleId="PartNo">
    <w:name w:val="Part_No"/>
    <w:basedOn w:val="Normal"/>
    <w:next w:val="Normal"/>
    <w:rsid w:val="00B16427"/>
  </w:style>
  <w:style w:type="paragraph" w:customStyle="1" w:styleId="Partref">
    <w:name w:val="Part_ref"/>
    <w:basedOn w:val="Normal"/>
    <w:next w:val="Normal"/>
    <w:rsid w:val="00B16427"/>
    <w:pPr>
      <w:keepNext/>
      <w:keepLines/>
      <w:spacing w:after="280"/>
      <w:jc w:val="center"/>
    </w:pPr>
  </w:style>
  <w:style w:type="paragraph" w:customStyle="1" w:styleId="Parttitle">
    <w:name w:val="Part_title"/>
    <w:basedOn w:val="Normal"/>
    <w:next w:val="Normalaftertitle"/>
    <w:rsid w:val="00B16427"/>
    <w:pPr>
      <w:keepNext/>
      <w:keepLines/>
      <w:tabs>
        <w:tab w:val="clear" w:pos="794"/>
        <w:tab w:val="clear" w:pos="1191"/>
        <w:tab w:val="clear" w:pos="1588"/>
        <w:tab w:val="clear" w:pos="1985"/>
      </w:tabs>
      <w:spacing w:before="280" w:after="40"/>
      <w:jc w:val="center"/>
    </w:pPr>
    <w:rPr>
      <w:b/>
      <w:sz w:val="28"/>
    </w:rPr>
  </w:style>
  <w:style w:type="paragraph" w:customStyle="1" w:styleId="Questiondate">
    <w:name w:val="Question_date"/>
    <w:basedOn w:val="Recdate"/>
    <w:next w:val="Normalaftertitle"/>
    <w:rsid w:val="00B16427"/>
  </w:style>
  <w:style w:type="paragraph" w:customStyle="1" w:styleId="QuestionNo">
    <w:name w:val="Question_No"/>
    <w:basedOn w:val="RecNo"/>
    <w:next w:val="Normal"/>
    <w:rsid w:val="00B16427"/>
  </w:style>
  <w:style w:type="paragraph" w:customStyle="1" w:styleId="Questionref">
    <w:name w:val="Question_ref"/>
    <w:basedOn w:val="Recref"/>
    <w:next w:val="Questiondate"/>
    <w:rsid w:val="00B16427"/>
  </w:style>
  <w:style w:type="paragraph" w:customStyle="1" w:styleId="Questiontitle">
    <w:name w:val="Question_title"/>
    <w:basedOn w:val="Normal"/>
    <w:next w:val="Questionref"/>
    <w:rsid w:val="00B16427"/>
  </w:style>
  <w:style w:type="paragraph" w:customStyle="1" w:styleId="Reftext">
    <w:name w:val="Ref_text"/>
    <w:basedOn w:val="Normal"/>
    <w:rsid w:val="00B16427"/>
    <w:pPr>
      <w:ind w:left="794" w:hanging="794"/>
    </w:pPr>
    <w:rPr>
      <w:sz w:val="22"/>
    </w:rPr>
  </w:style>
  <w:style w:type="paragraph" w:customStyle="1" w:styleId="Reftitle">
    <w:name w:val="Ref_title"/>
    <w:basedOn w:val="Normal"/>
    <w:next w:val="Reftext"/>
    <w:rsid w:val="00B16427"/>
    <w:pPr>
      <w:tabs>
        <w:tab w:val="clear" w:pos="794"/>
        <w:tab w:val="clear" w:pos="1191"/>
        <w:tab w:val="clear" w:pos="1588"/>
        <w:tab w:val="clear" w:pos="1985"/>
      </w:tabs>
      <w:spacing w:before="480"/>
      <w:jc w:val="center"/>
    </w:pPr>
    <w:rPr>
      <w:b/>
      <w:sz w:val="28"/>
    </w:rPr>
  </w:style>
  <w:style w:type="paragraph" w:customStyle="1" w:styleId="Repdate">
    <w:name w:val="Rep_date"/>
    <w:basedOn w:val="Recdate"/>
    <w:next w:val="Normal"/>
    <w:rsid w:val="00B16427"/>
  </w:style>
  <w:style w:type="paragraph" w:customStyle="1" w:styleId="RepNo">
    <w:name w:val="Rep_No"/>
    <w:basedOn w:val="RecNo"/>
    <w:next w:val="Reptitle"/>
    <w:rsid w:val="00B16427"/>
  </w:style>
  <w:style w:type="paragraph" w:customStyle="1" w:styleId="Repref">
    <w:name w:val="Rep_ref"/>
    <w:basedOn w:val="Recref"/>
    <w:next w:val="Repdate"/>
    <w:rsid w:val="00B16427"/>
  </w:style>
  <w:style w:type="paragraph" w:customStyle="1" w:styleId="Reptitle">
    <w:name w:val="Rep_title"/>
    <w:basedOn w:val="Rectitle"/>
    <w:next w:val="Repref"/>
    <w:rsid w:val="00B16427"/>
  </w:style>
  <w:style w:type="paragraph" w:customStyle="1" w:styleId="Resdate">
    <w:name w:val="Res_date"/>
    <w:basedOn w:val="Recdate"/>
    <w:next w:val="Normalaftertitle"/>
    <w:rsid w:val="00B16427"/>
  </w:style>
  <w:style w:type="paragraph" w:customStyle="1" w:styleId="ResNo">
    <w:name w:val="Res_No"/>
    <w:basedOn w:val="RecNo"/>
    <w:next w:val="Restitle"/>
    <w:rsid w:val="00B16427"/>
  </w:style>
  <w:style w:type="paragraph" w:customStyle="1" w:styleId="Resref">
    <w:name w:val="Res_ref"/>
    <w:basedOn w:val="Recref"/>
    <w:next w:val="Resdate"/>
    <w:rsid w:val="00B16427"/>
  </w:style>
  <w:style w:type="paragraph" w:customStyle="1" w:styleId="Restitle">
    <w:name w:val="Res_title"/>
    <w:basedOn w:val="Normal"/>
    <w:next w:val="Resref"/>
    <w:rsid w:val="00B16427"/>
    <w:pPr>
      <w:spacing w:before="240"/>
      <w:jc w:val="center"/>
    </w:pPr>
    <w:rPr>
      <w:b/>
      <w:sz w:val="28"/>
    </w:rPr>
  </w:style>
  <w:style w:type="paragraph" w:customStyle="1" w:styleId="SectionNo">
    <w:name w:val="Section_No"/>
    <w:basedOn w:val="Normal"/>
    <w:next w:val="Normal"/>
    <w:rsid w:val="00B16427"/>
  </w:style>
  <w:style w:type="paragraph" w:customStyle="1" w:styleId="Sectiontitle">
    <w:name w:val="Section_title"/>
    <w:basedOn w:val="Normal"/>
    <w:next w:val="Normalaftertitle"/>
    <w:rsid w:val="00B16427"/>
    <w:pPr>
      <w:keepNext/>
      <w:keepLines/>
      <w:tabs>
        <w:tab w:val="clear" w:pos="794"/>
        <w:tab w:val="clear" w:pos="1191"/>
        <w:tab w:val="clear" w:pos="1588"/>
        <w:tab w:val="clear" w:pos="1985"/>
      </w:tabs>
      <w:spacing w:before="280" w:after="40"/>
      <w:jc w:val="center"/>
    </w:pPr>
    <w:rPr>
      <w:b/>
      <w:sz w:val="28"/>
    </w:rPr>
  </w:style>
  <w:style w:type="paragraph" w:customStyle="1" w:styleId="toc0">
    <w:name w:val="toc 0"/>
    <w:basedOn w:val="Normal"/>
    <w:next w:val="TOC1"/>
    <w:rsid w:val="00B16427"/>
    <w:pPr>
      <w:tabs>
        <w:tab w:val="clear" w:pos="794"/>
        <w:tab w:val="clear" w:pos="1191"/>
        <w:tab w:val="clear" w:pos="1588"/>
        <w:tab w:val="clear" w:pos="1985"/>
        <w:tab w:val="right" w:pos="9611"/>
      </w:tabs>
    </w:pPr>
    <w:rPr>
      <w:i/>
    </w:rPr>
  </w:style>
  <w:style w:type="paragraph" w:styleId="TOC1">
    <w:name w:val="toc 1"/>
    <w:basedOn w:val="Normal"/>
    <w:rsid w:val="00B16427"/>
    <w:pPr>
      <w:keepLines/>
      <w:tabs>
        <w:tab w:val="clear" w:pos="794"/>
        <w:tab w:val="clear" w:pos="1191"/>
        <w:tab w:val="clear" w:pos="1588"/>
        <w:tab w:val="clear" w:pos="1985"/>
        <w:tab w:val="left" w:pos="567"/>
        <w:tab w:val="left" w:leader="dot" w:pos="8789"/>
        <w:tab w:val="right" w:pos="9611"/>
      </w:tabs>
      <w:spacing w:before="240"/>
      <w:ind w:left="567" w:right="851" w:hanging="567"/>
    </w:pPr>
    <w:rPr>
      <w:lang w:val="en-US"/>
    </w:rPr>
  </w:style>
  <w:style w:type="paragraph" w:styleId="TOC2">
    <w:name w:val="toc 2"/>
    <w:basedOn w:val="TOC1"/>
    <w:rsid w:val="00B16427"/>
    <w:pPr>
      <w:tabs>
        <w:tab w:val="clear" w:pos="567"/>
        <w:tab w:val="left" w:pos="1276"/>
      </w:tabs>
      <w:spacing w:before="160"/>
      <w:ind w:left="1276" w:hanging="709"/>
    </w:pPr>
  </w:style>
  <w:style w:type="paragraph" w:styleId="TOC3">
    <w:name w:val="toc 3"/>
    <w:basedOn w:val="TOC2"/>
    <w:rsid w:val="00B16427"/>
    <w:pPr>
      <w:tabs>
        <w:tab w:val="clear" w:pos="1276"/>
        <w:tab w:val="left" w:pos="2155"/>
      </w:tabs>
      <w:ind w:left="2155" w:hanging="879"/>
    </w:pPr>
  </w:style>
  <w:style w:type="paragraph" w:styleId="TOC4">
    <w:name w:val="toc 4"/>
    <w:basedOn w:val="TOC3"/>
    <w:rsid w:val="00B16427"/>
    <w:pPr>
      <w:tabs>
        <w:tab w:val="left" w:pos="3261"/>
      </w:tabs>
      <w:spacing w:before="80"/>
      <w:ind w:left="3261" w:hanging="993"/>
    </w:pPr>
  </w:style>
  <w:style w:type="paragraph" w:styleId="TOC5">
    <w:name w:val="toc 5"/>
    <w:basedOn w:val="TOC4"/>
    <w:rsid w:val="00B16427"/>
  </w:style>
  <w:style w:type="paragraph" w:styleId="TOC6">
    <w:name w:val="toc 6"/>
    <w:basedOn w:val="TOC4"/>
    <w:semiHidden/>
    <w:rsid w:val="00B16427"/>
  </w:style>
  <w:style w:type="paragraph" w:styleId="TOC7">
    <w:name w:val="toc 7"/>
    <w:basedOn w:val="TOC4"/>
    <w:semiHidden/>
    <w:rsid w:val="00B16427"/>
  </w:style>
  <w:style w:type="paragraph" w:styleId="TOC8">
    <w:name w:val="toc 8"/>
    <w:basedOn w:val="TOC4"/>
    <w:semiHidden/>
    <w:rsid w:val="00B16427"/>
  </w:style>
  <w:style w:type="paragraph" w:customStyle="1" w:styleId="Rectitle">
    <w:name w:val="Rec_title"/>
    <w:basedOn w:val="Normal"/>
    <w:next w:val="Recref"/>
    <w:rsid w:val="00B16427"/>
    <w:pPr>
      <w:keepNext/>
      <w:keepLines/>
      <w:spacing w:before="240"/>
      <w:jc w:val="center"/>
    </w:pPr>
    <w:rPr>
      <w:b/>
      <w:sz w:val="28"/>
    </w:rPr>
  </w:style>
  <w:style w:type="paragraph" w:customStyle="1" w:styleId="Annexref">
    <w:name w:val="Annex_ref"/>
    <w:basedOn w:val="Normal"/>
    <w:next w:val="Normalaftertitle"/>
    <w:rsid w:val="00B16427"/>
    <w:pPr>
      <w:keepNext/>
      <w:keepLines/>
      <w:spacing w:after="280"/>
      <w:jc w:val="center"/>
    </w:pPr>
  </w:style>
  <w:style w:type="paragraph" w:customStyle="1" w:styleId="Appendixref">
    <w:name w:val="Appendix_ref"/>
    <w:basedOn w:val="Annexref"/>
    <w:next w:val="Normalaftertitle"/>
    <w:rsid w:val="00B16427"/>
  </w:style>
  <w:style w:type="paragraph" w:customStyle="1" w:styleId="Figuretitle">
    <w:name w:val="Figure_title"/>
    <w:basedOn w:val="Normal"/>
    <w:next w:val="Figure"/>
    <w:rsid w:val="00B16427"/>
    <w:pPr>
      <w:keepNext/>
      <w:spacing w:before="0" w:after="120"/>
      <w:jc w:val="center"/>
    </w:pPr>
    <w:rPr>
      <w:rFonts w:ascii="Times New Roman Bold" w:hAnsi="Times New Roman Bold"/>
      <w:b/>
      <w:sz w:val="18"/>
    </w:rPr>
  </w:style>
  <w:style w:type="paragraph" w:customStyle="1" w:styleId="Tabletitle">
    <w:name w:val="Table_title"/>
    <w:basedOn w:val="Normal"/>
    <w:next w:val="Tablehead"/>
    <w:rsid w:val="00B16427"/>
    <w:pPr>
      <w:keepNext/>
      <w:spacing w:before="0" w:after="120"/>
      <w:jc w:val="center"/>
    </w:pPr>
    <w:rPr>
      <w:b/>
    </w:rPr>
  </w:style>
  <w:style w:type="paragraph" w:customStyle="1" w:styleId="Summary">
    <w:name w:val="Summary"/>
    <w:basedOn w:val="Normal"/>
    <w:next w:val="Normalaftertitle"/>
    <w:autoRedefine/>
    <w:rsid w:val="00B16427"/>
    <w:rPr>
      <w:sz w:val="22"/>
      <w:lang w:val="es-ES_tradnl"/>
    </w:rPr>
  </w:style>
  <w:style w:type="paragraph" w:customStyle="1" w:styleId="TableLegendNote">
    <w:name w:val="Table_Legend_Note"/>
    <w:basedOn w:val="Tablelegend"/>
    <w:next w:val="Tablelegend"/>
    <w:rsid w:val="00B16427"/>
    <w:pPr>
      <w:ind w:left="-85" w:firstLine="0"/>
    </w:pPr>
    <w:rPr>
      <w:lang w:val="en-US"/>
    </w:rPr>
  </w:style>
  <w:style w:type="paragraph" w:customStyle="1" w:styleId="Figure">
    <w:name w:val="Figure"/>
    <w:basedOn w:val="FigureNo"/>
    <w:next w:val="Normal"/>
    <w:rsid w:val="00B16427"/>
    <w:pPr>
      <w:keepNext w:val="0"/>
      <w:spacing w:before="0" w:after="240"/>
    </w:pPr>
  </w:style>
  <w:style w:type="character" w:customStyle="1" w:styleId="TableheadChar">
    <w:name w:val="Table_head Char"/>
    <w:basedOn w:val="DefaultParagraphFont"/>
    <w:link w:val="Tablehead"/>
    <w:locked/>
    <w:rsid w:val="00010330"/>
    <w:rPr>
      <w:b/>
      <w:sz w:val="22"/>
      <w:lang w:val="fr-FR" w:eastAsia="en-US"/>
    </w:rPr>
  </w:style>
  <w:style w:type="character" w:customStyle="1" w:styleId="TabletextChar">
    <w:name w:val="Table_text Char"/>
    <w:basedOn w:val="DefaultParagraphFont"/>
    <w:link w:val="Tabletext"/>
    <w:locked/>
    <w:rsid w:val="00010330"/>
    <w:rPr>
      <w:sz w:val="22"/>
      <w:lang w:val="fr-FR" w:eastAsia="en-US"/>
    </w:rPr>
  </w:style>
  <w:style w:type="character" w:styleId="Hyperlink">
    <w:name w:val="Hyperlink"/>
    <w:basedOn w:val="DefaultParagraphFont"/>
    <w:rsid w:val="00010330"/>
    <w:rPr>
      <w:color w:val="0000FF"/>
      <w:u w:val="single"/>
    </w:rPr>
  </w:style>
  <w:style w:type="character" w:customStyle="1" w:styleId="Heading1Char">
    <w:name w:val="Heading 1 Char"/>
    <w:basedOn w:val="DefaultParagraphFont"/>
    <w:link w:val="Heading1"/>
    <w:rsid w:val="00010330"/>
    <w:rPr>
      <w:b/>
      <w:sz w:val="24"/>
      <w:lang w:val="fr-FR" w:eastAsia="en-US"/>
    </w:rPr>
  </w:style>
  <w:style w:type="character" w:customStyle="1" w:styleId="Heading2Char">
    <w:name w:val="Heading 2 Char"/>
    <w:basedOn w:val="DefaultParagraphFont"/>
    <w:link w:val="Heading2"/>
    <w:rsid w:val="00010330"/>
    <w:rPr>
      <w:b/>
      <w:sz w:val="24"/>
      <w:lang w:val="fr-FR" w:eastAsia="en-US"/>
    </w:rPr>
  </w:style>
  <w:style w:type="character" w:customStyle="1" w:styleId="Heading3Char">
    <w:name w:val="Heading 3 Char"/>
    <w:basedOn w:val="DefaultParagraphFont"/>
    <w:link w:val="Heading3"/>
    <w:rsid w:val="00010330"/>
    <w:rPr>
      <w:b/>
      <w:sz w:val="24"/>
      <w:lang w:val="fr-FR" w:eastAsia="en-US"/>
    </w:rPr>
  </w:style>
  <w:style w:type="character" w:customStyle="1" w:styleId="Heading4Char">
    <w:name w:val="Heading 4 Char"/>
    <w:basedOn w:val="DefaultParagraphFont"/>
    <w:link w:val="Heading4"/>
    <w:rsid w:val="00010330"/>
    <w:rPr>
      <w:b/>
      <w:sz w:val="24"/>
      <w:lang w:val="fr-FR" w:eastAsia="en-US"/>
    </w:rPr>
  </w:style>
  <w:style w:type="character" w:customStyle="1" w:styleId="Heading5Char">
    <w:name w:val="Heading 5 Char"/>
    <w:basedOn w:val="DefaultParagraphFont"/>
    <w:link w:val="Heading5"/>
    <w:rsid w:val="00010330"/>
    <w:rPr>
      <w:b/>
      <w:sz w:val="24"/>
      <w:lang w:val="fr-FR" w:eastAsia="en-US"/>
    </w:rPr>
  </w:style>
  <w:style w:type="character" w:customStyle="1" w:styleId="Heading6Char">
    <w:name w:val="Heading 6 Char"/>
    <w:basedOn w:val="DefaultParagraphFont"/>
    <w:link w:val="Heading6"/>
    <w:rsid w:val="00010330"/>
    <w:rPr>
      <w:b/>
      <w:sz w:val="24"/>
      <w:lang w:val="fr-FR" w:eastAsia="en-US"/>
    </w:rPr>
  </w:style>
  <w:style w:type="character" w:customStyle="1" w:styleId="Heading7Char">
    <w:name w:val="Heading 7 Char"/>
    <w:basedOn w:val="DefaultParagraphFont"/>
    <w:link w:val="Heading7"/>
    <w:rsid w:val="00010330"/>
    <w:rPr>
      <w:b/>
      <w:sz w:val="24"/>
      <w:lang w:val="fr-FR" w:eastAsia="en-US"/>
    </w:rPr>
  </w:style>
  <w:style w:type="character" w:customStyle="1" w:styleId="Heading8Char">
    <w:name w:val="Heading 8 Char"/>
    <w:basedOn w:val="DefaultParagraphFont"/>
    <w:link w:val="Heading8"/>
    <w:rsid w:val="00010330"/>
    <w:rPr>
      <w:b/>
      <w:sz w:val="24"/>
      <w:lang w:val="fr-FR" w:eastAsia="en-US"/>
    </w:rPr>
  </w:style>
  <w:style w:type="character" w:customStyle="1" w:styleId="Heading9Char">
    <w:name w:val="Heading 9 Char"/>
    <w:basedOn w:val="DefaultParagraphFont"/>
    <w:link w:val="Heading9"/>
    <w:rsid w:val="00010330"/>
    <w:rPr>
      <w:b/>
      <w:sz w:val="24"/>
      <w:lang w:val="fr-FR" w:eastAsia="en-US"/>
    </w:rPr>
  </w:style>
  <w:style w:type="character" w:customStyle="1" w:styleId="FooterChar">
    <w:name w:val="Footer Char"/>
    <w:basedOn w:val="DefaultParagraphFont"/>
    <w:link w:val="Footer"/>
    <w:rsid w:val="00010330"/>
    <w:rPr>
      <w:noProof/>
      <w:sz w:val="18"/>
      <w:lang w:val="fr-FR" w:eastAsia="en-US"/>
    </w:rPr>
  </w:style>
  <w:style w:type="character" w:customStyle="1" w:styleId="FootnoteTextChar">
    <w:name w:val="Footnote Text Char"/>
    <w:basedOn w:val="DefaultParagraphFont"/>
    <w:link w:val="FootnoteText"/>
    <w:rsid w:val="00010330"/>
    <w:rPr>
      <w:sz w:val="22"/>
      <w:lang w:val="fr-FR" w:eastAsia="en-US"/>
    </w:rPr>
  </w:style>
  <w:style w:type="character" w:customStyle="1" w:styleId="HeaderChar">
    <w:name w:val="Header Char"/>
    <w:basedOn w:val="DefaultParagraphFont"/>
    <w:link w:val="Header"/>
    <w:rsid w:val="00010330"/>
    <w:rPr>
      <w:sz w:val="24"/>
      <w:lang w:val="fr-FR" w:eastAsia="en-US"/>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26" Type="http://schemas.openxmlformats.org/officeDocument/2006/relationships/image" Target="media/image8.wmf"/><Relationship Id="rId21" Type="http://schemas.openxmlformats.org/officeDocument/2006/relationships/oleObject" Target="embeddings/oleObject4.bin"/><Relationship Id="rId42" Type="http://schemas.openxmlformats.org/officeDocument/2006/relationships/image" Target="media/image16.wmf"/><Relationship Id="rId47" Type="http://schemas.openxmlformats.org/officeDocument/2006/relationships/oleObject" Target="embeddings/oleObject18.bin"/><Relationship Id="rId63" Type="http://schemas.openxmlformats.org/officeDocument/2006/relationships/oleObject" Target="embeddings/oleObject26.bin"/><Relationship Id="rId68" Type="http://schemas.openxmlformats.org/officeDocument/2006/relationships/image" Target="media/image30.wmf"/><Relationship Id="rId84" Type="http://schemas.openxmlformats.org/officeDocument/2006/relationships/image" Target="media/image38.wmf"/><Relationship Id="rId89" Type="http://schemas.openxmlformats.org/officeDocument/2006/relationships/oleObject" Target="embeddings/oleObject39.bin"/><Relationship Id="rId112" Type="http://schemas.openxmlformats.org/officeDocument/2006/relationships/header" Target="header6.xml"/><Relationship Id="rId16" Type="http://schemas.openxmlformats.org/officeDocument/2006/relationships/image" Target="media/image3.wmf"/><Relationship Id="rId107" Type="http://schemas.openxmlformats.org/officeDocument/2006/relationships/oleObject" Target="embeddings/oleObject48.bin"/><Relationship Id="rId11" Type="http://schemas.openxmlformats.org/officeDocument/2006/relationships/hyperlink" Target="http://www.itu.int/publ/R-REC/en" TargetMode="External"/><Relationship Id="rId24" Type="http://schemas.openxmlformats.org/officeDocument/2006/relationships/image" Target="media/image7.wmf"/><Relationship Id="rId32" Type="http://schemas.openxmlformats.org/officeDocument/2006/relationships/image" Target="media/image11.wmf"/><Relationship Id="rId37" Type="http://schemas.openxmlformats.org/officeDocument/2006/relationships/oleObject" Target="embeddings/oleObject12.bin"/><Relationship Id="rId40" Type="http://schemas.openxmlformats.org/officeDocument/2006/relationships/image" Target="media/image15.wmf"/><Relationship Id="rId45" Type="http://schemas.openxmlformats.org/officeDocument/2006/relationships/oleObject" Target="embeddings/oleObject17.bin"/><Relationship Id="rId53" Type="http://schemas.openxmlformats.org/officeDocument/2006/relationships/oleObject" Target="embeddings/oleObject21.bin"/><Relationship Id="rId58" Type="http://schemas.openxmlformats.org/officeDocument/2006/relationships/image" Target="media/image25.wmf"/><Relationship Id="rId66" Type="http://schemas.openxmlformats.org/officeDocument/2006/relationships/image" Target="media/image29.wmf"/><Relationship Id="rId74" Type="http://schemas.openxmlformats.org/officeDocument/2006/relationships/image" Target="media/image33.wmf"/><Relationship Id="rId79" Type="http://schemas.openxmlformats.org/officeDocument/2006/relationships/oleObject" Target="embeddings/oleObject34.bin"/><Relationship Id="rId87" Type="http://schemas.openxmlformats.org/officeDocument/2006/relationships/oleObject" Target="embeddings/oleObject38.bin"/><Relationship Id="rId102" Type="http://schemas.openxmlformats.org/officeDocument/2006/relationships/image" Target="media/image47.wmf"/><Relationship Id="rId110" Type="http://schemas.openxmlformats.org/officeDocument/2006/relationships/image" Target="media/image51.wmf"/><Relationship Id="rId115" Type="http://schemas.openxmlformats.org/officeDocument/2006/relationships/theme" Target="theme/theme1.xml"/><Relationship Id="rId5" Type="http://schemas.openxmlformats.org/officeDocument/2006/relationships/footnotes" Target="footnotes.xml"/><Relationship Id="rId61" Type="http://schemas.openxmlformats.org/officeDocument/2006/relationships/oleObject" Target="embeddings/oleObject25.bin"/><Relationship Id="rId82" Type="http://schemas.openxmlformats.org/officeDocument/2006/relationships/image" Target="media/image37.wmf"/><Relationship Id="rId90" Type="http://schemas.openxmlformats.org/officeDocument/2006/relationships/image" Target="media/image41.wmf"/><Relationship Id="rId95" Type="http://schemas.openxmlformats.org/officeDocument/2006/relationships/oleObject" Target="embeddings/oleObject42.bin"/><Relationship Id="rId19" Type="http://schemas.openxmlformats.org/officeDocument/2006/relationships/oleObject" Target="embeddings/oleObject3.bin"/><Relationship Id="rId14" Type="http://schemas.openxmlformats.org/officeDocument/2006/relationships/image" Target="media/image2.emf"/><Relationship Id="rId22" Type="http://schemas.openxmlformats.org/officeDocument/2006/relationships/image" Target="media/image6.wmf"/><Relationship Id="rId27" Type="http://schemas.openxmlformats.org/officeDocument/2006/relationships/oleObject" Target="embeddings/oleObject7.bin"/><Relationship Id="rId30" Type="http://schemas.openxmlformats.org/officeDocument/2006/relationships/image" Target="media/image10.wmf"/><Relationship Id="rId35" Type="http://schemas.openxmlformats.org/officeDocument/2006/relationships/oleObject" Target="embeddings/oleObject11.bin"/><Relationship Id="rId43" Type="http://schemas.openxmlformats.org/officeDocument/2006/relationships/oleObject" Target="embeddings/oleObject15.bin"/><Relationship Id="rId48" Type="http://schemas.openxmlformats.org/officeDocument/2006/relationships/image" Target="media/image20.wmf"/><Relationship Id="rId56" Type="http://schemas.openxmlformats.org/officeDocument/2006/relationships/image" Target="media/image24.wmf"/><Relationship Id="rId64" Type="http://schemas.openxmlformats.org/officeDocument/2006/relationships/image" Target="media/image28.wmf"/><Relationship Id="rId69" Type="http://schemas.openxmlformats.org/officeDocument/2006/relationships/oleObject" Target="embeddings/oleObject29.bin"/><Relationship Id="rId77" Type="http://schemas.openxmlformats.org/officeDocument/2006/relationships/oleObject" Target="embeddings/oleObject33.bin"/><Relationship Id="rId100" Type="http://schemas.openxmlformats.org/officeDocument/2006/relationships/image" Target="media/image46.wmf"/><Relationship Id="rId105" Type="http://schemas.openxmlformats.org/officeDocument/2006/relationships/oleObject" Target="embeddings/oleObject47.bin"/><Relationship Id="rId113" Type="http://schemas.openxmlformats.org/officeDocument/2006/relationships/header" Target="header7.xml"/><Relationship Id="rId8" Type="http://schemas.openxmlformats.org/officeDocument/2006/relationships/header" Target="header2.xml"/><Relationship Id="rId51" Type="http://schemas.openxmlformats.org/officeDocument/2006/relationships/oleObject" Target="embeddings/oleObject20.bin"/><Relationship Id="rId72" Type="http://schemas.openxmlformats.org/officeDocument/2006/relationships/image" Target="media/image32.wmf"/><Relationship Id="rId80" Type="http://schemas.openxmlformats.org/officeDocument/2006/relationships/image" Target="media/image36.wmf"/><Relationship Id="rId85" Type="http://schemas.openxmlformats.org/officeDocument/2006/relationships/oleObject" Target="embeddings/oleObject37.bin"/><Relationship Id="rId93" Type="http://schemas.openxmlformats.org/officeDocument/2006/relationships/oleObject" Target="embeddings/oleObject41.bin"/><Relationship Id="rId98" Type="http://schemas.openxmlformats.org/officeDocument/2006/relationships/image" Target="media/image45.wmf"/><Relationship Id="rId3" Type="http://schemas.openxmlformats.org/officeDocument/2006/relationships/settings" Target="settings.xml"/><Relationship Id="rId12" Type="http://schemas.openxmlformats.org/officeDocument/2006/relationships/header" Target="header4.xml"/><Relationship Id="rId17" Type="http://schemas.openxmlformats.org/officeDocument/2006/relationships/oleObject" Target="embeddings/oleObject2.bin"/><Relationship Id="rId25" Type="http://schemas.openxmlformats.org/officeDocument/2006/relationships/oleObject" Target="embeddings/oleObject6.bin"/><Relationship Id="rId33" Type="http://schemas.openxmlformats.org/officeDocument/2006/relationships/oleObject" Target="embeddings/oleObject10.bin"/><Relationship Id="rId38" Type="http://schemas.openxmlformats.org/officeDocument/2006/relationships/image" Target="media/image14.wmf"/><Relationship Id="rId46" Type="http://schemas.openxmlformats.org/officeDocument/2006/relationships/image" Target="media/image19.wmf"/><Relationship Id="rId59" Type="http://schemas.openxmlformats.org/officeDocument/2006/relationships/oleObject" Target="embeddings/oleObject24.bin"/><Relationship Id="rId67" Type="http://schemas.openxmlformats.org/officeDocument/2006/relationships/oleObject" Target="embeddings/oleObject28.bin"/><Relationship Id="rId103" Type="http://schemas.openxmlformats.org/officeDocument/2006/relationships/oleObject" Target="embeddings/oleObject46.bin"/><Relationship Id="rId108" Type="http://schemas.openxmlformats.org/officeDocument/2006/relationships/image" Target="media/image50.wmf"/><Relationship Id="rId116" Type="http://schemas.microsoft.com/office/2007/relationships/stylesWithEffects" Target="stylesWithEffects.xml"/><Relationship Id="rId20" Type="http://schemas.openxmlformats.org/officeDocument/2006/relationships/image" Target="media/image5.emf"/><Relationship Id="rId41" Type="http://schemas.openxmlformats.org/officeDocument/2006/relationships/oleObject" Target="embeddings/oleObject14.bin"/><Relationship Id="rId54" Type="http://schemas.openxmlformats.org/officeDocument/2006/relationships/image" Target="media/image23.wmf"/><Relationship Id="rId62" Type="http://schemas.openxmlformats.org/officeDocument/2006/relationships/image" Target="media/image27.wmf"/><Relationship Id="rId70" Type="http://schemas.openxmlformats.org/officeDocument/2006/relationships/image" Target="media/image31.wmf"/><Relationship Id="rId75" Type="http://schemas.openxmlformats.org/officeDocument/2006/relationships/oleObject" Target="embeddings/oleObject32.bin"/><Relationship Id="rId83" Type="http://schemas.openxmlformats.org/officeDocument/2006/relationships/oleObject" Target="embeddings/oleObject36.bin"/><Relationship Id="rId88" Type="http://schemas.openxmlformats.org/officeDocument/2006/relationships/image" Target="media/image40.wmf"/><Relationship Id="rId91" Type="http://schemas.openxmlformats.org/officeDocument/2006/relationships/oleObject" Target="embeddings/oleObject40.bin"/><Relationship Id="rId96" Type="http://schemas.openxmlformats.org/officeDocument/2006/relationships/image" Target="media/image44.wmf"/><Relationship Id="rId111" Type="http://schemas.openxmlformats.org/officeDocument/2006/relationships/oleObject" Target="embeddings/oleObject50.bin"/><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oleObject" Target="embeddings/oleObject1.bin"/><Relationship Id="rId23" Type="http://schemas.openxmlformats.org/officeDocument/2006/relationships/oleObject" Target="embeddings/oleObject5.bin"/><Relationship Id="rId28" Type="http://schemas.openxmlformats.org/officeDocument/2006/relationships/image" Target="media/image9.wmf"/><Relationship Id="rId36" Type="http://schemas.openxmlformats.org/officeDocument/2006/relationships/image" Target="media/image13.wmf"/><Relationship Id="rId49" Type="http://schemas.openxmlformats.org/officeDocument/2006/relationships/oleObject" Target="embeddings/oleObject19.bin"/><Relationship Id="rId57" Type="http://schemas.openxmlformats.org/officeDocument/2006/relationships/oleObject" Target="embeddings/oleObject23.bin"/><Relationship Id="rId106" Type="http://schemas.openxmlformats.org/officeDocument/2006/relationships/image" Target="media/image49.wmf"/><Relationship Id="rId114" Type="http://schemas.openxmlformats.org/officeDocument/2006/relationships/fontTable" Target="fontTable.xml"/><Relationship Id="rId10" Type="http://schemas.openxmlformats.org/officeDocument/2006/relationships/hyperlink" Target="http://www.itu.int/ITU-R/go/patents/en" TargetMode="External"/><Relationship Id="rId31" Type="http://schemas.openxmlformats.org/officeDocument/2006/relationships/oleObject" Target="embeddings/oleObject9.bin"/><Relationship Id="rId44" Type="http://schemas.openxmlformats.org/officeDocument/2006/relationships/image" Target="media/image18.wmf"/><Relationship Id="rId52" Type="http://schemas.openxmlformats.org/officeDocument/2006/relationships/image" Target="media/image22.wmf"/><Relationship Id="rId60" Type="http://schemas.openxmlformats.org/officeDocument/2006/relationships/image" Target="media/image26.wmf"/><Relationship Id="rId65" Type="http://schemas.openxmlformats.org/officeDocument/2006/relationships/oleObject" Target="embeddings/oleObject27.bin"/><Relationship Id="rId73" Type="http://schemas.openxmlformats.org/officeDocument/2006/relationships/oleObject" Target="embeddings/oleObject31.bin"/><Relationship Id="rId78" Type="http://schemas.openxmlformats.org/officeDocument/2006/relationships/image" Target="media/image35.wmf"/><Relationship Id="rId81" Type="http://schemas.openxmlformats.org/officeDocument/2006/relationships/oleObject" Target="embeddings/oleObject35.bin"/><Relationship Id="rId86" Type="http://schemas.openxmlformats.org/officeDocument/2006/relationships/image" Target="media/image39.wmf"/><Relationship Id="rId94" Type="http://schemas.openxmlformats.org/officeDocument/2006/relationships/image" Target="media/image43.wmf"/><Relationship Id="rId99" Type="http://schemas.openxmlformats.org/officeDocument/2006/relationships/oleObject" Target="embeddings/oleObject44.bin"/><Relationship Id="rId101" Type="http://schemas.openxmlformats.org/officeDocument/2006/relationships/oleObject" Target="embeddings/oleObject45.bin"/><Relationship Id="rId4" Type="http://schemas.openxmlformats.org/officeDocument/2006/relationships/webSettings" Target="webSettings.xml"/><Relationship Id="rId9" Type="http://schemas.openxmlformats.org/officeDocument/2006/relationships/header" Target="header3.xml"/><Relationship Id="rId13" Type="http://schemas.openxmlformats.org/officeDocument/2006/relationships/header" Target="header5.xml"/><Relationship Id="rId18" Type="http://schemas.openxmlformats.org/officeDocument/2006/relationships/image" Target="media/image4.emf"/><Relationship Id="rId39" Type="http://schemas.openxmlformats.org/officeDocument/2006/relationships/oleObject" Target="embeddings/oleObject13.bin"/><Relationship Id="rId109" Type="http://schemas.openxmlformats.org/officeDocument/2006/relationships/oleObject" Target="embeddings/oleObject49.bin"/><Relationship Id="rId34" Type="http://schemas.openxmlformats.org/officeDocument/2006/relationships/image" Target="media/image12.wmf"/><Relationship Id="rId50" Type="http://schemas.openxmlformats.org/officeDocument/2006/relationships/image" Target="media/image21.wmf"/><Relationship Id="rId55" Type="http://schemas.openxmlformats.org/officeDocument/2006/relationships/oleObject" Target="embeddings/oleObject22.bin"/><Relationship Id="rId76" Type="http://schemas.openxmlformats.org/officeDocument/2006/relationships/image" Target="media/image34.wmf"/><Relationship Id="rId97" Type="http://schemas.openxmlformats.org/officeDocument/2006/relationships/oleObject" Target="embeddings/oleObject43.bin"/><Relationship Id="rId104" Type="http://schemas.openxmlformats.org/officeDocument/2006/relationships/image" Target="media/image48.wmf"/><Relationship Id="rId7" Type="http://schemas.openxmlformats.org/officeDocument/2006/relationships/header" Target="header1.xml"/><Relationship Id="rId71" Type="http://schemas.openxmlformats.org/officeDocument/2006/relationships/oleObject" Target="embeddings/oleObject30.bin"/><Relationship Id="rId92" Type="http://schemas.openxmlformats.org/officeDocument/2006/relationships/image" Target="media/image42.wmf"/><Relationship Id="rId2" Type="http://schemas.openxmlformats.org/officeDocument/2006/relationships/styles" Target="styles.xml"/><Relationship Id="rId29" Type="http://schemas.openxmlformats.org/officeDocument/2006/relationships/oleObject" Target="embeddings/oleObject8.bin"/></Relationships>
</file>

<file path=word/_rels/footnotes.xml.rels><?xml version="1.0" encoding="UTF-8" standalone="yes"?>
<Relationships xmlns="http://schemas.openxmlformats.org/package/2006/relationships"><Relationship Id="rId2" Type="http://schemas.openxmlformats.org/officeDocument/2006/relationships/oleObject" Target="embeddings/oleObject16.bin"/><Relationship Id="rId1" Type="http://schemas.openxmlformats.org/officeDocument/2006/relationships/image" Target="media/image17.wmf"/></Relationships>
</file>

<file path=word/_rels/header2.xml.rels><?xml version="1.0" encoding="UTF-8" standalone="yes"?>
<Relationships xmlns="http://schemas.openxmlformats.org/package/2006/relationships"><Relationship Id="rId1" Type="http://schemas.openxmlformats.org/officeDocument/2006/relationships/image" Target="media/image1.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hriste\AppData\Roaming\Microsoft\Templates\QuickPub\BR_Rec_2005.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BR_Rec_2005.dotm</Template>
  <TotalTime>519</TotalTime>
  <Pages>42</Pages>
  <Words>13513</Words>
  <Characters>77027</Characters>
  <Application>Microsoft Office Word</Application>
  <DocSecurity>0</DocSecurity>
  <Lines>641</Lines>
  <Paragraphs>180</Paragraphs>
  <ScaleCrop>false</ScaleCrop>
  <HeadingPairs>
    <vt:vector size="2" baseType="variant">
      <vt:variant>
        <vt:lpstr>Title</vt:lpstr>
      </vt:variant>
      <vt:variant>
        <vt:i4>1</vt:i4>
      </vt:variant>
    </vt:vector>
  </HeadingPairs>
  <TitlesOfParts>
    <vt:vector size="1" baseType="lpstr">
      <vt:lpstr>Template BR_Rec_2005.dot</vt:lpstr>
    </vt:vector>
  </TitlesOfParts>
  <Company>ITU</Company>
  <LinksUpToDate>false</LinksUpToDate>
  <CharactersWithSpaces>90360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Template BR_Rec_2005.dot</dc:title>
  <dc:creator>Delaroque, Marceline</dc:creator>
  <cp:lastModifiedBy>fard</cp:lastModifiedBy>
  <cp:revision>6</cp:revision>
  <cp:lastPrinted>2013-01-24T09:38:00Z</cp:lastPrinted>
  <dcterms:created xsi:type="dcterms:W3CDTF">2014-03-26T15:19:00Z</dcterms:created>
  <dcterms:modified xsi:type="dcterms:W3CDTF">2016-08-07T03:01:00Z</dcterms:modified>
  <cp:category>Template:  BR_Rec_2005.dot   (dès 25.10.2002)</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Header">
    <vt:lpwstr>Rec. </vt:lpwstr>
  </property>
  <property fmtid="{D5CDD505-2E9C-101B-9397-08002B2CF9AE}" pid="3" name="Header 1">
    <vt:lpwstr>Rap. </vt:lpwstr>
  </property>
  <property fmtid="{D5CDD505-2E9C-101B-9397-08002B2CF9AE}" pid="4" name="Header 2">
    <vt:lpwstr>Rep. </vt:lpwstr>
  </property>
  <property fmtid="{D5CDD505-2E9C-101B-9397-08002B2CF9AE}" pid="5" name="Header 3">
    <vt:lpwstr>I. </vt:lpwstr>
  </property>
  <property fmtid="{D5CDD505-2E9C-101B-9397-08002B2CF9AE}" pid="6" name="Header 4">
    <vt:lpwstr>Op. </vt:lpwstr>
  </property>
  <property fmtid="{D5CDD505-2E9C-101B-9397-08002B2CF9AE}" pid="7" name="Header 5">
    <vt:lpwstr>V. </vt:lpwstr>
  </property>
  <property fmtid="{D5CDD505-2E9C-101B-9397-08002B2CF9AE}" pid="8" name="Header 6">
    <vt:lpwstr>Ru. </vt:lpwstr>
  </property>
</Properties>
</file>