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AE78" w14:textId="77777777" w:rsidR="008E75A7" w:rsidRDefault="008E75A7" w:rsidP="00AA5171">
      <w:pPr>
        <w:rPr>
          <w:sz w:val="17"/>
          <w:szCs w:val="17"/>
        </w:rPr>
      </w:pPr>
    </w:p>
    <w:p w14:paraId="6F676634" w14:textId="4421885C" w:rsidR="0050637A" w:rsidRDefault="00C62E70" w:rsidP="00BD768C">
      <w:pPr>
        <w:spacing w:before="240"/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</w:pPr>
      <w:r w:rsidRPr="0050637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 xml:space="preserve">Workshop </w:t>
      </w:r>
      <w: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>o</w:t>
      </w:r>
      <w:r w:rsidRPr="0050637A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>n Resilient Infrastructure for Effective Early Warning Dissemination</w:t>
      </w:r>
    </w:p>
    <w:p w14:paraId="34163B3A" w14:textId="26A9901F" w:rsidR="00BD768C" w:rsidRPr="00270DA7" w:rsidRDefault="00507036" w:rsidP="00BD768C">
      <w:pPr>
        <w:spacing w:before="240"/>
        <w:jc w:val="center"/>
        <w:rPr>
          <w:rStyle w:val="IntenseEmphasis"/>
          <w:rFonts w:asciiTheme="majorHAnsi" w:hAnsiTheme="majorHAnsi"/>
        </w:rPr>
      </w:pPr>
      <w:r w:rsidRPr="00270DA7">
        <w:rPr>
          <w:rStyle w:val="IntenseEmphasis"/>
          <w:rFonts w:asciiTheme="majorHAnsi" w:hAnsiTheme="majorHAnsi"/>
        </w:rPr>
        <w:t>1</w:t>
      </w:r>
      <w:r w:rsidR="00500770" w:rsidRPr="00270DA7">
        <w:rPr>
          <w:rStyle w:val="IntenseEmphasis"/>
          <w:rFonts w:asciiTheme="majorHAnsi" w:eastAsia="MS Mincho" w:hAnsiTheme="majorHAnsi"/>
          <w:lang w:eastAsia="ja-JP"/>
        </w:rPr>
        <w:t>0</w:t>
      </w:r>
      <w:r w:rsidR="006F4E79" w:rsidRPr="00270DA7">
        <w:rPr>
          <w:rStyle w:val="IntenseEmphasis"/>
          <w:rFonts w:asciiTheme="majorHAnsi" w:hAnsiTheme="majorHAnsi"/>
        </w:rPr>
        <w:t xml:space="preserve"> – </w:t>
      </w:r>
      <w:r w:rsidR="00500770" w:rsidRPr="00270DA7">
        <w:rPr>
          <w:rStyle w:val="IntenseEmphasis"/>
          <w:rFonts w:asciiTheme="majorHAnsi" w:eastAsia="MS Mincho" w:hAnsiTheme="majorHAnsi"/>
          <w:lang w:eastAsia="ja-JP"/>
        </w:rPr>
        <w:t>12</w:t>
      </w:r>
      <w:r w:rsidR="006F4E79" w:rsidRPr="00270DA7">
        <w:rPr>
          <w:rStyle w:val="IntenseEmphasis"/>
          <w:rFonts w:asciiTheme="majorHAnsi" w:hAnsiTheme="majorHAnsi"/>
        </w:rPr>
        <w:t xml:space="preserve"> </w:t>
      </w:r>
      <w:r w:rsidR="00500770" w:rsidRPr="00270DA7">
        <w:rPr>
          <w:rStyle w:val="IntenseEmphasis"/>
          <w:rFonts w:asciiTheme="majorHAnsi" w:eastAsia="MS Mincho" w:hAnsiTheme="majorHAnsi"/>
          <w:lang w:eastAsia="ja-JP"/>
        </w:rPr>
        <w:t>September</w:t>
      </w:r>
      <w:r w:rsidR="006F4E79" w:rsidRPr="00270DA7">
        <w:rPr>
          <w:rStyle w:val="IntenseEmphasis"/>
          <w:rFonts w:asciiTheme="majorHAnsi" w:hAnsiTheme="majorHAnsi"/>
        </w:rPr>
        <w:t xml:space="preserve"> 2025</w:t>
      </w:r>
    </w:p>
    <w:p w14:paraId="55E179BD" w14:textId="2CB73486" w:rsidR="000314C0" w:rsidRPr="00270DA7" w:rsidRDefault="005A4412" w:rsidP="000314C0">
      <w:pPr>
        <w:spacing w:before="240"/>
        <w:jc w:val="center"/>
        <w:rPr>
          <w:rStyle w:val="IntenseEmphasis"/>
          <w:rFonts w:asciiTheme="majorHAnsi" w:hAnsiTheme="majorHAnsi"/>
        </w:rPr>
      </w:pPr>
      <w:r w:rsidRPr="00270DA7">
        <w:rPr>
          <w:rStyle w:val="IntenseEmphasis"/>
          <w:rFonts w:asciiTheme="majorHAnsi" w:hAnsiTheme="majorHAnsi"/>
        </w:rPr>
        <w:t>Sendai</w:t>
      </w:r>
      <w:r w:rsidR="00D12749" w:rsidRPr="00270DA7">
        <w:rPr>
          <w:rStyle w:val="IntenseEmphasis"/>
          <w:rFonts w:asciiTheme="majorHAnsi" w:hAnsiTheme="majorHAnsi"/>
          <w:lang w:val="en-US" w:eastAsia="en-US"/>
        </w:rPr>
        <w:t xml:space="preserve">, </w:t>
      </w:r>
      <w:r w:rsidR="006F4E79" w:rsidRPr="00270DA7">
        <w:rPr>
          <w:rStyle w:val="IntenseEmphasis"/>
          <w:rFonts w:asciiTheme="majorHAnsi" w:hAnsiTheme="majorHAnsi"/>
          <w:lang w:val="en-US" w:eastAsia="en-US"/>
        </w:rPr>
        <w:t>Japan</w:t>
      </w:r>
    </w:p>
    <w:p w14:paraId="48952D00" w14:textId="77777777" w:rsidR="00AC7E61" w:rsidRPr="00270DA7" w:rsidRDefault="00AC7E61" w:rsidP="00ED3156">
      <w:pPr>
        <w:rPr>
          <w:rFonts w:asciiTheme="majorHAnsi" w:hAnsiTheme="majorHAnsi"/>
          <w:b/>
          <w:bCs/>
          <w:lang w:val="fr-CH"/>
        </w:rPr>
      </w:pPr>
    </w:p>
    <w:p w14:paraId="29C0C043" w14:textId="1BC7EEF2" w:rsidR="00AA5171" w:rsidRPr="00270DA7" w:rsidRDefault="00AA5171" w:rsidP="00AC7E61">
      <w:pPr>
        <w:jc w:val="center"/>
        <w:rPr>
          <w:rFonts w:asciiTheme="majorHAnsi" w:hAnsiTheme="majorHAnsi"/>
          <w:b/>
          <w:bCs/>
          <w:color w:val="EE0000"/>
        </w:rPr>
      </w:pPr>
      <w:r w:rsidRPr="00270DA7">
        <w:rPr>
          <w:rFonts w:asciiTheme="majorHAnsi" w:hAnsiTheme="majorHAnsi"/>
          <w:b/>
          <w:bCs/>
          <w:color w:val="EE0000"/>
        </w:rPr>
        <w:t xml:space="preserve">Draft </w:t>
      </w:r>
      <w:r w:rsidR="00AC7E61" w:rsidRPr="00270DA7">
        <w:rPr>
          <w:rFonts w:asciiTheme="majorHAnsi" w:hAnsiTheme="majorHAnsi"/>
          <w:b/>
          <w:bCs/>
          <w:color w:val="EE0000"/>
        </w:rPr>
        <w:t>Agenda</w:t>
      </w:r>
    </w:p>
    <w:tbl>
      <w:tblPr>
        <w:tblStyle w:val="TableGrid"/>
        <w:tblpPr w:leftFromText="180" w:rightFromText="180" w:vertAnchor="text" w:horzAnchor="margin" w:tblpY="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7454"/>
      </w:tblGrid>
      <w:tr w:rsidR="00AB1BD5" w:rsidRPr="00B34961" w14:paraId="4FB79283" w14:textId="77777777" w:rsidTr="0015323F">
        <w:tc>
          <w:tcPr>
            <w:tcW w:w="0" w:type="auto"/>
            <w:gridSpan w:val="2"/>
            <w:shd w:val="clear" w:color="auto" w:fill="1F497D" w:themeFill="text2"/>
          </w:tcPr>
          <w:p w14:paraId="482F0AA1" w14:textId="024B42CA" w:rsidR="00AB1BD5" w:rsidRPr="00270DA7" w:rsidRDefault="00AB1BD5" w:rsidP="009B796E">
            <w:pPr>
              <w:jc w:val="center"/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DA</w:t>
            </w: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Y </w:t>
            </w:r>
            <w:r w:rsidR="00A549A4"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A549A4"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47005" w:rsidRPr="00B34961" w14:paraId="3E15E0B9" w14:textId="77777777" w:rsidTr="0015323F">
        <w:tc>
          <w:tcPr>
            <w:tcW w:w="0" w:type="auto"/>
            <w:vAlign w:val="center"/>
          </w:tcPr>
          <w:p w14:paraId="540C1F26" w14:textId="7621AD6D" w:rsidR="00AB1BD5" w:rsidRPr="00270DA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15323F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9</w:t>
            </w:r>
            <w:r w:rsidR="00AB1BD5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15323F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3</w:t>
            </w:r>
            <w:r w:rsidR="00365ADA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AB1BD5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="00AB1BD5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B1BD5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4F3238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7013DEAD" w14:textId="293559F4" w:rsidR="00AB1BD5" w:rsidRPr="00270DA7" w:rsidRDefault="00C62E70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Welcome Remarks</w:t>
            </w:r>
            <w:r w:rsidR="000143D7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and Introduction to IRIDES and WBF</w:t>
            </w:r>
          </w:p>
          <w:p w14:paraId="26720E9A" w14:textId="244A6B80" w:rsidR="000143D7" w:rsidRPr="00270DA7" w:rsidRDefault="00BD27E2" w:rsidP="000143D7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Professor</w:t>
            </w:r>
            <w:r w:rsidR="000143D7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Yuichi ONO</w:t>
            </w:r>
            <w:r w:rsidR="000143D7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, 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International Research Institute of Disaster Science (</w:t>
            </w:r>
            <w:proofErr w:type="spellStart"/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IRIDeS</w:t>
            </w:r>
            <w:proofErr w:type="spellEnd"/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), Tohoku University</w:t>
            </w:r>
            <w:r w:rsidR="000143D7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and Founder, World Bosai Forum Foundation</w:t>
            </w:r>
          </w:p>
          <w:p w14:paraId="7C116B0D" w14:textId="00A6F840" w:rsidR="00BD27E2" w:rsidRPr="00270DA7" w:rsidRDefault="00BD27E2" w:rsidP="000143D7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76F15D02" w14:textId="2136B1A6" w:rsidR="000143D7" w:rsidRPr="00270DA7" w:rsidRDefault="000143D7" w:rsidP="000143D7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Opening Remarks and Introduction to ITU</w:t>
            </w:r>
            <w:r w:rsidR="00122515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and activities</w:t>
            </w:r>
          </w:p>
          <w:p w14:paraId="0501B6C8" w14:textId="1D588545" w:rsidR="00AB1BD5" w:rsidRPr="00270DA7" w:rsidRDefault="000143D7" w:rsidP="008502AD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Dr </w:t>
            </w:r>
            <w:r w:rsidR="00485A1E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Atsuko Okud</w:t>
            </w:r>
            <w:r w:rsidR="00C62E70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a, ITU regional Director for 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Asia and the Pacific</w:t>
            </w:r>
          </w:p>
          <w:p w14:paraId="50E00B14" w14:textId="5D976092" w:rsidR="000143D7" w:rsidRPr="00270DA7" w:rsidRDefault="000143D7" w:rsidP="009B796E">
            <w:pPr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  <w:tr w:rsidR="00047005" w:rsidRPr="00B34961" w14:paraId="3EE22D35" w14:textId="77777777" w:rsidTr="0015323F">
        <w:tc>
          <w:tcPr>
            <w:tcW w:w="0" w:type="auto"/>
            <w:vAlign w:val="center"/>
          </w:tcPr>
          <w:p w14:paraId="67FDAB3E" w14:textId="300F4913" w:rsidR="00A549A4" w:rsidRPr="00270DA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10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8171B9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15323F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4974E0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3BEF47A3" w14:textId="77777777" w:rsidR="008848C2" w:rsidRPr="00270DA7" w:rsidRDefault="008848C2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>Group Photo</w:t>
            </w:r>
          </w:p>
          <w:p w14:paraId="099F49E3" w14:textId="26984DD9" w:rsidR="00A549A4" w:rsidRPr="00270DA7" w:rsidRDefault="008848C2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49A4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047005" w:rsidRPr="00B34961" w14:paraId="3C3C5B1D" w14:textId="77777777" w:rsidTr="00870E43">
        <w:trPr>
          <w:trHeight w:val="999"/>
        </w:trPr>
        <w:tc>
          <w:tcPr>
            <w:tcW w:w="0" w:type="auto"/>
            <w:vAlign w:val="center"/>
          </w:tcPr>
          <w:p w14:paraId="05ED1663" w14:textId="16D04E6D" w:rsidR="00A549A4" w:rsidRPr="00270DA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5323F" w:rsidRPr="00270D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974E0" w:rsidRPr="00270DA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15323F" w:rsidRPr="00270D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A15A9" w:rsidRPr="00270D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323F" w:rsidRPr="00270D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A1BF893" w14:textId="7854C6A2" w:rsidR="005102F6" w:rsidRPr="00270DA7" w:rsidRDefault="0015323F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1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102F6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5C7A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Towards a Resilient National ICT infrastructure</w:t>
            </w:r>
          </w:p>
          <w:p w14:paraId="1863A67E" w14:textId="44112474" w:rsidR="00A549A4" w:rsidRPr="00270DA7" w:rsidRDefault="00DE169B" w:rsidP="009B796E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Involving</w:t>
            </w:r>
            <w:r w:rsidR="00F25C7A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examples</w:t>
            </w:r>
            <w:r w:rsidR="00EE7EA7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and case studies, t</w:t>
            </w:r>
            <w:r w:rsidR="005102F6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he session would provide </w:t>
            </w:r>
            <w:proofErr w:type="gramStart"/>
            <w:r w:rsidR="005102F6" w:rsidRPr="00270D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="005102F6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the key considerations</w:t>
            </w:r>
            <w:r w:rsidR="009C3639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4568B8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evaluation criteria on </w:t>
            </w:r>
            <w:r w:rsidR="009C3639" w:rsidRPr="00270DA7">
              <w:rPr>
                <w:rFonts w:asciiTheme="minorHAnsi" w:hAnsiTheme="minorHAnsi" w:cstheme="minorHAnsi"/>
                <w:sz w:val="22"/>
                <w:szCs w:val="22"/>
              </w:rPr>
              <w:t>Digital infrastructure r</w:t>
            </w:r>
            <w:r w:rsidR="00F25C7A" w:rsidRPr="00270DA7">
              <w:rPr>
                <w:rFonts w:asciiTheme="minorHAnsi" w:hAnsiTheme="minorHAnsi" w:cstheme="minorHAnsi"/>
                <w:sz w:val="22"/>
                <w:szCs w:val="22"/>
              </w:rPr>
              <w:t>esilien</w:t>
            </w:r>
            <w:r w:rsidR="009C3639" w:rsidRPr="00270DA7">
              <w:rPr>
                <w:rFonts w:asciiTheme="minorHAnsi" w:hAnsiTheme="minorHAnsi" w:cstheme="minorHAnsi"/>
                <w:sz w:val="22"/>
                <w:szCs w:val="22"/>
              </w:rPr>
              <w:t>ce.</w:t>
            </w:r>
            <w:r w:rsidR="005102F6" w:rsidRPr="00270DA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3FD56F" w14:textId="77777777" w:rsidR="00685FC9" w:rsidRPr="00270DA7" w:rsidRDefault="00685FC9" w:rsidP="009B796E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  <w:p w14:paraId="5B9B1D2B" w14:textId="77777777" w:rsidR="00351989" w:rsidRPr="00270DA7" w:rsidRDefault="00351989" w:rsidP="009B79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Speakers:</w:t>
            </w:r>
          </w:p>
          <w:p w14:paraId="087C6803" w14:textId="23508FA8" w:rsidR="0033433D" w:rsidRPr="00270DA7" w:rsidRDefault="00016BBB" w:rsidP="008848C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Professor Shunichi Koshimura, </w:t>
            </w:r>
            <w:proofErr w:type="spellStart"/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IRIDeS</w:t>
            </w:r>
            <w:proofErr w:type="spellEnd"/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159F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Tohoku </w:t>
            </w:r>
            <w:proofErr w:type="spellStart"/>
            <w:r w:rsidR="00E4159F" w:rsidRPr="00270DA7">
              <w:rPr>
                <w:rFonts w:asciiTheme="minorHAnsi" w:hAnsiTheme="minorHAnsi" w:cstheme="minorHAnsi"/>
                <w:sz w:val="22"/>
                <w:szCs w:val="22"/>
              </w:rPr>
              <w:t>Universit</w:t>
            </w:r>
            <w:proofErr w:type="spellEnd"/>
            <w:r w:rsidR="008848C2" w:rsidRPr="00270D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D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8C2" w:rsidRPr="00270DA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3433D" w:rsidRPr="00270DA7">
              <w:rPr>
                <w:rFonts w:asciiTheme="minorHAnsi" w:eastAsiaTheme="minorEastAsia" w:hAnsiTheme="minorHAnsi" w:cstheme="minorHAnsi"/>
                <w:sz w:val="22"/>
                <w:szCs w:val="22"/>
              </w:rPr>
              <w:t>eal-time tsunami inundation forecast system</w:t>
            </w:r>
          </w:p>
          <w:p w14:paraId="223DE9BA" w14:textId="3AFDAB24" w:rsidR="00351989" w:rsidRPr="00270DA7" w:rsidRDefault="00122515" w:rsidP="009B796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Aamir Riaz, </w:t>
            </w:r>
            <w:r w:rsidR="00351989" w:rsidRPr="00270DA7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="00A93C34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Resilience </w:t>
            </w:r>
            <w:r w:rsidR="00A93C34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Study insights and </w:t>
            </w:r>
            <w:r w:rsidR="00B93C95" w:rsidRPr="00270DA7">
              <w:rPr>
                <w:rFonts w:asciiTheme="minorHAnsi" w:hAnsiTheme="minorHAnsi" w:cstheme="minorHAnsi"/>
                <w:sz w:val="22"/>
                <w:szCs w:val="22"/>
              </w:rPr>
              <w:t>framework of evaluation</w:t>
            </w:r>
            <w:r w:rsidR="00A93C34" w:rsidRPr="00270D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47005" w:rsidRPr="00B34961" w14:paraId="23072C52" w14:textId="77777777" w:rsidTr="0015323F">
        <w:tc>
          <w:tcPr>
            <w:tcW w:w="0" w:type="auto"/>
            <w:vAlign w:val="center"/>
          </w:tcPr>
          <w:p w14:paraId="3FD417C6" w14:textId="0A9FA2B7" w:rsidR="008554C4" w:rsidRPr="00270DA7" w:rsidRDefault="008554C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h30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h0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6A0D48E" w14:textId="7B3A65C1" w:rsidR="008554C4" w:rsidRPr="00270DA7" w:rsidRDefault="005F6C6D" w:rsidP="009B796E">
            <w:pPr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 xml:space="preserve">Lunch </w:t>
            </w:r>
            <w:r w:rsidR="008554C4" w:rsidRPr="00270DA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>Break</w:t>
            </w:r>
          </w:p>
        </w:tc>
      </w:tr>
      <w:tr w:rsidR="00047005" w:rsidRPr="00B34961" w14:paraId="117571C6" w14:textId="77777777" w:rsidTr="00B01101">
        <w:trPr>
          <w:trHeight w:val="3109"/>
        </w:trPr>
        <w:tc>
          <w:tcPr>
            <w:tcW w:w="0" w:type="auto"/>
            <w:vAlign w:val="center"/>
          </w:tcPr>
          <w:p w14:paraId="588A52CE" w14:textId="77777777" w:rsidR="00A549A4" w:rsidRPr="00270DA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7D0E" w14:textId="5A9D6030" w:rsidR="00A549A4" w:rsidRPr="00270DA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00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6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365ADA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10AF122D" w14:textId="1C77BABD" w:rsidR="002A15A9" w:rsidRPr="00270DA7" w:rsidRDefault="002A15A9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2: </w:t>
            </w:r>
            <w:r w:rsidR="005102F6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2F6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Leveraging digital networks </w:t>
            </w:r>
            <w:r w:rsidR="00974E63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innovations </w:t>
            </w:r>
            <w:r w:rsidR="005102F6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Early Warning dissemination</w:t>
            </w:r>
          </w:p>
          <w:p w14:paraId="5AEF2E10" w14:textId="4AC81930" w:rsidR="005D13D3" w:rsidRPr="00270DA7" w:rsidRDefault="005102F6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With a focus on innovative use of technological solutions to support the work of pillar 3 of the EW4A initiative, the session would highlight the role of digital advancements for effective early warning dissemination and communication. </w:t>
            </w:r>
          </w:p>
          <w:p w14:paraId="0E7DA26B" w14:textId="77777777" w:rsidR="005102F6" w:rsidRPr="00270DA7" w:rsidRDefault="005102F6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72DF3" w14:textId="77777777" w:rsidR="00B93C95" w:rsidRPr="00270DA7" w:rsidRDefault="00B93C95" w:rsidP="009B79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Speakers:</w:t>
            </w:r>
          </w:p>
          <w:p w14:paraId="73BE4B22" w14:textId="07E49D6B" w:rsidR="007E529F" w:rsidRPr="00B01101" w:rsidRDefault="007E529F" w:rsidP="007E529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01101">
              <w:rPr>
                <w:rFonts w:asciiTheme="minorHAnsi" w:hAnsiTheme="minorHAnsi" w:cstheme="minorHAnsi"/>
                <w:sz w:val="22"/>
                <w:szCs w:val="22"/>
              </w:rPr>
              <w:t xml:space="preserve">Fire and Disaster Management Agency of Japan </w:t>
            </w:r>
            <w:r w:rsidR="00895207" w:rsidRPr="00B01101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（</w:t>
            </w:r>
            <w:r w:rsidR="00895207" w:rsidRPr="00B01101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30 min</w:t>
            </w:r>
            <w:r w:rsidR="00895207" w:rsidRPr="00B01101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）</w:t>
            </w:r>
          </w:p>
          <w:p w14:paraId="2EB5D9E8" w14:textId="3E2DDE41" w:rsidR="007E529F" w:rsidRPr="00270DA7" w:rsidRDefault="00270DA7" w:rsidP="00B0110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B0110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EW information dissemination and communication, </w:t>
            </w:r>
            <w:r w:rsidR="00B01101" w:rsidRPr="00B0110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Pillar 3 of EW4ALL initiative, </w:t>
            </w:r>
            <w:r w:rsidR="00122515" w:rsidRPr="00B0110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Aamir Riaz, </w:t>
            </w:r>
            <w:r w:rsidR="00023E58" w:rsidRPr="00B01101">
              <w:rPr>
                <w:rFonts w:asciiTheme="minorHAnsi" w:eastAsia="Verdana" w:hAnsiTheme="minorHAnsi" w:cstheme="minorHAnsi"/>
                <w:sz w:val="22"/>
                <w:szCs w:val="22"/>
              </w:rPr>
              <w:t>ITU</w:t>
            </w:r>
          </w:p>
        </w:tc>
      </w:tr>
      <w:tr w:rsidR="008554C4" w:rsidRPr="00B34961" w14:paraId="23BE6D39" w14:textId="77777777" w:rsidTr="0015323F">
        <w:tc>
          <w:tcPr>
            <w:tcW w:w="0" w:type="auto"/>
            <w:gridSpan w:val="2"/>
            <w:shd w:val="clear" w:color="auto" w:fill="1F497D" w:themeFill="text2"/>
          </w:tcPr>
          <w:p w14:paraId="2EF0A90A" w14:textId="77777777" w:rsidR="008554C4" w:rsidRPr="00270DA7" w:rsidRDefault="008554C4" w:rsidP="009B796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B987B48" w14:textId="1CE8EE73" w:rsidR="008554C4" w:rsidRPr="00270DA7" w:rsidRDefault="008554C4" w:rsidP="009B796E">
            <w:pPr>
              <w:ind w:left="34"/>
              <w:jc w:val="center"/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DA</w:t>
            </w: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Y </w:t>
            </w:r>
            <w:r w:rsidR="005D13D3"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270DA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047005" w:rsidRPr="00B34961" w14:paraId="2CBF1812" w14:textId="77777777" w:rsidTr="00B01101">
        <w:trPr>
          <w:trHeight w:val="4388"/>
        </w:trPr>
        <w:tc>
          <w:tcPr>
            <w:tcW w:w="0" w:type="auto"/>
            <w:vAlign w:val="center"/>
          </w:tcPr>
          <w:p w14:paraId="06999F85" w14:textId="77777777" w:rsidR="00A549A4" w:rsidRPr="00270DA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95821" w14:textId="04D9C5A9" w:rsidR="00A549A4" w:rsidRPr="00270DA7" w:rsidRDefault="005D13D3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09</w:t>
            </w:r>
            <w:r w:rsidR="00A549A4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993D89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A549A4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549A4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="00A549A4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1D7ED2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549A4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993D89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14:paraId="02A78DBC" w14:textId="4AF99274" w:rsidR="00047005" w:rsidRPr="00270DA7" w:rsidRDefault="001D7ED2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</w:t>
            </w:r>
            <w:r w:rsidR="00BA4A04"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47005"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</w:t>
            </w:r>
            <w:r w:rsidR="002E5C2F" w:rsidRPr="00270DA7">
              <w:rPr>
                <w:rFonts w:asciiTheme="minorHAnsi" w:eastAsia="DengXian" w:hAnsiTheme="minorHAnsi" w:cstheme="minorHAnsi"/>
                <w:b/>
                <w:bCs/>
                <w:color w:val="222222"/>
                <w:sz w:val="22"/>
                <w:szCs w:val="22"/>
                <w:lang w:eastAsia="en-ID"/>
              </w:rPr>
              <w:t>Lowering the Disaster Risk profile</w:t>
            </w:r>
            <w:r w:rsidR="00047005"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</w:t>
            </w:r>
          </w:p>
          <w:p w14:paraId="6CC6AE7F" w14:textId="77777777" w:rsidR="00047005" w:rsidRPr="00270DA7" w:rsidRDefault="00047005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</w:p>
          <w:p w14:paraId="6A5710FF" w14:textId="2521BA8C" w:rsidR="00185BD8" w:rsidRPr="00270DA7" w:rsidRDefault="00185BD8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This session explores strategies to reduce the overall disaster risk profile of communities and infrastructure by enhancing preparedness, improving early warning systems, and implementing proactive mitigation measures. </w:t>
            </w:r>
          </w:p>
          <w:p w14:paraId="7E6BF516" w14:textId="1F18E716" w:rsidR="00974E63" w:rsidRPr="00270DA7" w:rsidRDefault="00974E63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0DA7">
              <w:rPr>
                <w:rFonts w:asciiTheme="minorHAnsi" w:eastAsia="DengXian" w:hAnsiTheme="minorHAnsi" w:cstheme="minorHAnsi"/>
                <w:b/>
                <w:bCs/>
                <w:color w:val="222222"/>
                <w:sz w:val="22"/>
                <w:szCs w:val="22"/>
                <w:lang w:eastAsia="en-ID"/>
              </w:rPr>
              <w:t>Speakers</w:t>
            </w:r>
            <w:r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:</w:t>
            </w:r>
          </w:p>
          <w:p w14:paraId="2B157DF1" w14:textId="67323EA6" w:rsidR="007B7C27" w:rsidRPr="00270DA7" w:rsidRDefault="007B7C27" w:rsidP="00BA0977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i/>
                <w:iCs/>
                <w:color w:val="222222"/>
                <w:sz w:val="22"/>
                <w:szCs w:val="22"/>
                <w:highlight w:val="yellow"/>
                <w:lang w:eastAsia="en-ID"/>
              </w:rPr>
            </w:pPr>
            <w:r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highlight w:val="yellow"/>
                <w:lang w:eastAsia="en-ID"/>
              </w:rPr>
              <w:t>Ministry of Internal Affairs and Communications of Japan "Mobile network system for securing communications during disasters (case study of the Noto Earthquake)"</w:t>
            </w:r>
            <w:r w:rsidR="00895207" w:rsidRPr="00270DA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highlight w:val="yellow"/>
                <w:lang w:eastAsia="en-ID"/>
              </w:rPr>
              <w:t xml:space="preserve"> (45 min)</w:t>
            </w:r>
          </w:p>
          <w:p w14:paraId="3322603C" w14:textId="672BB290" w:rsidR="007B7C27" w:rsidRPr="00B01101" w:rsidRDefault="004135BC" w:rsidP="00BA0977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B01101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Professor Hiroki Nishiyama, Tohoku "Smartphone Relay's Efforts to Date and Implementation in Society" </w:t>
            </w:r>
            <w:r w:rsidR="00895207" w:rsidRPr="00B01101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(20+ min)</w:t>
            </w:r>
          </w:p>
          <w:p w14:paraId="1F8AD94D" w14:textId="6B9041F8" w:rsidR="001D7ED2" w:rsidRPr="00270DA7" w:rsidRDefault="00BA0977" w:rsidP="007E529F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highlight w:val="yellow"/>
                <w:lang w:eastAsia="en-ID"/>
              </w:rPr>
            </w:pPr>
            <w:r w:rsidRPr="00B01101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Professor Fumiyuki Adachi from Tohoku University “Previous efforts on multi-layered networks with enhanced disaster resistance and resilient mobile communications.”</w:t>
            </w:r>
            <w:r w:rsidR="00895207" w:rsidRPr="00B01101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(20+ min)</w:t>
            </w:r>
          </w:p>
        </w:tc>
      </w:tr>
      <w:tr w:rsidR="00047005" w:rsidRPr="00B34961" w14:paraId="0C76EF0F" w14:textId="77777777" w:rsidTr="0015323F">
        <w:tc>
          <w:tcPr>
            <w:tcW w:w="0" w:type="auto"/>
            <w:vAlign w:val="center"/>
          </w:tcPr>
          <w:p w14:paraId="3A0B2DC0" w14:textId="26B5B4A2" w:rsidR="00A549A4" w:rsidRPr="00270DA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E6897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3E6897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30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A3495D" w:rsidRPr="00270DA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A3495D" w:rsidRPr="00270DA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59E6F5F7" w14:textId="77777777" w:rsidR="00A549A4" w:rsidRPr="00270DA7" w:rsidRDefault="00A549A4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047005" w:rsidRPr="00B34961" w14:paraId="37F4867C" w14:textId="77777777" w:rsidTr="009B796E">
        <w:trPr>
          <w:trHeight w:val="9890"/>
        </w:trPr>
        <w:tc>
          <w:tcPr>
            <w:tcW w:w="0" w:type="auto"/>
            <w:vAlign w:val="center"/>
          </w:tcPr>
          <w:p w14:paraId="49BDBC42" w14:textId="589DFB7B" w:rsidR="001D7ED2" w:rsidRPr="00270DA7" w:rsidRDefault="001D7ED2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A3495D" w:rsidRPr="00270D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3495D"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B85BB6" w:rsidRPr="00270D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85BB6" w:rsidRPr="00270DA7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244372A9" w14:textId="48E292A6" w:rsidR="009278C2" w:rsidRPr="00270DA7" w:rsidRDefault="001D7ED2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4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93D89" w:rsidRPr="00270DA7">
              <w:rPr>
                <w:rFonts w:asciiTheme="minorHAnsi" w:hAnsiTheme="minorHAnsi" w:cstheme="minorHAnsi"/>
                <w:sz w:val="22"/>
                <w:szCs w:val="22"/>
              </w:rPr>
              <w:t>Group Exercise Identifying key risk drivers in their regions and proposing mitigation strategies.</w:t>
            </w:r>
          </w:p>
          <w:p w14:paraId="0BFCBDF2" w14:textId="51F17B1B" w:rsidR="001D7ED2" w:rsidRPr="00270DA7" w:rsidRDefault="00C91762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This interactive session will engage participants in </w:t>
            </w:r>
            <w:proofErr w:type="spellStart"/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analyzing</w:t>
            </w:r>
            <w:proofErr w:type="spellEnd"/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critical risk factors that hinder effective early warning dissemination in the Asia-Pacific (ASP) region. Groups will collaborate to identify vulnerabilities and propose practical mitigation strategies to strengthen</w:t>
            </w:r>
            <w:r w:rsidR="009F5C2B"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Digital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infrastructure resilience.</w:t>
            </w:r>
          </w:p>
          <w:p w14:paraId="3056E9D2" w14:textId="77777777" w:rsidR="008171B9" w:rsidRPr="00270DA7" w:rsidRDefault="008171B9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01E1B273" w14:textId="5D8B5DA4" w:rsidR="008171B9" w:rsidRPr="00270DA7" w:rsidRDefault="008171B9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highlight w:val="green"/>
              </w:rPr>
              <w:t>Facilitator</w:t>
            </w:r>
            <w:r w:rsidRPr="00270DA7">
              <w:rPr>
                <w:rFonts w:asciiTheme="minorHAnsi" w:eastAsia="Verdana" w:hAnsiTheme="minorHAnsi" w:cstheme="minorHAnsi"/>
                <w:sz w:val="22"/>
                <w:szCs w:val="22"/>
                <w:highlight w:val="green"/>
              </w:rPr>
              <w:t>:</w:t>
            </w:r>
            <w:r w:rsidR="00A918BC" w:rsidRPr="00270DA7">
              <w:rPr>
                <w:rFonts w:asciiTheme="minorHAnsi" w:eastAsia="Verdana" w:hAnsiTheme="minorHAnsi" w:cstheme="minorHAnsi"/>
                <w:sz w:val="22"/>
                <w:szCs w:val="22"/>
                <w:highlight w:val="green"/>
              </w:rPr>
              <w:t xml:space="preserve"> Aamir Riaz</w:t>
            </w:r>
          </w:p>
          <w:p w14:paraId="43E37FE6" w14:textId="77777777" w:rsidR="00A918BC" w:rsidRPr="00270DA7" w:rsidRDefault="00A918BC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3C8649F3" w14:textId="6578BC96" w:rsidR="002D5450" w:rsidRPr="00270DA7" w:rsidRDefault="002D5450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Task: Discuss and list major risks affecting EWS infrastructure</w:t>
            </w:r>
            <w:r w:rsidR="009C20D7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C20D7"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(30 mins)</w:t>
            </w:r>
          </w:p>
          <w:p w14:paraId="4A9B15DE" w14:textId="0991A99E" w:rsidR="00EF69CD" w:rsidRPr="00270DA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Physical Vulnerabilities</w:t>
            </w:r>
          </w:p>
          <w:p w14:paraId="3AA2BD51" w14:textId="77777777" w:rsidR="00EF69CD" w:rsidRPr="00270DA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Fragile communication towers, power grid failures, undersea cable damage.</w:t>
            </w:r>
          </w:p>
          <w:p w14:paraId="104593D6" w14:textId="77777777" w:rsidR="00EF69CD" w:rsidRPr="00270DA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Technological Gaps</w:t>
            </w:r>
          </w:p>
          <w:p w14:paraId="58453030" w14:textId="77777777" w:rsidR="00EF69CD" w:rsidRPr="00270DA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Outdated warning systems, lack of multi-channel dissemination, poor interoperability.</w:t>
            </w:r>
          </w:p>
          <w:p w14:paraId="71568B29" w14:textId="77777777" w:rsidR="00EF69CD" w:rsidRPr="00270DA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Socioeconomic Barriers</w:t>
            </w:r>
          </w:p>
          <w:p w14:paraId="2025890D" w14:textId="77777777" w:rsidR="00EF69CD" w:rsidRPr="00270DA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Low literacy rates, marginalized groups with limited access to warnings.</w:t>
            </w:r>
          </w:p>
          <w:p w14:paraId="5B077397" w14:textId="77777777" w:rsidR="00EF69CD" w:rsidRPr="00270DA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Governance &amp; Institutional Challenges</w:t>
            </w:r>
          </w:p>
          <w:p w14:paraId="47EA46B7" w14:textId="77777777" w:rsidR="00EF69CD" w:rsidRPr="00270DA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Weak enforcement of building codes, siloed disaster agencies, funding shortages.</w:t>
            </w:r>
          </w:p>
          <w:p w14:paraId="01A7B2AD" w14:textId="77777777" w:rsidR="00EF69CD" w:rsidRPr="00270DA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Climate Change Impacts</w:t>
            </w:r>
          </w:p>
          <w:p w14:paraId="197E424F" w14:textId="77777777" w:rsidR="00EF69CD" w:rsidRPr="00270DA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sz w:val="22"/>
                <w:szCs w:val="22"/>
              </w:rPr>
              <w:t>Increasing frequency/intensity of disasters overwhelming existing systems.</w:t>
            </w:r>
          </w:p>
          <w:p w14:paraId="7AD4CF1C" w14:textId="434A44AC" w:rsidR="005366AA" w:rsidRPr="00270DA7" w:rsidRDefault="005366AA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>Use the Presentation templates to report back</w:t>
            </w:r>
            <w:r w:rsidR="009C20D7"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C20D7"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(25 mins)</w:t>
            </w:r>
          </w:p>
          <w:p w14:paraId="26358581" w14:textId="77777777" w:rsidR="00A918BC" w:rsidRPr="00270DA7" w:rsidRDefault="00A918BC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</w:p>
          <w:p w14:paraId="62159B88" w14:textId="1B9B0C59" w:rsidR="00333738" w:rsidRPr="00270DA7" w:rsidRDefault="00352BEC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Task 2 </w:t>
            </w:r>
            <w:r w:rsidR="00B85BB6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Mitigation Strategies</w:t>
            </w: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85BB6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Groups develop solutions for their identified risks.</w:t>
            </w:r>
            <w:r w:rsidR="00333738"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33738"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(30 mins)</w:t>
            </w:r>
          </w:p>
          <w:p w14:paraId="554B730C" w14:textId="528F64A9" w:rsidR="00B85BB6" w:rsidRPr="00270DA7" w:rsidRDefault="00B85BB6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Examples: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5465"/>
            </w:tblGrid>
            <w:tr w:rsidR="00B85BB6" w:rsidRPr="00270DA7" w14:paraId="7FFE22E1" w14:textId="77777777" w:rsidTr="00B85BB6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898327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Risk Driver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9494F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Potential Mitigation Strategy</w:t>
                  </w:r>
                </w:p>
              </w:tc>
            </w:tr>
            <w:tr w:rsidR="00B85BB6" w:rsidRPr="00270DA7" w14:paraId="537EF4AD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8D0102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Power grid failures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C7986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Backup solar-powered alert systems; decentralized energy microgrids.</w:t>
                  </w:r>
                </w:p>
              </w:tc>
            </w:tr>
            <w:tr w:rsidR="00B85BB6" w:rsidRPr="00270DA7" w14:paraId="4F4A53A1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7D795F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Outdated technology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61A44" w14:textId="6DBF4B2A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 xml:space="preserve">Upgrade to AI-based threat detection; integrate mobile </w:t>
                  </w:r>
                  <w:r w:rsidR="009C20D7"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CB</w:t>
                  </w: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/</w:t>
                  </w:r>
                  <w:r w:rsidR="009C20D7"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 xml:space="preserve"> LB-</w:t>
                  </w: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SMS alerts.</w:t>
                  </w:r>
                </w:p>
              </w:tc>
            </w:tr>
            <w:tr w:rsidR="00B85BB6" w:rsidRPr="00270DA7" w14:paraId="35BC33AE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738C7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Marginalized access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A1CB6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Community-led sirens; radio broadcasts in local languages.</w:t>
                  </w:r>
                </w:p>
              </w:tc>
            </w:tr>
            <w:tr w:rsidR="00B85BB6" w:rsidRPr="00270DA7" w14:paraId="688B9DB0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177195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Siloed agencies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D0CA9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Establish cross-sectoral EWS task forces; standardized protocols.</w:t>
                  </w:r>
                </w:p>
              </w:tc>
            </w:tr>
            <w:tr w:rsidR="00B85BB6" w:rsidRPr="00270DA7" w14:paraId="54F35120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2D512A" w14:textId="77777777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Climate adaptation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F8523" w14:textId="58841739" w:rsidR="00B85BB6" w:rsidRPr="00270DA7" w:rsidRDefault="00B85BB6" w:rsidP="00C6739E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0DA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Dynamic risk mapping; adaptive infrastructure design (e.g., elevated sensors).</w:t>
                  </w:r>
                </w:p>
              </w:tc>
            </w:tr>
          </w:tbl>
          <w:p w14:paraId="3B220098" w14:textId="77777777" w:rsidR="004E1931" w:rsidRPr="00270DA7" w:rsidRDefault="004E1931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3F8B996" w14:textId="17B2A2F3" w:rsidR="00C91762" w:rsidRPr="00270DA7" w:rsidRDefault="009C20D7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 xml:space="preserve">Use the Presentation templates to report back </w:t>
            </w:r>
            <w:r w:rsidRPr="00270DA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(30 mins)</w:t>
            </w:r>
          </w:p>
        </w:tc>
      </w:tr>
      <w:tr w:rsidR="00047005" w:rsidRPr="00B34961" w14:paraId="76231E77" w14:textId="77777777" w:rsidTr="0015323F">
        <w:tc>
          <w:tcPr>
            <w:tcW w:w="0" w:type="auto"/>
            <w:vAlign w:val="center"/>
          </w:tcPr>
          <w:p w14:paraId="4820BCCB" w14:textId="4C5FE7DF" w:rsidR="00BA4A04" w:rsidRPr="00270DA7" w:rsidRDefault="00BA4A0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57DE" w:rsidRPr="00270D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h00</w:t>
            </w:r>
            <w:r w:rsidR="00333738" w:rsidRPr="00270DA7">
              <w:rPr>
                <w:rFonts w:asciiTheme="minorHAnsi" w:hAnsiTheme="minorHAnsi" w:cstheme="minorHAnsi"/>
                <w:sz w:val="22"/>
                <w:szCs w:val="22"/>
              </w:rPr>
              <w:t>-14h00</w:t>
            </w:r>
          </w:p>
        </w:tc>
        <w:tc>
          <w:tcPr>
            <w:tcW w:w="0" w:type="auto"/>
            <w:vAlign w:val="center"/>
          </w:tcPr>
          <w:p w14:paraId="2AF78E84" w14:textId="5B133CCF" w:rsidR="00BA4A04" w:rsidRPr="00270DA7" w:rsidRDefault="00333738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333738" w:rsidRPr="00B34961" w14:paraId="3713537C" w14:textId="77777777" w:rsidTr="0015323F">
        <w:tc>
          <w:tcPr>
            <w:tcW w:w="0" w:type="auto"/>
            <w:vAlign w:val="center"/>
          </w:tcPr>
          <w:p w14:paraId="1C37A718" w14:textId="706CBFEE" w:rsidR="00333738" w:rsidRPr="00270DA7" w:rsidRDefault="00333738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DA7">
              <w:rPr>
                <w:rFonts w:asciiTheme="minorHAnsi" w:hAnsiTheme="minorHAnsi" w:cstheme="minorHAnsi"/>
                <w:sz w:val="22"/>
                <w:szCs w:val="22"/>
              </w:rPr>
              <w:t>14h00 - End</w:t>
            </w:r>
          </w:p>
        </w:tc>
        <w:tc>
          <w:tcPr>
            <w:tcW w:w="0" w:type="auto"/>
            <w:vAlign w:val="center"/>
          </w:tcPr>
          <w:p w14:paraId="1E121744" w14:textId="477CD8B8" w:rsidR="00333738" w:rsidRPr="00270DA7" w:rsidRDefault="005F6C6D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highlight w:val="green"/>
              </w:rPr>
            </w:pPr>
            <w:r w:rsidRPr="00270DA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highlight w:val="green"/>
              </w:rPr>
              <w:t>Visit to NICT – go by subway</w:t>
            </w:r>
          </w:p>
        </w:tc>
      </w:tr>
      <w:tr w:rsidR="008F086C" w:rsidRPr="00B34961" w14:paraId="349A1981" w14:textId="77777777" w:rsidTr="008F086C">
        <w:tc>
          <w:tcPr>
            <w:tcW w:w="0" w:type="auto"/>
            <w:gridSpan w:val="2"/>
            <w:shd w:val="clear" w:color="auto" w:fill="1F497D" w:themeFill="text2"/>
            <w:vAlign w:val="center"/>
          </w:tcPr>
          <w:p w14:paraId="1E97CB84" w14:textId="77777777" w:rsidR="008F086C" w:rsidRPr="00CA6463" w:rsidRDefault="008F086C" w:rsidP="009B796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F4FCFC" w14:textId="274A3BD5" w:rsidR="008F086C" w:rsidRDefault="008F086C" w:rsidP="009B796E">
            <w:pPr>
              <w:tabs>
                <w:tab w:val="left" w:pos="800"/>
              </w:tabs>
              <w:jc w:val="center"/>
              <w:rPr>
                <w:rFonts w:asciiTheme="minorBidi" w:eastAsia="Verdana" w:hAnsiTheme="minorBidi"/>
                <w:b/>
                <w:bCs/>
                <w:sz w:val="20"/>
                <w:szCs w:val="20"/>
              </w:rPr>
            </w:pP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lastRenderedPageBreak/>
              <w:t>DA</w:t>
            </w:r>
            <w:r w:rsidRPr="00CA6463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Y </w:t>
            </w:r>
            <w:r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3:</w:t>
            </w:r>
          </w:p>
        </w:tc>
      </w:tr>
      <w:tr w:rsidR="008F086C" w:rsidRPr="00B34961" w14:paraId="1613917F" w14:textId="77777777" w:rsidTr="0015323F">
        <w:tc>
          <w:tcPr>
            <w:tcW w:w="0" w:type="auto"/>
            <w:vAlign w:val="center"/>
          </w:tcPr>
          <w:p w14:paraId="52EBF78C" w14:textId="454B3744" w:rsidR="008F086C" w:rsidRPr="00500770" w:rsidRDefault="008F086C" w:rsidP="009B796E">
            <w:pPr>
              <w:rPr>
                <w:rFonts w:asciiTheme="minorBidi" w:eastAsia="MS Mincho" w:hAnsiTheme="minorBidi"/>
                <w:sz w:val="20"/>
                <w:szCs w:val="20"/>
                <w:lang w:eastAsia="ja-JP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>0900-</w:t>
            </w:r>
            <w:r w:rsidR="00500770" w:rsidRPr="00500770">
              <w:rPr>
                <w:rFonts w:asciiTheme="minorBidi" w:hAnsiTheme="minorBidi"/>
                <w:sz w:val="20"/>
                <w:szCs w:val="20"/>
              </w:rPr>
              <w:t>early afternoon</w:t>
            </w:r>
          </w:p>
        </w:tc>
        <w:tc>
          <w:tcPr>
            <w:tcW w:w="0" w:type="auto"/>
            <w:vAlign w:val="center"/>
          </w:tcPr>
          <w:p w14:paraId="32E49AB4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9:00 Closing at the </w:t>
            </w:r>
            <w:proofErr w:type="spellStart"/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IRIDeS</w:t>
            </w:r>
            <w:proofErr w:type="spellEnd"/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, Tohoku University</w:t>
            </w:r>
          </w:p>
          <w:p w14:paraId="070FB3C6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9:30 Get on the rented bus </w:t>
            </w:r>
          </w:p>
          <w:p w14:paraId="0070783E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10:00 NTT DoCoMo</w:t>
            </w:r>
          </w:p>
          <w:p w14:paraId="75C196AC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11:00 Move to the Arahama area near the coast</w:t>
            </w:r>
          </w:p>
          <w:p w14:paraId="1EBE2E83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12:00 Lunch in Arahama</w:t>
            </w:r>
          </w:p>
          <w:p w14:paraId="010B1782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13:00 Sendai City's offering presentation</w:t>
            </w:r>
          </w:p>
          <w:p w14:paraId="21918762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14:00 Visit Ruins of the Great East Japan Earthquake: Sendai Arahama Elementary School  (</w:t>
            </w:r>
            <w:hyperlink r:id="rId8" w:history="1">
              <w:r w:rsidRPr="00C14326">
                <w:rPr>
                  <w:rStyle w:val="Hyperlink"/>
                  <w:rFonts w:asciiTheme="minorHAnsi" w:eastAsia="Verdana" w:hAnsiTheme="minorHAnsi" w:cstheme="minorHAnsi"/>
                  <w:b/>
                  <w:bCs/>
                  <w:sz w:val="20"/>
                  <w:szCs w:val="20"/>
                </w:rPr>
                <w:t>https://www.city.sendai.jp/kankyo/shisetsu/documents/guide.pdf</w:t>
              </w:r>
            </w:hyperlink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)</w:t>
            </w:r>
          </w:p>
          <w:p w14:paraId="67037412" w14:textId="77777777" w:rsidR="00C14326" w:rsidRPr="00C14326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15:30 Bus to the Sendai Station</w:t>
            </w:r>
          </w:p>
          <w:p w14:paraId="4184934C" w14:textId="5F8C3082" w:rsidR="008F086C" w:rsidRPr="00C14326" w:rsidRDefault="00C14326" w:rsidP="00C1432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C14326">
              <w:rPr>
                <w:rFonts w:asciiTheme="minorHAnsi" w:eastAsia="Verdana" w:hAnsiTheme="minorHAnsi" w:cstheme="minorHAnsi"/>
                <w:sz w:val="20"/>
                <w:szCs w:val="20"/>
              </w:rPr>
              <w:t>16:00 Adjourn at the Sendai Station</w:t>
            </w:r>
          </w:p>
        </w:tc>
      </w:tr>
    </w:tbl>
    <w:p w14:paraId="6B61D909" w14:textId="4832859D" w:rsidR="00F16219" w:rsidRPr="00F16219" w:rsidRDefault="00F16219" w:rsidP="00F16219">
      <w:pPr>
        <w:jc w:val="center"/>
        <w:rPr>
          <w:b/>
          <w:bCs/>
          <w:sz w:val="17"/>
          <w:szCs w:val="17"/>
          <w:lang w:val="en-GB"/>
        </w:rPr>
      </w:pPr>
    </w:p>
    <w:sectPr w:rsidR="00F16219" w:rsidRPr="00F16219" w:rsidSect="001037BA">
      <w:headerReference w:type="default" r:id="rId9"/>
      <w:footerReference w:type="default" r:id="rId10"/>
      <w:type w:val="continuous"/>
      <w:pgSz w:w="11920" w:h="16840"/>
      <w:pgMar w:top="150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DA16" w14:textId="77777777" w:rsidR="00575D45" w:rsidRDefault="00575D45" w:rsidP="006629B4">
      <w:r>
        <w:separator/>
      </w:r>
    </w:p>
  </w:endnote>
  <w:endnote w:type="continuationSeparator" w:id="0">
    <w:p w14:paraId="3225411F" w14:textId="77777777" w:rsidR="00575D45" w:rsidRDefault="00575D45" w:rsidP="0066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2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97329" w14:textId="0D6327DF" w:rsidR="009B796E" w:rsidRDefault="009B79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3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7A0947" w14:textId="77777777" w:rsidR="009B796E" w:rsidRDefault="009B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69CE" w14:textId="77777777" w:rsidR="00575D45" w:rsidRDefault="00575D45" w:rsidP="006629B4">
      <w:r>
        <w:separator/>
      </w:r>
    </w:p>
  </w:footnote>
  <w:footnote w:type="continuationSeparator" w:id="0">
    <w:p w14:paraId="78D7C639" w14:textId="77777777" w:rsidR="00575D45" w:rsidRDefault="00575D45" w:rsidP="0066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8E1F" w14:textId="5F1026D5" w:rsidR="00AA5171" w:rsidRDefault="008079C5" w:rsidP="008079C5">
    <w:pPr>
      <w:ind w:left="2977" w:right="55"/>
      <w:jc w:val="right"/>
      <w:rPr>
        <w:sz w:val="11"/>
        <w:szCs w:val="11"/>
      </w:rPr>
    </w:pPr>
    <w:r>
      <w:rPr>
        <w:noProof/>
        <w:lang w:val="en-US" w:eastAsia="ja-JP"/>
      </w:rPr>
      <w:drawing>
        <wp:anchor distT="0" distB="0" distL="114300" distR="114300" simplePos="0" relativeHeight="251657216" behindDoc="0" locked="0" layoutInCell="1" allowOverlap="1" wp14:anchorId="7237178B" wp14:editId="53212E81">
          <wp:simplePos x="0" y="0"/>
          <wp:positionH relativeFrom="column">
            <wp:posOffset>-407035</wp:posOffset>
          </wp:positionH>
          <wp:positionV relativeFrom="paragraph">
            <wp:posOffset>-106680</wp:posOffset>
          </wp:positionV>
          <wp:extent cx="647700" cy="714375"/>
          <wp:effectExtent l="0" t="0" r="0" b="9525"/>
          <wp:wrapThrough wrapText="bothSides">
            <wp:wrapPolygon edited="0">
              <wp:start x="0" y="0"/>
              <wp:lineTo x="0" y="21312"/>
              <wp:lineTo x="20965" y="21312"/>
              <wp:lineTo x="2096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TU logo-0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1" t="25678" r="16777" b="22925"/>
                  <a:stretch/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9C5">
      <w:rPr>
        <w:noProof/>
        <w:sz w:val="11"/>
        <w:szCs w:val="11"/>
        <w:lang w:val="en-US" w:eastAsia="ja-JP"/>
      </w:rPr>
      <w:drawing>
        <wp:inline distT="0" distB="0" distL="0" distR="0" wp14:anchorId="69368BBA" wp14:editId="2927D6EE">
          <wp:extent cx="1504949" cy="515147"/>
          <wp:effectExtent l="0" t="0" r="635" b="0"/>
          <wp:docPr id="17335303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30365" name="Picture 1" descr="A close-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552" cy="51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31506" w14:textId="495B7E5C" w:rsidR="00AA5171" w:rsidRDefault="00AA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9D"/>
    <w:multiLevelType w:val="hybridMultilevel"/>
    <w:tmpl w:val="A78AE2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A27"/>
    <w:multiLevelType w:val="hybridMultilevel"/>
    <w:tmpl w:val="2EC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3A7"/>
    <w:multiLevelType w:val="multilevel"/>
    <w:tmpl w:val="75F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172"/>
    <w:multiLevelType w:val="hybridMultilevel"/>
    <w:tmpl w:val="C17A0E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05FE"/>
    <w:multiLevelType w:val="hybridMultilevel"/>
    <w:tmpl w:val="3F1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1F41"/>
    <w:multiLevelType w:val="multilevel"/>
    <w:tmpl w:val="8CC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57398"/>
    <w:multiLevelType w:val="multilevel"/>
    <w:tmpl w:val="D5D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9493B"/>
    <w:multiLevelType w:val="hybridMultilevel"/>
    <w:tmpl w:val="58D6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41FB4"/>
    <w:multiLevelType w:val="hybridMultilevel"/>
    <w:tmpl w:val="E3F85B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7032"/>
    <w:multiLevelType w:val="multilevel"/>
    <w:tmpl w:val="F76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6D31"/>
    <w:multiLevelType w:val="multilevel"/>
    <w:tmpl w:val="75C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1386A"/>
    <w:multiLevelType w:val="hybridMultilevel"/>
    <w:tmpl w:val="98BC125C"/>
    <w:lvl w:ilvl="0" w:tplc="15B87D54">
      <w:numFmt w:val="bullet"/>
      <w:lvlText w:val=""/>
      <w:lvlJc w:val="left"/>
      <w:pPr>
        <w:ind w:left="78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605E09"/>
    <w:multiLevelType w:val="hybridMultilevel"/>
    <w:tmpl w:val="85187C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E1664"/>
    <w:multiLevelType w:val="hybridMultilevel"/>
    <w:tmpl w:val="645A45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238F"/>
    <w:multiLevelType w:val="multilevel"/>
    <w:tmpl w:val="B0F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2320C"/>
    <w:multiLevelType w:val="multilevel"/>
    <w:tmpl w:val="5762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C6BC0"/>
    <w:multiLevelType w:val="multilevel"/>
    <w:tmpl w:val="EF8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6F76A8"/>
    <w:multiLevelType w:val="multilevel"/>
    <w:tmpl w:val="B46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D1FE1"/>
    <w:multiLevelType w:val="multilevel"/>
    <w:tmpl w:val="471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F1202"/>
    <w:multiLevelType w:val="multilevel"/>
    <w:tmpl w:val="FF0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B5B8C"/>
    <w:multiLevelType w:val="hybridMultilevel"/>
    <w:tmpl w:val="732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760"/>
    <w:multiLevelType w:val="hybridMultilevel"/>
    <w:tmpl w:val="004C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F7CBA"/>
    <w:multiLevelType w:val="hybridMultilevel"/>
    <w:tmpl w:val="83D04B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931"/>
    <w:multiLevelType w:val="hybridMultilevel"/>
    <w:tmpl w:val="B956A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A4E83"/>
    <w:multiLevelType w:val="multilevel"/>
    <w:tmpl w:val="762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B12D9"/>
    <w:multiLevelType w:val="hybridMultilevel"/>
    <w:tmpl w:val="0B7E5A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3A54"/>
    <w:multiLevelType w:val="multilevel"/>
    <w:tmpl w:val="E5B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4726"/>
    <w:multiLevelType w:val="hybridMultilevel"/>
    <w:tmpl w:val="79460F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936627A"/>
    <w:multiLevelType w:val="hybridMultilevel"/>
    <w:tmpl w:val="A5C4D6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E43A6"/>
    <w:multiLevelType w:val="hybridMultilevel"/>
    <w:tmpl w:val="15FE0D3A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5192148">
    <w:abstractNumId w:val="27"/>
  </w:num>
  <w:num w:numId="2" w16cid:durableId="619386402">
    <w:abstractNumId w:val="11"/>
  </w:num>
  <w:num w:numId="3" w16cid:durableId="868757639">
    <w:abstractNumId w:val="7"/>
  </w:num>
  <w:num w:numId="4" w16cid:durableId="1559854196">
    <w:abstractNumId w:val="20"/>
  </w:num>
  <w:num w:numId="5" w16cid:durableId="1169366005">
    <w:abstractNumId w:val="4"/>
  </w:num>
  <w:num w:numId="6" w16cid:durableId="539821669">
    <w:abstractNumId w:val="21"/>
  </w:num>
  <w:num w:numId="7" w16cid:durableId="487987696">
    <w:abstractNumId w:val="1"/>
  </w:num>
  <w:num w:numId="8" w16cid:durableId="592131373">
    <w:abstractNumId w:val="25"/>
  </w:num>
  <w:num w:numId="9" w16cid:durableId="1651011342">
    <w:abstractNumId w:val="13"/>
  </w:num>
  <w:num w:numId="10" w16cid:durableId="89857825">
    <w:abstractNumId w:val="23"/>
  </w:num>
  <w:num w:numId="11" w16cid:durableId="2096826903">
    <w:abstractNumId w:val="22"/>
  </w:num>
  <w:num w:numId="12" w16cid:durableId="688334434">
    <w:abstractNumId w:val="12"/>
  </w:num>
  <w:num w:numId="13" w16cid:durableId="723597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7052984">
    <w:abstractNumId w:val="10"/>
  </w:num>
  <w:num w:numId="15" w16cid:durableId="1157842735">
    <w:abstractNumId w:val="9"/>
  </w:num>
  <w:num w:numId="16" w16cid:durableId="836575504">
    <w:abstractNumId w:val="14"/>
  </w:num>
  <w:num w:numId="17" w16cid:durableId="114911023">
    <w:abstractNumId w:val="5"/>
  </w:num>
  <w:num w:numId="18" w16cid:durableId="952634147">
    <w:abstractNumId w:val="19"/>
  </w:num>
  <w:num w:numId="19" w16cid:durableId="996152379">
    <w:abstractNumId w:val="2"/>
  </w:num>
  <w:num w:numId="20" w16cid:durableId="1498036931">
    <w:abstractNumId w:val="17"/>
  </w:num>
  <w:num w:numId="21" w16cid:durableId="1149203421">
    <w:abstractNumId w:val="26"/>
  </w:num>
  <w:num w:numId="22" w16cid:durableId="1616718591">
    <w:abstractNumId w:val="29"/>
  </w:num>
  <w:num w:numId="23" w16cid:durableId="1352412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8515865">
    <w:abstractNumId w:val="18"/>
  </w:num>
  <w:num w:numId="25" w16cid:durableId="1075397090">
    <w:abstractNumId w:val="16"/>
  </w:num>
  <w:num w:numId="26" w16cid:durableId="244416434">
    <w:abstractNumId w:val="8"/>
  </w:num>
  <w:num w:numId="27" w16cid:durableId="2012367040">
    <w:abstractNumId w:val="3"/>
  </w:num>
  <w:num w:numId="28" w16cid:durableId="444622492">
    <w:abstractNumId w:val="28"/>
  </w:num>
  <w:num w:numId="29" w16cid:durableId="1890610263">
    <w:abstractNumId w:val="24"/>
  </w:num>
  <w:num w:numId="30" w16cid:durableId="178087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A7"/>
    <w:rsid w:val="000143D7"/>
    <w:rsid w:val="00016BBB"/>
    <w:rsid w:val="00021C4B"/>
    <w:rsid w:val="00023E58"/>
    <w:rsid w:val="00027431"/>
    <w:rsid w:val="00027D75"/>
    <w:rsid w:val="000314C0"/>
    <w:rsid w:val="00047005"/>
    <w:rsid w:val="00055313"/>
    <w:rsid w:val="000E44B5"/>
    <w:rsid w:val="001037BA"/>
    <w:rsid w:val="00122515"/>
    <w:rsid w:val="00133859"/>
    <w:rsid w:val="00134841"/>
    <w:rsid w:val="0015323F"/>
    <w:rsid w:val="00185BD8"/>
    <w:rsid w:val="001D1DBC"/>
    <w:rsid w:val="001D7ED2"/>
    <w:rsid w:val="00215403"/>
    <w:rsid w:val="00250859"/>
    <w:rsid w:val="00266533"/>
    <w:rsid w:val="00270DA7"/>
    <w:rsid w:val="00271E32"/>
    <w:rsid w:val="00276B14"/>
    <w:rsid w:val="002A15A9"/>
    <w:rsid w:val="002D5450"/>
    <w:rsid w:val="002E5C2F"/>
    <w:rsid w:val="00325B09"/>
    <w:rsid w:val="00333738"/>
    <w:rsid w:val="0033433D"/>
    <w:rsid w:val="00351989"/>
    <w:rsid w:val="00352BEC"/>
    <w:rsid w:val="00365ADA"/>
    <w:rsid w:val="00375042"/>
    <w:rsid w:val="00392FDE"/>
    <w:rsid w:val="003B7D67"/>
    <w:rsid w:val="003E6897"/>
    <w:rsid w:val="004135BC"/>
    <w:rsid w:val="00417EC1"/>
    <w:rsid w:val="004568B8"/>
    <w:rsid w:val="00460EA0"/>
    <w:rsid w:val="004761A4"/>
    <w:rsid w:val="00485A1E"/>
    <w:rsid w:val="004974E0"/>
    <w:rsid w:val="004E113C"/>
    <w:rsid w:val="004E1931"/>
    <w:rsid w:val="004F3238"/>
    <w:rsid w:val="004F55A8"/>
    <w:rsid w:val="00500770"/>
    <w:rsid w:val="00503521"/>
    <w:rsid w:val="0050589F"/>
    <w:rsid w:val="0050637A"/>
    <w:rsid w:val="00507036"/>
    <w:rsid w:val="005102F6"/>
    <w:rsid w:val="00511BB0"/>
    <w:rsid w:val="00531BE7"/>
    <w:rsid w:val="005366AA"/>
    <w:rsid w:val="00575D45"/>
    <w:rsid w:val="005776A0"/>
    <w:rsid w:val="00580F6F"/>
    <w:rsid w:val="00584EC3"/>
    <w:rsid w:val="005A4412"/>
    <w:rsid w:val="005B59C2"/>
    <w:rsid w:val="005D13D3"/>
    <w:rsid w:val="005F4BD1"/>
    <w:rsid w:val="005F6C6D"/>
    <w:rsid w:val="006158F5"/>
    <w:rsid w:val="00621E2C"/>
    <w:rsid w:val="006257DE"/>
    <w:rsid w:val="006372EC"/>
    <w:rsid w:val="0066106E"/>
    <w:rsid w:val="006629B4"/>
    <w:rsid w:val="006654F1"/>
    <w:rsid w:val="00685FC9"/>
    <w:rsid w:val="006D6C9D"/>
    <w:rsid w:val="006F4E79"/>
    <w:rsid w:val="00705BED"/>
    <w:rsid w:val="00706D4A"/>
    <w:rsid w:val="007132D2"/>
    <w:rsid w:val="00733FFC"/>
    <w:rsid w:val="007538A3"/>
    <w:rsid w:val="0076065B"/>
    <w:rsid w:val="00760C9B"/>
    <w:rsid w:val="0076253F"/>
    <w:rsid w:val="00781539"/>
    <w:rsid w:val="00796101"/>
    <w:rsid w:val="007A2964"/>
    <w:rsid w:val="007B285B"/>
    <w:rsid w:val="007B7C27"/>
    <w:rsid w:val="007E529F"/>
    <w:rsid w:val="007F4F82"/>
    <w:rsid w:val="008079C5"/>
    <w:rsid w:val="008171B9"/>
    <w:rsid w:val="00821096"/>
    <w:rsid w:val="0084585B"/>
    <w:rsid w:val="008554C4"/>
    <w:rsid w:val="00864A65"/>
    <w:rsid w:val="00870E43"/>
    <w:rsid w:val="0087161F"/>
    <w:rsid w:val="008848C2"/>
    <w:rsid w:val="008868B1"/>
    <w:rsid w:val="00895207"/>
    <w:rsid w:val="008A441D"/>
    <w:rsid w:val="008B7EEE"/>
    <w:rsid w:val="008C0A1B"/>
    <w:rsid w:val="008E75A7"/>
    <w:rsid w:val="008F086C"/>
    <w:rsid w:val="008F1CAF"/>
    <w:rsid w:val="008F2232"/>
    <w:rsid w:val="009278C2"/>
    <w:rsid w:val="00961CA4"/>
    <w:rsid w:val="009645CE"/>
    <w:rsid w:val="00970792"/>
    <w:rsid w:val="00974E63"/>
    <w:rsid w:val="009914AF"/>
    <w:rsid w:val="00993D89"/>
    <w:rsid w:val="009B1029"/>
    <w:rsid w:val="009B5838"/>
    <w:rsid w:val="009B59D5"/>
    <w:rsid w:val="009B796E"/>
    <w:rsid w:val="009C20D7"/>
    <w:rsid w:val="009C3639"/>
    <w:rsid w:val="009D2C63"/>
    <w:rsid w:val="009E38FB"/>
    <w:rsid w:val="009F5C2B"/>
    <w:rsid w:val="00A17240"/>
    <w:rsid w:val="00A20EBB"/>
    <w:rsid w:val="00A3495D"/>
    <w:rsid w:val="00A5188C"/>
    <w:rsid w:val="00A549A4"/>
    <w:rsid w:val="00A918BC"/>
    <w:rsid w:val="00A93C34"/>
    <w:rsid w:val="00AA5171"/>
    <w:rsid w:val="00AB1BD5"/>
    <w:rsid w:val="00AB385E"/>
    <w:rsid w:val="00AC7E61"/>
    <w:rsid w:val="00AE47E3"/>
    <w:rsid w:val="00AF29A2"/>
    <w:rsid w:val="00B01101"/>
    <w:rsid w:val="00B10DB4"/>
    <w:rsid w:val="00B23BD1"/>
    <w:rsid w:val="00B34961"/>
    <w:rsid w:val="00B76CDD"/>
    <w:rsid w:val="00B85BB6"/>
    <w:rsid w:val="00B90779"/>
    <w:rsid w:val="00B90EEF"/>
    <w:rsid w:val="00B93C95"/>
    <w:rsid w:val="00BA0977"/>
    <w:rsid w:val="00BA4A04"/>
    <w:rsid w:val="00BB2F7F"/>
    <w:rsid w:val="00BD27E2"/>
    <w:rsid w:val="00BD768C"/>
    <w:rsid w:val="00BE0394"/>
    <w:rsid w:val="00BE5F6C"/>
    <w:rsid w:val="00BF498F"/>
    <w:rsid w:val="00BF6463"/>
    <w:rsid w:val="00C055B0"/>
    <w:rsid w:val="00C14326"/>
    <w:rsid w:val="00C62E70"/>
    <w:rsid w:val="00C6739E"/>
    <w:rsid w:val="00C7215A"/>
    <w:rsid w:val="00C87438"/>
    <w:rsid w:val="00C91762"/>
    <w:rsid w:val="00C93863"/>
    <w:rsid w:val="00CA6463"/>
    <w:rsid w:val="00CB4FD3"/>
    <w:rsid w:val="00CC22D1"/>
    <w:rsid w:val="00D06BD0"/>
    <w:rsid w:val="00D12749"/>
    <w:rsid w:val="00D45406"/>
    <w:rsid w:val="00D46834"/>
    <w:rsid w:val="00D662F5"/>
    <w:rsid w:val="00DB14FC"/>
    <w:rsid w:val="00DD64E4"/>
    <w:rsid w:val="00DE0F59"/>
    <w:rsid w:val="00DE169B"/>
    <w:rsid w:val="00E07990"/>
    <w:rsid w:val="00E31527"/>
    <w:rsid w:val="00E33528"/>
    <w:rsid w:val="00E35778"/>
    <w:rsid w:val="00E4159F"/>
    <w:rsid w:val="00E55204"/>
    <w:rsid w:val="00E726E3"/>
    <w:rsid w:val="00E87615"/>
    <w:rsid w:val="00EB0642"/>
    <w:rsid w:val="00ED3156"/>
    <w:rsid w:val="00EE222B"/>
    <w:rsid w:val="00EE7EA7"/>
    <w:rsid w:val="00EF5419"/>
    <w:rsid w:val="00EF69CD"/>
    <w:rsid w:val="00F00C98"/>
    <w:rsid w:val="00F141A7"/>
    <w:rsid w:val="00F16219"/>
    <w:rsid w:val="00F16863"/>
    <w:rsid w:val="00F25C7A"/>
    <w:rsid w:val="00F4077B"/>
    <w:rsid w:val="00F414C2"/>
    <w:rsid w:val="00FA2B5C"/>
    <w:rsid w:val="00FD1BC0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5A7613FA"/>
  <w15:docId w15:val="{13BFB801-2B08-454B-94BB-712FB26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D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14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B4"/>
  </w:style>
  <w:style w:type="paragraph" w:styleId="Footer">
    <w:name w:val="footer"/>
    <w:basedOn w:val="Normal"/>
    <w:link w:val="Foot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B4"/>
  </w:style>
  <w:style w:type="character" w:customStyle="1" w:styleId="Heading2Char">
    <w:name w:val="Heading 2 Char"/>
    <w:basedOn w:val="DefaultParagraphFont"/>
    <w:link w:val="Heading2"/>
    <w:uiPriority w:val="9"/>
    <w:rsid w:val="000314C0"/>
    <w:rPr>
      <w:rFonts w:ascii="Times New Roman" w:eastAsia="Times New Roman" w:hAnsi="Times New Roman" w:cs="Times New Roman"/>
      <w:b/>
      <w:bCs/>
      <w:sz w:val="36"/>
      <w:szCs w:val="36"/>
      <w:lang w:val="en-ID" w:eastAsia="zh-CN"/>
    </w:rPr>
  </w:style>
  <w:style w:type="paragraph" w:customStyle="1" w:styleId="bluefont">
    <w:name w:val="blue_font"/>
    <w:basedOn w:val="Normal"/>
    <w:rsid w:val="000314C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31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314C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C0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3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768C"/>
    <w:rPr>
      <w:color w:val="0000FF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BD7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0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3863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2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32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7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city.sendai.jp%2Fkankyo%2Fshisetsu%2Fdocuments%2Fguide.pdf&amp;data=05%7C02%7Caamir.riaz%40itu.int%7C36f55048e88b4336d98d08dd8084657d%7C23e464d704e64b87913c24bd89219fd3%7C0%7C0%7C638808030115959903%7CUnknown%7CTWFpbGZsb3d8eyJFbXB0eU1hcGkiOnRydWUsIlYiOiIwLjAuMDAwMCIsIlAiOiJXaW4zMiIsIkFOIjoiTWFpbCIsIldUIjoyfQ%3D%3D%7C0%7C%7C%7C&amp;sdata=lg2%2F7Bv9VIIroYI0jDjqgYWN6Tt%2BAHqJgUyLcpavm8s%3D&amp;reserved=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3" ma:contentTypeDescription="Create a new document." ma:contentTypeScope="" ma:versionID="2c209e43ad5c8f4914c13292957445d3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xmlns:ns3="1aaea1ea-72e4-4374-b05e-72e2f16fb7ae" targetNamespace="http://schemas.microsoft.com/office/2006/metadata/properties" ma:root="true" ma:fieldsID="0e4c05d136919731d5f0968da5048ea9" ns1:_="" ns2:_="" ns3:_="">
    <xsd:import namespace="http://schemas.microsoft.com/sharepoint/v3"/>
    <xsd:import namespace="ce1d9229-ea97-4c6f-a2f4-dd635208ba85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D0189-96EE-480A-9FB7-0AFB01B3A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E9EAF-E9A7-49D9-A0BC-BCAEF7A0E195}"/>
</file>

<file path=customXml/itemProps3.xml><?xml version="1.0" encoding="utf-8"?>
<ds:datastoreItem xmlns:ds="http://schemas.openxmlformats.org/officeDocument/2006/customXml" ds:itemID="{3A128D15-05E0-43C6-8643-5E11DE5F36B7}"/>
</file>

<file path=customXml/itemProps4.xml><?xml version="1.0" encoding="utf-8"?>
<ds:datastoreItem xmlns:ds="http://schemas.openxmlformats.org/officeDocument/2006/customXml" ds:itemID="{1933ABF3-8576-4866-932B-91EA8D4D1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Preparatory Questionnaire</vt:lpstr>
      <vt:lpstr>Preparatory Questionnaire</vt:lpstr>
    </vt:vector>
  </TitlesOfParts>
  <Company>ITU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Questionnaire</dc:title>
  <dc:subject/>
  <dc:creator>Jeacock</dc:creator>
  <cp:keywords/>
  <dc:description/>
  <cp:lastModifiedBy>Riaz, Aamir</cp:lastModifiedBy>
  <cp:revision>8</cp:revision>
  <dcterms:created xsi:type="dcterms:W3CDTF">2025-08-21T13:09:00Z</dcterms:created>
  <dcterms:modified xsi:type="dcterms:W3CDTF">2025-08-22T02:50:00Z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2014-07-10T00:00:00Z</vt:filetime>
  </property>
  <property fmtid="{D5CDD505-2E9C-101B-9397-08002B2CF9AE}" pid="4" name="ContentTypeId">
    <vt:lpwstr>0x010100202BB634496EAB498A685EA26DE87D9A</vt:lpwstr>
  </property>
</Properties>
</file>