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AE78" w14:textId="77777777" w:rsidR="008E75A7" w:rsidRDefault="008E75A7" w:rsidP="00AA5171">
      <w:pPr>
        <w:spacing w:after="0" w:line="240" w:lineRule="auto"/>
        <w:rPr>
          <w:sz w:val="17"/>
          <w:szCs w:val="17"/>
        </w:rPr>
      </w:pPr>
    </w:p>
    <w:p w14:paraId="01778B89" w14:textId="7AC8A502" w:rsidR="00AA5171" w:rsidRDefault="00AA5171" w:rsidP="000314C0">
      <w:pPr>
        <w:pStyle w:val="Title"/>
        <w:jc w:val="center"/>
        <w:rPr>
          <w:sz w:val="40"/>
          <w:szCs w:val="40"/>
        </w:rPr>
      </w:pPr>
      <w:r w:rsidRPr="000314C0">
        <w:rPr>
          <w:sz w:val="40"/>
          <w:szCs w:val="40"/>
        </w:rPr>
        <w:t>Training on Spectrum Management System for Developing Countries (SMS4DC)</w:t>
      </w:r>
      <w:r w:rsidR="000314C0" w:rsidRPr="000314C0">
        <w:rPr>
          <w:sz w:val="40"/>
          <w:szCs w:val="40"/>
        </w:rPr>
        <w:t xml:space="preserve"> for Pacific </w:t>
      </w:r>
    </w:p>
    <w:p w14:paraId="34163B3A" w14:textId="534F9B0B" w:rsidR="00BD768C" w:rsidRPr="00BD768C" w:rsidRDefault="00BD768C" w:rsidP="00BD768C">
      <w:pPr>
        <w:spacing w:before="240"/>
        <w:jc w:val="center"/>
      </w:pPr>
      <w:r>
        <w:t>30 April – 2 May 2024</w:t>
      </w:r>
    </w:p>
    <w:p w14:paraId="435D0D28" w14:textId="261D8354" w:rsidR="000314C0" w:rsidRPr="000314C0" w:rsidRDefault="000314C0" w:rsidP="000314C0">
      <w:pPr>
        <w:pStyle w:val="Heading1"/>
        <w:jc w:val="center"/>
        <w:rPr>
          <w:lang w:val="en-ID" w:eastAsia="zh-CN"/>
        </w:rPr>
      </w:pPr>
      <w:r w:rsidRPr="000314C0">
        <w:rPr>
          <w:lang w:val="en-ID" w:eastAsia="zh-CN"/>
        </w:rPr>
        <w:t>PITA 28</w:t>
      </w:r>
      <w:r w:rsidR="00E87615" w:rsidRPr="00E87615">
        <w:rPr>
          <w:vertAlign w:val="superscript"/>
          <w:lang w:val="en-ID" w:eastAsia="zh-CN"/>
        </w:rPr>
        <w:t>th</w:t>
      </w:r>
      <w:r w:rsidR="00E87615">
        <w:rPr>
          <w:lang w:val="en-ID" w:eastAsia="zh-CN"/>
        </w:rPr>
        <w:t xml:space="preserve"> </w:t>
      </w:r>
      <w:r w:rsidRPr="000314C0">
        <w:rPr>
          <w:lang w:val="en-ID" w:eastAsia="zh-CN"/>
        </w:rPr>
        <w:t xml:space="preserve">AGM, Annual Business </w:t>
      </w:r>
      <w:proofErr w:type="gramStart"/>
      <w:r w:rsidRPr="000314C0">
        <w:rPr>
          <w:lang w:val="en-ID" w:eastAsia="zh-CN"/>
        </w:rPr>
        <w:t>Forum</w:t>
      </w:r>
      <w:proofErr w:type="gramEnd"/>
      <w:r w:rsidRPr="000314C0">
        <w:rPr>
          <w:lang w:val="en-ID" w:eastAsia="zh-CN"/>
        </w:rPr>
        <w:t xml:space="preserve"> and Expo</w:t>
      </w:r>
    </w:p>
    <w:p w14:paraId="63CE92F1" w14:textId="460818F5" w:rsidR="000314C0" w:rsidRDefault="000314C0" w:rsidP="000314C0">
      <w:pPr>
        <w:pStyle w:val="Heading1"/>
        <w:jc w:val="center"/>
        <w:rPr>
          <w:sz w:val="24"/>
          <w:szCs w:val="24"/>
          <w:lang w:val="en-ID" w:eastAsia="zh-CN"/>
        </w:rPr>
      </w:pPr>
      <w:r w:rsidRPr="000314C0">
        <w:rPr>
          <w:sz w:val="24"/>
          <w:szCs w:val="24"/>
          <w:lang w:val="en-ID" w:eastAsia="zh-CN"/>
        </w:rPr>
        <w:t>29 April - 2 May 2024</w:t>
      </w:r>
    </w:p>
    <w:p w14:paraId="55E179BD" w14:textId="77777777" w:rsidR="000314C0" w:rsidRPr="000314C0" w:rsidRDefault="000314C0" w:rsidP="000314C0">
      <w:pPr>
        <w:spacing w:before="240" w:after="0" w:line="240" w:lineRule="auto"/>
        <w:jc w:val="center"/>
        <w:rPr>
          <w:rStyle w:val="IntenseEmphasis"/>
        </w:rPr>
      </w:pPr>
      <w:r w:rsidRPr="000314C0">
        <w:rPr>
          <w:rStyle w:val="IntenseEmphasis"/>
        </w:rPr>
        <w:t>Port Villa, Vanuatu</w:t>
      </w:r>
    </w:p>
    <w:p w14:paraId="361732D7" w14:textId="77777777" w:rsidR="000314C0" w:rsidRDefault="000314C0" w:rsidP="00706D4A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15B8D422" w14:textId="3FB24BEA" w:rsidR="00706D4A" w:rsidRPr="00C06FA2" w:rsidRDefault="00706D4A" w:rsidP="00706D4A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C06FA2">
        <w:rPr>
          <w:rFonts w:ascii="Arial" w:hAnsi="Arial" w:cs="Arial"/>
          <w:b/>
          <w:bCs/>
          <w:sz w:val="20"/>
          <w:szCs w:val="20"/>
        </w:rPr>
        <w:t>Background:</w:t>
      </w:r>
    </w:p>
    <w:p w14:paraId="09B70DAF" w14:textId="77777777" w:rsidR="00706D4A" w:rsidRDefault="00706D4A" w:rsidP="000314C0">
      <w:pPr>
        <w:widowControl/>
        <w:spacing w:line="235" w:lineRule="atLeast"/>
        <w:jc w:val="both"/>
        <w:rPr>
          <w:rFonts w:ascii="Arial" w:eastAsia="DengXian" w:hAnsi="Arial" w:cs="Arial"/>
          <w:color w:val="222222"/>
          <w:sz w:val="20"/>
          <w:szCs w:val="20"/>
          <w:lang w:eastAsia="en-ID"/>
        </w:rPr>
      </w:pP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As one of the products of BDT, </w:t>
      </w:r>
      <w:r w:rsidRPr="00706D4A"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Spectrum Management System for Developing Countries (SMS4DC) provides various functionalities </w:t>
      </w: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to automate the national </w:t>
      </w:r>
      <w:r w:rsidRPr="00706D4A"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spectrum management </w:t>
      </w: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and RF monitoring </w:t>
      </w:r>
      <w:r w:rsidRPr="00706D4A">
        <w:rPr>
          <w:rFonts w:ascii="Arial" w:eastAsia="DengXian" w:hAnsi="Arial" w:cs="Arial"/>
          <w:color w:val="222222"/>
          <w:sz w:val="20"/>
          <w:szCs w:val="20"/>
          <w:lang w:eastAsia="en-ID"/>
        </w:rPr>
        <w:t>activities</w:t>
      </w: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>.</w:t>
      </w:r>
    </w:p>
    <w:p w14:paraId="23FDA977" w14:textId="77777777" w:rsidR="00027D75" w:rsidRDefault="000314C0" w:rsidP="000314C0">
      <w:pPr>
        <w:widowControl/>
        <w:spacing w:line="235" w:lineRule="atLeast"/>
        <w:jc w:val="both"/>
        <w:rPr>
          <w:rFonts w:ascii="Arial" w:eastAsia="DengXian" w:hAnsi="Arial" w:cs="Arial"/>
          <w:color w:val="222222"/>
          <w:sz w:val="20"/>
          <w:szCs w:val="20"/>
          <w:lang w:eastAsia="en-ID"/>
        </w:rPr>
      </w:pP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ITU member </w:t>
      </w:r>
      <w:r w:rsidR="00706D4A">
        <w:rPr>
          <w:rFonts w:ascii="Arial" w:eastAsia="DengXian" w:hAnsi="Arial" w:cs="Arial"/>
          <w:color w:val="222222"/>
          <w:sz w:val="20"/>
          <w:szCs w:val="20"/>
          <w:lang w:eastAsia="en-ID"/>
        </w:rPr>
        <w:t>Administration</w:t>
      </w: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s from </w:t>
      </w:r>
      <w:proofErr w:type="gramStart"/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>Pacific</w:t>
      </w:r>
      <w:proofErr w:type="gramEnd"/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 sub-region are using the SMS4DC for their respective national spectrum management automation. SMS4DC licenses for these administrations were purchased by PIRRC as a part of their technical assistance </w:t>
      </w:r>
      <w:proofErr w:type="spellStart"/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>programme</w:t>
      </w:r>
      <w:proofErr w:type="spellEnd"/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 and a Pacific sub-regional training was organized in 2017 by ITU and PIRRC for technical skills development. </w:t>
      </w:r>
      <w:r w:rsidR="00706D4A"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 </w:t>
      </w:r>
    </w:p>
    <w:p w14:paraId="773EDE76" w14:textId="1579D9F6" w:rsidR="00706D4A" w:rsidRDefault="00B90779" w:rsidP="000314C0">
      <w:pPr>
        <w:widowControl/>
        <w:spacing w:line="235" w:lineRule="atLeast"/>
        <w:jc w:val="both"/>
        <w:rPr>
          <w:rFonts w:ascii="Arial" w:eastAsia="DengXian" w:hAnsi="Arial" w:cs="Arial"/>
          <w:color w:val="222222"/>
          <w:sz w:val="20"/>
          <w:szCs w:val="20"/>
          <w:lang w:eastAsia="en-ID"/>
        </w:rPr>
      </w:pP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>ITU regional office for Asia and the Pacific (</w:t>
      </w:r>
      <w:r w:rsidR="00027D75">
        <w:rPr>
          <w:rFonts w:ascii="Arial" w:eastAsia="DengXian" w:hAnsi="Arial" w:cs="Arial"/>
          <w:color w:val="222222"/>
          <w:sz w:val="20"/>
          <w:szCs w:val="20"/>
          <w:lang w:eastAsia="en-ID"/>
        </w:rPr>
        <w:t>RO-ASP</w:t>
      </w: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>)</w:t>
      </w:r>
      <w:r w:rsidR="00027D75"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 has been receiving requests from its Pacific membership to conduct </w:t>
      </w:r>
      <w:proofErr w:type="gramStart"/>
      <w:r w:rsidR="00027D75">
        <w:rPr>
          <w:rFonts w:ascii="Arial" w:eastAsia="DengXian" w:hAnsi="Arial" w:cs="Arial"/>
          <w:color w:val="222222"/>
          <w:sz w:val="20"/>
          <w:szCs w:val="20"/>
          <w:lang w:eastAsia="en-ID"/>
        </w:rPr>
        <w:t>a training</w:t>
      </w:r>
      <w:proofErr w:type="gramEnd"/>
      <w:r w:rsidR="00027D75"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 of staff on the software tool to ensure that relevant technical staff in administrations update their skills on the tool</w:t>
      </w:r>
      <w:r w:rsidR="00706D4A">
        <w:rPr>
          <w:rFonts w:ascii="Arial" w:eastAsia="DengXian" w:hAnsi="Arial" w:cs="Arial"/>
          <w:color w:val="222222"/>
          <w:sz w:val="20"/>
          <w:szCs w:val="20"/>
          <w:lang w:eastAsia="en-ID"/>
        </w:rPr>
        <w:t>.</w:t>
      </w:r>
      <w:r w:rsidR="00027D75"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 Responding to these requests, ITU would conduct a regional training for Pacific membership on the tool during the PITA Annual General meeting in Vanuatu. </w:t>
      </w:r>
      <w:r w:rsidR="00706D4A"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 </w:t>
      </w:r>
    </w:p>
    <w:p w14:paraId="45283583" w14:textId="31A08050" w:rsidR="00706D4A" w:rsidRPr="00C06FA2" w:rsidRDefault="00706D4A" w:rsidP="00706D4A">
      <w:pPr>
        <w:widowControl/>
        <w:spacing w:line="235" w:lineRule="atLeast"/>
        <w:rPr>
          <w:rFonts w:ascii="Arial" w:eastAsia="DengXian" w:hAnsi="Arial" w:cs="Arial"/>
          <w:b/>
          <w:bCs/>
          <w:color w:val="222222"/>
          <w:sz w:val="20"/>
          <w:szCs w:val="20"/>
          <w:lang w:eastAsia="en-ID"/>
        </w:rPr>
      </w:pPr>
      <w:r w:rsidRPr="00C06FA2">
        <w:rPr>
          <w:rFonts w:ascii="Arial" w:eastAsia="DengXian" w:hAnsi="Arial" w:cs="Arial"/>
          <w:b/>
          <w:bCs/>
          <w:color w:val="222222"/>
          <w:sz w:val="20"/>
          <w:szCs w:val="20"/>
          <w:lang w:eastAsia="en-ID"/>
        </w:rPr>
        <w:t xml:space="preserve">Target </w:t>
      </w:r>
      <w:r w:rsidR="00417EC1">
        <w:rPr>
          <w:rFonts w:ascii="Arial" w:eastAsia="DengXian" w:hAnsi="Arial" w:cs="Arial"/>
          <w:b/>
          <w:bCs/>
          <w:color w:val="222222"/>
          <w:sz w:val="20"/>
          <w:szCs w:val="20"/>
          <w:lang w:eastAsia="en-ID"/>
        </w:rPr>
        <w:t xml:space="preserve">audience </w:t>
      </w:r>
    </w:p>
    <w:p w14:paraId="0F2516FA" w14:textId="77777777" w:rsidR="00027D75" w:rsidRDefault="00706D4A" w:rsidP="00706D4A">
      <w:pPr>
        <w:widowControl/>
        <w:spacing w:line="235" w:lineRule="atLeast"/>
        <w:rPr>
          <w:rFonts w:ascii="Arial" w:eastAsia="DengXian" w:hAnsi="Arial" w:cs="Arial"/>
          <w:color w:val="222222"/>
          <w:sz w:val="20"/>
          <w:szCs w:val="20"/>
          <w:lang w:eastAsia="en-ID"/>
        </w:rPr>
      </w:pPr>
      <w:r w:rsidRPr="00706D4A"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This training is </w:t>
      </w: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>targeted towards</w:t>
      </w:r>
      <w:r w:rsidRPr="00706D4A"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 technical staff from </w:t>
      </w:r>
      <w:r w:rsidR="00027D75"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Pacific ITU member </w:t>
      </w:r>
      <w:r w:rsidRPr="00706D4A">
        <w:rPr>
          <w:rFonts w:ascii="Arial" w:eastAsia="DengXian" w:hAnsi="Arial" w:cs="Arial"/>
          <w:color w:val="222222"/>
          <w:sz w:val="20"/>
          <w:szCs w:val="20"/>
          <w:lang w:eastAsia="en-ID"/>
        </w:rPr>
        <w:t>Administration</w:t>
      </w:r>
      <w:r w:rsidR="00027D75"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s using the tool and </w:t>
      </w:r>
      <w:r w:rsidRPr="00706D4A"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who </w:t>
      </w:r>
      <w:r w:rsidR="00027D75">
        <w:rPr>
          <w:rFonts w:ascii="Arial" w:eastAsia="DengXian" w:hAnsi="Arial" w:cs="Arial"/>
          <w:color w:val="222222"/>
          <w:sz w:val="20"/>
          <w:szCs w:val="20"/>
          <w:lang w:eastAsia="en-ID"/>
        </w:rPr>
        <w:t>are responsible for</w:t>
      </w:r>
      <w:r w:rsidRPr="00706D4A"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 the national spectrum management and RF monitoring. </w:t>
      </w:r>
    </w:p>
    <w:p w14:paraId="3271E86B" w14:textId="2E305477" w:rsidR="00FD1BC0" w:rsidRPr="00027D75" w:rsidRDefault="00706D4A" w:rsidP="00706D4A">
      <w:pPr>
        <w:widowControl/>
        <w:spacing w:line="235" w:lineRule="atLeast"/>
        <w:rPr>
          <w:rFonts w:ascii="Arial" w:eastAsia="DengXian" w:hAnsi="Arial" w:cs="Arial"/>
          <w:b/>
          <w:bCs/>
          <w:color w:val="FF0000"/>
          <w:sz w:val="20"/>
          <w:szCs w:val="20"/>
          <w:lang w:eastAsia="en-ID"/>
        </w:rPr>
      </w:pPr>
      <w:r w:rsidRPr="00027D75">
        <w:rPr>
          <w:rFonts w:ascii="Arial" w:eastAsia="DengXian" w:hAnsi="Arial" w:cs="Arial"/>
          <w:b/>
          <w:bCs/>
          <w:color w:val="FF0000"/>
          <w:sz w:val="20"/>
          <w:szCs w:val="20"/>
          <w:lang w:eastAsia="en-ID"/>
        </w:rPr>
        <w:t xml:space="preserve">The trainees are expected to have basic knowledge of spectrum management (e.g., wave propagation, interference calculation, licensing process). </w:t>
      </w:r>
    </w:p>
    <w:p w14:paraId="0DD14DC0" w14:textId="77777777" w:rsidR="00027D75" w:rsidRPr="00027D75" w:rsidRDefault="00027D75" w:rsidP="00706D4A">
      <w:pPr>
        <w:widowControl/>
        <w:spacing w:line="235" w:lineRule="atLeast"/>
        <w:rPr>
          <w:rFonts w:ascii="Arial" w:eastAsia="DengXian" w:hAnsi="Arial" w:cs="Arial"/>
          <w:b/>
          <w:bCs/>
          <w:color w:val="222222"/>
          <w:sz w:val="20"/>
          <w:szCs w:val="20"/>
          <w:lang w:eastAsia="en-ID"/>
        </w:rPr>
      </w:pPr>
      <w:r w:rsidRPr="00027D75">
        <w:rPr>
          <w:rFonts w:ascii="Arial" w:eastAsia="DengXian" w:hAnsi="Arial" w:cs="Arial"/>
          <w:b/>
          <w:bCs/>
          <w:color w:val="222222"/>
          <w:sz w:val="20"/>
          <w:szCs w:val="20"/>
          <w:lang w:eastAsia="en-ID"/>
        </w:rPr>
        <w:t>Training delivery method</w:t>
      </w:r>
    </w:p>
    <w:p w14:paraId="4B2DF53E" w14:textId="6B6A7619" w:rsidR="00FD1BC0" w:rsidRDefault="00FD1BC0" w:rsidP="00706D4A">
      <w:pPr>
        <w:widowControl/>
        <w:spacing w:line="235" w:lineRule="atLeast"/>
        <w:rPr>
          <w:rFonts w:ascii="Arial" w:eastAsia="DengXian" w:hAnsi="Arial" w:cs="Arial"/>
          <w:color w:val="222222"/>
          <w:sz w:val="20"/>
          <w:szCs w:val="20"/>
          <w:lang w:eastAsia="en-ID"/>
        </w:rPr>
      </w:pP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Due to </w:t>
      </w:r>
      <w:r w:rsidR="00417EC1">
        <w:rPr>
          <w:rFonts w:ascii="Arial" w:eastAsia="DengXian" w:hAnsi="Arial" w:cs="Arial"/>
          <w:color w:val="222222"/>
          <w:sz w:val="20"/>
          <w:szCs w:val="20"/>
          <w:lang w:eastAsia="en-ID"/>
        </w:rPr>
        <w:t>the practical</w:t>
      </w: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 nature of training and limitation of the available license keys, the </w:t>
      </w:r>
      <w:r w:rsidR="00417EC1">
        <w:rPr>
          <w:rFonts w:ascii="Arial" w:eastAsia="DengXian" w:hAnsi="Arial" w:cs="Arial"/>
          <w:color w:val="222222"/>
          <w:sz w:val="20"/>
          <w:szCs w:val="20"/>
          <w:lang w:eastAsia="en-ID"/>
        </w:rPr>
        <w:t>participant</w:t>
      </w:r>
      <w:r w:rsidR="00027D75">
        <w:rPr>
          <w:rFonts w:ascii="Arial" w:eastAsia="DengXian" w:hAnsi="Arial" w:cs="Arial"/>
          <w:color w:val="222222"/>
          <w:sz w:val="20"/>
          <w:szCs w:val="20"/>
          <w:lang w:eastAsia="en-ID"/>
        </w:rPr>
        <w:t>s are expected to:</w:t>
      </w:r>
    </w:p>
    <w:p w14:paraId="64FCD09F" w14:textId="11743CA1" w:rsidR="00027D75" w:rsidRDefault="00027D75" w:rsidP="00027D75">
      <w:pPr>
        <w:pStyle w:val="ListParagraph"/>
        <w:widowControl/>
        <w:numPr>
          <w:ilvl w:val="0"/>
          <w:numId w:val="11"/>
        </w:numPr>
        <w:spacing w:line="235" w:lineRule="atLeast"/>
        <w:rPr>
          <w:rFonts w:ascii="Arial" w:eastAsia="DengXian" w:hAnsi="Arial" w:cs="Arial"/>
          <w:color w:val="222222"/>
          <w:sz w:val="20"/>
          <w:szCs w:val="20"/>
          <w:lang w:eastAsia="en-ID"/>
        </w:rPr>
      </w:pPr>
      <w:r w:rsidRPr="00027D75">
        <w:rPr>
          <w:rFonts w:ascii="Arial" w:eastAsia="DengXian" w:hAnsi="Arial" w:cs="Arial"/>
          <w:color w:val="222222"/>
          <w:sz w:val="20"/>
          <w:szCs w:val="20"/>
          <w:lang w:eastAsia="en-ID"/>
        </w:rPr>
        <w:t>Bring their computing device with SMS4DC installed</w:t>
      </w: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>. (version 5.2)</w:t>
      </w:r>
    </w:p>
    <w:p w14:paraId="5C147705" w14:textId="566DFA07" w:rsidR="00027D75" w:rsidRDefault="00027D75" w:rsidP="00027D75">
      <w:pPr>
        <w:pStyle w:val="ListParagraph"/>
        <w:widowControl/>
        <w:numPr>
          <w:ilvl w:val="0"/>
          <w:numId w:val="11"/>
        </w:numPr>
        <w:spacing w:line="235" w:lineRule="atLeast"/>
        <w:rPr>
          <w:rFonts w:ascii="Arial" w:eastAsia="DengXian" w:hAnsi="Arial" w:cs="Arial"/>
          <w:color w:val="222222"/>
          <w:sz w:val="20"/>
          <w:szCs w:val="20"/>
          <w:lang w:eastAsia="en-ID"/>
        </w:rPr>
      </w:pP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Bring their hard license keys of </w:t>
      </w:r>
      <w:proofErr w:type="gramStart"/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>SMS4DC</w:t>
      </w:r>
      <w:proofErr w:type="gramEnd"/>
    </w:p>
    <w:p w14:paraId="34ED326C" w14:textId="7101301E" w:rsidR="00027D75" w:rsidRPr="00027D75" w:rsidRDefault="00027D75" w:rsidP="00027D75">
      <w:pPr>
        <w:pStyle w:val="ListParagraph"/>
        <w:widowControl/>
        <w:numPr>
          <w:ilvl w:val="0"/>
          <w:numId w:val="11"/>
        </w:numPr>
        <w:spacing w:line="235" w:lineRule="atLeast"/>
        <w:rPr>
          <w:rFonts w:ascii="Arial" w:eastAsia="DengXian" w:hAnsi="Arial" w:cs="Arial"/>
          <w:color w:val="222222"/>
          <w:sz w:val="20"/>
          <w:szCs w:val="20"/>
          <w:lang w:eastAsia="en-ID"/>
        </w:rPr>
      </w:pP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Bring </w:t>
      </w:r>
      <w:r w:rsidRPr="00027D75">
        <w:rPr>
          <w:rFonts w:ascii="Arial" w:eastAsia="DengXian" w:hAnsi="Arial" w:cs="Arial"/>
          <w:color w:val="222222"/>
          <w:sz w:val="20"/>
          <w:szCs w:val="20"/>
          <w:u w:val="single"/>
          <w:lang w:eastAsia="en-ID"/>
        </w:rPr>
        <w:t>a copy</w:t>
      </w:r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 of </w:t>
      </w:r>
      <w:proofErr w:type="gramStart"/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>database</w:t>
      </w:r>
      <w:proofErr w:type="gramEnd"/>
      <w:r>
        <w:rPr>
          <w:rFonts w:ascii="Arial" w:eastAsia="DengXian" w:hAnsi="Arial" w:cs="Arial"/>
          <w:color w:val="222222"/>
          <w:sz w:val="20"/>
          <w:szCs w:val="20"/>
          <w:lang w:eastAsia="en-ID"/>
        </w:rPr>
        <w:t xml:space="preserve"> of their national spectrum management to ensure that exercises are conducted using actual data as much as possible. </w:t>
      </w:r>
    </w:p>
    <w:p w14:paraId="29138770" w14:textId="77777777" w:rsidR="00706D4A" w:rsidRPr="004F6BDB" w:rsidRDefault="00706D4A" w:rsidP="00706D4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Summarized </w:t>
      </w:r>
      <w:r w:rsidRPr="004F6BDB">
        <w:rPr>
          <w:rFonts w:ascii="Arial" w:hAnsi="Arial" w:cs="Arial"/>
          <w:b/>
          <w:bCs/>
          <w:sz w:val="20"/>
          <w:szCs w:val="20"/>
        </w:rPr>
        <w:t>Event details</w:t>
      </w:r>
    </w:p>
    <w:p w14:paraId="6D3FA701" w14:textId="428BC54B" w:rsidR="00706D4A" w:rsidRDefault="00706D4A" w:rsidP="00706D4A">
      <w:pPr>
        <w:pStyle w:val="ListParagraph"/>
        <w:widowControl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FD1BC0">
        <w:rPr>
          <w:rFonts w:ascii="Arial" w:hAnsi="Arial" w:cs="Arial"/>
          <w:b/>
          <w:bCs/>
          <w:sz w:val="20"/>
          <w:szCs w:val="20"/>
        </w:rPr>
        <w:t>Venue</w:t>
      </w:r>
      <w:r w:rsidRPr="004F6BDB">
        <w:rPr>
          <w:rFonts w:ascii="Arial" w:hAnsi="Arial" w:cs="Arial"/>
          <w:sz w:val="20"/>
          <w:szCs w:val="20"/>
        </w:rPr>
        <w:t xml:space="preserve">: </w:t>
      </w:r>
      <w:r w:rsidR="00027D75">
        <w:rPr>
          <w:rFonts w:ascii="Arial" w:hAnsi="Arial" w:cs="Arial"/>
          <w:sz w:val="20"/>
          <w:szCs w:val="20"/>
        </w:rPr>
        <w:t>Port Villa, Vanuatu</w:t>
      </w:r>
    </w:p>
    <w:p w14:paraId="3DF6D0F7" w14:textId="3D37E99B" w:rsidR="00706D4A" w:rsidRDefault="00706D4A" w:rsidP="00FD1BC0">
      <w:pPr>
        <w:pStyle w:val="ListParagraph"/>
        <w:widowControl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FD1BC0">
        <w:rPr>
          <w:rFonts w:ascii="Arial" w:hAnsi="Arial" w:cs="Arial"/>
          <w:b/>
          <w:bCs/>
          <w:sz w:val="20"/>
          <w:szCs w:val="20"/>
        </w:rPr>
        <w:t xml:space="preserve">Event </w:t>
      </w:r>
      <w:r w:rsidR="00FD1BC0" w:rsidRPr="00FD1BC0">
        <w:rPr>
          <w:rFonts w:ascii="Arial" w:hAnsi="Arial" w:cs="Arial"/>
          <w:b/>
          <w:bCs/>
          <w:sz w:val="20"/>
          <w:szCs w:val="20"/>
        </w:rPr>
        <w:t>dates</w:t>
      </w:r>
      <w:r w:rsidRPr="00FD1BC0">
        <w:rPr>
          <w:rFonts w:ascii="Arial" w:hAnsi="Arial" w:cs="Arial"/>
          <w:sz w:val="20"/>
          <w:szCs w:val="20"/>
        </w:rPr>
        <w:t xml:space="preserve">: </w:t>
      </w:r>
      <w:r w:rsidR="00EF5419">
        <w:rPr>
          <w:rFonts w:ascii="Arial" w:hAnsi="Arial" w:cs="Arial"/>
          <w:sz w:val="20"/>
          <w:szCs w:val="20"/>
        </w:rPr>
        <w:t>F</w:t>
      </w:r>
      <w:r w:rsidR="00BD768C">
        <w:rPr>
          <w:rFonts w:ascii="Arial" w:hAnsi="Arial" w:cs="Arial"/>
          <w:sz w:val="20"/>
          <w:szCs w:val="20"/>
        </w:rPr>
        <w:t xml:space="preserve">rom </w:t>
      </w:r>
      <w:r w:rsidR="00EF5419">
        <w:rPr>
          <w:rFonts w:ascii="Arial" w:hAnsi="Arial" w:cs="Arial"/>
          <w:sz w:val="20"/>
          <w:szCs w:val="20"/>
        </w:rPr>
        <w:t>29</w:t>
      </w:r>
      <w:r w:rsidR="00BD768C">
        <w:rPr>
          <w:rFonts w:ascii="Arial" w:hAnsi="Arial" w:cs="Arial"/>
          <w:sz w:val="20"/>
          <w:szCs w:val="20"/>
        </w:rPr>
        <w:t xml:space="preserve"> April to 2 May 2024 </w:t>
      </w:r>
      <w:r w:rsidR="00027D75">
        <w:rPr>
          <w:rFonts w:ascii="Arial" w:hAnsi="Arial" w:cs="Arial"/>
          <w:sz w:val="20"/>
          <w:szCs w:val="20"/>
        </w:rPr>
        <w:t>during PITA AGM.</w:t>
      </w:r>
    </w:p>
    <w:p w14:paraId="4C35BBF1" w14:textId="6388D821" w:rsidR="00BD768C" w:rsidRDefault="00BD768C" w:rsidP="00FD1BC0">
      <w:pPr>
        <w:pStyle w:val="ListParagraph"/>
        <w:widowControl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Webpage</w:t>
      </w:r>
      <w:r w:rsidRPr="00BD768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A01D1B">
          <w:rPr>
            <w:rStyle w:val="Hyperlink"/>
            <w:rFonts w:ascii="Arial" w:hAnsi="Arial" w:cs="Arial"/>
            <w:sz w:val="20"/>
            <w:szCs w:val="20"/>
          </w:rPr>
          <w:t>https://www.itu.int/en/ITU-D/Regional-Presence/AsiaPacific/Pages/Events/2024/SMS4DC%20Pacific%2024/main.aspx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14:paraId="6074DC8E" w14:textId="59EDB1E0" w:rsidR="00FD1BC0" w:rsidRPr="00FD1BC0" w:rsidRDefault="00FD1BC0" w:rsidP="00417EC1">
      <w:pPr>
        <w:pStyle w:val="ListParagraph"/>
        <w:widowControl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29C0C043" w14:textId="34BD576B" w:rsidR="00AA5171" w:rsidRDefault="00417EC1" w:rsidP="00ED3156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br w:type="page"/>
      </w:r>
      <w:r w:rsidR="00AA5171">
        <w:rPr>
          <w:rFonts w:asciiTheme="minorBidi" w:hAnsiTheme="minorBidi"/>
          <w:b/>
          <w:bCs/>
          <w:sz w:val="24"/>
          <w:szCs w:val="24"/>
        </w:rPr>
        <w:lastRenderedPageBreak/>
        <w:t>Draft Program</w:t>
      </w:r>
    </w:p>
    <w:p w14:paraId="60E425E6" w14:textId="603F431E" w:rsidR="00A549A4" w:rsidRPr="00A549A4" w:rsidRDefault="00A549A4" w:rsidP="00D06BD0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A549A4">
        <w:rPr>
          <w:rFonts w:asciiTheme="minorBidi" w:hAnsiTheme="minorBidi"/>
          <w:sz w:val="20"/>
          <w:szCs w:val="20"/>
        </w:rPr>
        <w:t xml:space="preserve">Meeting room: </w:t>
      </w:r>
      <w:r w:rsidRPr="00276B14">
        <w:rPr>
          <w:rFonts w:asciiTheme="minorBidi" w:hAnsiTheme="minorBidi"/>
          <w:b/>
          <w:bCs/>
          <w:color w:val="FFFFFF" w:themeColor="background1"/>
          <w:sz w:val="36"/>
          <w:szCs w:val="36"/>
          <w:highlight w:val="magenta"/>
        </w:rPr>
        <w:t>PASIFIC 2</w:t>
      </w:r>
    </w:p>
    <w:tbl>
      <w:tblPr>
        <w:tblStyle w:val="TableGrid"/>
        <w:tblpPr w:leftFromText="180" w:rightFromText="180" w:vertAnchor="text" w:horzAnchor="margin" w:tblpY="3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7305"/>
      </w:tblGrid>
      <w:tr w:rsidR="00AB1BD5" w:rsidRPr="00B34961" w14:paraId="4FB79283" w14:textId="77777777" w:rsidTr="00AB1BD5">
        <w:trPr>
          <w:trHeight w:hRule="exact" w:val="610"/>
        </w:trPr>
        <w:tc>
          <w:tcPr>
            <w:tcW w:w="0" w:type="auto"/>
            <w:gridSpan w:val="2"/>
            <w:shd w:val="clear" w:color="auto" w:fill="1F497D" w:themeFill="text2"/>
          </w:tcPr>
          <w:p w14:paraId="0FC65EC9" w14:textId="77777777" w:rsidR="00AB1BD5" w:rsidRPr="00CA6463" w:rsidRDefault="00AB1BD5" w:rsidP="00AB1BD5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82F0AA1" w14:textId="54711F16" w:rsidR="00AB1BD5" w:rsidRPr="00CA6463" w:rsidRDefault="00AB1BD5" w:rsidP="00AB1BD5">
            <w:pPr>
              <w:jc w:val="center"/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CA6463">
              <w:rPr>
                <w:rFonts w:asciiTheme="minorBidi" w:eastAsia="Verdana" w:hAnsiTheme="minorBidi"/>
                <w:b/>
                <w:bCs/>
                <w:color w:val="FFFFFF" w:themeColor="background1"/>
                <w:spacing w:val="-1"/>
                <w:sz w:val="20"/>
                <w:szCs w:val="20"/>
              </w:rPr>
              <w:t>DA</w:t>
            </w:r>
            <w:r w:rsidRPr="00CA6463"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Y </w:t>
            </w:r>
            <w:r w:rsidR="00A549A4"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>:</w:t>
            </w:r>
            <w:r w:rsidR="00A549A4"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 Monday, 29</w:t>
            </w:r>
            <w:r w:rsidR="00A549A4" w:rsidRPr="00A549A4"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="00A549A4"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 April 2024 </w:t>
            </w:r>
            <w:r w:rsidRPr="00A549A4">
              <w:rPr>
                <w:rFonts w:asciiTheme="minorBidi" w:eastAsia="Verdana" w:hAnsiTheme="minorBidi"/>
                <w:b/>
                <w:bCs/>
                <w:color w:val="F79646" w:themeColor="accent6"/>
                <w:sz w:val="20"/>
                <w:szCs w:val="20"/>
              </w:rPr>
              <w:t xml:space="preserve">Introduction </w:t>
            </w:r>
          </w:p>
        </w:tc>
      </w:tr>
      <w:tr w:rsidR="00AB1BD5" w:rsidRPr="00B34961" w14:paraId="3E15E0B9" w14:textId="77777777" w:rsidTr="001D1DBC">
        <w:trPr>
          <w:trHeight w:hRule="exact" w:val="1947"/>
        </w:trPr>
        <w:tc>
          <w:tcPr>
            <w:tcW w:w="1471" w:type="dxa"/>
            <w:vAlign w:val="center"/>
          </w:tcPr>
          <w:p w14:paraId="507C8521" w14:textId="77777777" w:rsidR="00AB1BD5" w:rsidRPr="00B34961" w:rsidRDefault="00AB1BD5" w:rsidP="00AB1BD5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540C1F26" w14:textId="11B45786" w:rsidR="00AB1BD5" w:rsidRPr="00B34961" w:rsidRDefault="00A549A4" w:rsidP="00AB1BD5">
            <w:pPr>
              <w:rPr>
                <w:rFonts w:asciiTheme="minorBidi" w:eastAsia="Verdana" w:hAnsiTheme="minorBidi"/>
                <w:sz w:val="20"/>
                <w:szCs w:val="20"/>
              </w:rPr>
            </w:pPr>
            <w:r>
              <w:rPr>
                <w:rFonts w:asciiTheme="minorBidi" w:eastAsia="Verdana" w:hAnsiTheme="minorBidi"/>
                <w:spacing w:val="-1"/>
                <w:sz w:val="20"/>
                <w:szCs w:val="20"/>
              </w:rPr>
              <w:t>0</w:t>
            </w:r>
            <w:r w:rsidR="008554C4">
              <w:rPr>
                <w:rFonts w:asciiTheme="minorBidi" w:eastAsia="Verdana" w:hAnsiTheme="minorBidi"/>
                <w:spacing w:val="-1"/>
                <w:sz w:val="20"/>
                <w:szCs w:val="20"/>
              </w:rPr>
              <w:t>8</w:t>
            </w:r>
            <w:r w:rsidR="00AB1BD5"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 w:rsidR="00365ADA">
              <w:rPr>
                <w:rFonts w:asciiTheme="minorBidi" w:eastAsia="Verdana" w:hAnsiTheme="minorBidi"/>
                <w:spacing w:val="-1"/>
                <w:sz w:val="20"/>
                <w:szCs w:val="20"/>
              </w:rPr>
              <w:t>00</w:t>
            </w:r>
            <w:r w:rsidR="00AB1BD5" w:rsidRPr="00B34961">
              <w:rPr>
                <w:rFonts w:asciiTheme="minorBidi" w:eastAsia="Verdana" w:hAnsiTheme="minorBidi"/>
                <w:sz w:val="20"/>
                <w:szCs w:val="20"/>
              </w:rPr>
              <w:t>-</w:t>
            </w:r>
            <w:r w:rsidR="00AB1BD5">
              <w:rPr>
                <w:rFonts w:asciiTheme="minorBidi" w:eastAsia="Verdana" w:hAnsiTheme="minorBidi"/>
                <w:spacing w:val="1"/>
                <w:sz w:val="20"/>
                <w:szCs w:val="20"/>
              </w:rPr>
              <w:t>1</w:t>
            </w:r>
            <w:r>
              <w:rPr>
                <w:rFonts w:asciiTheme="minorBidi" w:eastAsia="Verdana" w:hAnsiTheme="minorBidi"/>
                <w:spacing w:val="1"/>
                <w:sz w:val="20"/>
                <w:szCs w:val="20"/>
              </w:rPr>
              <w:t>0</w:t>
            </w:r>
            <w:r w:rsidR="00AB1BD5"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 w:rsidR="00365ADA">
              <w:rPr>
                <w:rFonts w:asciiTheme="minorBidi" w:eastAsia="Verdana" w:hAnsiTheme="minorBidi"/>
                <w:spacing w:val="-1"/>
                <w:sz w:val="20"/>
                <w:szCs w:val="20"/>
              </w:rPr>
              <w:t>30</w:t>
            </w:r>
          </w:p>
        </w:tc>
        <w:tc>
          <w:tcPr>
            <w:tcW w:w="7305" w:type="dxa"/>
            <w:vAlign w:val="center"/>
          </w:tcPr>
          <w:p w14:paraId="7013DEAD" w14:textId="77777777" w:rsidR="00AB1BD5" w:rsidRPr="00B34961" w:rsidRDefault="00AB1BD5" w:rsidP="00AB1BD5">
            <w:pPr>
              <w:rPr>
                <w:rFonts w:asciiTheme="minorBidi" w:eastAsia="Verdana" w:hAnsiTheme="minorBidi"/>
                <w:sz w:val="20"/>
                <w:szCs w:val="20"/>
              </w:rPr>
            </w:pPr>
            <w:r>
              <w:rPr>
                <w:rFonts w:asciiTheme="minorBidi" w:eastAsia="Verdana" w:hAnsiTheme="minorBidi"/>
                <w:b/>
                <w:bCs/>
                <w:sz w:val="20"/>
                <w:szCs w:val="20"/>
              </w:rPr>
              <w:t>Introduction</w:t>
            </w:r>
          </w:p>
          <w:p w14:paraId="455285F0" w14:textId="77777777" w:rsidR="00AB1BD5" w:rsidRPr="00215403" w:rsidRDefault="00AB1BD5" w:rsidP="00AB1BD5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In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trod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u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ction to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 S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M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4DC</w:t>
            </w:r>
          </w:p>
          <w:p w14:paraId="09E92208" w14:textId="77777777" w:rsidR="00AB1BD5" w:rsidRDefault="00AB1BD5" w:rsidP="00AB1BD5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A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dmi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istrati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v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e F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un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ctio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s </w:t>
            </w:r>
            <w:r>
              <w:rPr>
                <w:rFonts w:asciiTheme="minorBidi" w:eastAsia="Verdana" w:hAnsiTheme="minorBidi"/>
                <w:spacing w:val="-1"/>
                <w:sz w:val="20"/>
                <w:szCs w:val="20"/>
              </w:rPr>
              <w:t>of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 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M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4DC</w:t>
            </w:r>
            <w:r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 </w:t>
            </w:r>
          </w:p>
          <w:p w14:paraId="4FCB3837" w14:textId="77777777" w:rsidR="00AB1BD5" w:rsidRPr="00215403" w:rsidRDefault="00AB1BD5" w:rsidP="00AB1BD5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En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gi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eeri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g 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An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al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y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sis F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un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ctio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</w:p>
          <w:p w14:paraId="42386F5F" w14:textId="77777777" w:rsidR="00AB1BD5" w:rsidRDefault="00AB1BD5" w:rsidP="00AB1BD5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Grap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ical User 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In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ter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f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ace F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un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ctio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</w:p>
          <w:p w14:paraId="0A155DBE" w14:textId="77777777" w:rsidR="00AB1BD5" w:rsidRDefault="00AB1BD5" w:rsidP="00AB1BD5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  <w:r>
              <w:rPr>
                <w:rFonts w:asciiTheme="minorBidi" w:eastAsia="Verdana" w:hAnsiTheme="minorBidi"/>
                <w:spacing w:val="-1"/>
                <w:sz w:val="20"/>
                <w:szCs w:val="20"/>
              </w:rPr>
              <w:t>Creating station FM, FXM, FX</w:t>
            </w:r>
          </w:p>
          <w:p w14:paraId="7B7EE8E1" w14:textId="77777777" w:rsidR="001D1DBC" w:rsidRDefault="001D1DBC" w:rsidP="001D1DBC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  <w:r>
              <w:rPr>
                <w:rFonts w:asciiTheme="minorBidi" w:eastAsia="Verdana" w:hAnsiTheme="minorBidi"/>
                <w:spacing w:val="-1"/>
                <w:sz w:val="20"/>
                <w:szCs w:val="20"/>
              </w:rPr>
              <w:t>Antenna Editor</w:t>
            </w:r>
          </w:p>
          <w:p w14:paraId="6374A70F" w14:textId="77777777" w:rsidR="001D1DBC" w:rsidRDefault="001D1DBC" w:rsidP="001D1DBC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  <w:r>
              <w:rPr>
                <w:rFonts w:asciiTheme="minorBidi" w:eastAsia="Verdana" w:hAnsiTheme="minorBidi"/>
                <w:spacing w:val="-1"/>
                <w:sz w:val="20"/>
                <w:szCs w:val="20"/>
              </w:rPr>
              <w:t>NTFA (National Table for Frequency Allocations)</w:t>
            </w:r>
          </w:p>
          <w:p w14:paraId="0805D979" w14:textId="77777777" w:rsidR="001D1DBC" w:rsidRDefault="001D1DBC" w:rsidP="001D1DBC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</w:p>
          <w:p w14:paraId="796CC3FD" w14:textId="77777777" w:rsidR="001D1DBC" w:rsidRDefault="001D1DBC" w:rsidP="00AB1BD5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</w:p>
          <w:p w14:paraId="70B9E769" w14:textId="77777777" w:rsidR="00AB1BD5" w:rsidRPr="00CB3AC2" w:rsidRDefault="00AB1BD5" w:rsidP="00AB1BD5">
            <w:pPr>
              <w:ind w:left="3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</w:p>
          <w:p w14:paraId="26EF997D" w14:textId="77777777" w:rsidR="00AB1BD5" w:rsidRPr="008B7EEE" w:rsidRDefault="00AB1BD5" w:rsidP="00AB1BD5">
            <w:pPr>
              <w:ind w:left="3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</w:p>
          <w:p w14:paraId="50E00B14" w14:textId="77777777" w:rsidR="00AB1BD5" w:rsidRPr="008B7EEE" w:rsidRDefault="00AB1BD5" w:rsidP="00AB1BD5">
            <w:pPr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</w:p>
        </w:tc>
      </w:tr>
      <w:tr w:rsidR="00A549A4" w:rsidRPr="00B34961" w14:paraId="6E686E3B" w14:textId="77777777" w:rsidTr="008554C4">
        <w:trPr>
          <w:trHeight w:hRule="exact" w:val="577"/>
        </w:trPr>
        <w:tc>
          <w:tcPr>
            <w:tcW w:w="8776" w:type="dxa"/>
            <w:gridSpan w:val="2"/>
            <w:shd w:val="clear" w:color="auto" w:fill="1F497D" w:themeFill="text2"/>
          </w:tcPr>
          <w:p w14:paraId="06241FB2" w14:textId="77777777" w:rsidR="00A549A4" w:rsidRPr="00CA6463" w:rsidRDefault="00A549A4" w:rsidP="00A549A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4AF915D" w14:textId="6E427B6C" w:rsidR="00A549A4" w:rsidRDefault="00A549A4" w:rsidP="00A549A4">
            <w:pPr>
              <w:jc w:val="center"/>
              <w:rPr>
                <w:rFonts w:asciiTheme="minorBidi" w:eastAsia="Verdana" w:hAnsiTheme="minorBidi"/>
                <w:b/>
                <w:bCs/>
                <w:sz w:val="20"/>
                <w:szCs w:val="20"/>
              </w:rPr>
            </w:pPr>
            <w:r w:rsidRPr="00CA6463">
              <w:rPr>
                <w:rFonts w:asciiTheme="minorBidi" w:eastAsia="Verdana" w:hAnsiTheme="minorBidi"/>
                <w:b/>
                <w:bCs/>
                <w:color w:val="FFFFFF" w:themeColor="background1"/>
                <w:spacing w:val="-1"/>
                <w:sz w:val="20"/>
                <w:szCs w:val="20"/>
              </w:rPr>
              <w:t>DA</w:t>
            </w:r>
            <w:r w:rsidRPr="00CA6463"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Y </w:t>
            </w:r>
            <w:r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>2: Tuesday, 30</w:t>
            </w:r>
            <w:r w:rsidRPr="00A549A4"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 April 2024 </w:t>
            </w:r>
            <w:r w:rsidRPr="00A549A4">
              <w:rPr>
                <w:rFonts w:asciiTheme="minorBidi" w:eastAsia="Verdana" w:hAnsiTheme="minorBidi"/>
                <w:b/>
                <w:bCs/>
                <w:color w:val="F79646" w:themeColor="accent6"/>
                <w:sz w:val="20"/>
                <w:szCs w:val="20"/>
              </w:rPr>
              <w:t>Engineering Function</w:t>
            </w:r>
            <w:r w:rsidR="00276B14">
              <w:rPr>
                <w:rFonts w:asciiTheme="minorBidi" w:eastAsia="Verdana" w:hAnsiTheme="minorBidi"/>
                <w:b/>
                <w:bCs/>
                <w:color w:val="F79646" w:themeColor="accent6"/>
                <w:sz w:val="20"/>
                <w:szCs w:val="20"/>
              </w:rPr>
              <w:t>s</w:t>
            </w:r>
          </w:p>
        </w:tc>
      </w:tr>
      <w:tr w:rsidR="00A549A4" w:rsidRPr="00B34961" w14:paraId="63E1C98A" w14:textId="77777777" w:rsidTr="00AB1BD5">
        <w:trPr>
          <w:trHeight w:hRule="exact" w:val="1129"/>
        </w:trPr>
        <w:tc>
          <w:tcPr>
            <w:tcW w:w="1471" w:type="dxa"/>
            <w:vAlign w:val="center"/>
          </w:tcPr>
          <w:p w14:paraId="2592FF52" w14:textId="54BF7049" w:rsidR="00A549A4" w:rsidRPr="00B34961" w:rsidRDefault="00A549A4" w:rsidP="00A549A4">
            <w:pPr>
              <w:rPr>
                <w:rFonts w:asciiTheme="minorBidi" w:eastAsia="Verdana" w:hAnsiTheme="minorBidi"/>
                <w:sz w:val="20"/>
                <w:szCs w:val="20"/>
              </w:rPr>
            </w:pPr>
            <w:r>
              <w:rPr>
                <w:rFonts w:asciiTheme="minorBidi" w:eastAsia="Verdana" w:hAnsiTheme="minorBidi"/>
                <w:spacing w:val="-1"/>
                <w:sz w:val="20"/>
                <w:szCs w:val="20"/>
              </w:rPr>
              <w:t>09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>
              <w:rPr>
                <w:rFonts w:asciiTheme="minorBidi" w:eastAsia="Verdana" w:hAnsiTheme="minorBidi"/>
                <w:spacing w:val="-1"/>
                <w:sz w:val="20"/>
                <w:szCs w:val="20"/>
              </w:rPr>
              <w:t>15</w:t>
            </w:r>
            <w:r w:rsidRPr="00B34961">
              <w:rPr>
                <w:rFonts w:asciiTheme="minorBidi" w:eastAsia="Verdana" w:hAnsiTheme="minorBidi"/>
                <w:sz w:val="20"/>
                <w:szCs w:val="20"/>
              </w:rPr>
              <w:t>-</w:t>
            </w:r>
            <w:r w:rsidRPr="00B34961">
              <w:rPr>
                <w:rFonts w:asciiTheme="minorBidi" w:eastAsia="Verdana" w:hAnsiTheme="minorBidi"/>
                <w:spacing w:val="1"/>
                <w:sz w:val="20"/>
                <w:szCs w:val="20"/>
              </w:rPr>
              <w:t>1</w:t>
            </w:r>
            <w:r>
              <w:rPr>
                <w:rFonts w:asciiTheme="minorBidi" w:eastAsia="Verdana" w:hAnsiTheme="minorBidi"/>
                <w:spacing w:val="1"/>
                <w:sz w:val="20"/>
                <w:szCs w:val="20"/>
              </w:rPr>
              <w:t>0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 w:rsidR="008554C4">
              <w:rPr>
                <w:rFonts w:asciiTheme="minorBidi" w:eastAsia="Verdana" w:hAnsiTheme="minorBidi"/>
                <w:spacing w:val="-1"/>
                <w:sz w:val="20"/>
                <w:szCs w:val="20"/>
              </w:rPr>
              <w:t>45</w:t>
            </w:r>
          </w:p>
        </w:tc>
        <w:tc>
          <w:tcPr>
            <w:tcW w:w="7305" w:type="dxa"/>
            <w:vAlign w:val="center"/>
          </w:tcPr>
          <w:p w14:paraId="1359BCD1" w14:textId="77777777" w:rsidR="00A549A4" w:rsidRDefault="00A549A4" w:rsidP="00A549A4">
            <w:pPr>
              <w:ind w:left="34"/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</w:pPr>
            <w:r w:rsidRPr="00D06BD0"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  <w:t xml:space="preserve">Practice </w:t>
            </w:r>
            <w:proofErr w:type="gramStart"/>
            <w:r w:rsidRPr="00D06BD0"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  <w:t>exercise</w:t>
            </w:r>
            <w:proofErr w:type="gramEnd"/>
          </w:p>
          <w:p w14:paraId="74AD5119" w14:textId="1C34A491" w:rsidR="00A549A4" w:rsidRPr="006629B4" w:rsidRDefault="00A549A4" w:rsidP="00A549A4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  <w:r w:rsidRPr="00580F6F">
              <w:rPr>
                <w:rFonts w:asciiTheme="minorBidi" w:eastAsia="Verdana" w:hAnsiTheme="minorBidi"/>
                <w:spacing w:val="-1"/>
                <w:sz w:val="20"/>
                <w:szCs w:val="20"/>
              </w:rPr>
              <w:t>M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  <w:r w:rsidRPr="00580F6F">
              <w:rPr>
                <w:rFonts w:asciiTheme="minorBidi" w:eastAsia="Verdana" w:hAnsiTheme="minorBidi"/>
                <w:spacing w:val="-1"/>
                <w:sz w:val="20"/>
                <w:szCs w:val="20"/>
              </w:rPr>
              <w:t>4DC Freq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u</w:t>
            </w:r>
            <w:r w:rsidRPr="00580F6F">
              <w:rPr>
                <w:rFonts w:asciiTheme="minorBidi" w:eastAsia="Verdana" w:hAnsiTheme="minorBidi"/>
                <w:spacing w:val="-1"/>
                <w:sz w:val="20"/>
                <w:szCs w:val="20"/>
              </w:rPr>
              <w:t>e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580F6F">
              <w:rPr>
                <w:rFonts w:asciiTheme="minorBidi" w:eastAsia="Verdana" w:hAnsiTheme="minorBidi"/>
                <w:spacing w:val="-1"/>
                <w:sz w:val="20"/>
                <w:szCs w:val="20"/>
              </w:rPr>
              <w:t>cy arra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580F6F">
              <w:rPr>
                <w:rFonts w:asciiTheme="minorBidi" w:eastAsia="Verdana" w:hAnsiTheme="minorBidi"/>
                <w:spacing w:val="-1"/>
                <w:sz w:val="20"/>
                <w:szCs w:val="20"/>
              </w:rPr>
              <w:t>geme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580F6F">
              <w:rPr>
                <w:rFonts w:asciiTheme="minorBidi" w:eastAsia="Verdana" w:hAnsiTheme="minorBidi"/>
                <w:spacing w:val="-1"/>
                <w:sz w:val="20"/>
                <w:szCs w:val="20"/>
              </w:rPr>
              <w:t>t</w:t>
            </w:r>
            <w:r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 and 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Freq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u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e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cy 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A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ssig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men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t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s in 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M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4DC</w:t>
            </w:r>
          </w:p>
          <w:p w14:paraId="6CC1DA54" w14:textId="4FCCE267" w:rsidR="00A549A4" w:rsidRPr="00CB3AC2" w:rsidRDefault="00A549A4" w:rsidP="00A549A4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b/>
                <w:bCs/>
              </w:rPr>
            </w:pPr>
            <w:r w:rsidRPr="008B7EEE">
              <w:rPr>
                <w:rFonts w:asciiTheme="minorBidi" w:eastAsia="Verdana" w:hAnsiTheme="minorBidi"/>
                <w:spacing w:val="-1"/>
                <w:sz w:val="20"/>
                <w:szCs w:val="20"/>
              </w:rPr>
              <w:t>Channel Arrangements</w:t>
            </w:r>
            <w:r w:rsidDel="00C93863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 </w:t>
            </w:r>
            <w:r w:rsidRPr="00BB2F7F">
              <w:rPr>
                <w:rFonts w:asciiTheme="minorBidi" w:eastAsia="Verdana" w:hAnsiTheme="minorBidi"/>
                <w:spacing w:val="-1"/>
                <w:sz w:val="20"/>
                <w:szCs w:val="20"/>
              </w:rPr>
              <w:t>Spectrum Engineering and Propagation Models</w:t>
            </w:r>
          </w:p>
        </w:tc>
      </w:tr>
      <w:tr w:rsidR="00A549A4" w:rsidRPr="00B34961" w14:paraId="3EE22D35" w14:textId="77777777" w:rsidTr="00AB1BD5">
        <w:trPr>
          <w:trHeight w:hRule="exact" w:val="419"/>
        </w:trPr>
        <w:tc>
          <w:tcPr>
            <w:tcW w:w="1471" w:type="dxa"/>
            <w:vAlign w:val="center"/>
          </w:tcPr>
          <w:p w14:paraId="67FDAB3E" w14:textId="49F3B722" w:rsidR="00A549A4" w:rsidRPr="00B34961" w:rsidRDefault="00A549A4" w:rsidP="00A549A4">
            <w:pPr>
              <w:rPr>
                <w:rFonts w:asciiTheme="minorBidi" w:eastAsia="Verdana" w:hAnsiTheme="minorBidi"/>
                <w:sz w:val="20"/>
                <w:szCs w:val="20"/>
              </w:rPr>
            </w:pPr>
            <w:r w:rsidRPr="00B34961">
              <w:rPr>
                <w:rFonts w:asciiTheme="minorBidi" w:eastAsia="Verdana" w:hAnsiTheme="minorBidi"/>
                <w:spacing w:val="1"/>
                <w:sz w:val="20"/>
                <w:szCs w:val="20"/>
              </w:rPr>
              <w:t>1</w:t>
            </w:r>
            <w:r>
              <w:rPr>
                <w:rFonts w:asciiTheme="minorBidi" w:eastAsia="Verdana" w:hAnsiTheme="minorBidi"/>
                <w:spacing w:val="1"/>
                <w:sz w:val="20"/>
                <w:szCs w:val="20"/>
              </w:rPr>
              <w:t>0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 w:rsidR="008554C4">
              <w:rPr>
                <w:rFonts w:asciiTheme="minorBidi" w:eastAsia="Verdana" w:hAnsiTheme="minorBidi"/>
                <w:spacing w:val="-1"/>
                <w:sz w:val="20"/>
                <w:szCs w:val="20"/>
              </w:rPr>
              <w:t>45</w:t>
            </w:r>
            <w:r w:rsidRPr="00B34961">
              <w:rPr>
                <w:rFonts w:asciiTheme="minorBidi" w:eastAsia="Verdana" w:hAnsiTheme="minorBidi"/>
                <w:sz w:val="20"/>
                <w:szCs w:val="20"/>
              </w:rPr>
              <w:t>-</w:t>
            </w:r>
            <w:r w:rsidRPr="00B34961">
              <w:rPr>
                <w:rFonts w:asciiTheme="minorBidi" w:eastAsia="Verdana" w:hAnsiTheme="minorBidi"/>
                <w:spacing w:val="1"/>
                <w:sz w:val="20"/>
                <w:szCs w:val="20"/>
              </w:rPr>
              <w:t>1</w:t>
            </w:r>
            <w:r>
              <w:rPr>
                <w:rFonts w:asciiTheme="minorBidi" w:eastAsia="Verdana" w:hAnsiTheme="minorBidi"/>
                <w:spacing w:val="1"/>
                <w:sz w:val="20"/>
                <w:szCs w:val="20"/>
              </w:rPr>
              <w:t>1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>
              <w:rPr>
                <w:rFonts w:asciiTheme="minorBidi" w:eastAsia="Verdana" w:hAnsiTheme="minorBidi"/>
                <w:spacing w:val="-1"/>
                <w:sz w:val="20"/>
                <w:szCs w:val="20"/>
              </w:rPr>
              <w:t>00</w:t>
            </w:r>
          </w:p>
        </w:tc>
        <w:tc>
          <w:tcPr>
            <w:tcW w:w="7305" w:type="dxa"/>
            <w:vAlign w:val="center"/>
          </w:tcPr>
          <w:p w14:paraId="099F49E3" w14:textId="77777777" w:rsidR="00A549A4" w:rsidRPr="00B34961" w:rsidRDefault="00A549A4" w:rsidP="00A549A4">
            <w:pPr>
              <w:tabs>
                <w:tab w:val="left" w:pos="800"/>
              </w:tabs>
              <w:rPr>
                <w:rFonts w:asciiTheme="minorBidi" w:eastAsia="Verdana" w:hAnsiTheme="minorBidi"/>
                <w:sz w:val="20"/>
                <w:szCs w:val="20"/>
              </w:rPr>
            </w:pPr>
            <w:r w:rsidRPr="00271E32">
              <w:rPr>
                <w:rFonts w:asciiTheme="minorBidi" w:eastAsia="Verdana" w:hAnsiTheme="minorBidi" w:cs="Arial"/>
                <w:b/>
                <w:bCs/>
                <w:sz w:val="20"/>
                <w:szCs w:val="20"/>
              </w:rPr>
              <w:t>Break</w:t>
            </w:r>
          </w:p>
        </w:tc>
      </w:tr>
      <w:tr w:rsidR="00A549A4" w:rsidRPr="00B34961" w14:paraId="3C3C5B1D" w14:textId="77777777" w:rsidTr="00AB1BD5">
        <w:trPr>
          <w:trHeight w:hRule="exact" w:val="872"/>
        </w:trPr>
        <w:tc>
          <w:tcPr>
            <w:tcW w:w="1471" w:type="dxa"/>
            <w:vAlign w:val="center"/>
          </w:tcPr>
          <w:p w14:paraId="05ED1663" w14:textId="79913B22" w:rsidR="00A549A4" w:rsidRPr="00B34961" w:rsidRDefault="00A549A4" w:rsidP="00A549A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  <w:r w:rsidR="00365ADA">
              <w:rPr>
                <w:rFonts w:asciiTheme="minorBidi" w:hAnsiTheme="minorBidi"/>
                <w:sz w:val="20"/>
                <w:szCs w:val="20"/>
              </w:rPr>
              <w:t>3</w:t>
            </w:r>
            <w:r>
              <w:rPr>
                <w:rFonts w:asciiTheme="minorBidi" w:hAnsiTheme="minorBidi"/>
                <w:sz w:val="20"/>
                <w:szCs w:val="20"/>
              </w:rPr>
              <w:t>h</w:t>
            </w:r>
            <w:r w:rsidR="00365ADA">
              <w:rPr>
                <w:rFonts w:asciiTheme="minorBidi" w:hAnsiTheme="minorBidi"/>
                <w:sz w:val="20"/>
                <w:szCs w:val="20"/>
              </w:rPr>
              <w:t>3</w:t>
            </w:r>
            <w:r w:rsidR="008554C4">
              <w:rPr>
                <w:rFonts w:asciiTheme="minorBidi" w:hAnsiTheme="minorBidi"/>
                <w:sz w:val="20"/>
                <w:szCs w:val="20"/>
              </w:rPr>
              <w:t>0</w:t>
            </w:r>
            <w:r w:rsidRPr="00B34961">
              <w:rPr>
                <w:rFonts w:asciiTheme="minorBidi" w:hAnsiTheme="minorBidi"/>
                <w:sz w:val="20"/>
                <w:szCs w:val="20"/>
              </w:rPr>
              <w:t>-1</w:t>
            </w:r>
            <w:r w:rsidR="008554C4">
              <w:rPr>
                <w:rFonts w:asciiTheme="minorBidi" w:hAnsiTheme="minorBidi"/>
                <w:sz w:val="20"/>
                <w:szCs w:val="20"/>
              </w:rPr>
              <w:t>5</w:t>
            </w:r>
            <w:r>
              <w:rPr>
                <w:rFonts w:asciiTheme="minorBidi" w:hAnsiTheme="minorBidi"/>
                <w:sz w:val="20"/>
                <w:szCs w:val="20"/>
              </w:rPr>
              <w:t>h</w:t>
            </w:r>
            <w:r w:rsidR="008554C4">
              <w:rPr>
                <w:rFonts w:asciiTheme="minorBidi" w:hAnsiTheme="minorBidi"/>
                <w:sz w:val="20"/>
                <w:szCs w:val="20"/>
              </w:rPr>
              <w:t>30</w:t>
            </w:r>
          </w:p>
        </w:tc>
        <w:tc>
          <w:tcPr>
            <w:tcW w:w="7305" w:type="dxa"/>
            <w:vAlign w:val="center"/>
          </w:tcPr>
          <w:p w14:paraId="7380760E" w14:textId="77777777" w:rsidR="00A549A4" w:rsidRPr="00D06BD0" w:rsidRDefault="00A549A4" w:rsidP="00A549A4">
            <w:pPr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</w:pPr>
            <w:r w:rsidRPr="00D06BD0"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  <w:t xml:space="preserve">Practice </w:t>
            </w:r>
            <w:proofErr w:type="gramStart"/>
            <w:r w:rsidRPr="00D06BD0"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  <w:t>exercise</w:t>
            </w:r>
            <w:proofErr w:type="gramEnd"/>
          </w:p>
          <w:p w14:paraId="223DE9BA" w14:textId="77777777" w:rsidR="00A549A4" w:rsidRPr="00D06BD0" w:rsidRDefault="00A549A4" w:rsidP="00A549A4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>P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a</w:t>
            </w: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>rameters of di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ff</w:t>
            </w: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>ere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>t P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r</w:t>
            </w: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>opagat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i</w:t>
            </w: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on Models in 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>M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>4DC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 S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pectr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u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m Pla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i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g 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f</w:t>
            </w:r>
            <w:r w:rsidRPr="00215403">
              <w:rPr>
                <w:rFonts w:asciiTheme="minorBidi" w:eastAsia="Verdana" w:hAnsiTheme="minorBidi"/>
                <w:spacing w:val="-1"/>
                <w:sz w:val="20"/>
                <w:szCs w:val="20"/>
              </w:rPr>
              <w:t>ramework</w:t>
            </w:r>
            <w:r w:rsidRPr="007A52F6" w:rsidDel="00C93863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 </w:t>
            </w:r>
          </w:p>
        </w:tc>
      </w:tr>
      <w:tr w:rsidR="008554C4" w:rsidRPr="00B34961" w14:paraId="23072C52" w14:textId="77777777" w:rsidTr="008554C4">
        <w:trPr>
          <w:trHeight w:hRule="exact" w:val="409"/>
        </w:trPr>
        <w:tc>
          <w:tcPr>
            <w:tcW w:w="1471" w:type="dxa"/>
            <w:vAlign w:val="center"/>
          </w:tcPr>
          <w:p w14:paraId="3FD417C6" w14:textId="196B8AD6" w:rsidR="008554C4" w:rsidRDefault="008554C4" w:rsidP="008554C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eastAsia="Verdana" w:hAnsiTheme="minorBidi"/>
                <w:spacing w:val="1"/>
                <w:sz w:val="20"/>
                <w:szCs w:val="20"/>
              </w:rPr>
              <w:t>15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>
              <w:rPr>
                <w:rFonts w:asciiTheme="minorBidi" w:eastAsia="Verdana" w:hAnsiTheme="minorBidi"/>
                <w:spacing w:val="-1"/>
                <w:sz w:val="20"/>
                <w:szCs w:val="20"/>
              </w:rPr>
              <w:t>30</w:t>
            </w:r>
            <w:r w:rsidRPr="00B34961">
              <w:rPr>
                <w:rFonts w:asciiTheme="minorBidi" w:eastAsia="Verdana" w:hAnsiTheme="minorBidi"/>
                <w:sz w:val="20"/>
                <w:szCs w:val="20"/>
              </w:rPr>
              <w:t>-</w:t>
            </w:r>
            <w:r w:rsidRPr="00B34961">
              <w:rPr>
                <w:rFonts w:asciiTheme="minorBidi" w:eastAsia="Verdana" w:hAnsiTheme="minorBidi"/>
                <w:spacing w:val="1"/>
                <w:sz w:val="20"/>
                <w:szCs w:val="20"/>
              </w:rPr>
              <w:t>1</w:t>
            </w:r>
            <w:r>
              <w:rPr>
                <w:rFonts w:asciiTheme="minorBidi" w:eastAsia="Verdana" w:hAnsiTheme="minorBidi"/>
                <w:spacing w:val="1"/>
                <w:sz w:val="20"/>
                <w:szCs w:val="20"/>
              </w:rPr>
              <w:t>6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>
              <w:rPr>
                <w:rFonts w:asciiTheme="minorBidi" w:eastAsia="Verdana" w:hAnsiTheme="minorBidi"/>
                <w:spacing w:val="-1"/>
                <w:sz w:val="20"/>
                <w:szCs w:val="20"/>
              </w:rPr>
              <w:t>0</w:t>
            </w:r>
            <w:r w:rsidRPr="00B34961">
              <w:rPr>
                <w:rFonts w:asciiTheme="minorBidi" w:eastAsia="Verdana" w:hAnsiTheme="minorBidi"/>
                <w:sz w:val="20"/>
                <w:szCs w:val="20"/>
              </w:rPr>
              <w:t>0</w:t>
            </w:r>
          </w:p>
        </w:tc>
        <w:tc>
          <w:tcPr>
            <w:tcW w:w="7305" w:type="dxa"/>
            <w:vAlign w:val="center"/>
          </w:tcPr>
          <w:p w14:paraId="46A0D48E" w14:textId="53FA35F2" w:rsidR="008554C4" w:rsidRPr="00D06BD0" w:rsidRDefault="008554C4" w:rsidP="008554C4">
            <w:pPr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</w:pPr>
            <w:r w:rsidRPr="00271E32">
              <w:rPr>
                <w:rFonts w:asciiTheme="minorBidi" w:eastAsia="Verdana" w:hAnsiTheme="minorBidi" w:cs="Arial"/>
                <w:b/>
                <w:bCs/>
                <w:spacing w:val="-1"/>
                <w:sz w:val="20"/>
                <w:szCs w:val="20"/>
              </w:rPr>
              <w:t>Break</w:t>
            </w:r>
          </w:p>
        </w:tc>
      </w:tr>
      <w:tr w:rsidR="00A549A4" w:rsidRPr="00B34961" w14:paraId="117571C6" w14:textId="77777777" w:rsidTr="008554C4">
        <w:trPr>
          <w:trHeight w:hRule="exact" w:val="855"/>
        </w:trPr>
        <w:tc>
          <w:tcPr>
            <w:tcW w:w="1471" w:type="dxa"/>
            <w:vAlign w:val="center"/>
          </w:tcPr>
          <w:p w14:paraId="588A52CE" w14:textId="77777777" w:rsidR="00A549A4" w:rsidRPr="00B34961" w:rsidRDefault="00A549A4" w:rsidP="00A549A4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D977D0E" w14:textId="74DA41F1" w:rsidR="00A549A4" w:rsidRPr="00B34961" w:rsidRDefault="00A549A4" w:rsidP="00A549A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eastAsia="Verdana" w:hAnsiTheme="minorBidi"/>
                <w:spacing w:val="1"/>
                <w:sz w:val="20"/>
                <w:szCs w:val="20"/>
              </w:rPr>
              <w:t>1</w:t>
            </w:r>
            <w:r w:rsidR="008554C4">
              <w:rPr>
                <w:rFonts w:asciiTheme="minorBidi" w:eastAsia="Verdana" w:hAnsiTheme="minorBidi"/>
                <w:spacing w:val="1"/>
                <w:sz w:val="20"/>
                <w:szCs w:val="20"/>
              </w:rPr>
              <w:t>6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 w:rsidRPr="00B34961">
              <w:rPr>
                <w:rFonts w:asciiTheme="minorBidi" w:eastAsia="Verdana" w:hAnsiTheme="minorBidi"/>
                <w:spacing w:val="1"/>
                <w:sz w:val="20"/>
                <w:szCs w:val="20"/>
              </w:rPr>
              <w:t>00</w:t>
            </w:r>
            <w:r w:rsidRPr="00B34961">
              <w:rPr>
                <w:rFonts w:asciiTheme="minorBidi" w:eastAsia="Verdana" w:hAnsiTheme="minorBidi"/>
                <w:sz w:val="20"/>
                <w:szCs w:val="20"/>
              </w:rPr>
              <w:t>-</w:t>
            </w:r>
            <w:r>
              <w:rPr>
                <w:rFonts w:asciiTheme="minorBidi" w:eastAsia="Verdana" w:hAnsiTheme="minorBidi"/>
                <w:spacing w:val="1"/>
                <w:sz w:val="20"/>
                <w:szCs w:val="20"/>
              </w:rPr>
              <w:t>1</w:t>
            </w:r>
            <w:r w:rsidR="008554C4">
              <w:rPr>
                <w:rFonts w:asciiTheme="minorBidi" w:eastAsia="Verdana" w:hAnsiTheme="minorBidi"/>
                <w:spacing w:val="1"/>
                <w:sz w:val="20"/>
                <w:szCs w:val="20"/>
              </w:rPr>
              <w:t>7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 w:rsidR="00365ADA">
              <w:rPr>
                <w:rFonts w:asciiTheme="minorBidi" w:eastAsia="Verdana" w:hAnsiTheme="minorBidi"/>
                <w:spacing w:val="-1"/>
                <w:sz w:val="20"/>
                <w:szCs w:val="20"/>
              </w:rPr>
              <w:t>15</w:t>
            </w:r>
          </w:p>
        </w:tc>
        <w:tc>
          <w:tcPr>
            <w:tcW w:w="7305" w:type="dxa"/>
            <w:vAlign w:val="center"/>
          </w:tcPr>
          <w:p w14:paraId="47A56238" w14:textId="77777777" w:rsidR="00A549A4" w:rsidRDefault="00A549A4" w:rsidP="00A549A4">
            <w:pPr>
              <w:ind w:left="34"/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</w:pPr>
            <w:r w:rsidRPr="00D06BD0"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  <w:t xml:space="preserve">Practice </w:t>
            </w:r>
            <w:proofErr w:type="gramStart"/>
            <w:r w:rsidRPr="00D06BD0"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  <w:t>exercise</w:t>
            </w:r>
            <w:proofErr w:type="gramEnd"/>
          </w:p>
          <w:p w14:paraId="2EB5D9E8" w14:textId="77777777" w:rsidR="00A549A4" w:rsidRPr="006D6C9D" w:rsidRDefault="00A549A4" w:rsidP="00A549A4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z w:val="20"/>
                <w:szCs w:val="20"/>
              </w:rPr>
            </w:pP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Poi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t to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 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poi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t, poi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t to m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ul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tipoi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t, p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o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i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t to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 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area rad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i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o 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et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w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or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k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s 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E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stablis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me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t in 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M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  <w:r w:rsidRPr="006629B4">
              <w:rPr>
                <w:rFonts w:asciiTheme="minorBidi" w:eastAsia="Verdana" w:hAnsiTheme="minorBidi"/>
                <w:spacing w:val="-1"/>
                <w:sz w:val="20"/>
                <w:szCs w:val="20"/>
              </w:rPr>
              <w:t>4DC</w:t>
            </w:r>
          </w:p>
        </w:tc>
      </w:tr>
      <w:tr w:rsidR="008554C4" w:rsidRPr="00B34961" w14:paraId="23BE6D39" w14:textId="77777777" w:rsidTr="00276B14">
        <w:trPr>
          <w:trHeight w:hRule="exact" w:val="714"/>
        </w:trPr>
        <w:tc>
          <w:tcPr>
            <w:tcW w:w="8776" w:type="dxa"/>
            <w:gridSpan w:val="2"/>
            <w:shd w:val="clear" w:color="auto" w:fill="1F497D" w:themeFill="text2"/>
          </w:tcPr>
          <w:p w14:paraId="2EF0A90A" w14:textId="77777777" w:rsidR="008554C4" w:rsidRPr="00CA6463" w:rsidRDefault="008554C4" w:rsidP="008554C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B987B48" w14:textId="5F4B5300" w:rsidR="008554C4" w:rsidRPr="00D06BD0" w:rsidRDefault="008554C4" w:rsidP="008554C4">
            <w:pPr>
              <w:ind w:left="34"/>
              <w:jc w:val="center"/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</w:pPr>
            <w:r w:rsidRPr="00CA6463">
              <w:rPr>
                <w:rFonts w:asciiTheme="minorBidi" w:eastAsia="Verdana" w:hAnsiTheme="minorBidi"/>
                <w:b/>
                <w:bCs/>
                <w:color w:val="FFFFFF" w:themeColor="background1"/>
                <w:spacing w:val="-1"/>
                <w:sz w:val="20"/>
                <w:szCs w:val="20"/>
              </w:rPr>
              <w:t>DA</w:t>
            </w:r>
            <w:r w:rsidRPr="00CA6463"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Y </w:t>
            </w:r>
            <w:r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>3: Wednesday, 1</w:t>
            </w:r>
            <w:r w:rsidRPr="008554C4"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 May 2024 </w:t>
            </w:r>
            <w:r>
              <w:rPr>
                <w:rFonts w:asciiTheme="minorBidi" w:eastAsia="Verdana" w:hAnsiTheme="minorBidi"/>
                <w:b/>
                <w:bCs/>
                <w:color w:val="F79646" w:themeColor="accent6"/>
                <w:sz w:val="20"/>
                <w:szCs w:val="20"/>
              </w:rPr>
              <w:t>Coverage calculations</w:t>
            </w:r>
            <w:r w:rsidRPr="00A549A4">
              <w:rPr>
                <w:rFonts w:asciiTheme="minorBidi" w:eastAsia="Verdana" w:hAnsiTheme="minorBidi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</w:p>
        </w:tc>
      </w:tr>
      <w:tr w:rsidR="00A549A4" w:rsidRPr="00B34961" w14:paraId="2CBF1812" w14:textId="77777777" w:rsidTr="00AB1BD5">
        <w:trPr>
          <w:trHeight w:hRule="exact" w:val="991"/>
        </w:trPr>
        <w:tc>
          <w:tcPr>
            <w:tcW w:w="1471" w:type="dxa"/>
            <w:vAlign w:val="center"/>
          </w:tcPr>
          <w:p w14:paraId="06999F85" w14:textId="77777777" w:rsidR="00A549A4" w:rsidRPr="00B34961" w:rsidRDefault="00A549A4" w:rsidP="00A549A4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E895821" w14:textId="77777777" w:rsidR="00A549A4" w:rsidRPr="00B34961" w:rsidRDefault="00A549A4" w:rsidP="00A549A4">
            <w:pPr>
              <w:rPr>
                <w:rFonts w:asciiTheme="minorBidi" w:eastAsia="Verdana" w:hAnsiTheme="minorBidi"/>
                <w:sz w:val="20"/>
                <w:szCs w:val="20"/>
              </w:rPr>
            </w:pPr>
            <w:r w:rsidRPr="00B34961">
              <w:rPr>
                <w:rFonts w:asciiTheme="minorBidi" w:eastAsia="Verdana" w:hAnsiTheme="minorBidi"/>
                <w:spacing w:val="1"/>
                <w:sz w:val="20"/>
                <w:szCs w:val="20"/>
              </w:rPr>
              <w:t>1</w:t>
            </w:r>
            <w:r>
              <w:rPr>
                <w:rFonts w:asciiTheme="minorBidi" w:eastAsia="Verdana" w:hAnsiTheme="minorBidi"/>
                <w:spacing w:val="1"/>
                <w:sz w:val="20"/>
                <w:szCs w:val="20"/>
              </w:rPr>
              <w:t>3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 w:rsidRPr="00B34961">
              <w:rPr>
                <w:rFonts w:asciiTheme="minorBidi" w:eastAsia="Verdana" w:hAnsiTheme="minorBidi"/>
                <w:spacing w:val="1"/>
                <w:sz w:val="20"/>
                <w:szCs w:val="20"/>
              </w:rPr>
              <w:t>30</w:t>
            </w:r>
            <w:r w:rsidRPr="00B34961">
              <w:rPr>
                <w:rFonts w:asciiTheme="minorBidi" w:eastAsia="Verdana" w:hAnsiTheme="minorBidi"/>
                <w:sz w:val="20"/>
                <w:szCs w:val="20"/>
              </w:rPr>
              <w:t>-</w:t>
            </w:r>
            <w:r w:rsidRPr="00B34961">
              <w:rPr>
                <w:rFonts w:asciiTheme="minorBidi" w:eastAsia="Verdana" w:hAnsiTheme="minorBidi"/>
                <w:spacing w:val="1"/>
                <w:sz w:val="20"/>
                <w:szCs w:val="20"/>
              </w:rPr>
              <w:t>1</w:t>
            </w:r>
            <w:r>
              <w:rPr>
                <w:rFonts w:asciiTheme="minorBidi" w:eastAsia="Verdana" w:hAnsiTheme="minorBidi"/>
                <w:spacing w:val="1"/>
                <w:sz w:val="20"/>
                <w:szCs w:val="20"/>
              </w:rPr>
              <w:t>5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 w:rsidRPr="00B34961">
              <w:rPr>
                <w:rFonts w:asciiTheme="minorBidi" w:eastAsia="Verdana" w:hAnsiTheme="minorBidi"/>
                <w:spacing w:val="-2"/>
                <w:sz w:val="20"/>
                <w:szCs w:val="20"/>
              </w:rPr>
              <w:t>3</w:t>
            </w:r>
            <w:r w:rsidRPr="00B34961">
              <w:rPr>
                <w:rFonts w:asciiTheme="minorBidi" w:eastAsia="Verdana" w:hAnsiTheme="minorBidi"/>
                <w:sz w:val="20"/>
                <w:szCs w:val="20"/>
              </w:rPr>
              <w:t>0</w:t>
            </w:r>
          </w:p>
        </w:tc>
        <w:tc>
          <w:tcPr>
            <w:tcW w:w="7305" w:type="dxa"/>
            <w:vAlign w:val="center"/>
          </w:tcPr>
          <w:p w14:paraId="0606C747" w14:textId="77777777" w:rsidR="00A549A4" w:rsidRDefault="00A549A4" w:rsidP="00A549A4">
            <w:pPr>
              <w:ind w:left="34"/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</w:pPr>
            <w:r w:rsidRPr="00D06BD0"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  <w:t xml:space="preserve">Practice </w:t>
            </w:r>
            <w:proofErr w:type="gramStart"/>
            <w:r w:rsidRPr="00D06BD0"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  <w:t>exercise</w:t>
            </w:r>
            <w:proofErr w:type="gramEnd"/>
          </w:p>
          <w:p w14:paraId="4D17A7BD" w14:textId="77777777" w:rsidR="00A549A4" w:rsidRDefault="00A549A4" w:rsidP="00A549A4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  <w:r w:rsidRPr="006D6C9D">
              <w:rPr>
                <w:rFonts w:asciiTheme="minorBidi" w:eastAsia="Verdana" w:hAnsiTheme="minorBidi"/>
                <w:spacing w:val="-1"/>
                <w:sz w:val="20"/>
                <w:szCs w:val="20"/>
              </w:rPr>
              <w:t>Network calculation, aggregate field strength, maximum server and best server analysis, coverage area, using SMS4DC.</w:t>
            </w:r>
          </w:p>
          <w:p w14:paraId="1F8AD94D" w14:textId="77777777" w:rsidR="00A549A4" w:rsidRPr="006D6C9D" w:rsidRDefault="00A549A4" w:rsidP="00A549A4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  <w:r>
              <w:rPr>
                <w:rFonts w:asciiTheme="minorBidi" w:eastAsia="Verdana" w:hAnsiTheme="minorBidi"/>
                <w:spacing w:val="-1"/>
                <w:sz w:val="20"/>
                <w:szCs w:val="20"/>
              </w:rPr>
              <w:t>Visualizing results on Google earth</w:t>
            </w:r>
          </w:p>
        </w:tc>
      </w:tr>
      <w:tr w:rsidR="00A549A4" w:rsidRPr="00B34961" w14:paraId="0C76EF0F" w14:textId="77777777" w:rsidTr="00AB1BD5">
        <w:trPr>
          <w:trHeight w:hRule="exact" w:val="423"/>
        </w:trPr>
        <w:tc>
          <w:tcPr>
            <w:tcW w:w="1471" w:type="dxa"/>
            <w:vAlign w:val="center"/>
          </w:tcPr>
          <w:p w14:paraId="3A0B2DC0" w14:textId="77777777" w:rsidR="00A549A4" w:rsidRPr="00B34961" w:rsidRDefault="00A549A4" w:rsidP="00A549A4">
            <w:pPr>
              <w:rPr>
                <w:rFonts w:asciiTheme="minorBidi" w:eastAsia="Verdana" w:hAnsiTheme="minorBidi"/>
                <w:sz w:val="20"/>
                <w:szCs w:val="20"/>
              </w:rPr>
            </w:pPr>
            <w:r w:rsidRPr="00B34961">
              <w:rPr>
                <w:rFonts w:asciiTheme="minorBidi" w:eastAsia="Verdana" w:hAnsiTheme="minorBidi"/>
                <w:spacing w:val="1"/>
                <w:sz w:val="20"/>
                <w:szCs w:val="20"/>
              </w:rPr>
              <w:t>1</w:t>
            </w:r>
            <w:r>
              <w:rPr>
                <w:rFonts w:asciiTheme="minorBidi" w:eastAsia="Verdana" w:hAnsiTheme="minorBidi"/>
                <w:spacing w:val="1"/>
                <w:sz w:val="20"/>
                <w:szCs w:val="20"/>
              </w:rPr>
              <w:t>5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 w:rsidRPr="00B34961">
              <w:rPr>
                <w:rFonts w:asciiTheme="minorBidi" w:eastAsia="Verdana" w:hAnsiTheme="minorBidi"/>
                <w:spacing w:val="1"/>
                <w:sz w:val="20"/>
                <w:szCs w:val="20"/>
              </w:rPr>
              <w:t>30</w:t>
            </w:r>
            <w:r w:rsidRPr="00B34961">
              <w:rPr>
                <w:rFonts w:asciiTheme="minorBidi" w:eastAsia="Verdana" w:hAnsiTheme="minorBidi"/>
                <w:sz w:val="20"/>
                <w:szCs w:val="20"/>
              </w:rPr>
              <w:t>-</w:t>
            </w:r>
            <w:r w:rsidRPr="00B34961">
              <w:rPr>
                <w:rFonts w:asciiTheme="minorBidi" w:eastAsia="Verdana" w:hAnsiTheme="minorBidi"/>
                <w:spacing w:val="1"/>
                <w:sz w:val="20"/>
                <w:szCs w:val="20"/>
              </w:rPr>
              <w:t>1</w:t>
            </w:r>
            <w:r>
              <w:rPr>
                <w:rFonts w:asciiTheme="minorBidi" w:eastAsia="Verdana" w:hAnsiTheme="minorBidi"/>
                <w:spacing w:val="1"/>
                <w:sz w:val="20"/>
                <w:szCs w:val="20"/>
              </w:rPr>
              <w:t>5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>
              <w:rPr>
                <w:rFonts w:asciiTheme="minorBidi" w:eastAsia="Verdana" w:hAnsiTheme="minorBidi"/>
                <w:sz w:val="20"/>
                <w:szCs w:val="20"/>
              </w:rPr>
              <w:t>45</w:t>
            </w:r>
          </w:p>
        </w:tc>
        <w:tc>
          <w:tcPr>
            <w:tcW w:w="7305" w:type="dxa"/>
            <w:vAlign w:val="center"/>
          </w:tcPr>
          <w:p w14:paraId="59E6F5F7" w14:textId="77777777" w:rsidR="00A549A4" w:rsidRPr="00B34961" w:rsidRDefault="00A549A4" w:rsidP="00A549A4">
            <w:pPr>
              <w:tabs>
                <w:tab w:val="left" w:pos="800"/>
              </w:tabs>
              <w:rPr>
                <w:rFonts w:asciiTheme="minorBidi" w:eastAsia="Verdana" w:hAnsiTheme="minorBidi"/>
                <w:sz w:val="20"/>
                <w:szCs w:val="20"/>
              </w:rPr>
            </w:pPr>
            <w:r w:rsidRPr="00271E32">
              <w:rPr>
                <w:rFonts w:asciiTheme="minorBidi" w:hAnsiTheme="minorBidi" w:cs="Arial"/>
                <w:b/>
                <w:bCs/>
                <w:sz w:val="20"/>
                <w:szCs w:val="20"/>
              </w:rPr>
              <w:t>Break</w:t>
            </w:r>
          </w:p>
        </w:tc>
      </w:tr>
      <w:tr w:rsidR="00A549A4" w:rsidRPr="00B34961" w14:paraId="37F4867C" w14:textId="77777777" w:rsidTr="00AB1BD5">
        <w:trPr>
          <w:trHeight w:hRule="exact" w:val="1142"/>
        </w:trPr>
        <w:tc>
          <w:tcPr>
            <w:tcW w:w="1471" w:type="dxa"/>
            <w:vAlign w:val="center"/>
          </w:tcPr>
          <w:p w14:paraId="49BDBC42" w14:textId="77777777" w:rsidR="00A549A4" w:rsidRPr="00B34961" w:rsidRDefault="00A549A4" w:rsidP="00A549A4">
            <w:pPr>
              <w:rPr>
                <w:rFonts w:asciiTheme="minorBidi" w:eastAsia="Verdana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  <w:r w:rsidRPr="00B34961">
              <w:rPr>
                <w:rFonts w:asciiTheme="minorBidi" w:hAnsiTheme="minorBidi"/>
                <w:sz w:val="20"/>
                <w:szCs w:val="20"/>
              </w:rPr>
              <w:t>5</w:t>
            </w:r>
            <w:r>
              <w:rPr>
                <w:rFonts w:asciiTheme="minorBidi" w:hAnsiTheme="minorBidi"/>
                <w:sz w:val="20"/>
                <w:szCs w:val="20"/>
              </w:rPr>
              <w:t>h</w:t>
            </w:r>
            <w:r w:rsidRPr="00B34961">
              <w:rPr>
                <w:rFonts w:asciiTheme="minorBidi" w:hAnsiTheme="minorBidi"/>
                <w:sz w:val="20"/>
                <w:szCs w:val="20"/>
              </w:rPr>
              <w:t>45-17</w:t>
            </w:r>
            <w:r>
              <w:rPr>
                <w:rFonts w:asciiTheme="minorBidi" w:hAnsiTheme="minorBidi"/>
                <w:sz w:val="20"/>
                <w:szCs w:val="20"/>
              </w:rPr>
              <w:t>h3</w:t>
            </w:r>
            <w:r w:rsidRPr="00B34961">
              <w:rPr>
                <w:rFonts w:asciiTheme="minorBidi" w:hAnsiTheme="minorBidi"/>
                <w:sz w:val="20"/>
                <w:szCs w:val="20"/>
              </w:rPr>
              <w:t>0</w:t>
            </w:r>
          </w:p>
        </w:tc>
        <w:tc>
          <w:tcPr>
            <w:tcW w:w="7305" w:type="dxa"/>
            <w:vAlign w:val="center"/>
          </w:tcPr>
          <w:p w14:paraId="0EEC1775" w14:textId="77777777" w:rsidR="00A549A4" w:rsidRDefault="00A549A4" w:rsidP="00A549A4">
            <w:pPr>
              <w:ind w:left="34"/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</w:pPr>
            <w:r w:rsidRPr="00D06BD0"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  <w:t>Practice exercise</w:t>
            </w:r>
            <w:r>
              <w:rPr>
                <w:rFonts w:asciiTheme="minorBidi" w:eastAsia="Verdana" w:hAnsiTheme="minorBidi"/>
                <w:b/>
                <w:bCs/>
                <w:spacing w:val="-1"/>
                <w:sz w:val="20"/>
                <w:szCs w:val="20"/>
              </w:rPr>
              <w:t xml:space="preserve"> … continued</w:t>
            </w:r>
          </w:p>
          <w:p w14:paraId="124C9110" w14:textId="77777777" w:rsidR="00A549A4" w:rsidRDefault="00A549A4" w:rsidP="00A549A4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  <w:r w:rsidRPr="006D6C9D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Link budget, </w:t>
            </w:r>
            <w:proofErr w:type="gramStart"/>
            <w:r w:rsidRPr="006D6C9D">
              <w:rPr>
                <w:rFonts w:asciiTheme="minorBidi" w:eastAsia="Verdana" w:hAnsiTheme="minorBidi"/>
                <w:spacing w:val="-1"/>
                <w:sz w:val="20"/>
                <w:szCs w:val="20"/>
              </w:rPr>
              <w:t>visibility</w:t>
            </w:r>
            <w:proofErr w:type="gramEnd"/>
            <w:r w:rsidRPr="006D6C9D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 and availability calculation in point-to-point systems</w:t>
            </w:r>
            <w:r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 Interference Analysis</w:t>
            </w:r>
          </w:p>
          <w:p w14:paraId="1E65D713" w14:textId="77777777" w:rsidR="00A549A4" w:rsidRDefault="00A549A4" w:rsidP="00A549A4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inorBidi" w:eastAsia="Verdana" w:hAnsiTheme="minorBidi"/>
                <w:spacing w:val="-1"/>
                <w:sz w:val="20"/>
                <w:szCs w:val="20"/>
              </w:rPr>
            </w:pP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In</w:t>
            </w: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>ter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f</w:t>
            </w: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>ere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n</w:t>
            </w: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ce 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C</w:t>
            </w: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>alc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u</w:t>
            </w: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lation in 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>M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S</w:t>
            </w:r>
            <w:r w:rsidRPr="000E44B5">
              <w:rPr>
                <w:rFonts w:asciiTheme="minorBidi" w:eastAsia="Verdana" w:hAnsiTheme="minorBidi"/>
                <w:spacing w:val="-1"/>
                <w:sz w:val="20"/>
                <w:szCs w:val="20"/>
              </w:rPr>
              <w:t xml:space="preserve">4DC </w:t>
            </w:r>
          </w:p>
          <w:p w14:paraId="43F8B996" w14:textId="77777777" w:rsidR="00A549A4" w:rsidRPr="00B34961" w:rsidRDefault="00A549A4" w:rsidP="00A549A4">
            <w:pPr>
              <w:pStyle w:val="ListParagraph"/>
              <w:ind w:left="318"/>
              <w:rPr>
                <w:rFonts w:asciiTheme="minorBidi" w:eastAsia="Verdana" w:hAnsiTheme="minorBidi"/>
                <w:sz w:val="20"/>
                <w:szCs w:val="20"/>
              </w:rPr>
            </w:pPr>
          </w:p>
        </w:tc>
      </w:tr>
      <w:tr w:rsidR="008554C4" w:rsidRPr="00B34961" w14:paraId="0F2F69C5" w14:textId="77777777" w:rsidTr="006119C0">
        <w:trPr>
          <w:trHeight w:hRule="exact" w:val="585"/>
        </w:trPr>
        <w:tc>
          <w:tcPr>
            <w:tcW w:w="0" w:type="auto"/>
            <w:gridSpan w:val="2"/>
            <w:shd w:val="clear" w:color="auto" w:fill="1F497D" w:themeFill="text2"/>
          </w:tcPr>
          <w:p w14:paraId="4F7544D7" w14:textId="77777777" w:rsidR="008554C4" w:rsidRPr="00CA6463" w:rsidRDefault="008554C4" w:rsidP="008554C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AD81877" w14:textId="0AC7B415" w:rsidR="008554C4" w:rsidRPr="00CA6463" w:rsidRDefault="008554C4" w:rsidP="008554C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CA6463">
              <w:rPr>
                <w:rFonts w:asciiTheme="minorBidi" w:eastAsia="Verdana" w:hAnsiTheme="minorBidi"/>
                <w:b/>
                <w:bCs/>
                <w:color w:val="FFFFFF" w:themeColor="background1"/>
                <w:spacing w:val="-1"/>
                <w:sz w:val="20"/>
                <w:szCs w:val="20"/>
              </w:rPr>
              <w:t>DA</w:t>
            </w:r>
            <w:r w:rsidRPr="00CA6463"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Y </w:t>
            </w:r>
            <w:r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>4: Thursday, 2</w:t>
            </w:r>
            <w:r w:rsidRPr="008554C4"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 May 2024 </w:t>
            </w:r>
            <w:r>
              <w:rPr>
                <w:rFonts w:asciiTheme="minorBidi" w:eastAsia="Verdana" w:hAnsiTheme="minorBidi"/>
                <w:b/>
                <w:bCs/>
                <w:color w:val="F79646" w:themeColor="accent6"/>
                <w:sz w:val="20"/>
                <w:szCs w:val="20"/>
              </w:rPr>
              <w:t>Database functions</w:t>
            </w:r>
          </w:p>
        </w:tc>
      </w:tr>
      <w:tr w:rsidR="00A549A4" w:rsidRPr="00B34961" w14:paraId="0C45F0F4" w14:textId="77777777" w:rsidTr="00AB1BD5">
        <w:trPr>
          <w:trHeight w:hRule="exact" w:val="1966"/>
        </w:trPr>
        <w:tc>
          <w:tcPr>
            <w:tcW w:w="1471" w:type="dxa"/>
            <w:vAlign w:val="center"/>
          </w:tcPr>
          <w:p w14:paraId="28F96A8F" w14:textId="07CA54AD" w:rsidR="00A549A4" w:rsidRPr="00B34961" w:rsidRDefault="00A549A4" w:rsidP="00A549A4">
            <w:pPr>
              <w:rPr>
                <w:rFonts w:asciiTheme="minorBidi" w:eastAsia="Verdana" w:hAnsiTheme="minorBidi"/>
                <w:sz w:val="20"/>
                <w:szCs w:val="20"/>
              </w:rPr>
            </w:pPr>
            <w:r w:rsidRPr="00B34961">
              <w:rPr>
                <w:rFonts w:asciiTheme="minorBidi" w:eastAsia="Verdana" w:hAnsiTheme="minorBidi"/>
                <w:spacing w:val="1"/>
                <w:sz w:val="20"/>
                <w:szCs w:val="20"/>
              </w:rPr>
              <w:t>0</w:t>
            </w:r>
            <w:r w:rsidR="008F1CAF">
              <w:rPr>
                <w:rFonts w:asciiTheme="minorBidi" w:eastAsia="Verdana" w:hAnsiTheme="minorBidi"/>
                <w:spacing w:val="1"/>
                <w:sz w:val="20"/>
                <w:szCs w:val="20"/>
              </w:rPr>
              <w:t>9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 w:rsidRPr="00B34961">
              <w:rPr>
                <w:rFonts w:asciiTheme="minorBidi" w:eastAsia="Verdana" w:hAnsiTheme="minorBidi"/>
                <w:spacing w:val="1"/>
                <w:sz w:val="20"/>
                <w:szCs w:val="20"/>
              </w:rPr>
              <w:t>00</w:t>
            </w:r>
            <w:r w:rsidRPr="00B34961">
              <w:rPr>
                <w:rFonts w:asciiTheme="minorBidi" w:eastAsia="Verdana" w:hAnsiTheme="minorBidi"/>
                <w:sz w:val="20"/>
                <w:szCs w:val="20"/>
              </w:rPr>
              <w:t>-</w:t>
            </w:r>
            <w:r w:rsidRPr="00B34961">
              <w:rPr>
                <w:rFonts w:asciiTheme="minorBidi" w:eastAsia="Verdana" w:hAnsiTheme="minorBidi"/>
                <w:spacing w:val="1"/>
                <w:sz w:val="20"/>
                <w:szCs w:val="20"/>
              </w:rPr>
              <w:t>10</w:t>
            </w:r>
            <w:r w:rsidRPr="00B34961">
              <w:rPr>
                <w:rFonts w:asciiTheme="minorBidi" w:eastAsia="Verdana" w:hAnsiTheme="minorBidi"/>
                <w:spacing w:val="-1"/>
                <w:sz w:val="20"/>
                <w:szCs w:val="20"/>
              </w:rPr>
              <w:t>h</w:t>
            </w:r>
            <w:r>
              <w:rPr>
                <w:rFonts w:asciiTheme="minorBidi" w:eastAsia="Verdana" w:hAnsiTheme="minorBidi"/>
                <w:spacing w:val="-2"/>
                <w:sz w:val="20"/>
                <w:szCs w:val="20"/>
              </w:rPr>
              <w:t>45</w:t>
            </w:r>
          </w:p>
        </w:tc>
        <w:tc>
          <w:tcPr>
            <w:tcW w:w="7305" w:type="dxa"/>
            <w:vAlign w:val="center"/>
          </w:tcPr>
          <w:p w14:paraId="0379A813" w14:textId="1D647BCE" w:rsidR="00A549A4" w:rsidRPr="00C055B0" w:rsidRDefault="008554C4" w:rsidP="00A549A4">
            <w:pPr>
              <w:tabs>
                <w:tab w:val="left" w:pos="800"/>
              </w:tabs>
              <w:rPr>
                <w:rFonts w:asciiTheme="minorBidi" w:eastAsia="Verdana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Verdana" w:hAnsiTheme="minorBidi"/>
                <w:b/>
                <w:bCs/>
                <w:sz w:val="20"/>
                <w:szCs w:val="20"/>
              </w:rPr>
              <w:t>Licensing functions</w:t>
            </w:r>
            <w:r w:rsidR="00A549A4" w:rsidRPr="00C055B0">
              <w:rPr>
                <w:rFonts w:asciiTheme="minorBidi" w:eastAsia="Verdana" w:hAnsiTheme="minorBidi"/>
                <w:b/>
                <w:bCs/>
                <w:sz w:val="20"/>
                <w:szCs w:val="20"/>
              </w:rPr>
              <w:t xml:space="preserve"> Practical exercise</w:t>
            </w:r>
          </w:p>
          <w:p w14:paraId="6D319640" w14:textId="77777777" w:rsidR="00A549A4" w:rsidRPr="00580F6F" w:rsidRDefault="00A549A4" w:rsidP="00A549A4">
            <w:pPr>
              <w:pStyle w:val="ListParagraph"/>
              <w:numPr>
                <w:ilvl w:val="0"/>
                <w:numId w:val="5"/>
              </w:numPr>
              <w:tabs>
                <w:tab w:val="left" w:pos="800"/>
              </w:tabs>
              <w:ind w:left="318" w:hanging="284"/>
              <w:rPr>
                <w:rFonts w:asciiTheme="minorBidi" w:eastAsia="Verdana" w:hAnsiTheme="minorBidi"/>
                <w:sz w:val="20"/>
                <w:szCs w:val="20"/>
              </w:rPr>
            </w:pPr>
            <w:r w:rsidRPr="00580F6F">
              <w:rPr>
                <w:rFonts w:asciiTheme="minorBidi" w:eastAsia="Verdana" w:hAnsiTheme="minorBidi"/>
                <w:sz w:val="20"/>
                <w:szCs w:val="20"/>
              </w:rPr>
              <w:t>Spectrum Licensing</w:t>
            </w:r>
          </w:p>
          <w:p w14:paraId="225DFBAE" w14:textId="77777777" w:rsidR="00A549A4" w:rsidRDefault="00A549A4" w:rsidP="00A549A4">
            <w:pPr>
              <w:pStyle w:val="ListParagraph"/>
              <w:numPr>
                <w:ilvl w:val="0"/>
                <w:numId w:val="5"/>
              </w:numPr>
              <w:tabs>
                <w:tab w:val="left" w:pos="800"/>
              </w:tabs>
              <w:ind w:left="318" w:hanging="284"/>
              <w:rPr>
                <w:rFonts w:asciiTheme="minorBidi" w:eastAsia="Verdana" w:hAnsiTheme="minorBidi"/>
                <w:sz w:val="20"/>
                <w:szCs w:val="20"/>
              </w:rPr>
            </w:pPr>
            <w:r w:rsidRPr="00580F6F">
              <w:rPr>
                <w:rFonts w:asciiTheme="minorBidi" w:eastAsia="Verdana" w:hAnsiTheme="minorBidi"/>
                <w:sz w:val="20"/>
                <w:szCs w:val="20"/>
              </w:rPr>
              <w:t>Access to SMS4DC Licensing Process</w:t>
            </w:r>
          </w:p>
          <w:p w14:paraId="0A8D0161" w14:textId="77777777" w:rsidR="00A549A4" w:rsidRDefault="00A549A4" w:rsidP="00A549A4">
            <w:pPr>
              <w:pStyle w:val="ListParagraph"/>
              <w:numPr>
                <w:ilvl w:val="0"/>
                <w:numId w:val="5"/>
              </w:numPr>
              <w:tabs>
                <w:tab w:val="left" w:pos="800"/>
              </w:tabs>
              <w:ind w:left="318" w:hanging="284"/>
              <w:rPr>
                <w:rFonts w:asciiTheme="minorBidi" w:eastAsia="Verdana" w:hAnsiTheme="minorBidi"/>
                <w:sz w:val="20"/>
                <w:szCs w:val="20"/>
              </w:rPr>
            </w:pPr>
            <w:r>
              <w:rPr>
                <w:rFonts w:asciiTheme="minorBidi" w:eastAsia="Verdana" w:hAnsiTheme="minorBidi"/>
                <w:sz w:val="20"/>
                <w:szCs w:val="20"/>
              </w:rPr>
              <w:t>Creating notice for submission to ITU using SMS4DC</w:t>
            </w:r>
          </w:p>
          <w:p w14:paraId="5E7A9E6F" w14:textId="77777777" w:rsidR="00A549A4" w:rsidRDefault="00A549A4" w:rsidP="00A549A4">
            <w:pPr>
              <w:pStyle w:val="ListParagraph"/>
              <w:numPr>
                <w:ilvl w:val="0"/>
                <w:numId w:val="5"/>
              </w:numPr>
              <w:tabs>
                <w:tab w:val="left" w:pos="800"/>
              </w:tabs>
              <w:ind w:left="318" w:hanging="284"/>
              <w:rPr>
                <w:rFonts w:asciiTheme="minorBidi" w:eastAsia="Verdana" w:hAnsiTheme="minorBidi"/>
                <w:sz w:val="20"/>
                <w:szCs w:val="20"/>
              </w:rPr>
            </w:pPr>
            <w:r>
              <w:rPr>
                <w:rFonts w:asciiTheme="minorBidi" w:eastAsia="Verdana" w:hAnsiTheme="minorBidi"/>
                <w:sz w:val="20"/>
                <w:szCs w:val="20"/>
              </w:rPr>
              <w:t>Other spectrum issues with interactive discussion</w:t>
            </w:r>
          </w:p>
          <w:p w14:paraId="211CEB02" w14:textId="77777777" w:rsidR="00A549A4" w:rsidRDefault="00A549A4" w:rsidP="00A549A4">
            <w:pPr>
              <w:pStyle w:val="ListParagraph"/>
              <w:numPr>
                <w:ilvl w:val="0"/>
                <w:numId w:val="5"/>
              </w:numPr>
              <w:tabs>
                <w:tab w:val="left" w:pos="800"/>
              </w:tabs>
              <w:ind w:left="318" w:hanging="284"/>
              <w:rPr>
                <w:rFonts w:asciiTheme="minorBidi" w:eastAsia="Verdana" w:hAnsiTheme="minorBidi"/>
                <w:sz w:val="20"/>
                <w:szCs w:val="20"/>
              </w:rPr>
            </w:pPr>
            <w:r>
              <w:rPr>
                <w:rFonts w:asciiTheme="minorBidi" w:eastAsia="Verdana" w:hAnsiTheme="minorBidi"/>
                <w:sz w:val="20"/>
                <w:szCs w:val="20"/>
              </w:rPr>
              <w:t>Feedback</w:t>
            </w:r>
          </w:p>
          <w:p w14:paraId="6D7067AB" w14:textId="77777777" w:rsidR="00A549A4" w:rsidRPr="00CB3AC2" w:rsidRDefault="00A549A4" w:rsidP="00A549A4">
            <w:pPr>
              <w:tabs>
                <w:tab w:val="left" w:pos="800"/>
              </w:tabs>
              <w:ind w:left="34"/>
              <w:rPr>
                <w:rFonts w:asciiTheme="minorBidi" w:eastAsia="Verdana" w:hAnsiTheme="minorBidi"/>
                <w:sz w:val="20"/>
                <w:szCs w:val="20"/>
              </w:rPr>
            </w:pPr>
            <w:r>
              <w:rPr>
                <w:rFonts w:asciiTheme="minorBidi" w:eastAsia="Verdana" w:hAnsiTheme="minorBidi"/>
                <w:sz w:val="20"/>
                <w:szCs w:val="20"/>
              </w:rPr>
              <w:t>End of Training</w:t>
            </w:r>
          </w:p>
        </w:tc>
      </w:tr>
    </w:tbl>
    <w:p w14:paraId="6B61D909" w14:textId="4832859D" w:rsidR="00F16219" w:rsidRPr="00F16219" w:rsidRDefault="00F16219" w:rsidP="00F16219">
      <w:pPr>
        <w:spacing w:after="0" w:line="240" w:lineRule="auto"/>
        <w:jc w:val="center"/>
        <w:rPr>
          <w:b/>
          <w:bCs/>
          <w:sz w:val="17"/>
          <w:szCs w:val="17"/>
          <w:lang w:val="en-GB"/>
        </w:rPr>
      </w:pPr>
    </w:p>
    <w:sectPr w:rsidR="00F16219" w:rsidRPr="00F16219" w:rsidSect="001037BA">
      <w:headerReference w:type="default" r:id="rId9"/>
      <w:type w:val="continuous"/>
      <w:pgSz w:w="11920" w:h="16840"/>
      <w:pgMar w:top="1501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6BC4" w14:textId="77777777" w:rsidR="001037BA" w:rsidRDefault="001037BA" w:rsidP="006629B4">
      <w:pPr>
        <w:spacing w:after="0" w:line="240" w:lineRule="auto"/>
      </w:pPr>
      <w:r>
        <w:separator/>
      </w:r>
    </w:p>
  </w:endnote>
  <w:endnote w:type="continuationSeparator" w:id="0">
    <w:p w14:paraId="6E860D86" w14:textId="77777777" w:rsidR="001037BA" w:rsidRDefault="001037BA" w:rsidP="0066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59F5" w14:textId="77777777" w:rsidR="001037BA" w:rsidRDefault="001037BA" w:rsidP="006629B4">
      <w:pPr>
        <w:spacing w:after="0" w:line="240" w:lineRule="auto"/>
      </w:pPr>
      <w:r>
        <w:separator/>
      </w:r>
    </w:p>
  </w:footnote>
  <w:footnote w:type="continuationSeparator" w:id="0">
    <w:p w14:paraId="26E01249" w14:textId="77777777" w:rsidR="001037BA" w:rsidRDefault="001037BA" w:rsidP="0066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8E1F" w14:textId="0A296C94" w:rsidR="00AA5171" w:rsidRDefault="000314C0" w:rsidP="00AA5171">
    <w:pPr>
      <w:spacing w:after="0" w:line="240" w:lineRule="auto"/>
      <w:ind w:left="2977" w:right="2094"/>
      <w:rPr>
        <w:sz w:val="11"/>
        <w:szCs w:val="1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37178B" wp14:editId="503B7369">
          <wp:simplePos x="0" y="0"/>
          <wp:positionH relativeFrom="column">
            <wp:posOffset>2393342</wp:posOffset>
          </wp:positionH>
          <wp:positionV relativeFrom="paragraph">
            <wp:posOffset>-183018</wp:posOffset>
          </wp:positionV>
          <wp:extent cx="647700" cy="714375"/>
          <wp:effectExtent l="0" t="0" r="0" b="9525"/>
          <wp:wrapThrough wrapText="bothSides">
            <wp:wrapPolygon edited="0">
              <wp:start x="0" y="0"/>
              <wp:lineTo x="0" y="21312"/>
              <wp:lineTo x="20965" y="21312"/>
              <wp:lineTo x="2096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TU logo-0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21" t="25678" r="16777" b="22925"/>
                  <a:stretch/>
                </pic:blipFill>
                <pic:spPr bwMode="auto">
                  <a:xfrm>
                    <a:off x="0" y="0"/>
                    <a:ext cx="6477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31506" w14:textId="77777777" w:rsidR="00AA5171" w:rsidRDefault="00AA5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A27"/>
    <w:multiLevelType w:val="hybridMultilevel"/>
    <w:tmpl w:val="2EC8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5FE"/>
    <w:multiLevelType w:val="hybridMultilevel"/>
    <w:tmpl w:val="3F12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9493B"/>
    <w:multiLevelType w:val="hybridMultilevel"/>
    <w:tmpl w:val="58D6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1386A"/>
    <w:multiLevelType w:val="hybridMultilevel"/>
    <w:tmpl w:val="98BC125C"/>
    <w:lvl w:ilvl="0" w:tplc="15B87D54">
      <w:numFmt w:val="bullet"/>
      <w:lvlText w:val=""/>
      <w:lvlJc w:val="left"/>
      <w:pPr>
        <w:ind w:left="780" w:hanging="36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9E1664"/>
    <w:multiLevelType w:val="hybridMultilevel"/>
    <w:tmpl w:val="645A45D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B5B8C"/>
    <w:multiLevelType w:val="hybridMultilevel"/>
    <w:tmpl w:val="732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F1760"/>
    <w:multiLevelType w:val="hybridMultilevel"/>
    <w:tmpl w:val="004C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F7CBA"/>
    <w:multiLevelType w:val="hybridMultilevel"/>
    <w:tmpl w:val="83D04BC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96931"/>
    <w:multiLevelType w:val="hybridMultilevel"/>
    <w:tmpl w:val="B956AD5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B12D9"/>
    <w:multiLevelType w:val="hybridMultilevel"/>
    <w:tmpl w:val="0B7E5A0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24726"/>
    <w:multiLevelType w:val="hybridMultilevel"/>
    <w:tmpl w:val="79460F9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602374629">
    <w:abstractNumId w:val="10"/>
  </w:num>
  <w:num w:numId="2" w16cid:durableId="1119447487">
    <w:abstractNumId w:val="3"/>
  </w:num>
  <w:num w:numId="3" w16cid:durableId="2117364515">
    <w:abstractNumId w:val="2"/>
  </w:num>
  <w:num w:numId="4" w16cid:durableId="914438918">
    <w:abstractNumId w:val="5"/>
  </w:num>
  <w:num w:numId="5" w16cid:durableId="361632928">
    <w:abstractNumId w:val="1"/>
  </w:num>
  <w:num w:numId="6" w16cid:durableId="1836913010">
    <w:abstractNumId w:val="6"/>
  </w:num>
  <w:num w:numId="7" w16cid:durableId="1346858766">
    <w:abstractNumId w:val="0"/>
  </w:num>
  <w:num w:numId="8" w16cid:durableId="1541236641">
    <w:abstractNumId w:val="9"/>
  </w:num>
  <w:num w:numId="9" w16cid:durableId="1456876237">
    <w:abstractNumId w:val="4"/>
  </w:num>
  <w:num w:numId="10" w16cid:durableId="896673269">
    <w:abstractNumId w:val="8"/>
  </w:num>
  <w:num w:numId="11" w16cid:durableId="1385906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A7"/>
    <w:rsid w:val="00027431"/>
    <w:rsid w:val="00027D75"/>
    <w:rsid w:val="000314C0"/>
    <w:rsid w:val="000E44B5"/>
    <w:rsid w:val="001037BA"/>
    <w:rsid w:val="001D1DBC"/>
    <w:rsid w:val="00215403"/>
    <w:rsid w:val="00271E32"/>
    <w:rsid w:val="00276B14"/>
    <w:rsid w:val="00325B09"/>
    <w:rsid w:val="00365ADA"/>
    <w:rsid w:val="00392FDE"/>
    <w:rsid w:val="00417EC1"/>
    <w:rsid w:val="004761A4"/>
    <w:rsid w:val="0050589F"/>
    <w:rsid w:val="00580F6F"/>
    <w:rsid w:val="006629B4"/>
    <w:rsid w:val="006D6C9D"/>
    <w:rsid w:val="00706D4A"/>
    <w:rsid w:val="007132D2"/>
    <w:rsid w:val="00733FFC"/>
    <w:rsid w:val="0076253F"/>
    <w:rsid w:val="00796101"/>
    <w:rsid w:val="00821096"/>
    <w:rsid w:val="008554C4"/>
    <w:rsid w:val="008B7EEE"/>
    <w:rsid w:val="008E75A7"/>
    <w:rsid w:val="008F1CAF"/>
    <w:rsid w:val="00970792"/>
    <w:rsid w:val="00A20EBB"/>
    <w:rsid w:val="00A5188C"/>
    <w:rsid w:val="00A549A4"/>
    <w:rsid w:val="00AA5171"/>
    <w:rsid w:val="00AB1BD5"/>
    <w:rsid w:val="00B34961"/>
    <w:rsid w:val="00B90779"/>
    <w:rsid w:val="00B90EEF"/>
    <w:rsid w:val="00BB2F7F"/>
    <w:rsid w:val="00BD768C"/>
    <w:rsid w:val="00BE0394"/>
    <w:rsid w:val="00BE5F6C"/>
    <w:rsid w:val="00BF6463"/>
    <w:rsid w:val="00C055B0"/>
    <w:rsid w:val="00C7215A"/>
    <w:rsid w:val="00C93863"/>
    <w:rsid w:val="00CA6463"/>
    <w:rsid w:val="00D06BD0"/>
    <w:rsid w:val="00D46834"/>
    <w:rsid w:val="00D662F5"/>
    <w:rsid w:val="00DB14FC"/>
    <w:rsid w:val="00E33528"/>
    <w:rsid w:val="00E55204"/>
    <w:rsid w:val="00E87615"/>
    <w:rsid w:val="00ED3156"/>
    <w:rsid w:val="00EF5419"/>
    <w:rsid w:val="00F16219"/>
    <w:rsid w:val="00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613FA"/>
  <w15:docId w15:val="{244EBAAE-3D9B-4D4C-A58A-6B7B3EB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031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314C0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B4"/>
  </w:style>
  <w:style w:type="paragraph" w:styleId="Footer">
    <w:name w:val="footer"/>
    <w:basedOn w:val="Normal"/>
    <w:link w:val="FooterChar"/>
    <w:uiPriority w:val="99"/>
    <w:unhideWhenUsed/>
    <w:rsid w:val="0066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B4"/>
  </w:style>
  <w:style w:type="character" w:customStyle="1" w:styleId="Heading2Char">
    <w:name w:val="Heading 2 Char"/>
    <w:basedOn w:val="DefaultParagraphFont"/>
    <w:link w:val="Heading2"/>
    <w:uiPriority w:val="9"/>
    <w:rsid w:val="000314C0"/>
    <w:rPr>
      <w:rFonts w:ascii="Times New Roman" w:eastAsia="Times New Roman" w:hAnsi="Times New Roman" w:cs="Times New Roman"/>
      <w:b/>
      <w:bCs/>
      <w:sz w:val="36"/>
      <w:szCs w:val="36"/>
      <w:lang w:val="en-ID" w:eastAsia="zh-CN"/>
    </w:rPr>
  </w:style>
  <w:style w:type="paragraph" w:customStyle="1" w:styleId="bluefont">
    <w:name w:val="blue_font"/>
    <w:basedOn w:val="Normal"/>
    <w:rsid w:val="000314C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314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0314C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4C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4C0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314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7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6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09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93863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D/Regional-Presence/AsiaPacific/Pages/Events/2024/SMS4DC%20Pacific%2024/main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A4F07D-3ECA-41D8-89B4-6DCD7BD7B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83EDE-9E84-4488-8DB6-4BA3B8C8E179}"/>
</file>

<file path=customXml/itemProps3.xml><?xml version="1.0" encoding="utf-8"?>
<ds:datastoreItem xmlns:ds="http://schemas.openxmlformats.org/officeDocument/2006/customXml" ds:itemID="{075DD271-3E18-42BB-9BA4-39246FFAE05A}"/>
</file>

<file path=customXml/itemProps4.xml><?xml version="1.0" encoding="utf-8"?>
<ds:datastoreItem xmlns:ds="http://schemas.openxmlformats.org/officeDocument/2006/customXml" ds:itemID="{F9EE674B-C80B-4319-8328-6E32BD899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Questionnaire</vt:lpstr>
    </vt:vector>
  </TitlesOfParts>
  <Company>ITU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Questionnaire</dc:title>
  <dc:creator>Jeacock</dc:creator>
  <cp:lastModifiedBy>Riaz, Aamir</cp:lastModifiedBy>
  <cp:revision>3</cp:revision>
  <dcterms:created xsi:type="dcterms:W3CDTF">2024-04-19T06:11:00Z</dcterms:created>
  <dcterms:modified xsi:type="dcterms:W3CDTF">2024-04-19T06:12:00Z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LastSaved">
    <vt:filetime>2014-07-10T00:00:00Z</vt:filetime>
  </property>
  <property fmtid="{D5CDD505-2E9C-101B-9397-08002B2CF9AE}" pid="4" name="ContentTypeId">
    <vt:lpwstr>0x010100202BB634496EAB498A685EA26DE87D9A</vt:lpwstr>
  </property>
</Properties>
</file>