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E4E5" w14:textId="77777777" w:rsidR="00C71E71" w:rsidRPr="00207C6D" w:rsidRDefault="00C71E71" w:rsidP="00207C6D">
      <w:pPr>
        <w:pStyle w:val="NoSpacing"/>
        <w:jc w:val="center"/>
        <w:rPr>
          <w:b/>
          <w:bCs/>
          <w:caps/>
          <w:sz w:val="24"/>
          <w:szCs w:val="28"/>
          <w:lang w:val="en-GB"/>
        </w:rPr>
      </w:pPr>
      <w:r w:rsidRPr="00207C6D">
        <w:rPr>
          <w:b/>
          <w:bCs/>
          <w:caps/>
          <w:sz w:val="24"/>
          <w:szCs w:val="28"/>
          <w:lang w:val="en-GB"/>
        </w:rPr>
        <w:t>ITTLLDC and ITU JOINT SEMINAR</w:t>
      </w:r>
    </w:p>
    <w:p w14:paraId="1E79E396" w14:textId="77777777" w:rsidR="00C71E71" w:rsidRPr="00207C6D" w:rsidRDefault="00C71E71" w:rsidP="00207C6D">
      <w:pPr>
        <w:pStyle w:val="NoSpacing"/>
        <w:jc w:val="center"/>
        <w:rPr>
          <w:b/>
          <w:bCs/>
          <w:caps/>
          <w:sz w:val="24"/>
          <w:szCs w:val="28"/>
          <w:lang w:val="en-GB"/>
        </w:rPr>
      </w:pPr>
      <w:r w:rsidRPr="00207C6D">
        <w:rPr>
          <w:b/>
          <w:bCs/>
          <w:caps/>
          <w:sz w:val="24"/>
          <w:szCs w:val="28"/>
          <w:lang w:val="en-GB"/>
        </w:rPr>
        <w:t>“Digital Development in LLDCs of Asia and CIS”</w:t>
      </w:r>
    </w:p>
    <w:p w14:paraId="451CC4E3" w14:textId="77777777" w:rsidR="00C71E71" w:rsidRPr="00207C6D" w:rsidRDefault="00C71E71" w:rsidP="00207C6D">
      <w:pPr>
        <w:pStyle w:val="NoSpacing"/>
        <w:jc w:val="center"/>
        <w:rPr>
          <w:b/>
          <w:bCs/>
          <w:caps/>
          <w:sz w:val="24"/>
          <w:szCs w:val="28"/>
          <w:lang w:val="en-GB"/>
        </w:rPr>
      </w:pPr>
      <w:r w:rsidRPr="00207C6D">
        <w:rPr>
          <w:b/>
          <w:bCs/>
          <w:caps/>
          <w:sz w:val="24"/>
          <w:szCs w:val="28"/>
          <w:lang w:val="en-GB"/>
        </w:rPr>
        <w:t>26 – 28 September 2023</w:t>
      </w:r>
    </w:p>
    <w:p w14:paraId="7BBA18AB" w14:textId="77777777" w:rsidR="00C71E71" w:rsidRPr="00207C6D" w:rsidRDefault="00C71E71" w:rsidP="00207C6D">
      <w:pPr>
        <w:pStyle w:val="NoSpacing"/>
        <w:jc w:val="center"/>
        <w:rPr>
          <w:b/>
          <w:bCs/>
          <w:sz w:val="24"/>
          <w:szCs w:val="28"/>
          <w:lang w:val="en-GB"/>
        </w:rPr>
      </w:pPr>
    </w:p>
    <w:p w14:paraId="2D516104" w14:textId="77777777" w:rsidR="00C71E71" w:rsidRPr="00207C6D" w:rsidRDefault="00C71E71" w:rsidP="00207C6D">
      <w:pPr>
        <w:pStyle w:val="NoSpacing"/>
        <w:jc w:val="center"/>
        <w:rPr>
          <w:b/>
          <w:bCs/>
          <w:sz w:val="24"/>
          <w:szCs w:val="28"/>
          <w:lang w:val="en-GB"/>
        </w:rPr>
      </w:pPr>
      <w:r w:rsidRPr="00207C6D">
        <w:rPr>
          <w:b/>
          <w:bCs/>
          <w:sz w:val="24"/>
          <w:szCs w:val="28"/>
          <w:lang w:val="en-GB"/>
        </w:rPr>
        <w:t>OPENING REMARKS BY</w:t>
      </w:r>
    </w:p>
    <w:p w14:paraId="2603AAE6" w14:textId="77777777" w:rsidR="00C71E71" w:rsidRPr="00207C6D" w:rsidRDefault="00C71E71" w:rsidP="00207C6D">
      <w:pPr>
        <w:pStyle w:val="NoSpacing"/>
        <w:jc w:val="center"/>
        <w:rPr>
          <w:b/>
          <w:bCs/>
          <w:sz w:val="24"/>
          <w:szCs w:val="28"/>
          <w:lang w:val="en-GB"/>
        </w:rPr>
      </w:pPr>
      <w:r w:rsidRPr="00207C6D">
        <w:rPr>
          <w:b/>
          <w:bCs/>
          <w:sz w:val="24"/>
          <w:szCs w:val="28"/>
          <w:lang w:val="en-GB"/>
        </w:rPr>
        <w:t xml:space="preserve">Mr. </w:t>
      </w:r>
      <w:proofErr w:type="spellStart"/>
      <w:r w:rsidRPr="00207C6D">
        <w:rPr>
          <w:b/>
          <w:bCs/>
          <w:sz w:val="24"/>
          <w:szCs w:val="28"/>
          <w:lang w:val="en-GB"/>
        </w:rPr>
        <w:t>Dulguun</w:t>
      </w:r>
      <w:proofErr w:type="spellEnd"/>
      <w:r w:rsidRPr="00207C6D">
        <w:rPr>
          <w:b/>
          <w:bCs/>
          <w:sz w:val="24"/>
          <w:szCs w:val="28"/>
          <w:lang w:val="en-GB"/>
        </w:rPr>
        <w:t xml:space="preserve"> </w:t>
      </w:r>
      <w:proofErr w:type="spellStart"/>
      <w:r w:rsidRPr="00207C6D">
        <w:rPr>
          <w:b/>
          <w:bCs/>
          <w:sz w:val="24"/>
          <w:szCs w:val="28"/>
          <w:lang w:val="en-GB"/>
        </w:rPr>
        <w:t>Damdin</w:t>
      </w:r>
      <w:proofErr w:type="spellEnd"/>
      <w:r w:rsidRPr="00207C6D">
        <w:rPr>
          <w:b/>
          <w:bCs/>
          <w:sz w:val="24"/>
          <w:szCs w:val="28"/>
          <w:lang w:val="en-GB"/>
        </w:rPr>
        <w:t>-Od</w:t>
      </w:r>
    </w:p>
    <w:p w14:paraId="75C0083A" w14:textId="77777777" w:rsidR="00C71E71" w:rsidRPr="00207C6D" w:rsidRDefault="00C71E71" w:rsidP="00207C6D">
      <w:pPr>
        <w:pStyle w:val="NoSpacing"/>
        <w:jc w:val="center"/>
        <w:rPr>
          <w:b/>
          <w:bCs/>
          <w:sz w:val="24"/>
          <w:szCs w:val="28"/>
          <w:lang w:val="en-GB"/>
        </w:rPr>
      </w:pPr>
      <w:r w:rsidRPr="00207C6D">
        <w:rPr>
          <w:b/>
          <w:bCs/>
          <w:sz w:val="24"/>
          <w:szCs w:val="28"/>
          <w:lang w:val="en-GB"/>
        </w:rPr>
        <w:t>Executive Director of ITTLLDC</w:t>
      </w:r>
    </w:p>
    <w:p w14:paraId="7EEBB63A" w14:textId="77777777" w:rsidR="00C71E71" w:rsidRPr="00207C6D" w:rsidRDefault="00C71E71" w:rsidP="00A91EF5">
      <w:pPr>
        <w:pStyle w:val="NoSpacing"/>
        <w:spacing w:line="360" w:lineRule="auto"/>
        <w:jc w:val="both"/>
        <w:rPr>
          <w:sz w:val="32"/>
          <w:lang w:val="en-GB"/>
        </w:rPr>
      </w:pPr>
    </w:p>
    <w:p w14:paraId="2E5FDD56" w14:textId="77777777" w:rsidR="00C71E71" w:rsidRPr="00207C6D" w:rsidRDefault="00C71E71" w:rsidP="00A91EF5">
      <w:pPr>
        <w:pStyle w:val="NoSpacing"/>
        <w:spacing w:line="360" w:lineRule="auto"/>
        <w:jc w:val="both"/>
        <w:rPr>
          <w:sz w:val="32"/>
          <w:lang w:val="en-GB"/>
        </w:rPr>
      </w:pPr>
      <w:r w:rsidRPr="00207C6D">
        <w:rPr>
          <w:sz w:val="32"/>
          <w:lang w:val="en-GB"/>
        </w:rPr>
        <w:t xml:space="preserve">Distinguished Delegates, </w:t>
      </w:r>
    </w:p>
    <w:p w14:paraId="2EBAF6F2" w14:textId="77777777" w:rsidR="00C71E71" w:rsidRPr="00207C6D" w:rsidRDefault="00C71E71" w:rsidP="00A91EF5">
      <w:pPr>
        <w:pStyle w:val="NoSpacing"/>
        <w:spacing w:line="360" w:lineRule="auto"/>
        <w:jc w:val="both"/>
        <w:rPr>
          <w:sz w:val="32"/>
          <w:lang w:val="en-GB"/>
        </w:rPr>
      </w:pPr>
      <w:r w:rsidRPr="00207C6D">
        <w:rPr>
          <w:sz w:val="32"/>
          <w:lang w:val="en-GB"/>
        </w:rPr>
        <w:t xml:space="preserve">Dear participants, </w:t>
      </w:r>
    </w:p>
    <w:p w14:paraId="55A07F6C" w14:textId="77777777" w:rsidR="00C71E71" w:rsidRPr="00207C6D" w:rsidRDefault="00C71E71" w:rsidP="00A91EF5">
      <w:pPr>
        <w:pStyle w:val="NoSpacing"/>
        <w:spacing w:line="360" w:lineRule="auto"/>
        <w:jc w:val="both"/>
        <w:rPr>
          <w:sz w:val="32"/>
          <w:lang w:val="en-GB"/>
        </w:rPr>
      </w:pPr>
    </w:p>
    <w:p w14:paraId="69F5BD18" w14:textId="6F22D4C6" w:rsidR="00A91EF5" w:rsidRPr="00207C6D" w:rsidRDefault="00A91EF5" w:rsidP="00DF66BF">
      <w:pPr>
        <w:pStyle w:val="NoSpacing"/>
        <w:spacing w:line="360" w:lineRule="auto"/>
        <w:jc w:val="both"/>
        <w:rPr>
          <w:sz w:val="32"/>
        </w:rPr>
      </w:pPr>
      <w:r w:rsidRPr="00207C6D">
        <w:rPr>
          <w:sz w:val="32"/>
        </w:rPr>
        <w:t xml:space="preserve">I am honored and deeply grateful to </w:t>
      </w:r>
      <w:r w:rsidR="00A121CC" w:rsidRPr="00207C6D">
        <w:rPr>
          <w:sz w:val="32"/>
        </w:rPr>
        <w:t xml:space="preserve">extend my gratitude to each participant gathered here today under the crucial theme of "Digital Development in Landlocked Developing Countries (LLDCs) in Asia and the Commonwealth of Independent States (CIS)." I also </w:t>
      </w:r>
      <w:r w:rsidRPr="00207C6D">
        <w:rPr>
          <w:sz w:val="32"/>
        </w:rPr>
        <w:t xml:space="preserve">extend my heartfelt appreciation to the esteemed co-organizers, ITU, MDDC, and CRC, for their dedicated efforts in </w:t>
      </w:r>
      <w:r w:rsidR="0050449B" w:rsidRPr="00207C6D">
        <w:rPr>
          <w:sz w:val="32"/>
        </w:rPr>
        <w:t>arranging</w:t>
      </w:r>
      <w:r w:rsidRPr="00207C6D">
        <w:rPr>
          <w:sz w:val="32"/>
        </w:rPr>
        <w:t xml:space="preserve"> this significant event. Our purpose is to engage in discussions centered around </w:t>
      </w:r>
      <w:r w:rsidR="0050449B" w:rsidRPr="00207C6D">
        <w:rPr>
          <w:sz w:val="32"/>
        </w:rPr>
        <w:t xml:space="preserve">digital development and </w:t>
      </w:r>
      <w:r w:rsidRPr="00207C6D">
        <w:rPr>
          <w:sz w:val="32"/>
        </w:rPr>
        <w:t>technical ICT management topics that address the pressing issues of digital development within these countries.</w:t>
      </w:r>
    </w:p>
    <w:p w14:paraId="13643988" w14:textId="4FE127A0" w:rsidR="00A91EF5" w:rsidRPr="00207C6D" w:rsidRDefault="0050449B" w:rsidP="00A91EF5">
      <w:pPr>
        <w:pStyle w:val="NoSpacing"/>
        <w:spacing w:line="360" w:lineRule="auto"/>
        <w:jc w:val="both"/>
        <w:rPr>
          <w:sz w:val="32"/>
        </w:rPr>
      </w:pPr>
      <w:r w:rsidRPr="00207C6D">
        <w:rPr>
          <w:sz w:val="32"/>
        </w:rPr>
        <w:t xml:space="preserve">In the world there are 32 </w:t>
      </w:r>
      <w:r w:rsidR="00A91EF5" w:rsidRPr="00207C6D">
        <w:rPr>
          <w:sz w:val="32"/>
        </w:rPr>
        <w:t xml:space="preserve">landlocked </w:t>
      </w:r>
      <w:r w:rsidRPr="00207C6D">
        <w:rPr>
          <w:sz w:val="32"/>
        </w:rPr>
        <w:t xml:space="preserve">developing </w:t>
      </w:r>
      <w:r w:rsidR="00A91EF5" w:rsidRPr="00207C6D">
        <w:rPr>
          <w:sz w:val="32"/>
        </w:rPr>
        <w:t>countries worldwide</w:t>
      </w:r>
      <w:r w:rsidRPr="00207C6D">
        <w:rPr>
          <w:sz w:val="32"/>
        </w:rPr>
        <w:t>. T</w:t>
      </w:r>
      <w:r w:rsidR="00A91EF5" w:rsidRPr="00207C6D">
        <w:rPr>
          <w:sz w:val="32"/>
        </w:rPr>
        <w:t>he level of trade for these nations remains dishearteningly low, standing at a mere 1%. The persisting challenges they face severely impact regional connectivity and hinder their active participation in the international trade arena.</w:t>
      </w:r>
    </w:p>
    <w:p w14:paraId="06FFDAE5" w14:textId="77777777" w:rsidR="00A91EF5" w:rsidRPr="00207C6D" w:rsidRDefault="00A91EF5" w:rsidP="00A91EF5">
      <w:pPr>
        <w:pStyle w:val="NoSpacing"/>
        <w:spacing w:line="360" w:lineRule="auto"/>
        <w:jc w:val="both"/>
        <w:rPr>
          <w:sz w:val="32"/>
        </w:rPr>
      </w:pPr>
      <w:r w:rsidRPr="00207C6D">
        <w:rPr>
          <w:sz w:val="32"/>
        </w:rPr>
        <w:lastRenderedPageBreak/>
        <w:t>The absence of direct access to the sea amplifies their struggle, with the average distance to the nearest seaport reaching a staggering 1,370 kilometers. LLDCs are compelled to rely on the infrastructure and administrative procedures of their transit neighbors for the transportation of their imports and exports.</w:t>
      </w:r>
    </w:p>
    <w:p w14:paraId="207D376B" w14:textId="42AD8549" w:rsidR="00A91EF5" w:rsidRPr="00207C6D" w:rsidRDefault="0050449B" w:rsidP="00A91EF5">
      <w:pPr>
        <w:pStyle w:val="NoSpacing"/>
        <w:spacing w:line="360" w:lineRule="auto"/>
        <w:jc w:val="both"/>
        <w:rPr>
          <w:sz w:val="32"/>
        </w:rPr>
      </w:pPr>
      <w:r w:rsidRPr="00207C6D">
        <w:rPr>
          <w:sz w:val="32"/>
        </w:rPr>
        <w:t xml:space="preserve">And, </w:t>
      </w:r>
      <w:r w:rsidR="00A91EF5" w:rsidRPr="00207C6D">
        <w:rPr>
          <w:sz w:val="32"/>
        </w:rPr>
        <w:t>the logistics performance indicator for LLDCs falls 17% below the global average. Inadequate transit transport infrastructure and poor maintenance, missing and substandard links, and the lack of integration between networks hinder their greater integration into regional and global trading networks.</w:t>
      </w:r>
    </w:p>
    <w:p w14:paraId="7EC3CE7F" w14:textId="2996FD26" w:rsidR="00A91EF5" w:rsidRPr="00207C6D" w:rsidRDefault="00A91EF5" w:rsidP="00A91EF5">
      <w:pPr>
        <w:pStyle w:val="NoSpacing"/>
        <w:spacing w:line="360" w:lineRule="auto"/>
        <w:jc w:val="both"/>
        <w:rPr>
          <w:sz w:val="32"/>
        </w:rPr>
      </w:pPr>
      <w:r w:rsidRPr="00207C6D">
        <w:rPr>
          <w:sz w:val="32"/>
        </w:rPr>
        <w:t xml:space="preserve">Moreover, LLDCs bear a </w:t>
      </w:r>
      <w:r w:rsidR="00DF66BF" w:rsidRPr="00207C6D">
        <w:rPr>
          <w:sz w:val="32"/>
        </w:rPr>
        <w:t>substantial</w:t>
      </w:r>
      <w:r w:rsidRPr="00207C6D">
        <w:rPr>
          <w:sz w:val="32"/>
        </w:rPr>
        <w:t xml:space="preserve"> burden in terms of trade costs, paying more than double compared to transit countries. </w:t>
      </w:r>
      <w:r w:rsidR="00DF66BF" w:rsidRPr="00207C6D">
        <w:rPr>
          <w:sz w:val="32"/>
        </w:rPr>
        <w:t>Complicated</w:t>
      </w:r>
      <w:r w:rsidRPr="00207C6D">
        <w:rPr>
          <w:sz w:val="32"/>
        </w:rPr>
        <w:t xml:space="preserve"> border procedures, unharmonized cross-border and transit transport documentation, formalities, and procedures further hinder connectivity.</w:t>
      </w:r>
    </w:p>
    <w:p w14:paraId="38D5DB0B" w14:textId="49855646" w:rsidR="00A91EF5" w:rsidRPr="00207C6D" w:rsidRDefault="00A91EF5" w:rsidP="00A91EF5">
      <w:pPr>
        <w:pStyle w:val="NoSpacing"/>
        <w:spacing w:line="360" w:lineRule="auto"/>
        <w:jc w:val="both"/>
        <w:rPr>
          <w:sz w:val="32"/>
        </w:rPr>
      </w:pPr>
      <w:r w:rsidRPr="00207C6D">
        <w:rPr>
          <w:sz w:val="32"/>
        </w:rPr>
        <w:t xml:space="preserve">Additionally, the majority of exports—more than 60%—from 80% of landlocked developing countries depend on commodities. The recent decline in demand, disrupted logistics, and </w:t>
      </w:r>
      <w:r w:rsidR="00DF66BF" w:rsidRPr="00207C6D">
        <w:rPr>
          <w:sz w:val="32"/>
        </w:rPr>
        <w:t>dropping</w:t>
      </w:r>
      <w:r w:rsidRPr="00207C6D">
        <w:rPr>
          <w:sz w:val="32"/>
        </w:rPr>
        <w:t xml:space="preserve"> commodity prices have inflicted financial strain, limiting their ability to procure essential goods, including food and medicines, and provide crucial social safety nets.</w:t>
      </w:r>
    </w:p>
    <w:p w14:paraId="7F41070A" w14:textId="69943551" w:rsidR="00A91EF5" w:rsidRPr="00207C6D" w:rsidRDefault="00A91EF5" w:rsidP="00A91EF5">
      <w:pPr>
        <w:pStyle w:val="NoSpacing"/>
        <w:spacing w:line="360" w:lineRule="auto"/>
        <w:jc w:val="both"/>
        <w:rPr>
          <w:sz w:val="32"/>
        </w:rPr>
      </w:pPr>
      <w:r w:rsidRPr="00207C6D">
        <w:rPr>
          <w:sz w:val="32"/>
        </w:rPr>
        <w:t xml:space="preserve">While digital transformation presents promising opportunities, particularly through the emergence of e-commerce marketplaces, LLDCs </w:t>
      </w:r>
      <w:r w:rsidRPr="00207C6D">
        <w:rPr>
          <w:sz w:val="32"/>
        </w:rPr>
        <w:lastRenderedPageBreak/>
        <w:t xml:space="preserve">continue to </w:t>
      </w:r>
      <w:r w:rsidR="00DF66BF" w:rsidRPr="00207C6D">
        <w:rPr>
          <w:sz w:val="32"/>
        </w:rPr>
        <w:t>handle</w:t>
      </w:r>
      <w:r w:rsidRPr="00207C6D">
        <w:rPr>
          <w:sz w:val="32"/>
        </w:rPr>
        <w:t xml:space="preserve"> with </w:t>
      </w:r>
      <w:r w:rsidR="00DF66BF" w:rsidRPr="00207C6D">
        <w:rPr>
          <w:sz w:val="32"/>
        </w:rPr>
        <w:t>high</w:t>
      </w:r>
      <w:r w:rsidRPr="00207C6D">
        <w:rPr>
          <w:sz w:val="32"/>
        </w:rPr>
        <w:t xml:space="preserve"> transport and trade costs. Furthermore, their ability to track and trace </w:t>
      </w:r>
      <w:r w:rsidR="00DF66BF" w:rsidRPr="00207C6D">
        <w:rPr>
          <w:sz w:val="32"/>
        </w:rPr>
        <w:t>shipments</w:t>
      </w:r>
      <w:r w:rsidRPr="00207C6D">
        <w:rPr>
          <w:sz w:val="32"/>
        </w:rPr>
        <w:t>, expedite goods through transport corridors, and navigate border controls remains severely constrained.</w:t>
      </w:r>
    </w:p>
    <w:p w14:paraId="2BE0B711" w14:textId="77777777" w:rsidR="009F350D" w:rsidRPr="00207C6D" w:rsidRDefault="009F350D" w:rsidP="009F350D">
      <w:pPr>
        <w:pStyle w:val="NoSpacing"/>
        <w:spacing w:line="360" w:lineRule="auto"/>
        <w:jc w:val="both"/>
        <w:rPr>
          <w:sz w:val="32"/>
        </w:rPr>
      </w:pPr>
      <w:r w:rsidRPr="00207C6D">
        <w:rPr>
          <w:sz w:val="32"/>
        </w:rPr>
        <w:t>Landlocked Developing Countries face unique challenges due to their geographic location, but ICT emerges as a powerful tool, a key to unlocking their full potential, and fostering their growth and development on the global stage. It streamlines trade processes, encourages trade in services, enhances education and healthcare access, and promotes transparency in governance.</w:t>
      </w:r>
    </w:p>
    <w:p w14:paraId="66DBE0F0" w14:textId="04B48B8F" w:rsidR="009F350D" w:rsidRPr="00207C6D" w:rsidRDefault="009F350D" w:rsidP="009F350D">
      <w:pPr>
        <w:pStyle w:val="NoSpacing"/>
        <w:spacing w:line="360" w:lineRule="auto"/>
        <w:jc w:val="both"/>
        <w:rPr>
          <w:sz w:val="32"/>
        </w:rPr>
      </w:pPr>
      <w:r w:rsidRPr="00207C6D">
        <w:rPr>
          <w:sz w:val="32"/>
        </w:rPr>
        <w:t>To drive meaningful change in LLDCs, we must focus on targeted support, increased investment in both soft and hard ICT infrastructure, regional cooperation, and creating an enabling environment conducive to ICT development. These actions will pave the way for a more connected and prosperous future for LLDCs.</w:t>
      </w:r>
    </w:p>
    <w:p w14:paraId="7859BA81" w14:textId="6A51618D" w:rsidR="00A121CC" w:rsidRPr="00207C6D" w:rsidRDefault="00A121CC" w:rsidP="00C41520">
      <w:pPr>
        <w:pStyle w:val="NoSpacing"/>
        <w:spacing w:line="360" w:lineRule="auto"/>
        <w:jc w:val="both"/>
        <w:rPr>
          <w:sz w:val="32"/>
        </w:rPr>
      </w:pPr>
      <w:r w:rsidRPr="00207C6D">
        <w:rPr>
          <w:sz w:val="32"/>
        </w:rPr>
        <w:t xml:space="preserve">Particularly, our joint seminar will </w:t>
      </w:r>
      <w:r w:rsidR="00C41520" w:rsidRPr="00207C6D">
        <w:rPr>
          <w:sz w:val="32"/>
        </w:rPr>
        <w:t xml:space="preserve">highlight the </w:t>
      </w:r>
      <w:r w:rsidRPr="00207C6D">
        <w:rPr>
          <w:sz w:val="32"/>
        </w:rPr>
        <w:t>specific technical aspects and considerations for the landlocked development countries. Session</w:t>
      </w:r>
      <w:r w:rsidR="00C41520" w:rsidRPr="00207C6D">
        <w:rPr>
          <w:sz w:val="32"/>
        </w:rPr>
        <w:t xml:space="preserve">s on </w:t>
      </w:r>
      <w:r w:rsidRPr="00207C6D">
        <w:rPr>
          <w:sz w:val="32"/>
        </w:rPr>
        <w:t>Key insights on granting IMT spectrum access in ASP region</w:t>
      </w:r>
      <w:r w:rsidR="00C41520" w:rsidRPr="00207C6D">
        <w:rPr>
          <w:sz w:val="32"/>
        </w:rPr>
        <w:t xml:space="preserve"> and </w:t>
      </w:r>
      <w:r w:rsidRPr="00207C6D">
        <w:rPr>
          <w:sz w:val="32"/>
        </w:rPr>
        <w:t>Digital transformation</w:t>
      </w:r>
      <w:r w:rsidR="00C41520" w:rsidRPr="00207C6D">
        <w:rPr>
          <w:sz w:val="32"/>
        </w:rPr>
        <w:t xml:space="preserve"> will review the </w:t>
      </w:r>
      <w:r w:rsidR="00113BB8" w:rsidRPr="00207C6D">
        <w:rPr>
          <w:sz w:val="32"/>
        </w:rPr>
        <w:t xml:space="preserve">technical aspects and </w:t>
      </w:r>
      <w:r w:rsidRPr="00207C6D">
        <w:rPr>
          <w:sz w:val="32"/>
        </w:rPr>
        <w:t xml:space="preserve">transformational potential of digital technologies by leveraging on emerging technology digital transformation is targeted in all key economic and social sectors, </w:t>
      </w:r>
      <w:r w:rsidRPr="00207C6D">
        <w:rPr>
          <w:sz w:val="32"/>
        </w:rPr>
        <w:lastRenderedPageBreak/>
        <w:t xml:space="preserve">including agriculture, healthcare, financial services, Smart Sustainable Cities, transportation and manufacturing. </w:t>
      </w:r>
    </w:p>
    <w:p w14:paraId="00772AAA" w14:textId="6A281B07" w:rsidR="00A121CC" w:rsidRPr="00207C6D" w:rsidRDefault="00C41520" w:rsidP="00A121CC">
      <w:pPr>
        <w:pStyle w:val="NoSpacing"/>
        <w:spacing w:line="360" w:lineRule="auto"/>
        <w:jc w:val="both"/>
        <w:rPr>
          <w:sz w:val="32"/>
        </w:rPr>
      </w:pPr>
      <w:r w:rsidRPr="00207C6D">
        <w:rPr>
          <w:sz w:val="32"/>
        </w:rPr>
        <w:t xml:space="preserve">The seminar provides opportunities </w:t>
      </w:r>
      <w:r w:rsidR="00113BB8" w:rsidRPr="00207C6D">
        <w:rPr>
          <w:sz w:val="32"/>
        </w:rPr>
        <w:t xml:space="preserve">to </w:t>
      </w:r>
      <w:r w:rsidRPr="00207C6D">
        <w:rPr>
          <w:sz w:val="32"/>
        </w:rPr>
        <w:t xml:space="preserve">share </w:t>
      </w:r>
      <w:r w:rsidR="00A121CC" w:rsidRPr="00207C6D">
        <w:rPr>
          <w:sz w:val="32"/>
        </w:rPr>
        <w:t xml:space="preserve">country experiences </w:t>
      </w:r>
      <w:r w:rsidRPr="00207C6D">
        <w:rPr>
          <w:sz w:val="32"/>
        </w:rPr>
        <w:t xml:space="preserve">of Bhutan, Laos, Nepal and Mongolia </w:t>
      </w:r>
      <w:r w:rsidR="00A121CC" w:rsidRPr="00207C6D">
        <w:rPr>
          <w:sz w:val="32"/>
        </w:rPr>
        <w:t xml:space="preserve">that could assist in cross benchmarking with administrations facing similar </w:t>
      </w:r>
      <w:r w:rsidR="00B27415">
        <w:rPr>
          <w:sz w:val="32"/>
        </w:rPr>
        <w:t>g</w:t>
      </w:r>
      <w:r w:rsidR="00A121CC" w:rsidRPr="00207C6D">
        <w:rPr>
          <w:sz w:val="32"/>
        </w:rPr>
        <w:t>eographical challenges</w:t>
      </w:r>
      <w:r w:rsidRPr="00207C6D">
        <w:rPr>
          <w:sz w:val="32"/>
        </w:rPr>
        <w:t xml:space="preserve">. And, the Seminar goes on with the presentation on </w:t>
      </w:r>
      <w:r w:rsidR="00113BB8" w:rsidRPr="00207C6D">
        <w:rPr>
          <w:sz w:val="32"/>
        </w:rPr>
        <w:t>key findings of the study “</w:t>
      </w:r>
      <w:r w:rsidRPr="00207C6D">
        <w:rPr>
          <w:sz w:val="32"/>
        </w:rPr>
        <w:t>Assessing the policy and regulatory frameworks for fostering the markets of intellectual property and copyright patents on digital technology products and services in Mongolia</w:t>
      </w:r>
      <w:r w:rsidR="00113BB8" w:rsidRPr="00207C6D">
        <w:rPr>
          <w:sz w:val="32"/>
        </w:rPr>
        <w:t>” conducted by the IT</w:t>
      </w:r>
      <w:r w:rsidRPr="00207C6D">
        <w:rPr>
          <w:sz w:val="32"/>
        </w:rPr>
        <w:t xml:space="preserve">TLLDC and </w:t>
      </w:r>
      <w:r w:rsidR="00113BB8" w:rsidRPr="00207C6D">
        <w:rPr>
          <w:sz w:val="32"/>
        </w:rPr>
        <w:t>the presentation on “</w:t>
      </w:r>
      <w:r w:rsidR="00A121CC" w:rsidRPr="00207C6D">
        <w:rPr>
          <w:sz w:val="32"/>
        </w:rPr>
        <w:t>Towards development of Generation 5 regulatory regime</w:t>
      </w:r>
      <w:r w:rsidR="00113BB8" w:rsidRPr="00207C6D">
        <w:rPr>
          <w:sz w:val="32"/>
        </w:rPr>
        <w:t>” developed by the</w:t>
      </w:r>
      <w:r w:rsidR="00A121CC" w:rsidRPr="00207C6D">
        <w:rPr>
          <w:sz w:val="32"/>
        </w:rPr>
        <w:t xml:space="preserve">  </w:t>
      </w:r>
      <w:r w:rsidR="00113BB8" w:rsidRPr="00207C6D">
        <w:rPr>
          <w:sz w:val="32"/>
        </w:rPr>
        <w:t>ITU.</w:t>
      </w:r>
    </w:p>
    <w:p w14:paraId="4E112A9B" w14:textId="6E617E50" w:rsidR="00A121CC" w:rsidRPr="00207C6D" w:rsidRDefault="00A121CC" w:rsidP="00A121CC">
      <w:pPr>
        <w:pStyle w:val="NoSpacing"/>
        <w:spacing w:line="360" w:lineRule="auto"/>
        <w:jc w:val="both"/>
        <w:rPr>
          <w:sz w:val="32"/>
        </w:rPr>
      </w:pPr>
      <w:r w:rsidRPr="00207C6D">
        <w:rPr>
          <w:sz w:val="32"/>
        </w:rPr>
        <w:t>Cross Border RF Interference Management and LLDCs</w:t>
      </w:r>
      <w:r w:rsidR="00113BB8" w:rsidRPr="00207C6D">
        <w:rPr>
          <w:sz w:val="32"/>
        </w:rPr>
        <w:t xml:space="preserve"> and </w:t>
      </w:r>
      <w:r w:rsidRPr="00207C6D">
        <w:rPr>
          <w:sz w:val="32"/>
        </w:rPr>
        <w:t>Infrastructure sharing for affordable connectivity</w:t>
      </w:r>
      <w:r w:rsidR="00113BB8" w:rsidRPr="00207C6D">
        <w:rPr>
          <w:sz w:val="32"/>
        </w:rPr>
        <w:t xml:space="preserve"> issues will be covered as well during this joint seminar. </w:t>
      </w:r>
    </w:p>
    <w:p w14:paraId="1C514842" w14:textId="4F582C9E" w:rsidR="009F350D" w:rsidRPr="00207C6D" w:rsidRDefault="009F350D" w:rsidP="009F350D">
      <w:pPr>
        <w:pStyle w:val="NoSpacing"/>
        <w:spacing w:line="360" w:lineRule="auto"/>
        <w:jc w:val="both"/>
        <w:rPr>
          <w:sz w:val="32"/>
        </w:rPr>
      </w:pPr>
      <w:r w:rsidRPr="00207C6D">
        <w:rPr>
          <w:sz w:val="32"/>
        </w:rPr>
        <w:t>In closing, I extend my sincere gratitude for y</w:t>
      </w:r>
      <w:bookmarkStart w:id="0" w:name="_GoBack"/>
      <w:bookmarkEnd w:id="0"/>
      <w:r w:rsidRPr="00207C6D">
        <w:rPr>
          <w:sz w:val="32"/>
        </w:rPr>
        <w:t xml:space="preserve">our </w:t>
      </w:r>
      <w:r w:rsidR="00A121CC" w:rsidRPr="00207C6D">
        <w:rPr>
          <w:sz w:val="32"/>
        </w:rPr>
        <w:t>firm</w:t>
      </w:r>
      <w:r w:rsidRPr="00207C6D">
        <w:rPr>
          <w:sz w:val="32"/>
        </w:rPr>
        <w:t xml:space="preserve"> attention and active participation in this seminar. May our collective deliberations </w:t>
      </w:r>
      <w:r w:rsidR="00A121CC" w:rsidRPr="00207C6D">
        <w:rPr>
          <w:sz w:val="32"/>
        </w:rPr>
        <w:t>bring</w:t>
      </w:r>
      <w:r w:rsidRPr="00207C6D">
        <w:rPr>
          <w:sz w:val="32"/>
        </w:rPr>
        <w:t xml:space="preserve"> fruitful outcomes, guiding us towards a brighter future for the landlocked developing nations.</w:t>
      </w:r>
    </w:p>
    <w:p w14:paraId="754DC31F" w14:textId="77777777" w:rsidR="009F350D" w:rsidRPr="00207C6D" w:rsidRDefault="009F350D" w:rsidP="009F350D">
      <w:pPr>
        <w:pStyle w:val="NoSpacing"/>
        <w:spacing w:line="360" w:lineRule="auto"/>
        <w:jc w:val="both"/>
        <w:rPr>
          <w:sz w:val="32"/>
        </w:rPr>
      </w:pPr>
      <w:r w:rsidRPr="00207C6D">
        <w:rPr>
          <w:sz w:val="32"/>
        </w:rPr>
        <w:t>Thank you, and I wish you all insightful and fruitful deliberations throughout the seminar.</w:t>
      </w:r>
    </w:p>
    <w:sectPr w:rsidR="009F350D" w:rsidRPr="00207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A4CF5"/>
    <w:multiLevelType w:val="hybridMultilevel"/>
    <w:tmpl w:val="2E5C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F127E6"/>
    <w:multiLevelType w:val="hybridMultilevel"/>
    <w:tmpl w:val="A984BB1C"/>
    <w:lvl w:ilvl="0" w:tplc="A67EE37E">
      <w:start w:val="1"/>
      <w:numFmt w:val="bullet"/>
      <w:lvlText w:val="•"/>
      <w:lvlJc w:val="left"/>
      <w:pPr>
        <w:tabs>
          <w:tab w:val="num" w:pos="720"/>
        </w:tabs>
        <w:ind w:left="720" w:hanging="360"/>
      </w:pPr>
      <w:rPr>
        <w:rFonts w:ascii="Arial" w:hAnsi="Arial" w:hint="default"/>
      </w:rPr>
    </w:lvl>
    <w:lvl w:ilvl="1" w:tplc="F418D718" w:tentative="1">
      <w:start w:val="1"/>
      <w:numFmt w:val="bullet"/>
      <w:lvlText w:val="•"/>
      <w:lvlJc w:val="left"/>
      <w:pPr>
        <w:tabs>
          <w:tab w:val="num" w:pos="1440"/>
        </w:tabs>
        <w:ind w:left="1440" w:hanging="360"/>
      </w:pPr>
      <w:rPr>
        <w:rFonts w:ascii="Arial" w:hAnsi="Arial" w:hint="default"/>
      </w:rPr>
    </w:lvl>
    <w:lvl w:ilvl="2" w:tplc="48B470B6" w:tentative="1">
      <w:start w:val="1"/>
      <w:numFmt w:val="bullet"/>
      <w:lvlText w:val="•"/>
      <w:lvlJc w:val="left"/>
      <w:pPr>
        <w:tabs>
          <w:tab w:val="num" w:pos="2160"/>
        </w:tabs>
        <w:ind w:left="2160" w:hanging="360"/>
      </w:pPr>
      <w:rPr>
        <w:rFonts w:ascii="Arial" w:hAnsi="Arial" w:hint="default"/>
      </w:rPr>
    </w:lvl>
    <w:lvl w:ilvl="3" w:tplc="9274DF9E" w:tentative="1">
      <w:start w:val="1"/>
      <w:numFmt w:val="bullet"/>
      <w:lvlText w:val="•"/>
      <w:lvlJc w:val="left"/>
      <w:pPr>
        <w:tabs>
          <w:tab w:val="num" w:pos="2880"/>
        </w:tabs>
        <w:ind w:left="2880" w:hanging="360"/>
      </w:pPr>
      <w:rPr>
        <w:rFonts w:ascii="Arial" w:hAnsi="Arial" w:hint="default"/>
      </w:rPr>
    </w:lvl>
    <w:lvl w:ilvl="4" w:tplc="583AFCBA" w:tentative="1">
      <w:start w:val="1"/>
      <w:numFmt w:val="bullet"/>
      <w:lvlText w:val="•"/>
      <w:lvlJc w:val="left"/>
      <w:pPr>
        <w:tabs>
          <w:tab w:val="num" w:pos="3600"/>
        </w:tabs>
        <w:ind w:left="3600" w:hanging="360"/>
      </w:pPr>
      <w:rPr>
        <w:rFonts w:ascii="Arial" w:hAnsi="Arial" w:hint="default"/>
      </w:rPr>
    </w:lvl>
    <w:lvl w:ilvl="5" w:tplc="EF149C84" w:tentative="1">
      <w:start w:val="1"/>
      <w:numFmt w:val="bullet"/>
      <w:lvlText w:val="•"/>
      <w:lvlJc w:val="left"/>
      <w:pPr>
        <w:tabs>
          <w:tab w:val="num" w:pos="4320"/>
        </w:tabs>
        <w:ind w:left="4320" w:hanging="360"/>
      </w:pPr>
      <w:rPr>
        <w:rFonts w:ascii="Arial" w:hAnsi="Arial" w:hint="default"/>
      </w:rPr>
    </w:lvl>
    <w:lvl w:ilvl="6" w:tplc="0980C994" w:tentative="1">
      <w:start w:val="1"/>
      <w:numFmt w:val="bullet"/>
      <w:lvlText w:val="•"/>
      <w:lvlJc w:val="left"/>
      <w:pPr>
        <w:tabs>
          <w:tab w:val="num" w:pos="5040"/>
        </w:tabs>
        <w:ind w:left="5040" w:hanging="360"/>
      </w:pPr>
      <w:rPr>
        <w:rFonts w:ascii="Arial" w:hAnsi="Arial" w:hint="default"/>
      </w:rPr>
    </w:lvl>
    <w:lvl w:ilvl="7" w:tplc="AE92CD52" w:tentative="1">
      <w:start w:val="1"/>
      <w:numFmt w:val="bullet"/>
      <w:lvlText w:val="•"/>
      <w:lvlJc w:val="left"/>
      <w:pPr>
        <w:tabs>
          <w:tab w:val="num" w:pos="5760"/>
        </w:tabs>
        <w:ind w:left="5760" w:hanging="360"/>
      </w:pPr>
      <w:rPr>
        <w:rFonts w:ascii="Arial" w:hAnsi="Arial" w:hint="default"/>
      </w:rPr>
    </w:lvl>
    <w:lvl w:ilvl="8" w:tplc="776619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6F26A2"/>
    <w:multiLevelType w:val="hybridMultilevel"/>
    <w:tmpl w:val="89B0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DE6DA8"/>
    <w:multiLevelType w:val="hybridMultilevel"/>
    <w:tmpl w:val="2AEAB4F6"/>
    <w:lvl w:ilvl="0" w:tplc="E91C83C6">
      <w:start w:val="1"/>
      <w:numFmt w:val="decimal"/>
      <w:lvlText w:val="%1."/>
      <w:lvlJc w:val="left"/>
      <w:pPr>
        <w:tabs>
          <w:tab w:val="num" w:pos="720"/>
        </w:tabs>
        <w:ind w:left="720" w:hanging="360"/>
      </w:pPr>
    </w:lvl>
    <w:lvl w:ilvl="1" w:tplc="B21EE006" w:tentative="1">
      <w:start w:val="1"/>
      <w:numFmt w:val="decimal"/>
      <w:lvlText w:val="%2."/>
      <w:lvlJc w:val="left"/>
      <w:pPr>
        <w:tabs>
          <w:tab w:val="num" w:pos="1440"/>
        </w:tabs>
        <w:ind w:left="1440" w:hanging="360"/>
      </w:pPr>
    </w:lvl>
    <w:lvl w:ilvl="2" w:tplc="F7FC1F78" w:tentative="1">
      <w:start w:val="1"/>
      <w:numFmt w:val="decimal"/>
      <w:lvlText w:val="%3."/>
      <w:lvlJc w:val="left"/>
      <w:pPr>
        <w:tabs>
          <w:tab w:val="num" w:pos="2160"/>
        </w:tabs>
        <w:ind w:left="2160" w:hanging="360"/>
      </w:pPr>
    </w:lvl>
    <w:lvl w:ilvl="3" w:tplc="8BBC0C6E" w:tentative="1">
      <w:start w:val="1"/>
      <w:numFmt w:val="decimal"/>
      <w:lvlText w:val="%4."/>
      <w:lvlJc w:val="left"/>
      <w:pPr>
        <w:tabs>
          <w:tab w:val="num" w:pos="2880"/>
        </w:tabs>
        <w:ind w:left="2880" w:hanging="360"/>
      </w:pPr>
    </w:lvl>
    <w:lvl w:ilvl="4" w:tplc="1C3A440A" w:tentative="1">
      <w:start w:val="1"/>
      <w:numFmt w:val="decimal"/>
      <w:lvlText w:val="%5."/>
      <w:lvlJc w:val="left"/>
      <w:pPr>
        <w:tabs>
          <w:tab w:val="num" w:pos="3600"/>
        </w:tabs>
        <w:ind w:left="3600" w:hanging="360"/>
      </w:pPr>
    </w:lvl>
    <w:lvl w:ilvl="5" w:tplc="92B25D34" w:tentative="1">
      <w:start w:val="1"/>
      <w:numFmt w:val="decimal"/>
      <w:lvlText w:val="%6."/>
      <w:lvlJc w:val="left"/>
      <w:pPr>
        <w:tabs>
          <w:tab w:val="num" w:pos="4320"/>
        </w:tabs>
        <w:ind w:left="4320" w:hanging="360"/>
      </w:pPr>
    </w:lvl>
    <w:lvl w:ilvl="6" w:tplc="FEEC4EA2" w:tentative="1">
      <w:start w:val="1"/>
      <w:numFmt w:val="decimal"/>
      <w:lvlText w:val="%7."/>
      <w:lvlJc w:val="left"/>
      <w:pPr>
        <w:tabs>
          <w:tab w:val="num" w:pos="5040"/>
        </w:tabs>
        <w:ind w:left="5040" w:hanging="360"/>
      </w:pPr>
    </w:lvl>
    <w:lvl w:ilvl="7" w:tplc="28A80C1E" w:tentative="1">
      <w:start w:val="1"/>
      <w:numFmt w:val="decimal"/>
      <w:lvlText w:val="%8."/>
      <w:lvlJc w:val="left"/>
      <w:pPr>
        <w:tabs>
          <w:tab w:val="num" w:pos="5760"/>
        </w:tabs>
        <w:ind w:left="5760" w:hanging="360"/>
      </w:pPr>
    </w:lvl>
    <w:lvl w:ilvl="8" w:tplc="2084B032"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71"/>
    <w:rsid w:val="000150A7"/>
    <w:rsid w:val="000A614B"/>
    <w:rsid w:val="00113BB8"/>
    <w:rsid w:val="00207C6D"/>
    <w:rsid w:val="002D3C8B"/>
    <w:rsid w:val="004C2E75"/>
    <w:rsid w:val="0050449B"/>
    <w:rsid w:val="007C1237"/>
    <w:rsid w:val="00813E2D"/>
    <w:rsid w:val="008765A0"/>
    <w:rsid w:val="009F350D"/>
    <w:rsid w:val="00A121CC"/>
    <w:rsid w:val="00A24A22"/>
    <w:rsid w:val="00A91EF5"/>
    <w:rsid w:val="00B27415"/>
    <w:rsid w:val="00C41520"/>
    <w:rsid w:val="00C71E71"/>
    <w:rsid w:val="00DF66BF"/>
    <w:rsid w:val="00E813AC"/>
    <w:rsid w:val="00E878EB"/>
    <w:rsid w:val="00F517D9"/>
    <w:rsid w:val="00FF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88F8"/>
  <w15:chartTrackingRefBased/>
  <w15:docId w15:val="{6D267A5E-DE6F-4D39-9EA4-4FEAAAC2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E71"/>
    <w:pPr>
      <w:spacing w:after="0" w:line="240" w:lineRule="auto"/>
    </w:pPr>
  </w:style>
  <w:style w:type="paragraph" w:styleId="NormalWeb">
    <w:name w:val="Normal (Web)"/>
    <w:basedOn w:val="Normal"/>
    <w:uiPriority w:val="99"/>
    <w:semiHidden/>
    <w:unhideWhenUsed/>
    <w:rsid w:val="009F350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51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9287">
      <w:bodyDiv w:val="1"/>
      <w:marLeft w:val="0"/>
      <w:marRight w:val="0"/>
      <w:marTop w:val="0"/>
      <w:marBottom w:val="0"/>
      <w:divBdr>
        <w:top w:val="none" w:sz="0" w:space="0" w:color="auto"/>
        <w:left w:val="none" w:sz="0" w:space="0" w:color="auto"/>
        <w:bottom w:val="none" w:sz="0" w:space="0" w:color="auto"/>
        <w:right w:val="none" w:sz="0" w:space="0" w:color="auto"/>
      </w:divBdr>
    </w:div>
    <w:div w:id="709960435">
      <w:bodyDiv w:val="1"/>
      <w:marLeft w:val="0"/>
      <w:marRight w:val="0"/>
      <w:marTop w:val="0"/>
      <w:marBottom w:val="0"/>
      <w:divBdr>
        <w:top w:val="none" w:sz="0" w:space="0" w:color="auto"/>
        <w:left w:val="none" w:sz="0" w:space="0" w:color="auto"/>
        <w:bottom w:val="none" w:sz="0" w:space="0" w:color="auto"/>
        <w:right w:val="none" w:sz="0" w:space="0" w:color="auto"/>
      </w:divBdr>
    </w:div>
    <w:div w:id="1025061484">
      <w:bodyDiv w:val="1"/>
      <w:marLeft w:val="0"/>
      <w:marRight w:val="0"/>
      <w:marTop w:val="0"/>
      <w:marBottom w:val="0"/>
      <w:divBdr>
        <w:top w:val="none" w:sz="0" w:space="0" w:color="auto"/>
        <w:left w:val="none" w:sz="0" w:space="0" w:color="auto"/>
        <w:bottom w:val="none" w:sz="0" w:space="0" w:color="auto"/>
        <w:right w:val="none" w:sz="0" w:space="0" w:color="auto"/>
      </w:divBdr>
      <w:divsChild>
        <w:div w:id="852299769">
          <w:marLeft w:val="0"/>
          <w:marRight w:val="0"/>
          <w:marTop w:val="0"/>
          <w:marBottom w:val="0"/>
          <w:divBdr>
            <w:top w:val="single" w:sz="2" w:space="0" w:color="D9D9E3"/>
            <w:left w:val="single" w:sz="2" w:space="0" w:color="D9D9E3"/>
            <w:bottom w:val="single" w:sz="2" w:space="0" w:color="D9D9E3"/>
            <w:right w:val="single" w:sz="2" w:space="0" w:color="D9D9E3"/>
          </w:divBdr>
          <w:divsChild>
            <w:div w:id="34472301">
              <w:marLeft w:val="0"/>
              <w:marRight w:val="0"/>
              <w:marTop w:val="0"/>
              <w:marBottom w:val="0"/>
              <w:divBdr>
                <w:top w:val="single" w:sz="2" w:space="0" w:color="D9D9E3"/>
                <w:left w:val="single" w:sz="2" w:space="0" w:color="D9D9E3"/>
                <w:bottom w:val="single" w:sz="2" w:space="0" w:color="D9D9E3"/>
                <w:right w:val="single" w:sz="2" w:space="0" w:color="D9D9E3"/>
              </w:divBdr>
              <w:divsChild>
                <w:div w:id="1807817933">
                  <w:marLeft w:val="0"/>
                  <w:marRight w:val="0"/>
                  <w:marTop w:val="0"/>
                  <w:marBottom w:val="0"/>
                  <w:divBdr>
                    <w:top w:val="single" w:sz="2" w:space="0" w:color="D9D9E3"/>
                    <w:left w:val="single" w:sz="2" w:space="0" w:color="D9D9E3"/>
                    <w:bottom w:val="single" w:sz="2" w:space="0" w:color="D9D9E3"/>
                    <w:right w:val="single" w:sz="2" w:space="0" w:color="D9D9E3"/>
                  </w:divBdr>
                  <w:divsChild>
                    <w:div w:id="431821394">
                      <w:marLeft w:val="0"/>
                      <w:marRight w:val="0"/>
                      <w:marTop w:val="0"/>
                      <w:marBottom w:val="0"/>
                      <w:divBdr>
                        <w:top w:val="single" w:sz="2" w:space="0" w:color="D9D9E3"/>
                        <w:left w:val="single" w:sz="2" w:space="0" w:color="D9D9E3"/>
                        <w:bottom w:val="single" w:sz="2" w:space="0" w:color="D9D9E3"/>
                        <w:right w:val="single" w:sz="2" w:space="0" w:color="D9D9E3"/>
                      </w:divBdr>
                      <w:divsChild>
                        <w:div w:id="980622602">
                          <w:marLeft w:val="0"/>
                          <w:marRight w:val="0"/>
                          <w:marTop w:val="0"/>
                          <w:marBottom w:val="0"/>
                          <w:divBdr>
                            <w:top w:val="single" w:sz="2" w:space="0" w:color="auto"/>
                            <w:left w:val="single" w:sz="2" w:space="0" w:color="auto"/>
                            <w:bottom w:val="single" w:sz="6" w:space="0" w:color="auto"/>
                            <w:right w:val="single" w:sz="2" w:space="0" w:color="auto"/>
                          </w:divBdr>
                          <w:divsChild>
                            <w:div w:id="1466119563">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330094">
                                  <w:marLeft w:val="0"/>
                                  <w:marRight w:val="0"/>
                                  <w:marTop w:val="0"/>
                                  <w:marBottom w:val="0"/>
                                  <w:divBdr>
                                    <w:top w:val="single" w:sz="2" w:space="0" w:color="D9D9E3"/>
                                    <w:left w:val="single" w:sz="2" w:space="0" w:color="D9D9E3"/>
                                    <w:bottom w:val="single" w:sz="2" w:space="0" w:color="D9D9E3"/>
                                    <w:right w:val="single" w:sz="2" w:space="0" w:color="D9D9E3"/>
                                  </w:divBdr>
                                  <w:divsChild>
                                    <w:div w:id="466898281">
                                      <w:marLeft w:val="0"/>
                                      <w:marRight w:val="0"/>
                                      <w:marTop w:val="0"/>
                                      <w:marBottom w:val="0"/>
                                      <w:divBdr>
                                        <w:top w:val="single" w:sz="2" w:space="0" w:color="D9D9E3"/>
                                        <w:left w:val="single" w:sz="2" w:space="0" w:color="D9D9E3"/>
                                        <w:bottom w:val="single" w:sz="2" w:space="0" w:color="D9D9E3"/>
                                        <w:right w:val="single" w:sz="2" w:space="0" w:color="D9D9E3"/>
                                      </w:divBdr>
                                      <w:divsChild>
                                        <w:div w:id="1028992391">
                                          <w:marLeft w:val="0"/>
                                          <w:marRight w:val="0"/>
                                          <w:marTop w:val="0"/>
                                          <w:marBottom w:val="0"/>
                                          <w:divBdr>
                                            <w:top w:val="single" w:sz="2" w:space="0" w:color="D9D9E3"/>
                                            <w:left w:val="single" w:sz="2" w:space="0" w:color="D9D9E3"/>
                                            <w:bottom w:val="single" w:sz="2" w:space="0" w:color="D9D9E3"/>
                                            <w:right w:val="single" w:sz="2" w:space="0" w:color="D9D9E3"/>
                                          </w:divBdr>
                                          <w:divsChild>
                                            <w:div w:id="1031415829">
                                              <w:marLeft w:val="0"/>
                                              <w:marRight w:val="0"/>
                                              <w:marTop w:val="0"/>
                                              <w:marBottom w:val="0"/>
                                              <w:divBdr>
                                                <w:top w:val="single" w:sz="2" w:space="0" w:color="D9D9E3"/>
                                                <w:left w:val="single" w:sz="2" w:space="0" w:color="D9D9E3"/>
                                                <w:bottom w:val="single" w:sz="2" w:space="0" w:color="D9D9E3"/>
                                                <w:right w:val="single" w:sz="2" w:space="0" w:color="D9D9E3"/>
                                              </w:divBdr>
                                              <w:divsChild>
                                                <w:div w:id="905795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12013764">
          <w:marLeft w:val="0"/>
          <w:marRight w:val="0"/>
          <w:marTop w:val="0"/>
          <w:marBottom w:val="0"/>
          <w:divBdr>
            <w:top w:val="none" w:sz="0" w:space="0" w:color="auto"/>
            <w:left w:val="none" w:sz="0" w:space="0" w:color="auto"/>
            <w:bottom w:val="none" w:sz="0" w:space="0" w:color="auto"/>
            <w:right w:val="none" w:sz="0" w:space="0" w:color="auto"/>
          </w:divBdr>
        </w:div>
      </w:divsChild>
    </w:div>
    <w:div w:id="1187141398">
      <w:bodyDiv w:val="1"/>
      <w:marLeft w:val="0"/>
      <w:marRight w:val="0"/>
      <w:marTop w:val="0"/>
      <w:marBottom w:val="0"/>
      <w:divBdr>
        <w:top w:val="none" w:sz="0" w:space="0" w:color="auto"/>
        <w:left w:val="none" w:sz="0" w:space="0" w:color="auto"/>
        <w:bottom w:val="none" w:sz="0" w:space="0" w:color="auto"/>
        <w:right w:val="none" w:sz="0" w:space="0" w:color="auto"/>
      </w:divBdr>
    </w:div>
    <w:div w:id="1238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6C4697-40ED-4CAC-A1C3-119CEBC83B2A}"/>
</file>

<file path=customXml/itemProps2.xml><?xml version="1.0" encoding="utf-8"?>
<ds:datastoreItem xmlns:ds="http://schemas.openxmlformats.org/officeDocument/2006/customXml" ds:itemID="{0A129F70-B81E-44D5-9E16-7869608289A1}"/>
</file>

<file path=customXml/itemProps3.xml><?xml version="1.0" encoding="utf-8"?>
<ds:datastoreItem xmlns:ds="http://schemas.openxmlformats.org/officeDocument/2006/customXml" ds:itemID="{AC68C2B1-B4D6-48B4-AC9C-E0890DA427FE}"/>
</file>

<file path=docProps/app.xml><?xml version="1.0" encoding="utf-8"?>
<Properties xmlns="http://schemas.openxmlformats.org/officeDocument/2006/extended-properties" xmlns:vt="http://schemas.openxmlformats.org/officeDocument/2006/docPropsVTypes">
  <Template>Normal</Template>
  <TotalTime>8</TotalTime>
  <Pages>4</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Enkhtuul J.</dc:creator>
  <cp:keywords/>
  <dc:description/>
  <cp:lastModifiedBy>Enkhtuul J.</cp:lastModifiedBy>
  <cp:revision>5</cp:revision>
  <cp:lastPrinted>2023-09-25T09:16:00Z</cp:lastPrinted>
  <dcterms:created xsi:type="dcterms:W3CDTF">2023-09-26T08:18:00Z</dcterms:created>
  <dcterms:modified xsi:type="dcterms:W3CDTF">2023-09-26T08:24:00Z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