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3AB3" w14:textId="77777777" w:rsidR="002161EC" w:rsidRPr="002161EC" w:rsidRDefault="002161EC" w:rsidP="00843B5A">
      <w:pPr>
        <w:pStyle w:val="Title"/>
        <w:jc w:val="center"/>
        <w:rPr>
          <w:rStyle w:val="Emphasis"/>
          <w:i w:val="0"/>
          <w:iCs w:val="0"/>
          <w:color w:val="2E74B5" w:themeColor="accent1" w:themeShade="BF"/>
          <w:sz w:val="18"/>
          <w:szCs w:val="18"/>
        </w:rPr>
      </w:pPr>
    </w:p>
    <w:p w14:paraId="421ACDF0" w14:textId="77777777" w:rsidR="002161EC" w:rsidRPr="002161EC" w:rsidRDefault="002161EC" w:rsidP="00843B5A">
      <w:pPr>
        <w:pStyle w:val="Title"/>
        <w:jc w:val="center"/>
        <w:rPr>
          <w:rStyle w:val="Emphasis"/>
          <w:i w:val="0"/>
          <w:iCs w:val="0"/>
          <w:color w:val="2E74B5" w:themeColor="accent1" w:themeShade="BF"/>
          <w:sz w:val="24"/>
          <w:szCs w:val="24"/>
        </w:rPr>
      </w:pPr>
    </w:p>
    <w:p w14:paraId="60ACA7FC" w14:textId="069553C9" w:rsidR="00B76632" w:rsidRPr="003940FD" w:rsidRDefault="00F679DE" w:rsidP="00843B5A">
      <w:pPr>
        <w:pStyle w:val="Title"/>
        <w:jc w:val="center"/>
        <w:rPr>
          <w:rStyle w:val="Emphasis"/>
          <w:b/>
          <w:bCs/>
          <w:i w:val="0"/>
          <w:iCs w:val="0"/>
          <w:color w:val="2E74B5" w:themeColor="accent1" w:themeShade="BF"/>
          <w:sz w:val="52"/>
          <w:szCs w:val="52"/>
        </w:rPr>
      </w:pPr>
      <w:r w:rsidRPr="003940FD">
        <w:rPr>
          <w:rStyle w:val="Emphasis"/>
          <w:b/>
          <w:bCs/>
          <w:i w:val="0"/>
          <w:iCs w:val="0"/>
          <w:color w:val="2E74B5" w:themeColor="accent1" w:themeShade="BF"/>
          <w:sz w:val="52"/>
          <w:szCs w:val="52"/>
        </w:rPr>
        <w:t xml:space="preserve">Pacific </w:t>
      </w:r>
      <w:r w:rsidR="00843B5A" w:rsidRPr="003940FD">
        <w:rPr>
          <w:rStyle w:val="Emphasis"/>
          <w:b/>
          <w:bCs/>
          <w:i w:val="0"/>
          <w:iCs w:val="0"/>
          <w:color w:val="2E74B5" w:themeColor="accent1" w:themeShade="BF"/>
          <w:sz w:val="52"/>
          <w:szCs w:val="52"/>
        </w:rPr>
        <w:t>Radio Communication Workshop</w:t>
      </w:r>
      <w:r w:rsidR="002C6B24" w:rsidRPr="003940FD">
        <w:rPr>
          <w:rStyle w:val="Emphasis"/>
          <w:b/>
          <w:bCs/>
          <w:i w:val="0"/>
          <w:iCs w:val="0"/>
          <w:color w:val="2E74B5" w:themeColor="accent1" w:themeShade="BF"/>
          <w:sz w:val="52"/>
          <w:szCs w:val="52"/>
        </w:rPr>
        <w:t xml:space="preserve"> 2019 (PRW-19)</w:t>
      </w:r>
    </w:p>
    <w:p w14:paraId="5AB54D2E" w14:textId="6CD11B92" w:rsidR="00B76632" w:rsidRDefault="009056B6" w:rsidP="00D939D6">
      <w:pPr>
        <w:pStyle w:val="Header"/>
        <w:spacing w:after="120"/>
        <w:jc w:val="center"/>
        <w:rPr>
          <w:rFonts w:asciiTheme="minorHAnsi" w:hAnsiTheme="minorHAnsi" w:cstheme="minorBidi"/>
          <w:b/>
          <w:bCs/>
          <w:sz w:val="24"/>
          <w:szCs w:val="24"/>
          <w:lang w:bidi="ar-EG"/>
        </w:rPr>
      </w:pPr>
      <w:bookmarkStart w:id="0" w:name="_GoBack"/>
      <w:bookmarkEnd w:id="0"/>
      <w:r>
        <w:rPr>
          <w:rFonts w:asciiTheme="minorHAnsi" w:hAnsiTheme="minorHAnsi" w:cstheme="minorBidi"/>
          <w:b/>
          <w:bCs/>
          <w:sz w:val="24"/>
          <w:szCs w:val="24"/>
          <w:lang w:bidi="ar-EG"/>
        </w:rPr>
        <w:t>Coral Coast</w:t>
      </w:r>
      <w:r w:rsidR="00843B5A">
        <w:rPr>
          <w:rFonts w:asciiTheme="minorHAnsi" w:hAnsiTheme="minorHAnsi" w:cstheme="minorBidi"/>
          <w:b/>
          <w:bCs/>
          <w:sz w:val="24"/>
          <w:szCs w:val="24"/>
          <w:lang w:bidi="ar-EG"/>
        </w:rPr>
        <w:t xml:space="preserve">, </w:t>
      </w:r>
      <w:r w:rsidR="00D939D6">
        <w:rPr>
          <w:rFonts w:asciiTheme="minorHAnsi" w:hAnsiTheme="minorHAnsi" w:cstheme="minorBidi"/>
          <w:b/>
          <w:bCs/>
          <w:sz w:val="24"/>
          <w:szCs w:val="24"/>
          <w:lang w:bidi="ar-EG"/>
        </w:rPr>
        <w:t>Fiji</w:t>
      </w:r>
    </w:p>
    <w:p w14:paraId="785EC75B" w14:textId="20E98651" w:rsidR="001F3E53" w:rsidRDefault="00D939D6" w:rsidP="002C6B24">
      <w:pPr>
        <w:jc w:val="center"/>
        <w:rPr>
          <w:rStyle w:val="Emphasis"/>
          <w:rFonts w:asciiTheme="minorHAnsi" w:hAnsiTheme="minorHAnsi" w:cs="Segoe UI"/>
          <w:color w:val="444444"/>
        </w:rPr>
      </w:pPr>
      <w:r>
        <w:rPr>
          <w:rStyle w:val="Emphasis"/>
          <w:rFonts w:asciiTheme="minorHAnsi" w:hAnsiTheme="minorHAnsi" w:cs="Segoe UI"/>
          <w:color w:val="444444"/>
        </w:rPr>
        <w:t>11</w:t>
      </w:r>
      <w:r w:rsidR="00E16344">
        <w:rPr>
          <w:rStyle w:val="Emphasis"/>
          <w:rFonts w:asciiTheme="minorHAnsi" w:hAnsiTheme="minorHAnsi" w:cs="Segoe UI"/>
          <w:color w:val="444444"/>
        </w:rPr>
        <w:t xml:space="preserve"> 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>–</w:t>
      </w:r>
      <w:r>
        <w:rPr>
          <w:rStyle w:val="Emphasis"/>
          <w:rFonts w:asciiTheme="minorHAnsi" w:hAnsiTheme="minorHAnsi" w:cs="Segoe UI"/>
          <w:color w:val="444444"/>
        </w:rPr>
        <w:t xml:space="preserve"> 12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 xml:space="preserve"> </w:t>
      </w:r>
      <w:r>
        <w:rPr>
          <w:rStyle w:val="Emphasis"/>
          <w:rFonts w:asciiTheme="minorHAnsi" w:hAnsiTheme="minorHAnsi" w:cs="Segoe UI"/>
          <w:color w:val="444444"/>
        </w:rPr>
        <w:t>April</w:t>
      </w:r>
      <w:r w:rsidR="00B76632" w:rsidRPr="00064DEB">
        <w:rPr>
          <w:rStyle w:val="Emphasis"/>
          <w:rFonts w:asciiTheme="minorHAnsi" w:hAnsiTheme="minorHAnsi" w:cs="Segoe UI"/>
          <w:color w:val="444444"/>
        </w:rPr>
        <w:t xml:space="preserve"> 201</w:t>
      </w:r>
      <w:r w:rsidR="002C6B24">
        <w:rPr>
          <w:rStyle w:val="Emphasis"/>
          <w:rFonts w:asciiTheme="minorHAnsi" w:hAnsiTheme="minorHAnsi" w:cs="Segoe UI"/>
          <w:color w:val="444444"/>
        </w:rPr>
        <w:t>9</w:t>
      </w:r>
    </w:p>
    <w:p w14:paraId="6712F29B" w14:textId="77777777" w:rsidR="00B76632" w:rsidRPr="00E61632" w:rsidRDefault="00B76632" w:rsidP="00B76632">
      <w:pPr>
        <w:pStyle w:val="Heading1"/>
        <w:jc w:val="center"/>
        <w:rPr>
          <w:rStyle w:val="Emphasis"/>
          <w:rFonts w:asciiTheme="minorHAnsi" w:hAnsiTheme="minorHAnsi" w:cs="Segoe UI"/>
          <w:i w:val="0"/>
          <w:iCs w:val="0"/>
          <w:color w:val="FF0000"/>
          <w:sz w:val="28"/>
          <w:szCs w:val="28"/>
        </w:rPr>
      </w:pPr>
      <w:r w:rsidRPr="00E61632">
        <w:rPr>
          <w:rStyle w:val="Emphasis"/>
          <w:rFonts w:asciiTheme="minorHAnsi" w:hAnsiTheme="minorHAnsi" w:cs="Segoe UI"/>
          <w:i w:val="0"/>
          <w:iCs w:val="0"/>
          <w:color w:val="FF0000"/>
          <w:sz w:val="28"/>
          <w:szCs w:val="28"/>
        </w:rPr>
        <w:t>Draft Program</w:t>
      </w:r>
    </w:p>
    <w:p w14:paraId="5CF20A96" w14:textId="77777777" w:rsidR="00B76632" w:rsidRDefault="00B76632" w:rsidP="00B76632">
      <w:pPr>
        <w:jc w:val="center"/>
        <w:rPr>
          <w:rStyle w:val="Emphasis"/>
          <w:rFonts w:asciiTheme="minorHAnsi" w:hAnsiTheme="minorHAnsi" w:cs="Segoe UI"/>
          <w:color w:val="444444"/>
        </w:rPr>
      </w:pPr>
    </w:p>
    <w:tbl>
      <w:tblPr>
        <w:tblW w:w="4807" w:type="pct"/>
        <w:jc w:val="center"/>
        <w:tblBorders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771"/>
        <w:gridCol w:w="8228"/>
      </w:tblGrid>
      <w:tr w:rsidR="00AC49FA" w:rsidRPr="00976B97" w14:paraId="5679D08F" w14:textId="66F798E0" w:rsidTr="000C7F84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hideMark/>
          </w:tcPr>
          <w:p w14:paraId="474F3EB7" w14:textId="77777777" w:rsidR="003940FD" w:rsidRDefault="00927E99" w:rsidP="003940F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Thursday 11</w:t>
            </w:r>
            <w:r w:rsidRPr="00927E99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April 2019</w:t>
            </w:r>
          </w:p>
          <w:p w14:paraId="4C8CF402" w14:textId="34302B0C" w:rsidR="00AC49FA" w:rsidRPr="00484221" w:rsidRDefault="00AC49FA" w:rsidP="003940F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(9:3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0 AM –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16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30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PM)</w:t>
            </w:r>
          </w:p>
        </w:tc>
      </w:tr>
      <w:tr w:rsidR="00AC49FA" w14:paraId="762B88A7" w14:textId="6F3DAF6D" w:rsidTr="002E0620">
        <w:trPr>
          <w:jc w:val="center"/>
        </w:trPr>
        <w:tc>
          <w:tcPr>
            <w:tcW w:w="428" w:type="pct"/>
            <w:hideMark/>
          </w:tcPr>
          <w:p w14:paraId="1A42E401" w14:textId="77777777" w:rsidR="00AC49FA" w:rsidRPr="00976B97" w:rsidRDefault="00AC49FA" w:rsidP="009853EB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9:30-10:00</w:t>
            </w:r>
          </w:p>
        </w:tc>
        <w:tc>
          <w:tcPr>
            <w:tcW w:w="4572" w:type="pct"/>
            <w:hideMark/>
          </w:tcPr>
          <w:p w14:paraId="44CEE98A" w14:textId="10CCCA5C" w:rsidR="00D939D6" w:rsidRPr="00D939D6" w:rsidRDefault="00D939D6" w:rsidP="00D939D6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D939D6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Opening</w:t>
            </w:r>
          </w:p>
          <w:p w14:paraId="04E830B3" w14:textId="0D928E2C" w:rsidR="00D939D6" w:rsidRDefault="00AC49FA" w:rsidP="00D939D6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before="120" w:afterLines="50" w:after="120"/>
              <w:ind w:left="38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Opening Remark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s</w:t>
            </w:r>
            <w:r w:rsidR="00D939D6" w:rsidRPr="00CC363D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4A64F6BD" w14:textId="02628A8F" w:rsidR="00F84B28" w:rsidRDefault="00F84B28" w:rsidP="00F84B28">
            <w:pPr>
              <w:pStyle w:val="ListParagraph"/>
              <w:adjustRightInd w:val="0"/>
              <w:snapToGrid w:val="0"/>
              <w:spacing w:beforeLines="50" w:before="120" w:afterLines="50" w:after="120"/>
              <w:ind w:left="38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highlight w:val="yellow"/>
                <w:lang w:val="en-US"/>
              </w:rPr>
              <w:t xml:space="preserve">Mr Ioane Koroivuki – </w:t>
            </w:r>
            <w:r w:rsidRPr="00F84B28">
              <w:rPr>
                <w:rFonts w:ascii="Segoe UI" w:hAnsi="Segoe UI" w:cs="Segoe UI"/>
                <w:color w:val="444444"/>
                <w:sz w:val="20"/>
                <w:szCs w:val="20"/>
                <w:highlight w:val="yellow"/>
                <w:lang w:val="en-US"/>
              </w:rPr>
              <w:t>ITU Regional Director for Asia and the Pacific</w:t>
            </w:r>
            <w:r w:rsidRPr="00F84B28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03B627D9" w14:textId="77777777" w:rsidR="00AC49FA" w:rsidRDefault="00D939D6" w:rsidP="00D939D6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before="120" w:afterLines="50" w:after="120"/>
              <w:ind w:left="38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CC363D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Group Photo</w:t>
            </w:r>
          </w:p>
          <w:p w14:paraId="1331BCFA" w14:textId="4F77D505" w:rsidR="002E0620" w:rsidRPr="00AC49FA" w:rsidRDefault="002E0620" w:rsidP="00D939D6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before="120" w:afterLines="50" w:after="120"/>
              <w:ind w:left="38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Break</w:t>
            </w:r>
          </w:p>
        </w:tc>
      </w:tr>
      <w:tr w:rsidR="00AC49FA" w14:paraId="52218CB5" w14:textId="42C22A41" w:rsidTr="002E0620">
        <w:trPr>
          <w:jc w:val="center"/>
        </w:trPr>
        <w:tc>
          <w:tcPr>
            <w:tcW w:w="428" w:type="pct"/>
            <w:hideMark/>
          </w:tcPr>
          <w:p w14:paraId="7F265398" w14:textId="188F8579" w:rsidR="00AC49FA" w:rsidRPr="00976B97" w:rsidRDefault="00AC49FA" w:rsidP="00927E99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10:</w:t>
            </w:r>
            <w:r w:rsidR="00927E99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45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 w:rsidR="00D939D6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2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D939D6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</w:p>
        </w:tc>
        <w:tc>
          <w:tcPr>
            <w:tcW w:w="4572" w:type="pct"/>
          </w:tcPr>
          <w:p w14:paraId="122A14E6" w14:textId="14B74B89" w:rsidR="00D939D6" w:rsidRDefault="00D939D6" w:rsidP="00D939D6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Inter-communicating things  - </w:t>
            </w:r>
            <w:proofErr w:type="spellStart"/>
            <w:r w:rsidRPr="00D939D6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IoTs</w:t>
            </w:r>
            <w:proofErr w:type="spellEnd"/>
          </w:p>
          <w:p w14:paraId="6C1C894F" w14:textId="77777777" w:rsidR="00D939D6" w:rsidRDefault="00D939D6" w:rsidP="00D939D6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D939D6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The session with give an Overview of the Ecosystem of </w:t>
            </w:r>
            <w:proofErr w:type="spellStart"/>
            <w:r w:rsidRPr="00D939D6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IoTs</w:t>
            </w:r>
            <w:proofErr w:type="spellEnd"/>
            <w:r w:rsidRPr="00D939D6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highlight the different technical solutions available to develop these networks. S</w:t>
            </w:r>
            <w:r w:rsidRPr="00D939D6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tandardization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activities of technical solution will also be part of the extended session</w:t>
            </w:r>
          </w:p>
          <w:p w14:paraId="7C61E1D4" w14:textId="38A87C23" w:rsidR="00F84B28" w:rsidRPr="00F84B28" w:rsidRDefault="00F84B28" w:rsidP="00F84B28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highlight w:val="yellow"/>
                <w:lang w:val="en-US"/>
              </w:rPr>
              <w:t xml:space="preserve">Speaker: </w:t>
            </w: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Aamir Riaz - ITU</w:t>
            </w:r>
          </w:p>
        </w:tc>
      </w:tr>
      <w:tr w:rsidR="00AC49FA" w14:paraId="16CB0400" w14:textId="0770F816" w:rsidTr="002E0620">
        <w:trPr>
          <w:jc w:val="center"/>
        </w:trPr>
        <w:tc>
          <w:tcPr>
            <w:tcW w:w="428" w:type="pct"/>
            <w:hideMark/>
          </w:tcPr>
          <w:p w14:paraId="372CE4E7" w14:textId="73C9A161" w:rsidR="00AC49FA" w:rsidRPr="00976B97" w:rsidRDefault="00AC49FA" w:rsidP="00E95093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14:00-1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5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</w:t>
            </w:r>
          </w:p>
        </w:tc>
        <w:tc>
          <w:tcPr>
            <w:tcW w:w="4572" w:type="pct"/>
            <w:hideMark/>
          </w:tcPr>
          <w:p w14:paraId="72D5973E" w14:textId="77777777" w:rsidR="00AC2DB8" w:rsidRDefault="00AC2DB8" w:rsidP="00AC2DB8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Smart sustainable cities and its KPIs</w:t>
            </w:r>
          </w:p>
          <w:p w14:paraId="07181B3D" w14:textId="77777777" w:rsidR="00AC2DB8" w:rsidRDefault="00AC2DB8" w:rsidP="00AC2DB8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10200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session will discuss the smart cities concept and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highlight U4SSC KPIs of measuring the smart sustainable cities</w:t>
            </w:r>
          </w:p>
          <w:p w14:paraId="505638B9" w14:textId="3BD8F743" w:rsidR="00F84B28" w:rsidRPr="00D939D6" w:rsidRDefault="00F84B28" w:rsidP="00F84B28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highlight w:val="yellow"/>
                <w:lang w:val="en-US"/>
              </w:rPr>
              <w:t xml:space="preserve">Speaker: </w:t>
            </w: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Mr </w:t>
            </w:r>
            <w:proofErr w:type="spellStart"/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Siow</w:t>
            </w:r>
            <w:proofErr w:type="spellEnd"/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Meng</w:t>
            </w:r>
            <w:proofErr w:type="spellEnd"/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Soh</w:t>
            </w:r>
            <w:proofErr w:type="spellEnd"/>
          </w:p>
        </w:tc>
      </w:tr>
      <w:tr w:rsidR="002E0620" w14:paraId="2CABAF50" w14:textId="77777777" w:rsidTr="002E0620">
        <w:trPr>
          <w:jc w:val="center"/>
        </w:trPr>
        <w:tc>
          <w:tcPr>
            <w:tcW w:w="428" w:type="pct"/>
          </w:tcPr>
          <w:p w14:paraId="6FFA0225" w14:textId="06F9FC09" w:rsidR="002E0620" w:rsidRPr="00976B97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15:15-15:45</w:t>
            </w:r>
          </w:p>
        </w:tc>
        <w:tc>
          <w:tcPr>
            <w:tcW w:w="4572" w:type="pct"/>
          </w:tcPr>
          <w:p w14:paraId="65313ADA" w14:textId="54244962" w:rsidR="002E0620" w:rsidRDefault="002E0620" w:rsidP="002E0620">
            <w:pPr>
              <w:spacing w:before="24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Break</w:t>
            </w:r>
          </w:p>
        </w:tc>
      </w:tr>
      <w:tr w:rsidR="00F61DCE" w14:paraId="07482D60" w14:textId="1781BD89" w:rsidTr="002E0620">
        <w:trPr>
          <w:jc w:val="center"/>
        </w:trPr>
        <w:tc>
          <w:tcPr>
            <w:tcW w:w="428" w:type="pct"/>
            <w:hideMark/>
          </w:tcPr>
          <w:p w14:paraId="056531F8" w14:textId="61DA89D2" w:rsidR="00F61DCE" w:rsidRPr="00976B97" w:rsidRDefault="00F61DCE" w:rsidP="00F61DCE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5-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4572" w:type="pct"/>
          </w:tcPr>
          <w:p w14:paraId="39A2121A" w14:textId="77777777" w:rsidR="001503FB" w:rsidRPr="00731FEB" w:rsidRDefault="001503FB" w:rsidP="00731FEB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31FEB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Case studies from Pacific</w:t>
            </w:r>
          </w:p>
          <w:p w14:paraId="06260785" w14:textId="69E5B3BF" w:rsidR="00731FEB" w:rsidRPr="00EE0511" w:rsidRDefault="00731FEB" w:rsidP="00731FEB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Vanuatu</w:t>
            </w:r>
          </w:p>
          <w:p w14:paraId="70B0286B" w14:textId="77777777" w:rsidR="00F61DCE" w:rsidRPr="00EE0511" w:rsidRDefault="00731FEB" w:rsidP="00731FEB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highlight w:val="cyan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Marshall Islands</w:t>
            </w:r>
          </w:p>
          <w:p w14:paraId="0E97223B" w14:textId="77777777" w:rsidR="00731FEB" w:rsidRPr="00EE0511" w:rsidRDefault="00731FEB" w:rsidP="00731FEB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Nauru</w:t>
            </w:r>
          </w:p>
          <w:p w14:paraId="64ED865B" w14:textId="2D9804B7" w:rsidR="00EE0511" w:rsidRPr="00731FEB" w:rsidRDefault="00EE0511" w:rsidP="00731FEB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FSM</w:t>
            </w:r>
          </w:p>
        </w:tc>
      </w:tr>
      <w:tr w:rsidR="00F61DCE" w14:paraId="0BD7AFDB" w14:textId="25BB71C7" w:rsidTr="000C7F84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hideMark/>
          </w:tcPr>
          <w:p w14:paraId="687B6BEF" w14:textId="61E8AB3B" w:rsidR="003940FD" w:rsidRDefault="00927E99" w:rsidP="003940F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Friday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11</w:t>
            </w:r>
            <w:r w:rsidRPr="00927E99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April 2019</w:t>
            </w:r>
          </w:p>
          <w:p w14:paraId="770166F5" w14:textId="79F5DF10" w:rsidR="00F61DCE" w:rsidRPr="00484221" w:rsidRDefault="00F61DCE" w:rsidP="003940F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(9:30 AM – 16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48422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 PM)</w:t>
            </w:r>
          </w:p>
        </w:tc>
      </w:tr>
      <w:tr w:rsidR="00102002" w14:paraId="7A833DF2" w14:textId="1B078056" w:rsidTr="002E0620">
        <w:trPr>
          <w:jc w:val="center"/>
        </w:trPr>
        <w:tc>
          <w:tcPr>
            <w:tcW w:w="428" w:type="pct"/>
          </w:tcPr>
          <w:p w14:paraId="6C8218EE" w14:textId="3C27BBE1" w:rsidR="00102002" w:rsidRPr="00976B97" w:rsidRDefault="00102002" w:rsidP="00927E99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 w:rsidR="00927E99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9:00-10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927E99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3</w:t>
            </w:r>
            <w:r w:rsidR="001503FB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</w:p>
        </w:tc>
        <w:tc>
          <w:tcPr>
            <w:tcW w:w="4572" w:type="pct"/>
          </w:tcPr>
          <w:p w14:paraId="1EE1672B" w14:textId="3F65CDDB" w:rsidR="00102002" w:rsidRDefault="00102002" w:rsidP="00102002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International R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adio Regulations: ITU</w:t>
            </w:r>
            <w:r w:rsidR="00895A23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-R</w:t>
            </w: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Structure,</w:t>
            </w:r>
            <w:r w:rsidRPr="00B7663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study groups and preparation on WRC-19 Agenda items </w:t>
            </w:r>
          </w:p>
          <w:p w14:paraId="7C2DEC3E" w14:textId="77777777" w:rsidR="00102002" w:rsidRDefault="00102002" w:rsidP="00102002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session would cover a</w:t>
            </w:r>
            <w:r w:rsidRPr="00B7663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dvanced topics with objective to achieve harmonization of RF use in Pacific. 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emphasis would be on the role of WRCs (outcomes of WRC-15 and WRC-19 agendas) and in achieving such harmonization</w:t>
            </w:r>
            <w:r w:rsidRPr="00B7663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.</w:t>
            </w:r>
          </w:p>
          <w:p w14:paraId="10B112C3" w14:textId="4CD8C615" w:rsidR="00F84B28" w:rsidRDefault="00F84B28" w:rsidP="00F84B28">
            <w:pPr>
              <w:spacing w:before="24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highlight w:val="yellow"/>
                <w:lang w:val="en-US"/>
              </w:rPr>
              <w:t>Speakers:</w:t>
            </w: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  <w:p w14:paraId="6296A32B" w14:textId="77777777" w:rsidR="00895A23" w:rsidRDefault="00895A23" w:rsidP="00F84B28">
            <w:pPr>
              <w:pStyle w:val="ListParagraph"/>
              <w:numPr>
                <w:ilvl w:val="0"/>
                <w:numId w:val="12"/>
              </w:numPr>
              <w:ind w:left="380"/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</w:pP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Joaquin Restrepo - ITU</w:t>
            </w: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5ABC07C7" w14:textId="47FE8BD3" w:rsidR="00F84B28" w:rsidRPr="00F84B28" w:rsidRDefault="00F84B28" w:rsidP="00895A23">
            <w:pPr>
              <w:pStyle w:val="ListParagraph"/>
              <w:numPr>
                <w:ilvl w:val="0"/>
                <w:numId w:val="12"/>
              </w:numPr>
              <w:ind w:left="380"/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</w:pP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Christian Gomez – GSMA</w:t>
            </w:r>
          </w:p>
        </w:tc>
      </w:tr>
      <w:tr w:rsidR="002E0620" w14:paraId="4F479C73" w14:textId="77777777" w:rsidTr="002E0620">
        <w:trPr>
          <w:jc w:val="center"/>
        </w:trPr>
        <w:tc>
          <w:tcPr>
            <w:tcW w:w="428" w:type="pct"/>
          </w:tcPr>
          <w:p w14:paraId="2B9CAD6F" w14:textId="4207AC29" w:rsidR="002E0620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30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</w:p>
        </w:tc>
        <w:tc>
          <w:tcPr>
            <w:tcW w:w="4572" w:type="pct"/>
          </w:tcPr>
          <w:p w14:paraId="34B6437B" w14:textId="0672DAA3" w:rsidR="002E0620" w:rsidRPr="00B76632" w:rsidRDefault="002E0620" w:rsidP="002E0620">
            <w:pPr>
              <w:spacing w:before="24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Break</w:t>
            </w:r>
          </w:p>
        </w:tc>
      </w:tr>
      <w:tr w:rsidR="002E0620" w14:paraId="5F55F7EC" w14:textId="037732DF" w:rsidTr="002E0620">
        <w:trPr>
          <w:jc w:val="center"/>
        </w:trPr>
        <w:tc>
          <w:tcPr>
            <w:tcW w:w="428" w:type="pct"/>
          </w:tcPr>
          <w:p w14:paraId="17EC7942" w14:textId="0F280FE9" w:rsidR="002E0620" w:rsidRPr="00976B97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2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30</w:t>
            </w:r>
          </w:p>
        </w:tc>
        <w:tc>
          <w:tcPr>
            <w:tcW w:w="4572" w:type="pct"/>
          </w:tcPr>
          <w:p w14:paraId="47F7D5BC" w14:textId="77777777" w:rsidR="002E0620" w:rsidRDefault="002E0620" w:rsidP="002E0620">
            <w:p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IMT-2020 (5G) as enabler of digital services</w:t>
            </w:r>
          </w:p>
          <w:p w14:paraId="09CF7A19" w14:textId="77777777" w:rsidR="002E0620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 w:rsidRPr="0010200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session will discuss the current trends in technology evolution and adoption for IMT-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2020</w:t>
            </w:r>
            <w:r w:rsidRPr="0010200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(5G) as enabler of 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digital services.</w:t>
            </w:r>
          </w:p>
          <w:p w14:paraId="3AF88980" w14:textId="57CFF2E3" w:rsidR="002E0620" w:rsidRDefault="002E0620" w:rsidP="002E0620">
            <w:pPr>
              <w:spacing w:before="240"/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highlight w:val="yellow"/>
                <w:lang w:val="en-US"/>
              </w:rPr>
              <w:t xml:space="preserve">Speaker: </w:t>
            </w:r>
          </w:p>
          <w:p w14:paraId="7D096D34" w14:textId="6A10FC0C" w:rsidR="002E0620" w:rsidRPr="006D0A0A" w:rsidRDefault="002E0620" w:rsidP="002E0620">
            <w:pPr>
              <w:pStyle w:val="ListParagraph"/>
              <w:numPr>
                <w:ilvl w:val="0"/>
                <w:numId w:val="12"/>
              </w:numPr>
              <w:ind w:left="380"/>
              <w:rPr>
                <w:rFonts w:ascii="Segoe UI" w:hAnsi="Segoe UI" w:cs="Segoe UI"/>
                <w:color w:val="444444"/>
                <w:sz w:val="20"/>
                <w:szCs w:val="20"/>
                <w:highlight w:val="yellow"/>
                <w:lang w:val="en-US"/>
              </w:rPr>
            </w:pP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Joaquin Restrepo - ITU</w:t>
            </w:r>
          </w:p>
          <w:p w14:paraId="51ECF61D" w14:textId="5CDBF316" w:rsidR="002E0620" w:rsidRPr="00AC2DB8" w:rsidRDefault="002E0620" w:rsidP="002E0620">
            <w:pPr>
              <w:pStyle w:val="ListParagraph"/>
              <w:numPr>
                <w:ilvl w:val="0"/>
                <w:numId w:val="12"/>
              </w:numPr>
              <w:ind w:left="380"/>
              <w:rPr>
                <w:rFonts w:ascii="Segoe UI" w:hAnsi="Segoe UI" w:cs="Segoe UI"/>
                <w:color w:val="444444"/>
                <w:sz w:val="20"/>
                <w:szCs w:val="20"/>
                <w:highlight w:val="yellow"/>
                <w:lang w:val="en-US"/>
              </w:rPr>
            </w:pPr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Mr </w:t>
            </w:r>
            <w:proofErr w:type="spellStart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Siow</w:t>
            </w:r>
            <w:proofErr w:type="spellEnd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Meng</w:t>
            </w:r>
            <w:proofErr w:type="spellEnd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Soh</w:t>
            </w:r>
            <w:proofErr w:type="spellEnd"/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2F94195" w14:textId="4D04F30C" w:rsidR="002E0620" w:rsidRPr="00976B97" w:rsidRDefault="002E0620" w:rsidP="002E0620">
            <w:pPr>
              <w:pStyle w:val="ListParagraph"/>
              <w:numPr>
                <w:ilvl w:val="0"/>
                <w:numId w:val="12"/>
              </w:numPr>
              <w:ind w:left="38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AC2DB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Jongho Kim – ITU (Korean case study on 5G deployment)</w:t>
            </w:r>
          </w:p>
        </w:tc>
      </w:tr>
      <w:tr w:rsidR="002E0620" w14:paraId="214DEE68" w14:textId="59C655BA" w:rsidTr="002E0620">
        <w:trPr>
          <w:jc w:val="center"/>
        </w:trPr>
        <w:tc>
          <w:tcPr>
            <w:tcW w:w="428" w:type="pct"/>
          </w:tcPr>
          <w:p w14:paraId="00151040" w14:textId="1DAEF606" w:rsidR="002E0620" w:rsidRPr="00976B97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45</w:t>
            </w:r>
          </w:p>
        </w:tc>
        <w:tc>
          <w:tcPr>
            <w:tcW w:w="4572" w:type="pct"/>
          </w:tcPr>
          <w:p w14:paraId="6F0091F6" w14:textId="77777777" w:rsidR="002E0620" w:rsidRPr="00BB4E60" w:rsidRDefault="002E0620" w:rsidP="002E0620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BB4E60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Telecommunications in the hour of need</w:t>
            </w:r>
          </w:p>
          <w:p w14:paraId="51844792" w14:textId="0CA49FA5" w:rsidR="002E0620" w:rsidRPr="00BB4E60" w:rsidRDefault="002E0620" w:rsidP="002E0620">
            <w:pP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The session will cover topics related to D</w:t>
            </w:r>
            <w:r w:rsidRPr="00BB4E60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isaster and emergencies, the need for spectrum</w:t>
            </w:r>
            <w:r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Pr="00BB4E60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planning, preparation, response for disaster and emergency would be a need.</w:t>
            </w:r>
          </w:p>
          <w:p w14:paraId="4CF655FF" w14:textId="40B834C8" w:rsidR="002E0620" w:rsidRPr="000E535E" w:rsidRDefault="002E0620" w:rsidP="002E0620">
            <w:pPr>
              <w:spacing w:before="240"/>
              <w:rPr>
                <w:rFonts w:ascii="Segoe UI" w:hAnsi="Segoe UI" w:cs="Segoe UI"/>
                <w:color w:val="FF0000"/>
                <w:sz w:val="20"/>
                <w:szCs w:val="20"/>
                <w:highlight w:val="yellow"/>
                <w:lang w:val="en-US"/>
              </w:rPr>
            </w:pPr>
            <w:r w:rsidRPr="00F84B28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highlight w:val="yellow"/>
                <w:lang w:val="en-US"/>
              </w:rPr>
              <w:t xml:space="preserve">Speaker: </w:t>
            </w:r>
            <w:r w:rsidRPr="00F84B28">
              <w:rPr>
                <w:rFonts w:ascii="Segoe UI" w:hAnsi="Segoe UI" w:cs="Segoe UI"/>
                <w:color w:val="444444"/>
                <w:sz w:val="18"/>
                <w:szCs w:val="18"/>
                <w:highlight w:val="yellow"/>
                <w:lang w:val="en-US"/>
              </w:rPr>
              <w:t>Mr Aamir Riaz - ITU</w:t>
            </w:r>
          </w:p>
        </w:tc>
      </w:tr>
      <w:tr w:rsidR="002E0620" w14:paraId="799C0B2B" w14:textId="5BDCBD07" w:rsidTr="002E0620">
        <w:trPr>
          <w:jc w:val="center"/>
        </w:trPr>
        <w:tc>
          <w:tcPr>
            <w:tcW w:w="428" w:type="pct"/>
          </w:tcPr>
          <w:p w14:paraId="45BFCC4B" w14:textId="3128337D" w:rsidR="002E0620" w:rsidRPr="00976B97" w:rsidRDefault="002E0620" w:rsidP="002E0620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14:45</w:t>
            </w:r>
            <w:r w:rsidRPr="00976B97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</w:t>
            </w:r>
            <w:r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572" w:type="pct"/>
          </w:tcPr>
          <w:p w14:paraId="048DCBF2" w14:textId="77777777" w:rsidR="002E0620" w:rsidRDefault="002E0620" w:rsidP="002E0620">
            <w:p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Case studies from Pacific</w:t>
            </w:r>
          </w:p>
          <w:p w14:paraId="1FBC26DE" w14:textId="77777777" w:rsidR="002E0620" w:rsidRDefault="002E0620" w:rsidP="002E062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Tonga</w:t>
            </w:r>
          </w:p>
          <w:p w14:paraId="2643A17A" w14:textId="3FA7B449" w:rsidR="002E0620" w:rsidRPr="00EE0511" w:rsidRDefault="002E0620" w:rsidP="002E062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Solomon Islands</w:t>
            </w:r>
          </w:p>
          <w:p w14:paraId="75F7D2C3" w14:textId="77777777" w:rsidR="002E0620" w:rsidRPr="00EE0511" w:rsidRDefault="002E0620" w:rsidP="002E062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highlight w:val="cyan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Kiribati</w:t>
            </w:r>
          </w:p>
          <w:p w14:paraId="19AF6AAC" w14:textId="5CE5D3A9" w:rsidR="002E0620" w:rsidRPr="00731FEB" w:rsidRDefault="002E0620" w:rsidP="002E062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EE0511">
              <w:rPr>
                <w:rFonts w:ascii="Segoe UI" w:hAnsi="Segoe UI" w:cs="Segoe UI"/>
                <w:color w:val="444444"/>
                <w:sz w:val="20"/>
                <w:szCs w:val="20"/>
                <w:highlight w:val="cyan"/>
                <w:lang w:val="en-US"/>
              </w:rPr>
              <w:t>Samoa</w:t>
            </w:r>
          </w:p>
        </w:tc>
      </w:tr>
    </w:tbl>
    <w:p w14:paraId="7463FD60" w14:textId="5D7F8158" w:rsidR="00B76632" w:rsidRDefault="001503FB" w:rsidP="00CD36DC">
      <w:pPr>
        <w:tabs>
          <w:tab w:val="left" w:pos="3203"/>
        </w:tabs>
      </w:pPr>
      <w:r>
        <w:tab/>
      </w:r>
    </w:p>
    <w:sectPr w:rsidR="00B76632" w:rsidSect="003940FD">
      <w:headerReference w:type="default" r:id="rId7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9189" w14:textId="77777777" w:rsidR="00CD2298" w:rsidRDefault="00CD2298" w:rsidP="002161EC">
      <w:r>
        <w:separator/>
      </w:r>
    </w:p>
  </w:endnote>
  <w:endnote w:type="continuationSeparator" w:id="0">
    <w:p w14:paraId="7DA853AA" w14:textId="77777777" w:rsidR="00CD2298" w:rsidRDefault="00CD2298" w:rsidP="002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882C" w14:textId="77777777" w:rsidR="00CD2298" w:rsidRDefault="00CD2298" w:rsidP="002161EC">
      <w:r>
        <w:separator/>
      </w:r>
    </w:p>
  </w:footnote>
  <w:footnote w:type="continuationSeparator" w:id="0">
    <w:p w14:paraId="5FE688BE" w14:textId="77777777" w:rsidR="00CD2298" w:rsidRDefault="00CD2298" w:rsidP="0021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CC34" w14:textId="08360750" w:rsidR="002161EC" w:rsidRDefault="002161EC" w:rsidP="002161EC">
    <w:pPr>
      <w:pStyle w:val="Header"/>
      <w:tabs>
        <w:tab w:val="left" w:pos="5580"/>
      </w:tabs>
      <w:rPr>
        <w:noProof/>
      </w:rPr>
    </w:pPr>
  </w:p>
  <w:p w14:paraId="756FD73B" w14:textId="44EA5524" w:rsidR="002161EC" w:rsidRDefault="009056B6" w:rsidP="009056B6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2BB8EFD7" wp14:editId="70D5DF19">
          <wp:extent cx="838200" cy="838200"/>
          <wp:effectExtent l="0" t="0" r="0" b="0"/>
          <wp:docPr id="13" name="Picture 13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0FD">
      <w:rPr>
        <w:noProof/>
      </w:rPr>
      <w:tab/>
      <w:t xml:space="preserve">                                                                                   </w:t>
    </w:r>
    <w:r w:rsidR="003940FD">
      <w:rPr>
        <w:noProof/>
      </w:rPr>
      <w:tab/>
    </w:r>
    <w:r w:rsidR="003940FD">
      <w:rPr>
        <w:noProof/>
      </w:rPr>
      <w:drawing>
        <wp:inline distT="0" distB="0" distL="0" distR="0" wp14:anchorId="3B9B8DDB" wp14:editId="599DEF69">
          <wp:extent cx="661449" cy="761878"/>
          <wp:effectExtent l="0" t="0" r="5715" b="635"/>
          <wp:docPr id="14" name="Picture 14" descr="Image result for pita pac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ita pacif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52" cy="78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ED9"/>
    <w:multiLevelType w:val="hybridMultilevel"/>
    <w:tmpl w:val="E1D8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B7C"/>
    <w:multiLevelType w:val="hybridMultilevel"/>
    <w:tmpl w:val="3FB451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6415FF3"/>
    <w:multiLevelType w:val="hybridMultilevel"/>
    <w:tmpl w:val="8D4C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6BA"/>
    <w:multiLevelType w:val="hybridMultilevel"/>
    <w:tmpl w:val="285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51AF"/>
    <w:multiLevelType w:val="hybridMultilevel"/>
    <w:tmpl w:val="ED06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2277"/>
    <w:multiLevelType w:val="hybridMultilevel"/>
    <w:tmpl w:val="77A439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63592B"/>
    <w:multiLevelType w:val="hybridMultilevel"/>
    <w:tmpl w:val="22E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12FCC"/>
    <w:multiLevelType w:val="hybridMultilevel"/>
    <w:tmpl w:val="B5B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7754"/>
    <w:multiLevelType w:val="hybridMultilevel"/>
    <w:tmpl w:val="5AE0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F0387"/>
    <w:multiLevelType w:val="hybridMultilevel"/>
    <w:tmpl w:val="E86861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8449F1"/>
    <w:multiLevelType w:val="hybridMultilevel"/>
    <w:tmpl w:val="DC321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B0879"/>
    <w:multiLevelType w:val="hybridMultilevel"/>
    <w:tmpl w:val="9228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2674"/>
    <w:multiLevelType w:val="hybridMultilevel"/>
    <w:tmpl w:val="B23E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8788B"/>
    <w:multiLevelType w:val="hybridMultilevel"/>
    <w:tmpl w:val="912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32"/>
    <w:rsid w:val="000078D8"/>
    <w:rsid w:val="00063111"/>
    <w:rsid w:val="000C7F84"/>
    <w:rsid w:val="000E535E"/>
    <w:rsid w:val="00102002"/>
    <w:rsid w:val="001503FB"/>
    <w:rsid w:val="001A58DF"/>
    <w:rsid w:val="001E73B3"/>
    <w:rsid w:val="001F3E53"/>
    <w:rsid w:val="002161EC"/>
    <w:rsid w:val="002B16F5"/>
    <w:rsid w:val="002C6B24"/>
    <w:rsid w:val="002E0620"/>
    <w:rsid w:val="00354407"/>
    <w:rsid w:val="003940FD"/>
    <w:rsid w:val="003E28BC"/>
    <w:rsid w:val="00402F8B"/>
    <w:rsid w:val="004C69C8"/>
    <w:rsid w:val="004E717F"/>
    <w:rsid w:val="00571385"/>
    <w:rsid w:val="005C6E64"/>
    <w:rsid w:val="005F6CE1"/>
    <w:rsid w:val="0069388E"/>
    <w:rsid w:val="006C256C"/>
    <w:rsid w:val="006D0A0A"/>
    <w:rsid w:val="006F4096"/>
    <w:rsid w:val="00731FEB"/>
    <w:rsid w:val="007506FA"/>
    <w:rsid w:val="007610B0"/>
    <w:rsid w:val="007D76D7"/>
    <w:rsid w:val="008014D9"/>
    <w:rsid w:val="0082482F"/>
    <w:rsid w:val="00843B5A"/>
    <w:rsid w:val="00887902"/>
    <w:rsid w:val="00895A23"/>
    <w:rsid w:val="008C6934"/>
    <w:rsid w:val="008F3494"/>
    <w:rsid w:val="009056B6"/>
    <w:rsid w:val="00915E8C"/>
    <w:rsid w:val="00927E99"/>
    <w:rsid w:val="00932470"/>
    <w:rsid w:val="00A3548E"/>
    <w:rsid w:val="00AC2DB8"/>
    <w:rsid w:val="00AC49FA"/>
    <w:rsid w:val="00B26EB6"/>
    <w:rsid w:val="00B76632"/>
    <w:rsid w:val="00BA1968"/>
    <w:rsid w:val="00BB4E60"/>
    <w:rsid w:val="00BE7914"/>
    <w:rsid w:val="00CC363D"/>
    <w:rsid w:val="00CD2298"/>
    <w:rsid w:val="00CD36DC"/>
    <w:rsid w:val="00CE29EB"/>
    <w:rsid w:val="00D567C9"/>
    <w:rsid w:val="00D77398"/>
    <w:rsid w:val="00D939D6"/>
    <w:rsid w:val="00DD208A"/>
    <w:rsid w:val="00E1540B"/>
    <w:rsid w:val="00E16344"/>
    <w:rsid w:val="00E218AA"/>
    <w:rsid w:val="00E45468"/>
    <w:rsid w:val="00E61632"/>
    <w:rsid w:val="00E95093"/>
    <w:rsid w:val="00E96C35"/>
    <w:rsid w:val="00EE0511"/>
    <w:rsid w:val="00F010A8"/>
    <w:rsid w:val="00F23540"/>
    <w:rsid w:val="00F61DCE"/>
    <w:rsid w:val="00F679DE"/>
    <w:rsid w:val="00F80E3E"/>
    <w:rsid w:val="00F84B28"/>
    <w:rsid w:val="00FC2FFE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9E27"/>
  <w15:chartTrackingRefBased/>
  <w15:docId w15:val="{22FFC16F-7894-4CAE-B50C-47869D3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766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76632"/>
    <w:rPr>
      <w:rFonts w:ascii="Times New Roman" w:eastAsiaTheme="minorEastAsia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6632"/>
    <w:rPr>
      <w:i/>
      <w:iCs/>
    </w:rPr>
  </w:style>
  <w:style w:type="paragraph" w:styleId="ListParagraph">
    <w:name w:val="List Paragraph"/>
    <w:basedOn w:val="Normal"/>
    <w:uiPriority w:val="34"/>
    <w:qFormat/>
    <w:rsid w:val="00B766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B76632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66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4D9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D9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D9"/>
    <w:rPr>
      <w:rFonts w:ascii="Segoe UI" w:eastAsiaTheme="minorEastAsia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79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D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9DE"/>
    <w:rPr>
      <w:rFonts w:ascii="Times New Roman" w:eastAsiaTheme="minorEastAsia" w:hAnsi="Times New Roman" w:cs="Times New Roman"/>
      <w:i/>
      <w:iCs/>
      <w:color w:val="5B9BD5" w:themeColor="accent1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B26EB6"/>
    <w:rPr>
      <w:i/>
      <w:iCs/>
      <w:color w:val="5B9BD5" w:themeColor="accent1"/>
    </w:rPr>
  </w:style>
  <w:style w:type="paragraph" w:styleId="Footer">
    <w:name w:val="footer"/>
    <w:basedOn w:val="Normal"/>
    <w:link w:val="FooterChar"/>
    <w:uiPriority w:val="99"/>
    <w:unhideWhenUsed/>
    <w:rsid w:val="00216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1EC"/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C1C55-D83B-4143-959B-CA993D9509EF}"/>
</file>

<file path=customXml/itemProps2.xml><?xml version="1.0" encoding="utf-8"?>
<ds:datastoreItem xmlns:ds="http://schemas.openxmlformats.org/officeDocument/2006/customXml" ds:itemID="{B8205BD4-BE04-4D00-A7DC-F2B97F6922B1}"/>
</file>

<file path=customXml/itemProps3.xml><?xml version="1.0" encoding="utf-8"?>
<ds:datastoreItem xmlns:ds="http://schemas.openxmlformats.org/officeDocument/2006/customXml" ds:itemID="{8A24B181-9CA1-4312-B0BB-2B72BB963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ITU-AMR</dc:creator>
  <cp:keywords/>
  <dc:description/>
  <cp:lastModifiedBy>ITU-AMR</cp:lastModifiedBy>
  <cp:revision>14</cp:revision>
  <dcterms:created xsi:type="dcterms:W3CDTF">2019-03-04T02:25:00Z</dcterms:created>
  <dcterms:modified xsi:type="dcterms:W3CDTF">2019-04-02T09:06:00Z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