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74CD" w:rsidRPr="00B974CD" w:rsidRDefault="00B974CD" w:rsidP="00B974CD">
      <w:pPr>
        <w:pStyle w:val="NoSpacing"/>
        <w:jc w:val="center"/>
        <w:rPr>
          <w:rFonts w:eastAsiaTheme="minorEastAsia" w:cs="Calibri"/>
          <w:bCs/>
          <w:i/>
          <w:color w:val="000000"/>
          <w:sz w:val="28"/>
          <w:szCs w:val="22"/>
          <w:lang w:eastAsia="ko-KR"/>
        </w:rPr>
      </w:pPr>
      <w:bookmarkStart w:id="0" w:name="_GoBack"/>
      <w:r w:rsidRPr="00B974CD">
        <w:rPr>
          <w:rFonts w:eastAsiaTheme="minorEastAsia" w:cs="Calibri"/>
          <w:bCs/>
          <w:i/>
          <w:color w:val="000000"/>
          <w:sz w:val="28"/>
          <w:szCs w:val="22"/>
          <w:lang w:eastAsia="ko-KR"/>
        </w:rPr>
        <w:t xml:space="preserve">Session 2: 13:15:15:00 (4 July 2018): </w:t>
      </w:r>
      <w:r w:rsidRPr="00B974CD">
        <w:rPr>
          <w:rFonts w:eastAsiaTheme="minorEastAsia" w:cs="Calibri"/>
          <w:bCs/>
          <w:i/>
          <w:color w:val="000000"/>
          <w:sz w:val="28"/>
          <w:szCs w:val="22"/>
          <w:lang w:eastAsia="ko-KR"/>
        </w:rPr>
        <w:t xml:space="preserve">Session Note for the High-level Roundtable Discussion on Smart Sustainable Cities </w:t>
      </w:r>
    </w:p>
    <w:bookmarkEnd w:id="0"/>
    <w:p w:rsidR="00B974CD" w:rsidRDefault="00B974CD"/>
    <w:tbl>
      <w:tblPr>
        <w:tblStyle w:val="TableGrid"/>
        <w:tblW w:w="10065" w:type="dxa"/>
        <w:tblInd w:w="-176" w:type="dxa"/>
        <w:tblLook w:val="04A0" w:firstRow="1" w:lastRow="0" w:firstColumn="1" w:lastColumn="0" w:noHBand="0" w:noVBand="1"/>
      </w:tblPr>
      <w:tblGrid>
        <w:gridCol w:w="10065"/>
      </w:tblGrid>
      <w:tr w:rsidR="00B974CD" w:rsidRPr="00A05488" w:rsidTr="00B974CD">
        <w:trPr>
          <w:trHeight w:val="350"/>
        </w:trPr>
        <w:tc>
          <w:tcPr>
            <w:tcW w:w="10065" w:type="dxa"/>
            <w:vAlign w:val="center"/>
          </w:tcPr>
          <w:p w:rsidR="00B974CD" w:rsidRPr="00A05488" w:rsidRDefault="00B974CD" w:rsidP="005A6084">
            <w:pPr>
              <w:rPr>
                <w:rFonts w:cs="Calibri"/>
              </w:rPr>
            </w:pPr>
            <w:bookmarkStart w:id="1" w:name="_Hlk490667409"/>
            <w:r w:rsidRPr="00A05488">
              <w:rPr>
                <w:rFonts w:cs="Calibri"/>
              </w:rPr>
              <w:t xml:space="preserve">Now more than ever, the world is looking into cities to help achieve a sustainable future. In light of projections stating that two-thirds of humanity will be living in cities by 2050 and the anticipated challenges this brings about, cities will definitely have to lead the way in addressing present needs without compromising the future. The United Nations acknowledges the role that cities play in shaping a sustainable future as one of the 17 Sustainable Development Goals is specifically focused on cities, while the rest are recognized to be only achievable with local government action. </w:t>
            </w:r>
          </w:p>
          <w:p w:rsidR="00B974CD" w:rsidRPr="00A05488" w:rsidRDefault="00B974CD" w:rsidP="005A6084">
            <w:pPr>
              <w:rPr>
                <w:rFonts w:cs="Calibri"/>
              </w:rPr>
            </w:pPr>
          </w:p>
          <w:p w:rsidR="00B974CD" w:rsidRPr="00A05488" w:rsidRDefault="00B974CD" w:rsidP="005A6084">
            <w:pPr>
              <w:rPr>
                <w:rFonts w:cs="Calibri"/>
              </w:rPr>
            </w:pPr>
            <w:r w:rsidRPr="00A05488">
              <w:rPr>
                <w:rFonts w:cs="Calibri"/>
              </w:rPr>
              <w:t>Local governments are becoming more cognizant of this significant and empowered role they have to play. City leaderships have begun adopting well-defined visions and strategies to be able to address various urban challenges, improve service delivery, and encourage collaboration and innovation among different stakeholders. ICT is often recognized as one of the enablers of smart sustainable cities and its strategic use help cities become inclusive, safe, and resilient.</w:t>
            </w:r>
          </w:p>
          <w:p w:rsidR="00B974CD" w:rsidRPr="00A05488" w:rsidRDefault="00B974CD" w:rsidP="005A6084">
            <w:pPr>
              <w:rPr>
                <w:rFonts w:cs="Calibri"/>
              </w:rPr>
            </w:pPr>
          </w:p>
          <w:p w:rsidR="00B974CD" w:rsidRPr="00A05488" w:rsidRDefault="00B974CD" w:rsidP="005A6084">
            <w:pPr>
              <w:rPr>
                <w:rFonts w:cs="Calibri"/>
              </w:rPr>
            </w:pPr>
            <w:r w:rsidRPr="00A05488">
              <w:rPr>
                <w:rFonts w:cs="Calibri"/>
              </w:rPr>
              <w:t xml:space="preserve">ITU and </w:t>
            </w:r>
            <w:proofErr w:type="spellStart"/>
            <w:r w:rsidRPr="00A05488">
              <w:rPr>
                <w:rFonts w:cs="Calibri"/>
              </w:rPr>
              <w:t>WeGO</w:t>
            </w:r>
            <w:proofErr w:type="spellEnd"/>
            <w:r w:rsidRPr="00A05488">
              <w:rPr>
                <w:rFonts w:cs="Calibri"/>
              </w:rPr>
              <w:t xml:space="preserve"> are organizing this high-level discussion where Mayors, Vice Mayors, and high-level government officials will share their respective smart sustainable city visions along with the various steps and initiatives they are taking to ensure its realization, with a focus on the role of ICT. The forum will serve not only as a venue for leaders to share the good work they do for their cities, but also as a way to learn from other leaders who are undergoing similar challenges.</w:t>
            </w:r>
            <w:bookmarkEnd w:id="1"/>
            <w:r w:rsidRPr="00A05488">
              <w:rPr>
                <w:rFonts w:cs="Calibri"/>
              </w:rPr>
              <w:t xml:space="preserve"> </w:t>
            </w:r>
          </w:p>
        </w:tc>
      </w:tr>
      <w:tr w:rsidR="00B974CD" w:rsidRPr="00A05488" w:rsidTr="00B974CD">
        <w:trPr>
          <w:trHeight w:val="350"/>
        </w:trPr>
        <w:tc>
          <w:tcPr>
            <w:tcW w:w="10065" w:type="dxa"/>
            <w:vAlign w:val="center"/>
          </w:tcPr>
          <w:p w:rsidR="00B974CD" w:rsidRPr="00A05488" w:rsidRDefault="00B974CD" w:rsidP="00B974CD">
            <w:pPr>
              <w:pStyle w:val="NoSpacing"/>
              <w:numPr>
                <w:ilvl w:val="0"/>
                <w:numId w:val="1"/>
              </w:numPr>
              <w:rPr>
                <w:rFonts w:eastAsia="SimSun" w:cs="Calibri"/>
                <w:b w:val="0"/>
                <w:color w:val="000000"/>
                <w:sz w:val="22"/>
                <w:szCs w:val="22"/>
                <w:lang w:eastAsia="ko-KR"/>
              </w:rPr>
            </w:pPr>
            <w:r w:rsidRPr="00A05488">
              <w:rPr>
                <w:rFonts w:eastAsia="SimSun" w:cs="Calibri"/>
                <w:b w:val="0"/>
                <w:color w:val="000000"/>
                <w:sz w:val="22"/>
                <w:szCs w:val="22"/>
                <w:lang w:eastAsia="ko-KR"/>
              </w:rPr>
              <w:t xml:space="preserve">Chair/ Moderator </w:t>
            </w:r>
          </w:p>
          <w:p w:rsidR="00B974CD" w:rsidRPr="00A05488" w:rsidRDefault="00B974CD" w:rsidP="005A6084">
            <w:pPr>
              <w:pStyle w:val="NoSpacing"/>
              <w:ind w:left="720"/>
              <w:rPr>
                <w:rFonts w:eastAsia="SimSun" w:cs="Calibri"/>
                <w:b w:val="0"/>
                <w:color w:val="000000"/>
                <w:sz w:val="22"/>
                <w:szCs w:val="22"/>
                <w:lang w:eastAsia="ko-KR"/>
              </w:rPr>
            </w:pPr>
            <w:r w:rsidRPr="00A05488">
              <w:rPr>
                <w:rFonts w:eastAsia="SimSun" w:cs="Calibri"/>
                <w:b w:val="0"/>
                <w:color w:val="000000"/>
                <w:sz w:val="22"/>
                <w:szCs w:val="22"/>
                <w:lang w:eastAsia="ko-KR"/>
              </w:rPr>
              <w:t>- Open the session</w:t>
            </w:r>
          </w:p>
          <w:p w:rsidR="00B974CD" w:rsidRPr="00A05488" w:rsidRDefault="00B974CD" w:rsidP="005A6084">
            <w:pPr>
              <w:pStyle w:val="NoSpacing"/>
              <w:ind w:left="720"/>
              <w:rPr>
                <w:rFonts w:eastAsia="SimSun" w:cs="Calibri"/>
                <w:b w:val="0"/>
                <w:color w:val="000000"/>
                <w:sz w:val="22"/>
                <w:szCs w:val="22"/>
                <w:lang w:eastAsia="ko-KR"/>
              </w:rPr>
            </w:pPr>
            <w:r w:rsidRPr="00A05488">
              <w:rPr>
                <w:rFonts w:eastAsia="SimSun" w:cs="Calibri"/>
                <w:b w:val="0"/>
                <w:color w:val="000000"/>
                <w:sz w:val="22"/>
                <w:szCs w:val="22"/>
                <w:lang w:eastAsia="ko-KR"/>
              </w:rPr>
              <w:t>- Give a thematic presentation that will serve as an overview of the session</w:t>
            </w:r>
          </w:p>
          <w:p w:rsidR="00B974CD" w:rsidRPr="00A05488" w:rsidRDefault="00B974CD" w:rsidP="005A6084">
            <w:pPr>
              <w:pStyle w:val="NoSpacing"/>
              <w:ind w:left="720"/>
              <w:rPr>
                <w:rFonts w:eastAsia="SimSun" w:cs="Calibri"/>
                <w:b w:val="0"/>
                <w:color w:val="000000"/>
                <w:sz w:val="22"/>
                <w:szCs w:val="22"/>
                <w:lang w:eastAsia="ko-KR"/>
              </w:rPr>
            </w:pPr>
            <w:r w:rsidRPr="00A05488">
              <w:rPr>
                <w:rFonts w:eastAsia="SimSun" w:cs="Calibri"/>
                <w:b w:val="0"/>
                <w:color w:val="000000"/>
                <w:sz w:val="22"/>
                <w:szCs w:val="22"/>
                <w:lang w:eastAsia="ko-KR"/>
              </w:rPr>
              <w:t>- Explain the flow of the session</w:t>
            </w:r>
          </w:p>
          <w:p w:rsidR="00B974CD" w:rsidRPr="00A05488" w:rsidRDefault="00B974CD" w:rsidP="005A6084">
            <w:pPr>
              <w:pStyle w:val="NoSpacing"/>
              <w:ind w:left="720"/>
              <w:rPr>
                <w:rFonts w:eastAsia="SimSun" w:cs="Calibri"/>
                <w:b w:val="0"/>
                <w:color w:val="000000"/>
                <w:sz w:val="22"/>
                <w:szCs w:val="22"/>
                <w:lang w:eastAsia="ko-KR"/>
              </w:rPr>
            </w:pPr>
            <w:r w:rsidRPr="00A05488">
              <w:rPr>
                <w:rFonts w:eastAsia="SimSun" w:cs="Calibri"/>
                <w:b w:val="0"/>
                <w:color w:val="000000"/>
                <w:sz w:val="22"/>
                <w:szCs w:val="22"/>
                <w:lang w:eastAsia="ko-KR"/>
              </w:rPr>
              <w:t>- Introduce each speaker</w:t>
            </w:r>
          </w:p>
          <w:p w:rsidR="00B974CD" w:rsidRPr="00A05488" w:rsidRDefault="00B974CD" w:rsidP="005A6084">
            <w:pPr>
              <w:pStyle w:val="NoSpacing"/>
              <w:ind w:left="720"/>
              <w:rPr>
                <w:rFonts w:eastAsia="SimSun" w:cs="Calibri"/>
                <w:b w:val="0"/>
                <w:color w:val="000000"/>
                <w:sz w:val="22"/>
                <w:szCs w:val="22"/>
                <w:lang w:eastAsia="ko-KR"/>
              </w:rPr>
            </w:pPr>
            <w:r w:rsidRPr="00A05488">
              <w:rPr>
                <w:rFonts w:eastAsia="SimSun" w:cs="Calibri"/>
                <w:b w:val="0"/>
                <w:color w:val="000000"/>
                <w:sz w:val="22"/>
                <w:szCs w:val="22"/>
                <w:lang w:eastAsia="ko-KR"/>
              </w:rPr>
              <w:t>- Make simple remarks between speakers</w:t>
            </w:r>
          </w:p>
          <w:p w:rsidR="00B974CD" w:rsidRPr="00A05488" w:rsidRDefault="00B974CD" w:rsidP="00B974CD">
            <w:pPr>
              <w:pStyle w:val="NoSpacing"/>
              <w:numPr>
                <w:ilvl w:val="0"/>
                <w:numId w:val="1"/>
              </w:numPr>
              <w:rPr>
                <w:rFonts w:eastAsia="SimSun" w:cs="Calibri"/>
                <w:b w:val="0"/>
                <w:color w:val="000000"/>
                <w:sz w:val="22"/>
                <w:szCs w:val="22"/>
                <w:lang w:eastAsia="ko-KR"/>
              </w:rPr>
            </w:pPr>
            <w:r w:rsidRPr="00A05488">
              <w:rPr>
                <w:rFonts w:eastAsia="SimSun" w:cs="Calibri"/>
                <w:b w:val="0"/>
                <w:color w:val="000000"/>
                <w:sz w:val="22"/>
                <w:szCs w:val="22"/>
                <w:lang w:eastAsia="ko-KR"/>
              </w:rPr>
              <w:t xml:space="preserve">Speakers </w:t>
            </w:r>
          </w:p>
          <w:p w:rsidR="00B974CD" w:rsidRPr="00A05488" w:rsidRDefault="00B974CD" w:rsidP="005A6084">
            <w:pPr>
              <w:pStyle w:val="NoSpacing"/>
              <w:ind w:left="720"/>
              <w:rPr>
                <w:rFonts w:eastAsia="SimSun" w:cs="Calibri"/>
                <w:b w:val="0"/>
                <w:color w:val="000000"/>
                <w:sz w:val="22"/>
                <w:szCs w:val="22"/>
                <w:lang w:eastAsia="ko-KR"/>
              </w:rPr>
            </w:pPr>
            <w:r w:rsidRPr="00A05488">
              <w:rPr>
                <w:rFonts w:eastAsia="SimSun" w:cs="Calibri"/>
                <w:b w:val="0"/>
                <w:color w:val="000000"/>
                <w:sz w:val="22"/>
                <w:szCs w:val="22"/>
                <w:lang w:eastAsia="ko-KR"/>
              </w:rPr>
              <w:t>- Talk about their city projects that help in smart sustainable city development</w:t>
            </w:r>
          </w:p>
          <w:p w:rsidR="00B974CD" w:rsidRPr="00A05488" w:rsidRDefault="00B974CD" w:rsidP="00B974CD">
            <w:pPr>
              <w:pStyle w:val="NoSpacing"/>
              <w:numPr>
                <w:ilvl w:val="0"/>
                <w:numId w:val="1"/>
              </w:numPr>
              <w:rPr>
                <w:rFonts w:eastAsia="SimSun" w:cs="Calibri"/>
                <w:b w:val="0"/>
                <w:color w:val="000000"/>
                <w:sz w:val="22"/>
                <w:szCs w:val="22"/>
                <w:lang w:eastAsia="ko-KR"/>
              </w:rPr>
            </w:pPr>
            <w:r w:rsidRPr="00A05488">
              <w:rPr>
                <w:rFonts w:eastAsia="SimSun" w:cs="Calibri"/>
                <w:b w:val="0"/>
                <w:color w:val="000000"/>
                <w:sz w:val="22"/>
                <w:szCs w:val="22"/>
                <w:lang w:eastAsia="ko-KR"/>
              </w:rPr>
              <w:t>Panel Discussion and Q&amp;A</w:t>
            </w:r>
          </w:p>
          <w:p w:rsidR="00B974CD" w:rsidRPr="00A05488" w:rsidRDefault="00B974CD" w:rsidP="005A6084">
            <w:pPr>
              <w:pStyle w:val="NoSpacing"/>
              <w:ind w:left="720"/>
              <w:rPr>
                <w:rFonts w:eastAsia="SimSun" w:cs="Calibri"/>
                <w:b w:val="0"/>
                <w:color w:val="000000"/>
                <w:lang w:eastAsia="ko-KR"/>
              </w:rPr>
            </w:pPr>
            <w:r w:rsidRPr="00A05488">
              <w:rPr>
                <w:rFonts w:eastAsia="SimSun" w:cs="Calibri"/>
                <w:b w:val="0"/>
                <w:color w:val="000000"/>
                <w:sz w:val="22"/>
                <w:szCs w:val="22"/>
                <w:lang w:eastAsia="ko-KR"/>
              </w:rPr>
              <w:t>- Audience will have a chance to ask the panel questions and speakers may make closing statements</w:t>
            </w:r>
          </w:p>
        </w:tc>
      </w:tr>
    </w:tbl>
    <w:p w:rsidR="00997507" w:rsidRDefault="00997507"/>
    <w:sectPr w:rsidR="009975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1E13C54"/>
    <w:multiLevelType w:val="hybridMultilevel"/>
    <w:tmpl w:val="26BC854E"/>
    <w:lvl w:ilvl="0" w:tplc="04090001">
      <w:start w:val="1"/>
      <w:numFmt w:val="bullet"/>
      <w:lvlText w:val=""/>
      <w:lvlJc w:val="left"/>
      <w:pPr>
        <w:ind w:left="720" w:hanging="360"/>
      </w:pPr>
      <w:rPr>
        <w:rFonts w:ascii="Symbol" w:hAnsi="Symbol" w:hint="default"/>
      </w:rPr>
    </w:lvl>
    <w:lvl w:ilvl="1" w:tplc="7E609A6C">
      <w:numFmt w:val="bullet"/>
      <w:lvlText w:val="–"/>
      <w:lvlJc w:val="left"/>
      <w:pPr>
        <w:ind w:left="1440" w:hanging="360"/>
      </w:pPr>
      <w:rPr>
        <w:rFonts w:ascii="Times New Roman" w:eastAsia="SimSun" w:hAnsi="Times New Roman"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4CD"/>
    <w:rsid w:val="00997507"/>
    <w:rsid w:val="00B974C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33BC42-54FB-440D-A88C-44573F6C1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74CD"/>
    <w:pPr>
      <w:spacing w:after="0" w:line="240" w:lineRule="auto"/>
      <w:jc w:val="both"/>
    </w:pPr>
    <w:rPr>
      <w:rFonts w:ascii="Calibri" w:eastAsia="Calibri" w:hAnsi="Calibri" w:cs="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974CD"/>
    <w:pPr>
      <w:spacing w:after="0" w:line="240" w:lineRule="auto"/>
      <w:jc w:val="both"/>
    </w:pPr>
    <w:rPr>
      <w:rFonts w:ascii="Calibri" w:eastAsia="Calibri" w:hAnsi="Calibri" w:cs="Times New Roman"/>
      <w:b/>
      <w:sz w:val="24"/>
      <w:szCs w:val="24"/>
      <w:lang w:val="en-GB" w:eastAsia="en-US"/>
    </w:rPr>
  </w:style>
  <w:style w:type="table" w:styleId="TableGrid">
    <w:name w:val="Table Grid"/>
    <w:basedOn w:val="TableNormal"/>
    <w:uiPriority w:val="59"/>
    <w:rsid w:val="00B974CD"/>
    <w:pPr>
      <w:spacing w:after="0" w:line="240" w:lineRule="auto"/>
    </w:pPr>
    <w:rPr>
      <w:kern w:val="2"/>
      <w:sz w:val="20"/>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locked/>
    <w:rsid w:val="00B974CD"/>
    <w:rPr>
      <w:rFonts w:ascii="Calibri" w:eastAsia="Calibri" w:hAnsi="Calibri" w:cs="Times New Roman"/>
      <w:b/>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02BB634496EAB498A685EA26DE87D9A" ma:contentTypeVersion="2" ma:contentTypeDescription="Create a new document." ma:contentTypeScope="" ma:versionID="d754c1b691f26b256599553752d7519d">
  <xsd:schema xmlns:xsd="http://www.w3.org/2001/XMLSchema" xmlns:xs="http://www.w3.org/2001/XMLSchema" xmlns:p="http://schemas.microsoft.com/office/2006/metadata/properties" xmlns:ns1="http://schemas.microsoft.com/sharepoint/v3" xmlns:ns2="ce1d9229-ea97-4c6f-a2f4-dd635208ba85" targetNamespace="http://schemas.microsoft.com/office/2006/metadata/properties" ma:root="true" ma:fieldsID="59cb006743196f0fda619637c9e8a09d" ns1:_="" ns2:_="">
    <xsd:import namespace="http://schemas.microsoft.com/sharepoint/v3"/>
    <xsd:import namespace="ce1d9229-ea97-4c6f-a2f4-dd635208ba85"/>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e1d9229-ea97-4c6f-a2f4-dd635208ba8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649D24-BC4A-4BCD-A695-8E1EABEA4183}"/>
</file>

<file path=customXml/itemProps2.xml><?xml version="1.0" encoding="utf-8"?>
<ds:datastoreItem xmlns:ds="http://schemas.openxmlformats.org/officeDocument/2006/customXml" ds:itemID="{B8EA4D0C-C630-4BBD-A493-B2B5867845C7}"/>
</file>

<file path=customXml/itemProps3.xml><?xml version="1.0" encoding="utf-8"?>
<ds:datastoreItem xmlns:ds="http://schemas.openxmlformats.org/officeDocument/2006/customXml" ds:itemID="{6FCF05A0-B2A2-45E3-A9D4-C4883AA8D8E8}"/>
</file>

<file path=docProps/app.xml><?xml version="1.0" encoding="utf-8"?>
<Properties xmlns="http://schemas.openxmlformats.org/officeDocument/2006/extended-properties" xmlns:vt="http://schemas.openxmlformats.org/officeDocument/2006/docPropsVTypes">
  <Template>Normal.dotm</Template>
  <TotalTime>0</TotalTime>
  <Pages>1</Pages>
  <Words>314</Words>
  <Characters>1791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Shah, Ismail</dc:creator>
  <cp:keywords/>
  <dc:description/>
  <cp:lastModifiedBy>Shah, Ismail</cp:lastModifiedBy>
  <cp:revision>1</cp:revision>
  <dcterms:created xsi:type="dcterms:W3CDTF">2018-06-25T09:11:00Z</dcterms:created>
  <dcterms:modified xsi:type="dcterms:W3CDTF">2018-06-25T09:12:00Z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0x010100202BB634496EAB498A685EA26DE87D9A</vt:lpwstr>
  </property>
</Properties>
</file>