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6ABDF" w14:textId="77777777" w:rsidR="00D723E3" w:rsidRPr="00297F8C" w:rsidRDefault="00D723E3" w:rsidP="00D723E3">
      <w:pPr>
        <w:spacing w:after="0" w:line="240" w:lineRule="auto"/>
        <w:jc w:val="both"/>
        <w:rPr>
          <w:rFonts w:cstheme="minorHAnsi"/>
          <w:b/>
          <w:sz w:val="19"/>
          <w:szCs w:val="19"/>
        </w:rPr>
      </w:pPr>
      <w:r w:rsidRPr="00297F8C">
        <w:rPr>
          <w:rFonts w:cstheme="minorHAnsi"/>
          <w:b/>
          <w:sz w:val="19"/>
          <w:szCs w:val="19"/>
        </w:rPr>
        <w:t>Excellences,</w:t>
      </w:r>
    </w:p>
    <w:p w14:paraId="1DAC37B8" w14:textId="77777777" w:rsidR="00D723E3" w:rsidRPr="00297F8C" w:rsidRDefault="00D723E3" w:rsidP="00D723E3">
      <w:pPr>
        <w:spacing w:after="0" w:line="240" w:lineRule="auto"/>
        <w:jc w:val="both"/>
        <w:rPr>
          <w:rFonts w:cstheme="minorHAnsi"/>
          <w:b/>
          <w:sz w:val="19"/>
          <w:szCs w:val="19"/>
        </w:rPr>
      </w:pPr>
      <w:r w:rsidRPr="00297F8C">
        <w:rPr>
          <w:rFonts w:cstheme="minorHAnsi"/>
          <w:b/>
          <w:sz w:val="19"/>
          <w:szCs w:val="19"/>
        </w:rPr>
        <w:t>Distinguished Delegates,</w:t>
      </w:r>
    </w:p>
    <w:p w14:paraId="72E2600A" w14:textId="77777777" w:rsidR="00D723E3" w:rsidRPr="00297F8C" w:rsidRDefault="00D723E3" w:rsidP="00D723E3">
      <w:pPr>
        <w:spacing w:after="0" w:line="240" w:lineRule="auto"/>
        <w:jc w:val="both"/>
        <w:rPr>
          <w:rFonts w:cstheme="minorHAnsi"/>
          <w:b/>
          <w:sz w:val="19"/>
          <w:szCs w:val="19"/>
        </w:rPr>
      </w:pPr>
      <w:r w:rsidRPr="00297F8C">
        <w:rPr>
          <w:rFonts w:cstheme="minorHAnsi"/>
          <w:b/>
          <w:sz w:val="19"/>
          <w:szCs w:val="19"/>
        </w:rPr>
        <w:t>Ladies and Gentlemen,</w:t>
      </w:r>
    </w:p>
    <w:p w14:paraId="718B5A70" w14:textId="77777777" w:rsidR="00D723E3" w:rsidRPr="00297F8C" w:rsidRDefault="00D723E3" w:rsidP="00297F8C">
      <w:pPr>
        <w:spacing w:after="0" w:line="240" w:lineRule="auto"/>
        <w:ind w:firstLine="720"/>
        <w:jc w:val="both"/>
        <w:rPr>
          <w:rFonts w:ascii="Centaur" w:hAnsi="Centaur" w:cs="Courier New"/>
          <w:sz w:val="19"/>
          <w:szCs w:val="19"/>
        </w:rPr>
      </w:pPr>
      <w:r w:rsidRPr="00297F8C">
        <w:rPr>
          <w:rFonts w:ascii="Centaur" w:hAnsi="Centaur" w:cs="Courier New"/>
          <w:sz w:val="19"/>
          <w:szCs w:val="19"/>
        </w:rPr>
        <w:t xml:space="preserve">It is an honor to be present in this year’s </w:t>
      </w:r>
      <w:r w:rsidRPr="00297F8C">
        <w:rPr>
          <w:rFonts w:ascii="Centaur" w:hAnsi="Centaur" w:cs="Courier New"/>
          <w:i/>
          <w:sz w:val="19"/>
          <w:szCs w:val="19"/>
          <w:u w:val="single"/>
        </w:rPr>
        <w:t>ITU-BTRC Asia-Pacific Regulators’ Roundtable</w:t>
      </w:r>
      <w:r w:rsidRPr="00297F8C">
        <w:rPr>
          <w:rFonts w:ascii="Centaur" w:hAnsi="Centaur" w:cs="Courier New"/>
          <w:sz w:val="19"/>
          <w:szCs w:val="19"/>
        </w:rPr>
        <w:t xml:space="preserve"> which is going to give us a crucial opportunity to discuss and learn about the “New Regulatory Frontiers to support Digital Economy”. It is a timely meeting to discover how the digital economy can become a means for more modernization, development and well-being.</w:t>
      </w:r>
    </w:p>
    <w:p w14:paraId="0A196FCE" w14:textId="77777777" w:rsidR="00D723E3" w:rsidRPr="00297F8C" w:rsidRDefault="00D723E3" w:rsidP="00297F8C">
      <w:pPr>
        <w:spacing w:after="0" w:line="240" w:lineRule="auto"/>
        <w:ind w:firstLine="720"/>
        <w:jc w:val="both"/>
        <w:rPr>
          <w:rFonts w:ascii="Centaur" w:hAnsi="Centaur" w:cs="Courier New"/>
          <w:sz w:val="19"/>
          <w:szCs w:val="19"/>
        </w:rPr>
      </w:pPr>
      <w:r w:rsidRPr="00297F8C">
        <w:rPr>
          <w:rFonts w:ascii="Centaur" w:hAnsi="Centaur" w:cs="Courier New"/>
          <w:sz w:val="19"/>
          <w:szCs w:val="19"/>
        </w:rPr>
        <w:t>I would like to thank the International Telecommunication Union (ITU), Australian government- especially the Minister of ‘Department of Communication and the Arts’ and Bangladesh Telecommunications Regulatory Commission (BTRC) for the generosity of hosting and supporting this auspicious event here in Dhaka. I also want to sincerely welcome our partner countries. Your presence here today reflects our shared priority to advance the global digital agenda.</w:t>
      </w:r>
    </w:p>
    <w:p w14:paraId="0CE2E1B8" w14:textId="77777777" w:rsidR="00D723E3" w:rsidRPr="00297F8C" w:rsidRDefault="00D723E3" w:rsidP="00D723E3">
      <w:pPr>
        <w:spacing w:after="0"/>
        <w:ind w:firstLine="720"/>
        <w:jc w:val="both"/>
        <w:rPr>
          <w:rFonts w:ascii="Centaur" w:hAnsi="Centaur" w:cs="Courier New"/>
          <w:sz w:val="19"/>
          <w:szCs w:val="19"/>
        </w:rPr>
      </w:pPr>
    </w:p>
    <w:p w14:paraId="76FA05F0" w14:textId="77777777" w:rsidR="00D723E3" w:rsidRPr="00297F8C" w:rsidRDefault="00D723E3" w:rsidP="00D723E3">
      <w:pPr>
        <w:spacing w:after="0" w:line="240" w:lineRule="auto"/>
        <w:jc w:val="both"/>
        <w:rPr>
          <w:rFonts w:cstheme="minorHAnsi"/>
          <w:b/>
          <w:sz w:val="19"/>
          <w:szCs w:val="19"/>
        </w:rPr>
      </w:pPr>
      <w:r w:rsidRPr="00297F8C">
        <w:rPr>
          <w:rFonts w:cstheme="minorHAnsi"/>
          <w:b/>
          <w:sz w:val="19"/>
          <w:szCs w:val="19"/>
        </w:rPr>
        <w:t>Excellences &amp; Distinguished Guests,</w:t>
      </w:r>
    </w:p>
    <w:p w14:paraId="70C2CDEF" w14:textId="23A707C3" w:rsidR="00D723E3" w:rsidRPr="00297F8C" w:rsidRDefault="00D723E3" w:rsidP="00297F8C">
      <w:pPr>
        <w:spacing w:after="0" w:line="240" w:lineRule="auto"/>
        <w:ind w:firstLine="720"/>
        <w:jc w:val="both"/>
        <w:rPr>
          <w:rFonts w:ascii="Centaur" w:hAnsi="Centaur" w:cs="Times New Roman"/>
          <w:sz w:val="19"/>
          <w:szCs w:val="19"/>
        </w:rPr>
      </w:pPr>
      <w:r w:rsidRPr="00297F8C">
        <w:rPr>
          <w:rFonts w:ascii="Centaur" w:hAnsi="Centaur" w:cs="Times New Roman"/>
          <w:sz w:val="19"/>
          <w:szCs w:val="19"/>
        </w:rPr>
        <w:t xml:space="preserve">This </w:t>
      </w:r>
      <w:r w:rsidR="00FE336D" w:rsidRPr="00297F8C">
        <w:rPr>
          <w:rFonts w:ascii="Centaur" w:hAnsi="Centaur" w:cs="Times New Roman"/>
          <w:sz w:val="19"/>
          <w:szCs w:val="19"/>
        </w:rPr>
        <w:t>8</w:t>
      </w:r>
      <w:r w:rsidR="00FE336D" w:rsidRPr="00297F8C">
        <w:rPr>
          <w:rFonts w:ascii="Centaur" w:hAnsi="Centaur" w:cs="Times New Roman"/>
          <w:sz w:val="19"/>
          <w:szCs w:val="19"/>
          <w:vertAlign w:val="superscript"/>
        </w:rPr>
        <w:t>th</w:t>
      </w:r>
      <w:r w:rsidR="00FE336D" w:rsidRPr="00297F8C">
        <w:rPr>
          <w:rFonts w:ascii="Centaur" w:hAnsi="Centaur" w:cs="Times New Roman"/>
          <w:sz w:val="19"/>
          <w:szCs w:val="19"/>
        </w:rPr>
        <w:t xml:space="preserve"> edition of the </w:t>
      </w:r>
      <w:r w:rsidRPr="00297F8C">
        <w:rPr>
          <w:rFonts w:ascii="Centaur" w:hAnsi="Centaur" w:cs="Times New Roman"/>
          <w:sz w:val="19"/>
          <w:szCs w:val="19"/>
        </w:rPr>
        <w:t>regulatory round table pledges an outstanding road map. This has been essential to shaping a motivated, pro-active and novel digital agenda, here and beyond. Essentially, we should be working hard in order to achieve a progressive and dynamic roadmap for understanding how digitalization is changing our lives, how we can make best use of it, and how we can help those in risk of being left in the rear.</w:t>
      </w:r>
    </w:p>
    <w:p w14:paraId="7C632C80" w14:textId="77777777" w:rsidR="00D723E3" w:rsidRPr="00297F8C" w:rsidRDefault="00D723E3" w:rsidP="00D723E3">
      <w:pPr>
        <w:spacing w:after="0"/>
        <w:ind w:firstLine="720"/>
        <w:jc w:val="both"/>
        <w:rPr>
          <w:rFonts w:ascii="Centaur" w:hAnsi="Centaur" w:cs="Times New Roman"/>
          <w:sz w:val="19"/>
          <w:szCs w:val="19"/>
        </w:rPr>
      </w:pPr>
    </w:p>
    <w:p w14:paraId="03AF3340" w14:textId="77777777" w:rsidR="00D723E3" w:rsidRPr="00297F8C" w:rsidRDefault="00D723E3" w:rsidP="00D723E3">
      <w:pPr>
        <w:spacing w:after="0" w:line="240" w:lineRule="auto"/>
        <w:jc w:val="both"/>
        <w:rPr>
          <w:rFonts w:cstheme="minorHAnsi"/>
          <w:b/>
          <w:bCs/>
          <w:sz w:val="19"/>
          <w:szCs w:val="19"/>
        </w:rPr>
      </w:pPr>
      <w:r w:rsidRPr="00297F8C">
        <w:rPr>
          <w:rFonts w:cstheme="minorHAnsi"/>
          <w:b/>
          <w:bCs/>
          <w:sz w:val="19"/>
          <w:szCs w:val="19"/>
        </w:rPr>
        <w:t xml:space="preserve">Ladies and Gentlemen, </w:t>
      </w:r>
    </w:p>
    <w:p w14:paraId="734DBE64" w14:textId="77777777" w:rsidR="00D723E3" w:rsidRPr="00297F8C" w:rsidRDefault="00D723E3" w:rsidP="00297F8C">
      <w:pPr>
        <w:pStyle w:val="NormalWeb"/>
        <w:shd w:val="clear" w:color="auto" w:fill="FFFFFF"/>
        <w:spacing w:before="0" w:beforeAutospacing="0" w:after="0" w:afterAutospacing="0"/>
        <w:ind w:firstLine="720"/>
        <w:jc w:val="both"/>
        <w:rPr>
          <w:rFonts w:ascii="Centaur" w:eastAsiaTheme="minorEastAsia" w:hAnsi="Centaur"/>
          <w:sz w:val="19"/>
          <w:szCs w:val="19"/>
          <w:lang w:eastAsia="zh-CN"/>
        </w:rPr>
      </w:pPr>
      <w:r w:rsidRPr="00297F8C">
        <w:rPr>
          <w:rFonts w:ascii="Centaur" w:hAnsi="Centaur"/>
          <w:sz w:val="19"/>
          <w:szCs w:val="19"/>
        </w:rPr>
        <w:t>The year 2021 marks the 50th anniversary of independence of Bangladesh. In recognition of the long -term development challenges, the Government under the leadership of Prime Minister Sheikh Hasina adopted the Vision 2021. This vision aims at developing Bangladesh into a resourceful and modern economy through efficient use of information and communication technology. This goal has eloquently been described by the Prime Minister as ‘Digital Bangladesh’. It is believed and already been proven that through the successful implementation of the ICT policy and its principles it would be possible to create a Digital Bangladesh by 2021 as promised by the government. To create a Digital Bangladesh, the government has taken program, like Info Sarkar and Bangla Govt Net under which it has been able to connect around more than eighteen thousand government offices to moderate transportation. The Union Digital Centers (UDCs) are being expanded to give public services to the remote people. Bangladesh has launched the National Web Portal on June 23, 2014. This is the largest web portal in the world, which have 25 thousand websites. Till last June the total number of Mobile Phone subscribers in the country has reached 150.945 Million and Internet Subscribers has reached </w:t>
      </w:r>
      <w:r w:rsidRPr="00297F8C">
        <w:rPr>
          <w:rFonts w:ascii="Centaur" w:hAnsi="Centaur"/>
          <w:b/>
          <w:bCs/>
          <w:sz w:val="19"/>
          <w:szCs w:val="19"/>
        </w:rPr>
        <w:t>87.790</w:t>
      </w:r>
      <w:r w:rsidRPr="00297F8C">
        <w:rPr>
          <w:rFonts w:ascii="Centaur" w:hAnsi="Centaur"/>
          <w:sz w:val="19"/>
          <w:szCs w:val="19"/>
        </w:rPr>
        <w:t xml:space="preserve"> Million. Government of Bangladesh has brought 4149 unions under optical fiber connectivity by installing 120,008 KM optical fiber. The country has hooked up with the second submarine cable. At present there are around 1.3 million ICT professionals, and around 10,000 ICT entrepreneurs in the country. Among </w:t>
      </w:r>
      <w:r w:rsidRPr="00297F8C">
        <w:rPr>
          <w:rFonts w:ascii="Centaur" w:eastAsiaTheme="minorEastAsia" w:hAnsi="Centaur"/>
          <w:sz w:val="19"/>
          <w:szCs w:val="19"/>
          <w:lang w:eastAsia="zh-CN"/>
        </w:rPr>
        <w:t xml:space="preserve">Bangladeshi adults with bank accounts, 34.1% made digital transactions in 2017, compared to an average rate of 27.8% for South Asia. </w:t>
      </w:r>
    </w:p>
    <w:p w14:paraId="088DFF9D" w14:textId="77777777" w:rsidR="00D723E3" w:rsidRPr="00297F8C" w:rsidRDefault="00D723E3" w:rsidP="00D723E3">
      <w:pPr>
        <w:spacing w:after="0"/>
        <w:contextualSpacing/>
        <w:jc w:val="both"/>
        <w:rPr>
          <w:rFonts w:ascii="Times New Roman" w:hAnsi="Times New Roman" w:cs="Times New Roman"/>
          <w:b/>
          <w:bCs/>
          <w:iCs/>
          <w:sz w:val="19"/>
          <w:szCs w:val="19"/>
        </w:rPr>
      </w:pPr>
    </w:p>
    <w:p w14:paraId="4A93D21F" w14:textId="77777777" w:rsidR="00D723E3" w:rsidRPr="00297F8C" w:rsidRDefault="00D723E3" w:rsidP="00D723E3">
      <w:pPr>
        <w:spacing w:after="0"/>
        <w:contextualSpacing/>
        <w:jc w:val="both"/>
        <w:rPr>
          <w:rFonts w:cstheme="minorHAnsi"/>
          <w:b/>
          <w:bCs/>
          <w:iCs/>
          <w:sz w:val="19"/>
          <w:szCs w:val="19"/>
        </w:rPr>
      </w:pPr>
      <w:r w:rsidRPr="00297F8C">
        <w:rPr>
          <w:rFonts w:cstheme="minorHAnsi"/>
          <w:b/>
          <w:bCs/>
          <w:iCs/>
          <w:sz w:val="19"/>
          <w:szCs w:val="19"/>
        </w:rPr>
        <w:t>Distinguished Delegates,</w:t>
      </w:r>
    </w:p>
    <w:p w14:paraId="23F0CFEC" w14:textId="77777777" w:rsidR="00D723E3" w:rsidRPr="00297F8C" w:rsidRDefault="00D723E3" w:rsidP="00297F8C">
      <w:pPr>
        <w:spacing w:after="0" w:line="240" w:lineRule="auto"/>
        <w:ind w:firstLine="720"/>
        <w:contextualSpacing/>
        <w:jc w:val="both"/>
        <w:rPr>
          <w:rFonts w:ascii="Centaur" w:hAnsi="Centaur" w:cs="Times New Roman"/>
          <w:b/>
          <w:sz w:val="19"/>
          <w:szCs w:val="19"/>
        </w:rPr>
      </w:pPr>
      <w:r w:rsidRPr="00297F8C">
        <w:rPr>
          <w:rFonts w:ascii="Centaur" w:hAnsi="Centaur" w:cs="Times New Roman"/>
          <w:sz w:val="19"/>
          <w:szCs w:val="19"/>
        </w:rPr>
        <w:t xml:space="preserve">In the current data driven society, we need to reconsider all our policies and strategies from this changing perspective. The Internet, and the collection of technologies that surround it, is the most complete technology we have ever seen. There is no scope or breathing space for us, the policy makers, to be complacent until all of our people are online, but already we have a critical mass for truly transformational change: greater openness and visibility in our governments, enhanced mass empowerment and a greater awareness of our association with the ambience. My suggestion to our fellow policy makers and regulator friends, please be a positive agent of change, do not act like a barrier. </w:t>
      </w:r>
    </w:p>
    <w:p w14:paraId="76E284F4" w14:textId="77777777" w:rsidR="00297F8C" w:rsidRPr="00297F8C" w:rsidRDefault="00297F8C" w:rsidP="00D723E3">
      <w:pPr>
        <w:spacing w:after="0"/>
        <w:contextualSpacing/>
        <w:jc w:val="both"/>
        <w:rPr>
          <w:rFonts w:cstheme="minorHAnsi"/>
          <w:b/>
          <w:sz w:val="19"/>
          <w:szCs w:val="19"/>
        </w:rPr>
      </w:pPr>
    </w:p>
    <w:p w14:paraId="4B8BFB8F" w14:textId="12E83DD8" w:rsidR="00D723E3" w:rsidRPr="00297F8C" w:rsidRDefault="00D723E3" w:rsidP="00D723E3">
      <w:pPr>
        <w:spacing w:after="0"/>
        <w:contextualSpacing/>
        <w:jc w:val="both"/>
        <w:rPr>
          <w:rFonts w:cstheme="minorHAnsi"/>
          <w:b/>
          <w:sz w:val="19"/>
          <w:szCs w:val="19"/>
        </w:rPr>
      </w:pPr>
      <w:r w:rsidRPr="00297F8C">
        <w:rPr>
          <w:rFonts w:cstheme="minorHAnsi"/>
          <w:b/>
          <w:sz w:val="19"/>
          <w:szCs w:val="19"/>
        </w:rPr>
        <w:t>Dear August Gathering,</w:t>
      </w:r>
    </w:p>
    <w:p w14:paraId="543E8181" w14:textId="00EED920" w:rsidR="00D723E3" w:rsidRPr="00297F8C" w:rsidRDefault="00D723E3" w:rsidP="00C5669D">
      <w:pPr>
        <w:spacing w:after="0" w:line="240" w:lineRule="auto"/>
        <w:ind w:firstLine="720"/>
        <w:contextualSpacing/>
        <w:jc w:val="both"/>
        <w:rPr>
          <w:rFonts w:ascii="Centaur" w:hAnsi="Centaur" w:cs="Times New Roman"/>
          <w:iCs/>
          <w:sz w:val="19"/>
          <w:szCs w:val="19"/>
        </w:rPr>
      </w:pPr>
      <w:r w:rsidRPr="00297F8C">
        <w:rPr>
          <w:rFonts w:ascii="Centaur" w:hAnsi="Centaur" w:cs="Times New Roman"/>
          <w:iCs/>
          <w:sz w:val="19"/>
          <w:szCs w:val="19"/>
        </w:rPr>
        <w:t>Understanding the necessity and toil behind new Regulatory Frontiers to support Digital Economy we feel, regular dialogue, continual consultation and knowledge sharing amongst telecommunications/Information and Communications Technology (ICT) regulators and policy-makers is very essential. ITU</w:t>
      </w:r>
      <w:r w:rsidR="00FE336D" w:rsidRPr="00297F8C">
        <w:rPr>
          <w:rFonts w:ascii="Centaur" w:hAnsi="Centaur" w:cs="Times New Roman"/>
          <w:iCs/>
          <w:sz w:val="19"/>
          <w:szCs w:val="19"/>
        </w:rPr>
        <w:t xml:space="preserve"> have already mentioned it and </w:t>
      </w:r>
      <w:r w:rsidRPr="00297F8C">
        <w:rPr>
          <w:rFonts w:ascii="Centaur" w:hAnsi="Centaur" w:cs="Times New Roman"/>
          <w:iCs/>
          <w:sz w:val="19"/>
          <w:szCs w:val="19"/>
        </w:rPr>
        <w:t xml:space="preserve">I want to </w:t>
      </w:r>
      <w:r w:rsidR="00FE336D" w:rsidRPr="00297F8C">
        <w:rPr>
          <w:rFonts w:ascii="Centaur" w:hAnsi="Centaur" w:cs="Times New Roman"/>
          <w:iCs/>
          <w:sz w:val="19"/>
          <w:szCs w:val="19"/>
        </w:rPr>
        <w:t>reiterate</w:t>
      </w:r>
      <w:r w:rsidRPr="00297F8C">
        <w:rPr>
          <w:rFonts w:ascii="Centaur" w:hAnsi="Centaur" w:cs="Times New Roman"/>
          <w:iCs/>
          <w:sz w:val="19"/>
          <w:szCs w:val="19"/>
        </w:rPr>
        <w:t xml:space="preserve"> </w:t>
      </w:r>
      <w:r w:rsidR="00FE336D" w:rsidRPr="00297F8C">
        <w:rPr>
          <w:rFonts w:ascii="Centaur" w:hAnsi="Centaur" w:cs="Times New Roman"/>
          <w:iCs/>
          <w:sz w:val="19"/>
          <w:szCs w:val="19"/>
        </w:rPr>
        <w:t>that</w:t>
      </w:r>
      <w:r w:rsidRPr="00297F8C">
        <w:rPr>
          <w:rFonts w:ascii="Centaur" w:hAnsi="Centaur" w:cs="Times New Roman"/>
          <w:iCs/>
          <w:sz w:val="19"/>
          <w:szCs w:val="19"/>
        </w:rPr>
        <w:t xml:space="preserve"> this Regulators’ Roundtable is </w:t>
      </w:r>
      <w:r w:rsidR="00FE336D" w:rsidRPr="00297F8C">
        <w:rPr>
          <w:rFonts w:ascii="Centaur" w:hAnsi="Centaur" w:cs="Times New Roman"/>
          <w:iCs/>
          <w:sz w:val="19"/>
          <w:szCs w:val="19"/>
        </w:rPr>
        <w:t>an i</w:t>
      </w:r>
      <w:r w:rsidRPr="00297F8C">
        <w:rPr>
          <w:rFonts w:ascii="Centaur" w:hAnsi="Centaur" w:cs="Times New Roman"/>
          <w:iCs/>
          <w:sz w:val="19"/>
          <w:szCs w:val="19"/>
        </w:rPr>
        <w:t xml:space="preserve">nitiative to </w:t>
      </w:r>
      <w:r w:rsidR="00FE336D" w:rsidRPr="00297F8C">
        <w:rPr>
          <w:rFonts w:ascii="Centaur" w:hAnsi="Centaur" w:cs="Times New Roman"/>
          <w:iCs/>
          <w:sz w:val="19"/>
          <w:szCs w:val="19"/>
        </w:rPr>
        <w:t>offer</w:t>
      </w:r>
      <w:r w:rsidRPr="00297F8C">
        <w:rPr>
          <w:rFonts w:ascii="Centaur" w:hAnsi="Centaur" w:cs="Times New Roman"/>
          <w:iCs/>
          <w:sz w:val="19"/>
          <w:szCs w:val="19"/>
        </w:rPr>
        <w:t xml:space="preserve"> telecommunication/ICT regulators in th</w:t>
      </w:r>
      <w:r w:rsidR="000479D5" w:rsidRPr="00297F8C">
        <w:rPr>
          <w:rFonts w:ascii="Centaur" w:hAnsi="Centaur" w:cs="Times New Roman"/>
          <w:iCs/>
          <w:sz w:val="19"/>
          <w:szCs w:val="19"/>
        </w:rPr>
        <w:t>is</w:t>
      </w:r>
      <w:r w:rsidRPr="00297F8C">
        <w:rPr>
          <w:rFonts w:ascii="Centaur" w:hAnsi="Centaur" w:cs="Times New Roman"/>
          <w:iCs/>
          <w:sz w:val="19"/>
          <w:szCs w:val="19"/>
        </w:rPr>
        <w:t xml:space="preserve"> region with a platform that fosters dynamic and strategic discussions, as well as sharing of information, relevant experiences and practices and to conclusively debate on possible solutions and opportunities for potential collaboration to address emerging regulatory issues and challenges.</w:t>
      </w:r>
    </w:p>
    <w:p w14:paraId="7CFB028F" w14:textId="77777777" w:rsidR="00D723E3" w:rsidRPr="00297F8C" w:rsidRDefault="00D723E3" w:rsidP="00D723E3">
      <w:pPr>
        <w:spacing w:after="0"/>
        <w:ind w:firstLine="720"/>
        <w:contextualSpacing/>
        <w:jc w:val="both"/>
        <w:rPr>
          <w:rFonts w:ascii="Centaur" w:hAnsi="Centaur" w:cs="Times New Roman"/>
          <w:iCs/>
          <w:sz w:val="19"/>
          <w:szCs w:val="19"/>
        </w:rPr>
      </w:pPr>
    </w:p>
    <w:p w14:paraId="449E19D7" w14:textId="77777777" w:rsidR="00D723E3" w:rsidRPr="00297F8C" w:rsidRDefault="00D723E3" w:rsidP="00D723E3">
      <w:pPr>
        <w:spacing w:after="0"/>
        <w:jc w:val="both"/>
        <w:rPr>
          <w:rFonts w:cstheme="minorHAnsi"/>
          <w:sz w:val="19"/>
          <w:szCs w:val="19"/>
        </w:rPr>
      </w:pPr>
      <w:r w:rsidRPr="00297F8C">
        <w:rPr>
          <w:rFonts w:cstheme="minorHAnsi"/>
          <w:b/>
          <w:bCs/>
          <w:iCs/>
          <w:sz w:val="19"/>
          <w:szCs w:val="19"/>
        </w:rPr>
        <w:t>Distinguished Presence,</w:t>
      </w:r>
    </w:p>
    <w:p w14:paraId="6B36DD60" w14:textId="10535E3C" w:rsidR="00D723E3" w:rsidRPr="00297F8C" w:rsidRDefault="00D723E3" w:rsidP="00D723E3">
      <w:pPr>
        <w:pStyle w:val="NormalWeb"/>
        <w:shd w:val="clear" w:color="auto" w:fill="FFFFFF"/>
        <w:spacing w:before="0" w:beforeAutospacing="0" w:after="0" w:afterAutospacing="0"/>
        <w:ind w:firstLine="720"/>
        <w:jc w:val="both"/>
        <w:rPr>
          <w:rFonts w:ascii="Centaur" w:eastAsiaTheme="minorEastAsia" w:hAnsi="Centaur"/>
          <w:sz w:val="19"/>
          <w:szCs w:val="19"/>
          <w:lang w:eastAsia="zh-CN"/>
        </w:rPr>
      </w:pPr>
      <w:r w:rsidRPr="00297F8C">
        <w:rPr>
          <w:rFonts w:ascii="Centaur" w:hAnsi="Centaur"/>
          <w:sz w:val="19"/>
          <w:szCs w:val="19"/>
        </w:rPr>
        <w:t xml:space="preserve">Fostering a vibrant and innovative digital economy, we need to analyze the digitalization of economies and societies from a top down governmental perspective, holistically. </w:t>
      </w:r>
      <w:r w:rsidRPr="00297F8C">
        <w:rPr>
          <w:rFonts w:ascii="Centaur" w:eastAsiaTheme="minorEastAsia" w:hAnsi="Centaur"/>
          <w:sz w:val="19"/>
          <w:szCs w:val="19"/>
          <w:lang w:eastAsia="zh-CN"/>
        </w:rPr>
        <w:t xml:space="preserve">Now, I would like to conclude here today with an expectation that you will have fruitful and rewarding exchanges in the next few days. I hope your effort and hard work pays off. I will be looking forward to learn the outcomes of this event. And finally, I would advise our foreign guests to spare some moment from their busy schedule and enjoy the rainy season which is in full swing now. </w:t>
      </w:r>
    </w:p>
    <w:p w14:paraId="6952ECED" w14:textId="36B75F44" w:rsidR="00D723E3" w:rsidRPr="00297F8C" w:rsidRDefault="00D723E3" w:rsidP="00D723E3">
      <w:pPr>
        <w:pStyle w:val="NormalWeb"/>
        <w:shd w:val="clear" w:color="auto" w:fill="FFFFFF"/>
        <w:spacing w:before="0" w:beforeAutospacing="0" w:after="0" w:afterAutospacing="0"/>
        <w:ind w:firstLine="720"/>
        <w:jc w:val="both"/>
        <w:rPr>
          <w:rFonts w:ascii="Centaur" w:eastAsiaTheme="minorEastAsia" w:hAnsi="Centaur"/>
          <w:sz w:val="19"/>
          <w:szCs w:val="19"/>
          <w:lang w:eastAsia="zh-CN"/>
        </w:rPr>
      </w:pPr>
    </w:p>
    <w:p w14:paraId="386CE541" w14:textId="071AACF3" w:rsidR="00164288" w:rsidRPr="00297F8C" w:rsidRDefault="00D723E3" w:rsidP="00297F8C">
      <w:pPr>
        <w:pStyle w:val="NormalWeb"/>
        <w:shd w:val="clear" w:color="auto" w:fill="FFFFFF"/>
        <w:spacing w:before="0" w:beforeAutospacing="0" w:after="375" w:afterAutospacing="0"/>
        <w:jc w:val="both"/>
        <w:rPr>
          <w:rFonts w:asciiTheme="minorHAnsi" w:eastAsiaTheme="minorEastAsia" w:hAnsiTheme="minorHAnsi" w:cstheme="minorHAnsi"/>
          <w:b/>
          <w:sz w:val="19"/>
          <w:szCs w:val="19"/>
          <w:lang w:eastAsia="zh-CN"/>
        </w:rPr>
      </w:pPr>
      <w:r w:rsidRPr="00297F8C">
        <w:rPr>
          <w:rFonts w:asciiTheme="minorHAnsi" w:eastAsiaTheme="minorEastAsia" w:hAnsiTheme="minorHAnsi" w:cstheme="minorHAnsi"/>
          <w:b/>
          <w:sz w:val="19"/>
          <w:szCs w:val="19"/>
          <w:lang w:eastAsia="zh-CN"/>
        </w:rPr>
        <w:t>Thank you.</w:t>
      </w:r>
    </w:p>
    <w:sectPr w:rsidR="00164288" w:rsidRPr="00297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273D" w14:textId="77777777" w:rsidR="00D723E3" w:rsidRDefault="00D723E3" w:rsidP="00D723E3">
      <w:pPr>
        <w:spacing w:after="0" w:line="240" w:lineRule="auto"/>
      </w:pPr>
      <w:r>
        <w:separator/>
      </w:r>
    </w:p>
  </w:endnote>
  <w:endnote w:type="continuationSeparator" w:id="0">
    <w:p w14:paraId="3EAEB466" w14:textId="77777777" w:rsidR="00D723E3" w:rsidRDefault="00D723E3" w:rsidP="00D7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2B01" w14:textId="77777777" w:rsidR="00E77E35" w:rsidRDefault="00E77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812589"/>
      <w:docPartObj>
        <w:docPartGallery w:val="Page Numbers (Bottom of Page)"/>
        <w:docPartUnique/>
      </w:docPartObj>
    </w:sdtPr>
    <w:sdtContent>
      <w:p w14:paraId="078F0947" w14:textId="098BD5D5" w:rsidR="00297F8C" w:rsidRDefault="00297F8C">
        <w:pPr>
          <w:pStyle w:val="Footer"/>
        </w:pPr>
        <w:r>
          <w:rPr>
            <w:noProof/>
          </w:rPr>
          <mc:AlternateContent>
            <mc:Choice Requires="wps">
              <w:drawing>
                <wp:anchor distT="0" distB="0" distL="114300" distR="114300" simplePos="0" relativeHeight="251659264" behindDoc="0" locked="0" layoutInCell="1" allowOverlap="1" wp14:anchorId="773B9B6A" wp14:editId="5C0E6940">
                  <wp:simplePos x="0" y="0"/>
                  <wp:positionH relativeFrom="margin">
                    <wp:posOffset>2721573</wp:posOffset>
                  </wp:positionH>
                  <wp:positionV relativeFrom="bottomMargin">
                    <wp:posOffset>280131</wp:posOffset>
                  </wp:positionV>
                  <wp:extent cx="338275" cy="343560"/>
                  <wp:effectExtent l="0" t="0" r="24130" b="184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38275" cy="34356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4C61BD5" w14:textId="77777777" w:rsidR="00297F8C" w:rsidRDefault="00297F8C">
                              <w:pPr>
                                <w:pStyle w:val="Footer"/>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73B9B6A" id="Oval 1" o:spid="_x0000_s1026" style="position:absolute;margin-left:214.3pt;margin-top:22.05pt;width:26.65pt;height:27.05pt;rotation:18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" filled="f" fillcolor="#c0504d" strokecolor="#adc1d9" strokeweight="1pt">
                  <v:textbox inset=",0,,0">
                    <w:txbxContent>
                      <w:p w14:paraId="44C61BD5" w14:textId="77777777" w:rsidR="00297F8C" w:rsidRDefault="00297F8C">
                        <w:pPr>
                          <w:pStyle w:val="Footer"/>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8156" w14:textId="77777777" w:rsidR="00E77E35" w:rsidRDefault="00E7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4C34" w14:textId="77777777" w:rsidR="00D723E3" w:rsidRDefault="00D723E3" w:rsidP="00D723E3">
      <w:pPr>
        <w:spacing w:after="0" w:line="240" w:lineRule="auto"/>
      </w:pPr>
      <w:r>
        <w:separator/>
      </w:r>
    </w:p>
  </w:footnote>
  <w:footnote w:type="continuationSeparator" w:id="0">
    <w:p w14:paraId="47603581" w14:textId="77777777" w:rsidR="00D723E3" w:rsidRDefault="00D723E3" w:rsidP="00D72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E177" w14:textId="77777777" w:rsidR="00E77E35" w:rsidRDefault="00E7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EB10" w14:textId="1C21A43B" w:rsidR="00D723E3" w:rsidRPr="00D723E3" w:rsidRDefault="00E77E35" w:rsidP="00D723E3">
    <w:pPr>
      <w:pStyle w:val="Header"/>
      <w:jc w:val="right"/>
      <w:rPr>
        <w:sz w:val="18"/>
      </w:rPr>
    </w:pPr>
    <w:r w:rsidRPr="00E77E35">
      <w:rPr>
        <w:sz w:val="18"/>
      </w:rPr>
      <w:t xml:space="preserve">Special Remarks </w:t>
    </w:r>
    <w:r>
      <w:rPr>
        <w:sz w:val="18"/>
      </w:rPr>
      <w:t>(</w:t>
    </w:r>
    <w:bookmarkStart w:id="0" w:name="_GoBack"/>
    <w:bookmarkEnd w:id="0"/>
    <w:r w:rsidR="00D723E3" w:rsidRPr="00D723E3">
      <w:rPr>
        <w:sz w:val="18"/>
      </w:rPr>
      <w:t>Opening</w:t>
    </w:r>
    <w:r>
      <w:rPr>
        <w:sz w:val="18"/>
      </w:rPr>
      <w:t xml:space="preserve">) </w:t>
    </w:r>
    <w:r w:rsidR="00D723E3" w:rsidRPr="00D723E3">
      <w:rPr>
        <w:sz w:val="18"/>
      </w:rPr>
      <w:t>for Regulatory Round table</w:t>
    </w:r>
  </w:p>
  <w:p w14:paraId="054D7F1C" w14:textId="77777777" w:rsidR="00D723E3" w:rsidRPr="00D723E3" w:rsidRDefault="00D723E3" w:rsidP="00D723E3">
    <w:pPr>
      <w:pStyle w:val="Header"/>
      <w:jc w:val="right"/>
      <w:rPr>
        <w:sz w:val="18"/>
      </w:rPr>
    </w:pPr>
    <w:r w:rsidRPr="00D723E3">
      <w:rPr>
        <w:sz w:val="18"/>
      </w:rPr>
      <w:t xml:space="preserve">Draft Speech of Secretary, </w:t>
    </w:r>
    <w:proofErr w:type="spellStart"/>
    <w:r w:rsidRPr="00D723E3">
      <w:rPr>
        <w:sz w:val="18"/>
      </w:rPr>
      <w:t>MoPTIT</w:t>
    </w:r>
    <w:proofErr w:type="spellEnd"/>
  </w:p>
  <w:p w14:paraId="04F971CD" w14:textId="77777777" w:rsidR="00D723E3" w:rsidRDefault="00D72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D798" w14:textId="77777777" w:rsidR="00E77E35" w:rsidRDefault="00E77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5B7A"/>
    <w:rsid w:val="000479D5"/>
    <w:rsid w:val="00051DB3"/>
    <w:rsid w:val="00164288"/>
    <w:rsid w:val="00297F8C"/>
    <w:rsid w:val="009E020D"/>
    <w:rsid w:val="00A35B7A"/>
    <w:rsid w:val="00B827F6"/>
    <w:rsid w:val="00C5669D"/>
    <w:rsid w:val="00D208E6"/>
    <w:rsid w:val="00D723E3"/>
    <w:rsid w:val="00E77E35"/>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D83113"/>
  <w15:chartTrackingRefBased/>
  <w15:docId w15:val="{4EF38686-EF81-420E-9A44-F7B2946A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23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3E3"/>
  </w:style>
  <w:style w:type="paragraph" w:styleId="Footer">
    <w:name w:val="footer"/>
    <w:basedOn w:val="Normal"/>
    <w:link w:val="FooterChar"/>
    <w:uiPriority w:val="99"/>
    <w:unhideWhenUsed/>
    <w:rsid w:val="00D72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5E3CC8-9D4D-437A-9723-5495F1DF64AA}"/>
</file>

<file path=customXml/itemProps2.xml><?xml version="1.0" encoding="utf-8"?>
<ds:datastoreItem xmlns:ds="http://schemas.openxmlformats.org/officeDocument/2006/customXml" ds:itemID="{5BFFFD54-AB81-4F3C-9497-9B2B93E30157}"/>
</file>

<file path=customXml/itemProps3.xml><?xml version="1.0" encoding="utf-8"?>
<ds:datastoreItem xmlns:ds="http://schemas.openxmlformats.org/officeDocument/2006/customXml" ds:itemID="{B42E80A6-70DD-46E5-9032-E199277B973A}"/>
</file>

<file path=customXml/itemProps4.xml><?xml version="1.0" encoding="utf-8"?>
<ds:datastoreItem xmlns:ds="http://schemas.openxmlformats.org/officeDocument/2006/customXml" ds:itemID="{A4AB64F6-3AC1-4C33-9D3D-91DA926DE7E6}"/>
</file>

<file path=docProps/app.xml><?xml version="1.0" encoding="utf-8"?>
<Properties xmlns="http://schemas.openxmlformats.org/officeDocument/2006/extended-properties" xmlns:vt="http://schemas.openxmlformats.org/officeDocument/2006/docPropsVTypes">
  <Template>Normal</Template>
  <TotalTime>116</TotalTime>
  <Pages>1</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istiaque arif</dc:creator>
  <cp:keywords/>
  <dc:description/>
  <cp:lastModifiedBy>istiaque arif</cp:lastModifiedBy>
  <cp:revision>9</cp:revision>
  <dcterms:created xsi:type="dcterms:W3CDTF">2018-08-05T07:08:00Z</dcterms:created>
  <dcterms:modified xsi:type="dcterms:W3CDTF">2018-08-05T10:01:00Z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